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54461150" w14:textId="6ACA2965" w:rsidR="008E2CE6" w:rsidRDefault="0011005D">
      <w:pPr>
        <w:tabs>
          <w:tab w:val="right" w:pos="9781"/>
        </w:tabs>
        <w:rPr>
          <w:b/>
          <w:kern w:val="2"/>
          <w:shd w:val="clear" w:color="auto" w:fill="F7CAAC"/>
          <w:lang w:eastAsia="zh-CN"/>
        </w:rPr>
      </w:pPr>
      <w:r>
        <w:rPr>
          <w:noProof/>
          <w:lang w:val="en-US" w:eastAsia="zh-CN"/>
        </w:rPr>
        <mc:AlternateContent>
          <mc:Choice Requires="wps">
            <w:drawing>
              <wp:anchor distT="0" distB="0" distL="114300" distR="114300" simplePos="0" relativeHeight="251659264" behindDoc="0" locked="1" layoutInCell="1" hidden="1" allowOverlap="1" wp14:anchorId="4E938A80" wp14:editId="0D353728">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 xml:space="preserve">3GPP </w:t>
      </w:r>
      <w:r>
        <w:rPr>
          <w:b/>
        </w:rPr>
        <w:t>TSG-RAN WG1 Meeting #11</w:t>
      </w:r>
      <w:r w:rsidR="000D7071">
        <w:rPr>
          <w:b/>
        </w:rPr>
        <w:t>5</w:t>
      </w:r>
      <w:r>
        <w:rPr>
          <w:b/>
          <w:kern w:val="2"/>
          <w:lang w:eastAsia="zh-CN"/>
        </w:rPr>
        <w:tab/>
      </w:r>
      <w:r w:rsidR="00662C17" w:rsidRPr="00662C17">
        <w:rPr>
          <w:b/>
          <w:kern w:val="2"/>
          <w:lang w:eastAsia="zh-CN"/>
        </w:rPr>
        <w:t>R1-2310864</w:t>
      </w:r>
    </w:p>
    <w:p w14:paraId="1F1313CA" w14:textId="61BCD64D" w:rsidR="008E2CE6" w:rsidRDefault="00550F58">
      <w:pPr>
        <w:tabs>
          <w:tab w:val="right" w:pos="9216"/>
        </w:tabs>
        <w:autoSpaceDE w:val="0"/>
        <w:autoSpaceDN w:val="0"/>
        <w:spacing w:afterLines="50" w:after="120"/>
        <w:rPr>
          <w:b/>
          <w:lang w:val="en-US"/>
        </w:rPr>
      </w:pPr>
      <w:r w:rsidRPr="00550F58">
        <w:rPr>
          <w:b/>
          <w:lang w:val="en-US"/>
        </w:rPr>
        <w:t>Chicago, US</w:t>
      </w:r>
      <w:r w:rsidR="00E276BE">
        <w:rPr>
          <w:b/>
          <w:lang w:val="en-US"/>
        </w:rPr>
        <w:t>A</w:t>
      </w:r>
      <w:r w:rsidRPr="00550F58">
        <w:rPr>
          <w:b/>
          <w:lang w:val="en-US"/>
        </w:rPr>
        <w:t>, November</w:t>
      </w:r>
      <w:r w:rsidR="0011560D">
        <w:rPr>
          <w:b/>
          <w:lang w:val="en-US"/>
        </w:rPr>
        <w:t xml:space="preserve"> </w:t>
      </w:r>
      <w:r w:rsidR="0011560D" w:rsidRPr="00550F58">
        <w:rPr>
          <w:b/>
          <w:lang w:val="en-US"/>
        </w:rPr>
        <w:t>13-17</w:t>
      </w:r>
      <w:r w:rsidRPr="00550F58">
        <w:rPr>
          <w:b/>
          <w:lang w:val="en-US"/>
        </w:rPr>
        <w:t>, 202</w:t>
      </w:r>
      <w:r w:rsidR="00D35606" w:rsidRPr="00D35606">
        <w:rPr>
          <w:b/>
          <w:lang w:val="en-US"/>
        </w:rPr>
        <w:t>3</w:t>
      </w:r>
    </w:p>
    <w:p w14:paraId="39EAEB2C" w14:textId="77777777" w:rsidR="008E2CE6" w:rsidRDefault="0011005D">
      <w:pPr>
        <w:pBdr>
          <w:top w:val="single" w:sz="4" w:space="1" w:color="auto"/>
        </w:pBdr>
        <w:rPr>
          <w:b/>
          <w:kern w:val="2"/>
          <w:sz w:val="16"/>
          <w:szCs w:val="16"/>
          <w:lang w:eastAsia="zh-CN"/>
        </w:rPr>
      </w:pPr>
      <w:r>
        <w:rPr>
          <w:lang w:eastAsia="zh-CN"/>
        </w:rPr>
        <w:t xml:space="preserve"> </w:t>
      </w:r>
    </w:p>
    <w:p w14:paraId="044CD912" w14:textId="2AF3BB9D"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640139">
        <w:rPr>
          <w:rFonts w:eastAsiaTheme="minorEastAsia"/>
          <w:b/>
          <w:kern w:val="2"/>
          <w:sz w:val="22"/>
          <w:szCs w:val="22"/>
          <w:lang w:val="en-US" w:eastAsia="zh-CN"/>
        </w:rPr>
        <w:t>8</w:t>
      </w:r>
      <w:r>
        <w:rPr>
          <w:rFonts w:eastAsiaTheme="minorEastAsia"/>
          <w:b/>
          <w:kern w:val="2"/>
          <w:sz w:val="22"/>
          <w:szCs w:val="22"/>
          <w:lang w:val="en-US" w:eastAsia="zh-CN"/>
        </w:rPr>
        <w:t>.</w:t>
      </w:r>
      <w:r w:rsidR="00640139">
        <w:rPr>
          <w:rFonts w:eastAsiaTheme="minorEastAsia"/>
          <w:b/>
          <w:kern w:val="2"/>
          <w:sz w:val="22"/>
          <w:szCs w:val="22"/>
          <w:lang w:val="en-US" w:eastAsia="zh-CN"/>
        </w:rPr>
        <w:t>5</w:t>
      </w:r>
      <w:r>
        <w:rPr>
          <w:rFonts w:eastAsiaTheme="minorEastAsia"/>
          <w:b/>
          <w:kern w:val="2"/>
          <w:sz w:val="22"/>
          <w:szCs w:val="22"/>
          <w:lang w:val="en-US" w:eastAsia="zh-CN"/>
        </w:rPr>
        <w:t>.2</w:t>
      </w:r>
    </w:p>
    <w:p w14:paraId="1330321A" w14:textId="77777777"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Source:</w:t>
      </w:r>
      <w:r>
        <w:rPr>
          <w:rFonts w:eastAsiaTheme="minorEastAsia"/>
          <w:b/>
          <w:kern w:val="2"/>
          <w:sz w:val="22"/>
          <w:szCs w:val="22"/>
          <w:lang w:val="en-US" w:eastAsia="zh-CN"/>
        </w:rPr>
        <w:tab/>
        <w:t>Huawei, HiSilicon</w:t>
      </w:r>
    </w:p>
    <w:p w14:paraId="3AFEC984" w14:textId="39D09552"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Title:</w:t>
      </w:r>
      <w:r>
        <w:rPr>
          <w:rFonts w:eastAsiaTheme="minorEastAsia"/>
          <w:b/>
          <w:kern w:val="2"/>
          <w:sz w:val="22"/>
          <w:szCs w:val="22"/>
          <w:lang w:val="en-US" w:eastAsia="zh-CN"/>
        </w:rPr>
        <w:tab/>
      </w:r>
      <w:r w:rsidR="006C0298" w:rsidRPr="006C0298">
        <w:rPr>
          <w:rFonts w:eastAsiaTheme="minorEastAsia"/>
          <w:b/>
          <w:kern w:val="2"/>
          <w:sz w:val="22"/>
          <w:szCs w:val="22"/>
          <w:lang w:val="en-US" w:eastAsia="zh-CN"/>
        </w:rPr>
        <w:t>Maintenance of Cell DTX/DRX for NES</w:t>
      </w:r>
    </w:p>
    <w:p w14:paraId="5B859E06" w14:textId="0D3247D5"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Document for:</w:t>
      </w:r>
      <w:r>
        <w:rPr>
          <w:rFonts w:eastAsiaTheme="minorEastAsia"/>
          <w:b/>
          <w:kern w:val="2"/>
          <w:sz w:val="22"/>
          <w:szCs w:val="22"/>
          <w:lang w:val="en-US" w:eastAsia="zh-CN"/>
        </w:rPr>
        <w:tab/>
        <w:t xml:space="preserve">Discussion and </w:t>
      </w:r>
      <w:r w:rsidR="00342C9C">
        <w:rPr>
          <w:rFonts w:eastAsiaTheme="minorEastAsia"/>
          <w:b/>
          <w:kern w:val="2"/>
          <w:sz w:val="22"/>
          <w:szCs w:val="22"/>
          <w:lang w:val="en-US" w:eastAsia="zh-CN"/>
        </w:rPr>
        <w:t>D</w:t>
      </w:r>
      <w:r>
        <w:rPr>
          <w:rFonts w:eastAsiaTheme="minorEastAsia"/>
          <w:b/>
          <w:kern w:val="2"/>
          <w:sz w:val="22"/>
          <w:szCs w:val="22"/>
          <w:lang w:val="en-US" w:eastAsia="zh-CN"/>
        </w:rPr>
        <w:t>ecision</w:t>
      </w:r>
    </w:p>
    <w:p w14:paraId="300C3A8D" w14:textId="77777777" w:rsidR="008E2CE6" w:rsidRDefault="008E2CE6">
      <w:pPr>
        <w:pBdr>
          <w:bottom w:val="single" w:sz="4" w:space="1" w:color="auto"/>
        </w:pBdr>
        <w:rPr>
          <w:b/>
          <w:bCs/>
          <w:sz w:val="22"/>
          <w:szCs w:val="22"/>
        </w:rPr>
      </w:pPr>
    </w:p>
    <w:p w14:paraId="602EFC0D" w14:textId="77777777" w:rsidR="008E2CE6" w:rsidRDefault="0011005D">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Introduction</w:t>
      </w:r>
    </w:p>
    <w:p w14:paraId="05886DD8" w14:textId="31CE4A86"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work item on network energy saving was approved in RAN plenary #98e and revised as in [1]. More details</w:t>
      </w:r>
      <w:r w:rsidR="00081970">
        <w:rPr>
          <w:rFonts w:eastAsiaTheme="minorEastAsia" w:cs="Times New Roman"/>
          <w:sz w:val="22"/>
          <w:szCs w:val="22"/>
          <w:lang w:eastAsia="zh-CN"/>
        </w:rPr>
        <w:t xml:space="preserve"> about the objectives of the work item and the RAN1</w:t>
      </w:r>
      <w:r w:rsidR="00540872">
        <w:rPr>
          <w:rFonts w:eastAsiaTheme="minorEastAsia" w:cs="Times New Roman"/>
          <w:sz w:val="22"/>
          <w:szCs w:val="22"/>
          <w:lang w:eastAsia="zh-CN"/>
        </w:rPr>
        <w:t>, RAN2 latest</w:t>
      </w:r>
      <w:r w:rsidR="00081970">
        <w:rPr>
          <w:rFonts w:eastAsiaTheme="minorEastAsia" w:cs="Times New Roman"/>
          <w:sz w:val="22"/>
          <w:szCs w:val="22"/>
          <w:lang w:eastAsia="zh-CN"/>
        </w:rPr>
        <w:t xml:space="preserve"> agreements</w:t>
      </w:r>
      <w:r>
        <w:rPr>
          <w:rFonts w:eastAsiaTheme="minorEastAsia" w:cs="Times New Roman"/>
          <w:sz w:val="22"/>
          <w:szCs w:val="22"/>
          <w:lang w:eastAsia="zh-CN"/>
        </w:rPr>
        <w:t xml:space="preserve"> [2-</w:t>
      </w:r>
      <w:r w:rsidR="00F9292E">
        <w:rPr>
          <w:rFonts w:eastAsiaTheme="minorEastAsia" w:cs="Times New Roman"/>
          <w:sz w:val="22"/>
          <w:szCs w:val="22"/>
          <w:lang w:eastAsia="zh-CN"/>
        </w:rPr>
        <w:t>3</w:t>
      </w:r>
      <w:r>
        <w:rPr>
          <w:rFonts w:eastAsiaTheme="minorEastAsia" w:cs="Times New Roman"/>
          <w:sz w:val="22"/>
          <w:szCs w:val="22"/>
          <w:lang w:eastAsia="zh-CN"/>
        </w:rPr>
        <w:t>] can be found in</w:t>
      </w:r>
      <w:r w:rsidR="00540872">
        <w:rPr>
          <w:rFonts w:eastAsiaTheme="minorEastAsia" w:cs="Times New Roman"/>
          <w:sz w:val="22"/>
          <w:szCs w:val="22"/>
          <w:lang w:eastAsia="zh-CN"/>
        </w:rPr>
        <w:t xml:space="preserve"> the</w:t>
      </w:r>
      <w:r>
        <w:rPr>
          <w:rFonts w:eastAsiaTheme="minorEastAsia" w:cs="Times New Roman"/>
          <w:sz w:val="22"/>
          <w:szCs w:val="22"/>
          <w:lang w:eastAsia="zh-CN"/>
        </w:rPr>
        <w:t xml:space="preserve"> Appendix. In this paper, we discuss </w:t>
      </w:r>
      <w:r w:rsidR="00957379">
        <w:rPr>
          <w:rFonts w:eastAsiaTheme="minorEastAsia" w:cs="Times New Roman"/>
          <w:sz w:val="22"/>
          <w:szCs w:val="22"/>
          <w:lang w:eastAsia="zh-CN"/>
        </w:rPr>
        <w:t>m</w:t>
      </w:r>
      <w:r w:rsidR="00957379" w:rsidRPr="00957379">
        <w:rPr>
          <w:rFonts w:eastAsiaTheme="minorEastAsia" w:cs="Times New Roman"/>
          <w:sz w:val="22"/>
          <w:szCs w:val="22"/>
          <w:lang w:eastAsia="zh-CN"/>
        </w:rPr>
        <w:t xml:space="preserve">aintenance </w:t>
      </w:r>
      <w:r w:rsidR="00217E7C" w:rsidRPr="00217E7C">
        <w:rPr>
          <w:rFonts w:eastAsiaTheme="minorEastAsia" w:cs="Times New Roman"/>
          <w:sz w:val="22"/>
          <w:szCs w:val="22"/>
          <w:lang w:eastAsia="zh-CN"/>
        </w:rPr>
        <w:t>issues</w:t>
      </w:r>
      <w:r w:rsidR="00957379">
        <w:rPr>
          <w:rFonts w:eastAsiaTheme="minorEastAsia" w:cs="Times New Roman"/>
          <w:sz w:val="22"/>
          <w:szCs w:val="22"/>
          <w:lang w:eastAsia="zh-CN"/>
        </w:rPr>
        <w:t xml:space="preserve"> of</w:t>
      </w:r>
      <w:r w:rsidR="00217E7C" w:rsidRPr="00217E7C">
        <w:rPr>
          <w:rFonts w:eastAsiaTheme="minorEastAsia" w:cs="Times New Roman"/>
          <w:sz w:val="22"/>
          <w:szCs w:val="22"/>
          <w:lang w:eastAsia="zh-CN"/>
        </w:rPr>
        <w:t xml:space="preserve"> </w:t>
      </w:r>
      <w:r w:rsidR="00217E7C">
        <w:rPr>
          <w:rFonts w:eastAsiaTheme="minorEastAsia" w:cs="Times New Roman"/>
          <w:sz w:val="22"/>
          <w:szCs w:val="22"/>
          <w:lang w:eastAsia="zh-CN"/>
        </w:rPr>
        <w:t>c</w:t>
      </w:r>
      <w:r w:rsidR="00217E7C" w:rsidRPr="00217E7C">
        <w:rPr>
          <w:rFonts w:eastAsiaTheme="minorEastAsia" w:cs="Times New Roman"/>
          <w:sz w:val="22"/>
          <w:szCs w:val="22"/>
          <w:lang w:eastAsia="zh-CN"/>
        </w:rPr>
        <w:t>ell DTX/DRX</w:t>
      </w:r>
      <w:r w:rsidR="00BE2656">
        <w:rPr>
          <w:rFonts w:eastAsiaTheme="minorEastAsia" w:cs="Times New Roman"/>
          <w:sz w:val="22"/>
          <w:szCs w:val="22"/>
          <w:lang w:eastAsia="zh-CN"/>
        </w:rPr>
        <w:t>.</w:t>
      </w:r>
    </w:p>
    <w:p w14:paraId="4F78ECE1" w14:textId="577B2B5B" w:rsidR="00B84DD7" w:rsidRDefault="00C27399" w:rsidP="00B84DD7">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bookmarkStart w:id="1" w:name="_Hlk125991212"/>
      <w:r>
        <w:rPr>
          <w:rFonts w:ascii="Times New Roman" w:hAnsi="Times New Roman"/>
          <w:sz w:val="28"/>
          <w:szCs w:val="28"/>
          <w:lang w:eastAsia="zh-CN"/>
        </w:rPr>
        <w:t>Monitoring</w:t>
      </w:r>
      <w:r w:rsidR="00B84DD7" w:rsidRPr="002209C6">
        <w:rPr>
          <w:rFonts w:ascii="Times New Roman" w:hAnsi="Times New Roman"/>
          <w:sz w:val="28"/>
          <w:szCs w:val="28"/>
          <w:lang w:eastAsia="zh-CN"/>
        </w:rPr>
        <w:t xml:space="preserve"> </w:t>
      </w:r>
      <w:r>
        <w:rPr>
          <w:rFonts w:ascii="Times New Roman" w:hAnsi="Times New Roman"/>
          <w:sz w:val="28"/>
          <w:szCs w:val="28"/>
          <w:lang w:eastAsia="zh-CN"/>
        </w:rPr>
        <w:t>of</w:t>
      </w:r>
      <w:r w:rsidRPr="002209C6">
        <w:rPr>
          <w:rFonts w:ascii="Times New Roman" w:hAnsi="Times New Roman"/>
          <w:sz w:val="28"/>
          <w:szCs w:val="28"/>
          <w:lang w:eastAsia="zh-CN"/>
        </w:rPr>
        <w:t xml:space="preserve"> </w:t>
      </w:r>
      <w:r w:rsidR="00B84DD7" w:rsidRPr="002209C6">
        <w:rPr>
          <w:rFonts w:ascii="Times New Roman" w:hAnsi="Times New Roman"/>
          <w:sz w:val="28"/>
          <w:szCs w:val="28"/>
          <w:lang w:eastAsia="zh-CN"/>
        </w:rPr>
        <w:t>DCI format 2_9</w:t>
      </w:r>
    </w:p>
    <w:bookmarkEnd w:id="1"/>
    <w:p w14:paraId="6D2456DE" w14:textId="5EB711E1" w:rsidR="00B84DD7" w:rsidRDefault="00B84DD7" w:rsidP="00B84DD7">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In </w:t>
      </w:r>
      <w:r w:rsidR="00C64A5D">
        <w:rPr>
          <w:rFonts w:eastAsiaTheme="minorEastAsia" w:cs="Times New Roman"/>
          <w:sz w:val="22"/>
          <w:szCs w:val="22"/>
          <w:lang w:eastAsia="zh-CN"/>
        </w:rPr>
        <w:t>previous</w:t>
      </w:r>
      <w:r>
        <w:rPr>
          <w:rFonts w:eastAsiaTheme="minorEastAsia" w:cs="Times New Roman"/>
          <w:sz w:val="22"/>
          <w:szCs w:val="22"/>
          <w:lang w:eastAsia="zh-CN"/>
        </w:rPr>
        <w:t xml:space="preserve"> RAN1 meeting</w:t>
      </w:r>
      <w:r w:rsidR="00856DC3">
        <w:rPr>
          <w:rFonts w:eastAsiaTheme="minorEastAsia" w:cs="Times New Roman"/>
          <w:sz w:val="22"/>
          <w:szCs w:val="22"/>
          <w:lang w:eastAsia="zh-CN"/>
        </w:rPr>
        <w:t>s</w:t>
      </w:r>
      <w:r>
        <w:rPr>
          <w:rFonts w:eastAsiaTheme="minorEastAsia" w:cs="Times New Roman"/>
          <w:sz w:val="22"/>
          <w:szCs w:val="22"/>
          <w:lang w:eastAsia="zh-CN"/>
        </w:rPr>
        <w:t>, the design of DCI format 2_9</w:t>
      </w:r>
      <w:r w:rsidRPr="00286FDC">
        <w:rPr>
          <w:rFonts w:eastAsiaTheme="minorEastAsia" w:cs="Times New Roman"/>
          <w:sz w:val="22"/>
          <w:szCs w:val="22"/>
          <w:lang w:eastAsia="zh-CN"/>
        </w:rPr>
        <w:t xml:space="preserve"> </w:t>
      </w:r>
      <w:r>
        <w:rPr>
          <w:rFonts w:eastAsiaTheme="minorEastAsia" w:cs="Times New Roman"/>
          <w:sz w:val="22"/>
          <w:szCs w:val="22"/>
          <w:lang w:eastAsia="zh-CN"/>
        </w:rPr>
        <w:t xml:space="preserve">are well discussed </w:t>
      </w:r>
      <w:r>
        <w:rPr>
          <w:rFonts w:eastAsiaTheme="minorEastAsia" w:cs="Times New Roman"/>
          <w:sz w:val="22"/>
          <w:szCs w:val="22"/>
          <w:lang w:eastAsia="zh-CN"/>
        </w:rPr>
        <w:fldChar w:fldCharType="begin"/>
      </w:r>
      <w:r>
        <w:rPr>
          <w:rFonts w:eastAsiaTheme="minorEastAsia" w:cs="Times New Roman"/>
          <w:sz w:val="22"/>
          <w:szCs w:val="22"/>
          <w:lang w:eastAsia="zh-CN"/>
        </w:rPr>
        <w:instrText xml:space="preserve"> REF _Ref140333810 \r \h </w:instrText>
      </w:r>
      <w:r>
        <w:rPr>
          <w:rFonts w:eastAsiaTheme="minorEastAsia" w:cs="Times New Roman"/>
          <w:sz w:val="22"/>
          <w:szCs w:val="22"/>
          <w:lang w:eastAsia="zh-CN"/>
        </w:rPr>
      </w:r>
      <w:r>
        <w:rPr>
          <w:rFonts w:eastAsiaTheme="minorEastAsia" w:cs="Times New Roman"/>
          <w:sz w:val="22"/>
          <w:szCs w:val="22"/>
          <w:lang w:eastAsia="zh-CN"/>
        </w:rPr>
        <w:fldChar w:fldCharType="separate"/>
      </w:r>
      <w:r>
        <w:rPr>
          <w:rFonts w:eastAsiaTheme="minorEastAsia" w:cs="Times New Roman"/>
          <w:sz w:val="22"/>
          <w:szCs w:val="22"/>
          <w:lang w:eastAsia="zh-CN"/>
        </w:rPr>
        <w:t>[2]</w:t>
      </w:r>
      <w:r>
        <w:rPr>
          <w:rFonts w:eastAsiaTheme="minorEastAsia" w:cs="Times New Roman"/>
          <w:sz w:val="22"/>
          <w:szCs w:val="22"/>
          <w:lang w:eastAsia="zh-CN"/>
        </w:rPr>
        <w:fldChar w:fldCharType="end"/>
      </w:r>
      <w:r>
        <w:rPr>
          <w:rFonts w:eastAsiaTheme="minorEastAsia" w:cs="Times New Roman"/>
          <w:sz w:val="22"/>
          <w:szCs w:val="22"/>
          <w:lang w:eastAsia="zh-CN"/>
        </w:rPr>
        <w:t xml:space="preserve">. In this section, we will discuss the </w:t>
      </w:r>
      <w:r w:rsidR="00C27399">
        <w:rPr>
          <w:rFonts w:eastAsiaTheme="minorEastAsia" w:cs="Times New Roman"/>
          <w:sz w:val="22"/>
          <w:szCs w:val="22"/>
          <w:lang w:eastAsia="zh-CN"/>
        </w:rPr>
        <w:t xml:space="preserve">unclear </w:t>
      </w:r>
      <w:r w:rsidR="00953FB6">
        <w:rPr>
          <w:rFonts w:eastAsiaTheme="minorEastAsia" w:cs="Times New Roman"/>
          <w:sz w:val="22"/>
          <w:szCs w:val="22"/>
          <w:lang w:eastAsia="zh-CN"/>
        </w:rPr>
        <w:t>issue</w:t>
      </w:r>
      <w:r>
        <w:rPr>
          <w:rFonts w:eastAsiaTheme="minorEastAsia" w:cs="Times New Roman"/>
          <w:sz w:val="22"/>
          <w:szCs w:val="22"/>
          <w:lang w:eastAsia="zh-CN"/>
        </w:rPr>
        <w:t xml:space="preserve"> on </w:t>
      </w:r>
      <w:r>
        <w:rPr>
          <w:rFonts w:eastAsiaTheme="minorEastAsia"/>
          <w:sz w:val="22"/>
          <w:szCs w:val="22"/>
          <w:lang w:eastAsia="zh-CN"/>
        </w:rPr>
        <w:t>DCI format 2_9 design.</w:t>
      </w:r>
    </w:p>
    <w:p w14:paraId="1B618A52" w14:textId="19CE7A94" w:rsidR="00F440C0" w:rsidRDefault="00964E65" w:rsidP="00A71AA0">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The first</w:t>
      </w:r>
      <w:r w:rsidR="00D23381">
        <w:rPr>
          <w:rFonts w:eastAsiaTheme="minorEastAsia" w:cs="Times New Roman"/>
          <w:sz w:val="22"/>
          <w:szCs w:val="22"/>
          <w:lang w:eastAsia="zh-CN"/>
        </w:rPr>
        <w:t xml:space="preserve"> issue is whether DCI format 2_9 </w:t>
      </w:r>
      <w:r w:rsidR="00AA5286">
        <w:rPr>
          <w:rFonts w:eastAsiaTheme="minorEastAsia" w:cs="Times New Roman"/>
          <w:sz w:val="22"/>
          <w:szCs w:val="22"/>
          <w:lang w:eastAsia="zh-CN"/>
        </w:rPr>
        <w:t xml:space="preserve">can be monitored during the non-active periods of </w:t>
      </w:r>
      <w:r w:rsidR="005D67EB">
        <w:rPr>
          <w:rFonts w:eastAsiaTheme="minorEastAsia" w:cs="Times New Roman"/>
          <w:sz w:val="22"/>
          <w:szCs w:val="22"/>
          <w:lang w:eastAsia="zh-CN"/>
        </w:rPr>
        <w:t>C-</w:t>
      </w:r>
      <w:r w:rsidR="00AA5286">
        <w:rPr>
          <w:rFonts w:eastAsiaTheme="minorEastAsia" w:cs="Times New Roman"/>
          <w:sz w:val="22"/>
          <w:szCs w:val="22"/>
          <w:lang w:eastAsia="zh-CN"/>
        </w:rPr>
        <w:t>D</w:t>
      </w:r>
      <w:r w:rsidR="005D67EB">
        <w:rPr>
          <w:rFonts w:eastAsiaTheme="minorEastAsia" w:cs="Times New Roman"/>
          <w:sz w:val="22"/>
          <w:szCs w:val="22"/>
          <w:lang w:eastAsia="zh-CN"/>
        </w:rPr>
        <w:t>R</w:t>
      </w:r>
      <w:r w:rsidR="00AA5286">
        <w:rPr>
          <w:rFonts w:eastAsiaTheme="minorEastAsia" w:cs="Times New Roman"/>
          <w:sz w:val="22"/>
          <w:szCs w:val="22"/>
          <w:lang w:eastAsia="zh-CN"/>
        </w:rPr>
        <w:t>X.</w:t>
      </w:r>
      <w:r w:rsidR="001F1AE9">
        <w:rPr>
          <w:rFonts w:eastAsiaTheme="minorEastAsia" w:cs="Times New Roman"/>
          <w:sz w:val="22"/>
          <w:szCs w:val="22"/>
          <w:lang w:eastAsia="zh-CN"/>
        </w:rPr>
        <w:t xml:space="preserve"> From UE perspective, for sure </w:t>
      </w:r>
      <w:r w:rsidR="009639C8">
        <w:rPr>
          <w:rFonts w:eastAsiaTheme="minorEastAsia" w:cs="Times New Roman"/>
          <w:sz w:val="22"/>
          <w:szCs w:val="22"/>
          <w:lang w:eastAsia="zh-CN"/>
        </w:rPr>
        <w:t>some</w:t>
      </w:r>
      <w:r w:rsidR="00AE6391">
        <w:rPr>
          <w:rFonts w:eastAsiaTheme="minorEastAsia" w:cs="Times New Roman"/>
          <w:sz w:val="22"/>
          <w:szCs w:val="22"/>
          <w:lang w:eastAsia="zh-CN"/>
        </w:rPr>
        <w:t xml:space="preserve"> energy can be s</w:t>
      </w:r>
      <w:r w:rsidR="0082567D">
        <w:rPr>
          <w:rFonts w:eastAsiaTheme="minorEastAsia" w:cs="Times New Roman"/>
          <w:sz w:val="22"/>
          <w:szCs w:val="22"/>
          <w:lang w:eastAsia="zh-CN"/>
        </w:rPr>
        <w:t>a</w:t>
      </w:r>
      <w:r w:rsidR="00AE6391">
        <w:rPr>
          <w:rFonts w:eastAsiaTheme="minorEastAsia" w:cs="Times New Roman"/>
          <w:sz w:val="22"/>
          <w:szCs w:val="22"/>
          <w:lang w:eastAsia="zh-CN"/>
        </w:rPr>
        <w:t>ved via not monitoring DCI format 2_9 during the inactive time of C-DRX.</w:t>
      </w:r>
      <w:r w:rsidR="001E67F5">
        <w:rPr>
          <w:rFonts w:eastAsiaTheme="minorEastAsia" w:cs="Times New Roman"/>
          <w:sz w:val="22"/>
          <w:szCs w:val="22"/>
          <w:lang w:eastAsia="zh-CN"/>
        </w:rPr>
        <w:t xml:space="preserve"> However,</w:t>
      </w:r>
      <w:r w:rsidR="009639C8">
        <w:rPr>
          <w:rFonts w:eastAsiaTheme="minorEastAsia" w:cs="Times New Roman"/>
          <w:sz w:val="22"/>
          <w:szCs w:val="22"/>
          <w:lang w:eastAsia="zh-CN"/>
        </w:rPr>
        <w:t xml:space="preserve"> from the gNB</w:t>
      </w:r>
      <w:r w:rsidR="001E67F5">
        <w:rPr>
          <w:rFonts w:eastAsiaTheme="minorEastAsia" w:cs="Times New Roman"/>
          <w:sz w:val="22"/>
          <w:szCs w:val="22"/>
          <w:lang w:eastAsia="zh-CN"/>
        </w:rPr>
        <w:t xml:space="preserve"> </w:t>
      </w:r>
      <w:r w:rsidR="00C42470">
        <w:rPr>
          <w:rFonts w:eastAsiaTheme="minorEastAsia" w:cs="Times New Roman"/>
          <w:sz w:val="22"/>
          <w:szCs w:val="22"/>
          <w:lang w:eastAsia="zh-CN"/>
        </w:rPr>
        <w:t xml:space="preserve">perspective, </w:t>
      </w:r>
      <w:r w:rsidR="00472C16">
        <w:rPr>
          <w:rFonts w:eastAsiaTheme="minorEastAsia" w:cs="Times New Roman"/>
          <w:sz w:val="22"/>
          <w:szCs w:val="22"/>
          <w:lang w:eastAsia="zh-CN"/>
        </w:rPr>
        <w:t xml:space="preserve">since C-DRX is per UE configured and different UE can stagger the active time to </w:t>
      </w:r>
      <w:r w:rsidR="0095364D">
        <w:rPr>
          <w:rFonts w:eastAsiaTheme="minorEastAsia" w:cs="Times New Roman"/>
          <w:sz w:val="22"/>
          <w:szCs w:val="22"/>
          <w:lang w:eastAsia="zh-CN"/>
        </w:rPr>
        <w:t>ensur</w:t>
      </w:r>
      <w:r w:rsidR="00472C16">
        <w:rPr>
          <w:rFonts w:eastAsiaTheme="minorEastAsia" w:cs="Times New Roman"/>
          <w:sz w:val="22"/>
          <w:szCs w:val="22"/>
          <w:lang w:eastAsia="zh-CN"/>
        </w:rPr>
        <w:t>e the UPT performance</w:t>
      </w:r>
      <w:r w:rsidR="00085AE6">
        <w:rPr>
          <w:rFonts w:eastAsiaTheme="minorEastAsia" w:cs="Times New Roman"/>
          <w:sz w:val="22"/>
          <w:szCs w:val="22"/>
          <w:lang w:eastAsia="zh-CN"/>
        </w:rPr>
        <w:t xml:space="preserve"> (as is shown in</w:t>
      </w:r>
      <w:r w:rsidR="00703804">
        <w:rPr>
          <w:rFonts w:eastAsiaTheme="minorEastAsia" w:cs="Times New Roman"/>
          <w:sz w:val="22"/>
          <w:szCs w:val="22"/>
          <w:lang w:eastAsia="zh-CN"/>
        </w:rPr>
        <w:t xml:space="preserve"> </w:t>
      </w:r>
      <w:r w:rsidR="0046066E" w:rsidRPr="0046066E">
        <w:rPr>
          <w:rFonts w:eastAsiaTheme="minorEastAsia" w:cs="Times New Roman"/>
          <w:sz w:val="22"/>
          <w:szCs w:val="22"/>
          <w:lang w:eastAsia="zh-CN"/>
        </w:rPr>
        <w:fldChar w:fldCharType="begin"/>
      </w:r>
      <w:r w:rsidR="0046066E" w:rsidRPr="0046066E">
        <w:rPr>
          <w:rFonts w:eastAsiaTheme="minorEastAsia" w:cs="Times New Roman"/>
          <w:sz w:val="22"/>
          <w:szCs w:val="22"/>
          <w:lang w:eastAsia="zh-CN"/>
        </w:rPr>
        <w:instrText xml:space="preserve"> REF _Ref149154278 \h </w:instrText>
      </w:r>
      <w:r w:rsidR="0046066E">
        <w:rPr>
          <w:rFonts w:eastAsiaTheme="minorEastAsia" w:cs="Times New Roman"/>
          <w:sz w:val="22"/>
          <w:szCs w:val="22"/>
          <w:lang w:eastAsia="zh-CN"/>
        </w:rPr>
        <w:instrText xml:space="preserve"> \* MERGEFORMAT </w:instrText>
      </w:r>
      <w:r w:rsidR="0046066E" w:rsidRPr="0046066E">
        <w:rPr>
          <w:rFonts w:eastAsiaTheme="minorEastAsia" w:cs="Times New Roman"/>
          <w:sz w:val="22"/>
          <w:szCs w:val="22"/>
          <w:lang w:eastAsia="zh-CN"/>
        </w:rPr>
      </w:r>
      <w:r w:rsidR="0046066E" w:rsidRPr="0046066E">
        <w:rPr>
          <w:rFonts w:eastAsiaTheme="minorEastAsia" w:cs="Times New Roman"/>
          <w:sz w:val="22"/>
          <w:szCs w:val="22"/>
          <w:lang w:eastAsia="zh-CN"/>
        </w:rPr>
        <w:fldChar w:fldCharType="separate"/>
      </w:r>
      <w:r w:rsidR="0046066E" w:rsidRPr="0046066E">
        <w:rPr>
          <w:sz w:val="22"/>
          <w:szCs w:val="22"/>
        </w:rPr>
        <w:t xml:space="preserve">Figure </w:t>
      </w:r>
      <w:r w:rsidR="0046066E" w:rsidRPr="0046066E">
        <w:rPr>
          <w:noProof/>
          <w:sz w:val="22"/>
          <w:szCs w:val="22"/>
        </w:rPr>
        <w:t>1</w:t>
      </w:r>
      <w:r w:rsidR="0046066E" w:rsidRPr="0046066E">
        <w:rPr>
          <w:rFonts w:eastAsiaTheme="minorEastAsia" w:cs="Times New Roman"/>
          <w:sz w:val="22"/>
          <w:szCs w:val="22"/>
          <w:lang w:eastAsia="zh-CN"/>
        </w:rPr>
        <w:fldChar w:fldCharType="end"/>
      </w:r>
      <w:r w:rsidR="00085AE6">
        <w:rPr>
          <w:rFonts w:eastAsiaTheme="minorEastAsia" w:cs="Times New Roman"/>
          <w:sz w:val="22"/>
          <w:szCs w:val="22"/>
          <w:lang w:eastAsia="zh-CN"/>
        </w:rPr>
        <w:t>)</w:t>
      </w:r>
      <w:r w:rsidR="00472C16">
        <w:rPr>
          <w:rFonts w:eastAsiaTheme="minorEastAsia" w:cs="Times New Roman"/>
          <w:sz w:val="22"/>
          <w:szCs w:val="22"/>
          <w:lang w:eastAsia="zh-CN"/>
        </w:rPr>
        <w:t>,</w:t>
      </w:r>
      <w:r w:rsidR="006D4D4B">
        <w:rPr>
          <w:rFonts w:eastAsiaTheme="minorEastAsia" w:cs="Times New Roman"/>
          <w:sz w:val="22"/>
          <w:szCs w:val="22"/>
          <w:lang w:eastAsia="zh-CN"/>
        </w:rPr>
        <w:t xml:space="preserve"> </w:t>
      </w:r>
      <w:r w:rsidR="0017793D">
        <w:rPr>
          <w:rFonts w:eastAsiaTheme="minorEastAsia" w:cs="Times New Roman"/>
          <w:sz w:val="22"/>
          <w:szCs w:val="22"/>
          <w:lang w:eastAsia="zh-CN"/>
        </w:rPr>
        <w:t>defining</w:t>
      </w:r>
      <w:r w:rsidR="006F1FA9">
        <w:rPr>
          <w:rFonts w:eastAsiaTheme="minorEastAsia" w:cs="Times New Roman"/>
          <w:sz w:val="22"/>
          <w:szCs w:val="22"/>
          <w:lang w:eastAsia="zh-CN"/>
        </w:rPr>
        <w:t xml:space="preserve"> that</w:t>
      </w:r>
      <w:r w:rsidR="0017793D">
        <w:rPr>
          <w:rFonts w:eastAsiaTheme="minorEastAsia" w:cs="Times New Roman"/>
          <w:sz w:val="22"/>
          <w:szCs w:val="22"/>
          <w:lang w:eastAsia="zh-CN"/>
        </w:rPr>
        <w:t xml:space="preserve"> DCI format 2_9 only can be monitor</w:t>
      </w:r>
      <w:r w:rsidR="00AD4215">
        <w:rPr>
          <w:rFonts w:eastAsiaTheme="minorEastAsia" w:cs="Times New Roman"/>
          <w:sz w:val="22"/>
          <w:szCs w:val="22"/>
          <w:lang w:eastAsia="zh-CN"/>
        </w:rPr>
        <w:t>ed</w:t>
      </w:r>
      <w:r w:rsidR="00DA3F3F">
        <w:rPr>
          <w:rFonts w:eastAsiaTheme="minorEastAsia" w:cs="Times New Roman"/>
          <w:sz w:val="22"/>
          <w:szCs w:val="22"/>
          <w:lang w:eastAsia="zh-CN"/>
        </w:rPr>
        <w:t xml:space="preserve"> </w:t>
      </w:r>
      <w:r w:rsidR="00E87F37">
        <w:rPr>
          <w:rFonts w:eastAsiaTheme="minorEastAsia" w:cs="Times New Roman"/>
          <w:sz w:val="22"/>
          <w:szCs w:val="22"/>
          <w:lang w:eastAsia="zh-CN"/>
        </w:rPr>
        <w:t xml:space="preserve">during the active time of C-DRX will not only restrict the flexibility of </w:t>
      </w:r>
      <w:r w:rsidR="00F36B7F">
        <w:rPr>
          <w:rFonts w:eastAsiaTheme="minorEastAsia" w:cs="Times New Roman"/>
          <w:sz w:val="22"/>
          <w:szCs w:val="22"/>
          <w:lang w:eastAsia="zh-CN"/>
        </w:rPr>
        <w:t>(de)</w:t>
      </w:r>
      <w:r w:rsidR="00194654">
        <w:rPr>
          <w:rFonts w:eastAsiaTheme="minorEastAsia" w:cs="Times New Roman"/>
          <w:sz w:val="22"/>
          <w:szCs w:val="22"/>
          <w:lang w:eastAsia="zh-CN"/>
        </w:rPr>
        <w:t>activation indication</w:t>
      </w:r>
      <w:r w:rsidR="0092149B">
        <w:rPr>
          <w:rFonts w:eastAsiaTheme="minorEastAsia" w:cs="Times New Roman"/>
          <w:sz w:val="22"/>
          <w:szCs w:val="22"/>
          <w:lang w:eastAsia="zh-CN"/>
        </w:rPr>
        <w:t xml:space="preserve">, but also </w:t>
      </w:r>
      <w:r w:rsidR="006B3288">
        <w:rPr>
          <w:rFonts w:eastAsiaTheme="minorEastAsia" w:cs="Times New Roman"/>
          <w:sz w:val="22"/>
          <w:szCs w:val="22"/>
          <w:lang w:eastAsia="zh-CN"/>
        </w:rPr>
        <w:t>increase the energy consumption from gNB side.</w:t>
      </w:r>
      <w:r w:rsidR="00A444C4">
        <w:rPr>
          <w:rFonts w:eastAsiaTheme="minorEastAsia" w:cs="Times New Roman"/>
          <w:sz w:val="22"/>
          <w:szCs w:val="22"/>
          <w:lang w:eastAsia="zh-CN"/>
        </w:rPr>
        <w:t xml:space="preserve"> Also,</w:t>
      </w:r>
      <w:r w:rsidR="00150C5C">
        <w:rPr>
          <w:rFonts w:eastAsiaTheme="minorEastAsia" w:cs="Times New Roman"/>
          <w:sz w:val="22"/>
          <w:szCs w:val="22"/>
          <w:lang w:eastAsia="zh-CN"/>
        </w:rPr>
        <w:t xml:space="preserve"> </w:t>
      </w:r>
      <w:r w:rsidR="00A444C4">
        <w:rPr>
          <w:rFonts w:eastAsiaTheme="minorEastAsia" w:cs="Times New Roman"/>
          <w:sz w:val="22"/>
          <w:szCs w:val="22"/>
          <w:lang w:eastAsia="zh-CN"/>
        </w:rPr>
        <w:t>RAN2 ha</w:t>
      </w:r>
      <w:r w:rsidR="00287F0D">
        <w:rPr>
          <w:rFonts w:eastAsiaTheme="minorEastAsia" w:cs="Times New Roman"/>
          <w:sz w:val="22"/>
          <w:szCs w:val="22"/>
          <w:lang w:eastAsia="zh-CN"/>
        </w:rPr>
        <w:t>s</w:t>
      </w:r>
      <w:r w:rsidR="00A444C4">
        <w:rPr>
          <w:rFonts w:eastAsiaTheme="minorEastAsia" w:cs="Times New Roman"/>
          <w:sz w:val="22"/>
          <w:szCs w:val="22"/>
          <w:lang w:eastAsia="zh-CN"/>
        </w:rPr>
        <w:t xml:space="preserve"> </w:t>
      </w:r>
      <w:r w:rsidR="00F52B50">
        <w:rPr>
          <w:rFonts w:eastAsiaTheme="minorEastAsia" w:cs="Times New Roman"/>
          <w:sz w:val="22"/>
          <w:szCs w:val="22"/>
          <w:lang w:eastAsia="zh-CN"/>
        </w:rPr>
        <w:t xml:space="preserve">agreed on the use case for cell turning off </w:t>
      </w:r>
      <w:r w:rsidR="007E2392">
        <w:rPr>
          <w:rFonts w:eastAsiaTheme="minorEastAsia" w:cs="Times New Roman"/>
          <w:sz w:val="22"/>
          <w:szCs w:val="22"/>
          <w:lang w:eastAsia="zh-CN"/>
        </w:rPr>
        <w:t xml:space="preserve">that </w:t>
      </w:r>
      <w:r w:rsidR="007E2392" w:rsidRPr="007E2392">
        <w:rPr>
          <w:rFonts w:eastAsiaTheme="minorEastAsia" w:cs="Times New Roman"/>
          <w:sz w:val="22"/>
          <w:szCs w:val="22"/>
          <w:lang w:eastAsia="zh-CN"/>
        </w:rPr>
        <w:t>utili</w:t>
      </w:r>
      <w:r w:rsidR="007E2392">
        <w:rPr>
          <w:rFonts w:eastAsiaTheme="minorEastAsia" w:cs="Times New Roman"/>
          <w:sz w:val="22"/>
          <w:szCs w:val="22"/>
          <w:lang w:eastAsia="zh-CN"/>
        </w:rPr>
        <w:t xml:space="preserve">zing the </w:t>
      </w:r>
      <w:r w:rsidR="00965DCE">
        <w:rPr>
          <w:rFonts w:eastAsiaTheme="minorEastAsia" w:cs="Times New Roman"/>
          <w:sz w:val="22"/>
          <w:szCs w:val="22"/>
          <w:lang w:eastAsia="zh-CN"/>
        </w:rPr>
        <w:t xml:space="preserve">DCI format 2_9. </w:t>
      </w:r>
      <w:r w:rsidR="00047B5C">
        <w:rPr>
          <w:rFonts w:eastAsiaTheme="minorEastAsia" w:cs="Times New Roman"/>
          <w:sz w:val="22"/>
          <w:szCs w:val="22"/>
          <w:lang w:eastAsia="zh-CN"/>
        </w:rPr>
        <w:t>With the restriction</w:t>
      </w:r>
      <w:r w:rsidR="002F7E82">
        <w:rPr>
          <w:rFonts w:eastAsiaTheme="minorEastAsia" w:cs="Times New Roman"/>
          <w:sz w:val="22"/>
          <w:szCs w:val="22"/>
          <w:lang w:eastAsia="zh-CN"/>
        </w:rPr>
        <w:t xml:space="preserve"> of </w:t>
      </w:r>
      <w:r w:rsidR="008B004F">
        <w:rPr>
          <w:rFonts w:eastAsiaTheme="minorEastAsia" w:cs="Times New Roman"/>
          <w:sz w:val="22"/>
          <w:szCs w:val="22"/>
          <w:lang w:eastAsia="zh-CN"/>
        </w:rPr>
        <w:t xml:space="preserve">PDCCH </w:t>
      </w:r>
      <w:r w:rsidR="002F7E82">
        <w:rPr>
          <w:rFonts w:eastAsiaTheme="minorEastAsia" w:cs="Times New Roman"/>
          <w:sz w:val="22"/>
          <w:szCs w:val="22"/>
          <w:lang w:eastAsia="zh-CN"/>
        </w:rPr>
        <w:t xml:space="preserve">monitoring </w:t>
      </w:r>
      <w:r w:rsidR="007C1BF0">
        <w:rPr>
          <w:rFonts w:eastAsiaTheme="minorEastAsia" w:cs="Times New Roman"/>
          <w:sz w:val="22"/>
          <w:szCs w:val="22"/>
          <w:lang w:eastAsia="zh-CN"/>
        </w:rPr>
        <w:t>behaviour</w:t>
      </w:r>
      <w:r w:rsidR="002F7E82">
        <w:rPr>
          <w:rFonts w:eastAsiaTheme="minorEastAsia" w:cs="Times New Roman"/>
          <w:sz w:val="22"/>
          <w:szCs w:val="22"/>
          <w:lang w:eastAsia="zh-CN"/>
        </w:rPr>
        <w:t xml:space="preserve"> in C-DRX</w:t>
      </w:r>
      <w:r w:rsidR="007C1BF0">
        <w:rPr>
          <w:rFonts w:eastAsiaTheme="minorEastAsia" w:cs="Times New Roman"/>
          <w:sz w:val="22"/>
          <w:szCs w:val="22"/>
          <w:lang w:eastAsia="zh-CN"/>
        </w:rPr>
        <w:t xml:space="preserve">, </w:t>
      </w:r>
      <w:r w:rsidR="00B44451" w:rsidRPr="00B44451">
        <w:rPr>
          <w:rFonts w:eastAsiaTheme="minorEastAsia" w:cs="Times New Roman"/>
          <w:sz w:val="22"/>
          <w:szCs w:val="22"/>
          <w:lang w:eastAsia="zh-CN"/>
        </w:rPr>
        <w:t xml:space="preserve">the </w:t>
      </w:r>
      <w:r w:rsidR="001807BF">
        <w:rPr>
          <w:rFonts w:eastAsiaTheme="minorEastAsia" w:cs="Times New Roman"/>
          <w:sz w:val="22"/>
          <w:szCs w:val="22"/>
          <w:lang w:eastAsia="zh-CN"/>
        </w:rPr>
        <w:t>high</w:t>
      </w:r>
      <w:r w:rsidR="00B44451" w:rsidRPr="00B44451">
        <w:rPr>
          <w:rFonts w:eastAsiaTheme="minorEastAsia" w:cs="Times New Roman"/>
          <w:sz w:val="22"/>
          <w:szCs w:val="22"/>
          <w:lang w:eastAsia="zh-CN"/>
        </w:rPr>
        <w:t>er-layer pro</w:t>
      </w:r>
      <w:r w:rsidR="007D2C98">
        <w:rPr>
          <w:rFonts w:eastAsiaTheme="minorEastAsia" w:cs="Times New Roman"/>
          <w:sz w:val="22"/>
          <w:szCs w:val="22"/>
          <w:lang w:eastAsia="zh-CN"/>
        </w:rPr>
        <w:t>cedure</w:t>
      </w:r>
      <w:r w:rsidR="00AC37C3">
        <w:rPr>
          <w:rFonts w:eastAsiaTheme="minorEastAsia" w:cs="Times New Roman"/>
          <w:sz w:val="22"/>
          <w:szCs w:val="22"/>
          <w:lang w:eastAsia="zh-CN"/>
        </w:rPr>
        <w:t xml:space="preserve"> will also be severely impacted</w:t>
      </w:r>
      <w:r w:rsidR="00B44451" w:rsidRPr="00B44451">
        <w:rPr>
          <w:rFonts w:eastAsiaTheme="minorEastAsia" w:cs="Times New Roman"/>
          <w:sz w:val="22"/>
          <w:szCs w:val="22"/>
          <w:lang w:eastAsia="zh-CN"/>
        </w:rPr>
        <w:t>.</w:t>
      </w:r>
      <w:r w:rsidR="0011360F">
        <w:rPr>
          <w:rFonts w:eastAsiaTheme="minorEastAsia" w:cs="Times New Roman" w:hint="eastAsia"/>
          <w:sz w:val="22"/>
          <w:szCs w:val="22"/>
          <w:lang w:eastAsia="zh-CN"/>
        </w:rPr>
        <w:t xml:space="preserve"> </w:t>
      </w:r>
      <w:r w:rsidR="00F27209">
        <w:rPr>
          <w:rFonts w:eastAsiaTheme="minorEastAsia" w:cs="Times New Roman"/>
          <w:sz w:val="22"/>
          <w:szCs w:val="22"/>
          <w:lang w:eastAsia="zh-CN"/>
        </w:rPr>
        <w:t>Therefore</w:t>
      </w:r>
      <w:r w:rsidR="00A71AA0">
        <w:rPr>
          <w:rFonts w:eastAsiaTheme="minorEastAsia" w:cs="Times New Roman"/>
          <w:sz w:val="22"/>
          <w:szCs w:val="22"/>
          <w:lang w:eastAsia="zh-CN"/>
        </w:rPr>
        <w:t xml:space="preserve">, it is better that C-DRX does </w:t>
      </w:r>
      <w:r w:rsidR="0094162B">
        <w:rPr>
          <w:rFonts w:eastAsiaTheme="minorEastAsia" w:cs="Times New Roman"/>
          <w:sz w:val="22"/>
          <w:szCs w:val="22"/>
          <w:lang w:eastAsia="zh-CN"/>
        </w:rPr>
        <w:t xml:space="preserve">not </w:t>
      </w:r>
      <w:r w:rsidR="00A71AA0">
        <w:rPr>
          <w:rFonts w:eastAsiaTheme="minorEastAsia" w:cs="Times New Roman"/>
          <w:sz w:val="22"/>
          <w:szCs w:val="22"/>
          <w:lang w:eastAsia="zh-CN"/>
        </w:rPr>
        <w:t xml:space="preserve">impact the UE behaviour on </w:t>
      </w:r>
      <w:r w:rsidR="00EB59C2">
        <w:rPr>
          <w:rFonts w:eastAsiaTheme="minorEastAsia" w:cs="Times New Roman"/>
          <w:sz w:val="22"/>
          <w:szCs w:val="22"/>
          <w:lang w:eastAsia="zh-CN"/>
        </w:rPr>
        <w:t xml:space="preserve">monitoring </w:t>
      </w:r>
      <w:r w:rsidR="00A71AA0">
        <w:rPr>
          <w:rFonts w:eastAsiaTheme="minorEastAsia" w:cs="Times New Roman"/>
          <w:sz w:val="22"/>
          <w:szCs w:val="22"/>
          <w:lang w:eastAsia="zh-CN"/>
        </w:rPr>
        <w:t>DCI format 2_9.</w:t>
      </w:r>
      <w:r w:rsidR="00480991">
        <w:rPr>
          <w:rFonts w:eastAsiaTheme="minorEastAsia" w:cs="Times New Roman" w:hint="eastAsia"/>
          <w:sz w:val="22"/>
          <w:szCs w:val="22"/>
          <w:lang w:eastAsia="zh-CN"/>
        </w:rPr>
        <w:t xml:space="preserve"> </w:t>
      </w:r>
    </w:p>
    <w:p w14:paraId="304A1DE8" w14:textId="27D76BA2" w:rsidR="005874BF" w:rsidRDefault="00F440C0" w:rsidP="005D3BF5">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On the other hand</w:t>
      </w:r>
      <w:r>
        <w:rPr>
          <w:rFonts w:eastAsiaTheme="minorEastAsia" w:cs="Times New Roman" w:hint="eastAsia"/>
          <w:sz w:val="22"/>
          <w:szCs w:val="22"/>
          <w:lang w:eastAsia="zh-CN"/>
        </w:rPr>
        <w:t>,</w:t>
      </w:r>
      <w:r>
        <w:rPr>
          <w:rFonts w:eastAsiaTheme="minorEastAsia" w:cs="Times New Roman"/>
          <w:sz w:val="22"/>
          <w:szCs w:val="22"/>
          <w:lang w:eastAsia="zh-CN"/>
        </w:rPr>
        <w:t xml:space="preserve"> with the concern from UE vendors expressed during last meeting, completely relying on gNB configuring a UE to monitor DCI format 2_9 may not be easily acceptable since how UE power saving is ensured is unclear. It can be compromised from NW side to define that UE can only monitor DCI format 2_9 during the active per</w:t>
      </w:r>
      <w:r w:rsidR="005D3BF5">
        <w:rPr>
          <w:rFonts w:eastAsiaTheme="minorEastAsia" w:cs="Times New Roman"/>
          <w:sz w:val="22"/>
          <w:szCs w:val="22"/>
          <w:lang w:eastAsia="zh-CN"/>
        </w:rPr>
        <w:t>iods of cell DTX/DRX</w:t>
      </w:r>
      <w:r w:rsidR="00397B0D">
        <w:rPr>
          <w:rFonts w:eastAsiaTheme="minorEastAsia" w:cs="Times New Roman"/>
          <w:sz w:val="22"/>
          <w:szCs w:val="22"/>
          <w:lang w:eastAsia="zh-CN"/>
        </w:rPr>
        <w:t xml:space="preserve">, </w:t>
      </w:r>
      <w:r w:rsidR="0020318A">
        <w:rPr>
          <w:rFonts w:eastAsiaTheme="minorEastAsia" w:cs="Times New Roman"/>
          <w:sz w:val="22"/>
          <w:szCs w:val="22"/>
          <w:lang w:eastAsia="zh-CN"/>
        </w:rPr>
        <w:t>which can</w:t>
      </w:r>
      <w:r w:rsidR="0020318A" w:rsidRPr="0020318A">
        <w:rPr>
          <w:rFonts w:eastAsiaTheme="minorEastAsia" w:cs="Times New Roman"/>
          <w:sz w:val="22"/>
          <w:szCs w:val="22"/>
          <w:lang w:eastAsia="zh-CN"/>
        </w:rPr>
        <w:t xml:space="preserve"> achieve a balance between UE energy saving</w:t>
      </w:r>
      <w:r w:rsidR="002A77CA">
        <w:rPr>
          <w:rFonts w:eastAsiaTheme="minorEastAsia" w:cs="Times New Roman"/>
          <w:sz w:val="22"/>
          <w:szCs w:val="22"/>
          <w:lang w:eastAsia="zh-CN"/>
        </w:rPr>
        <w:t xml:space="preserve"> and</w:t>
      </w:r>
      <w:r w:rsidR="0020318A" w:rsidRPr="0020318A">
        <w:rPr>
          <w:rFonts w:eastAsiaTheme="minorEastAsia" w:cs="Times New Roman"/>
          <w:sz w:val="22"/>
          <w:szCs w:val="22"/>
          <w:lang w:eastAsia="zh-CN"/>
        </w:rPr>
        <w:t xml:space="preserve"> network energy saving</w:t>
      </w:r>
      <w:r w:rsidR="00384FBB">
        <w:rPr>
          <w:rFonts w:eastAsiaTheme="minorEastAsia" w:cs="Times New Roman"/>
          <w:sz w:val="22"/>
          <w:szCs w:val="22"/>
          <w:lang w:eastAsia="zh-CN"/>
        </w:rPr>
        <w:t>.</w:t>
      </w:r>
    </w:p>
    <w:p w14:paraId="774075B7" w14:textId="7ABC842E" w:rsidR="008A6831" w:rsidRDefault="000A6658" w:rsidP="000F7E39">
      <w:pPr>
        <w:pStyle w:val="0Maintext"/>
        <w:adjustRightInd w:val="0"/>
        <w:snapToGrid w:val="0"/>
        <w:spacing w:beforeLines="100" w:before="240" w:after="180" w:afterAutospacing="0" w:line="240" w:lineRule="auto"/>
        <w:ind w:firstLine="0"/>
        <w:jc w:val="center"/>
        <w:rPr>
          <w:rFonts w:eastAsiaTheme="minorEastAsia" w:cs="Times New Roman"/>
          <w:sz w:val="22"/>
          <w:szCs w:val="22"/>
          <w:lang w:val="en-US" w:eastAsia="zh-CN"/>
        </w:rPr>
      </w:pPr>
      <w:r>
        <w:rPr>
          <w:noProof/>
          <w:lang w:val="en-US" w:eastAsia="zh-CN"/>
        </w:rPr>
        <w:drawing>
          <wp:inline distT="0" distB="0" distL="0" distR="0" wp14:anchorId="2D27C7FB" wp14:editId="032A992C">
            <wp:extent cx="4651073" cy="2968388"/>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3327" cy="2988973"/>
                    </a:xfrm>
                    <a:prstGeom prst="rect">
                      <a:avLst/>
                    </a:prstGeom>
                  </pic:spPr>
                </pic:pic>
              </a:graphicData>
            </a:graphic>
          </wp:inline>
        </w:drawing>
      </w:r>
    </w:p>
    <w:p w14:paraId="79A795DF" w14:textId="4DDAEB60" w:rsidR="008A6831" w:rsidRPr="008A6831" w:rsidRDefault="008A6831" w:rsidP="008A6831">
      <w:pPr>
        <w:pStyle w:val="a3"/>
        <w:rPr>
          <w:rFonts w:eastAsiaTheme="minorEastAsia"/>
          <w:sz w:val="22"/>
          <w:szCs w:val="22"/>
          <w:lang w:eastAsia="zh-CN"/>
        </w:rPr>
      </w:pPr>
      <w:bookmarkStart w:id="2" w:name="_Ref149154278"/>
      <w:r>
        <w:t xml:space="preserve">Figure </w:t>
      </w:r>
      <w:r w:rsidR="009A1C60">
        <w:fldChar w:fldCharType="begin"/>
      </w:r>
      <w:r w:rsidR="009A1C60">
        <w:instrText xml:space="preserve"> SEQ Figure \* ARABIC </w:instrText>
      </w:r>
      <w:r w:rsidR="009A1C60">
        <w:fldChar w:fldCharType="separate"/>
      </w:r>
      <w:r w:rsidR="007129EF">
        <w:rPr>
          <w:noProof/>
        </w:rPr>
        <w:t>1</w:t>
      </w:r>
      <w:r w:rsidR="009A1C60">
        <w:rPr>
          <w:noProof/>
        </w:rPr>
        <w:fldChar w:fldCharType="end"/>
      </w:r>
      <w:bookmarkEnd w:id="2"/>
      <w:r>
        <w:t xml:space="preserve">  An example</w:t>
      </w:r>
      <w:r w:rsidR="00CF481A">
        <w:t xml:space="preserve"> for different UE with different C-DRX configuration</w:t>
      </w:r>
    </w:p>
    <w:p w14:paraId="2B5FD705" w14:textId="62807197" w:rsidR="00DC74E0" w:rsidRDefault="00F440C0" w:rsidP="000E65C8">
      <w:pPr>
        <w:pStyle w:val="af8"/>
        <w:numPr>
          <w:ilvl w:val="0"/>
          <w:numId w:val="5"/>
        </w:numPr>
        <w:overflowPunct w:val="0"/>
        <w:autoSpaceDE w:val="0"/>
        <w:autoSpaceDN w:val="0"/>
        <w:adjustRightInd w:val="0"/>
        <w:spacing w:after="180"/>
        <w:ind w:left="0" w:firstLineChars="0" w:firstLine="0"/>
        <w:contextualSpacing/>
      </w:pPr>
      <w:bookmarkStart w:id="3" w:name="_Hlk149903388"/>
      <w:r>
        <w:rPr>
          <w:b/>
          <w:i/>
          <w:color w:val="000000" w:themeColor="text1"/>
          <w:sz w:val="22"/>
          <w:szCs w:val="22"/>
        </w:rPr>
        <w:lastRenderedPageBreak/>
        <w:t xml:space="preserve">If a consensus </w:t>
      </w:r>
      <w:r w:rsidR="00556891">
        <w:rPr>
          <w:b/>
          <w:i/>
          <w:color w:val="000000" w:themeColor="text1"/>
          <w:sz w:val="22"/>
          <w:szCs w:val="22"/>
        </w:rPr>
        <w:t xml:space="preserve">cannot be made </w:t>
      </w:r>
      <w:r w:rsidR="00BA1CA8">
        <w:rPr>
          <w:b/>
          <w:i/>
          <w:color w:val="000000" w:themeColor="text1"/>
          <w:sz w:val="22"/>
          <w:szCs w:val="22"/>
        </w:rPr>
        <w:t xml:space="preserve">between Alt 1(’) and Alt 2 that were discussed during RAN1#114bis, support to </w:t>
      </w:r>
      <w:r>
        <w:rPr>
          <w:b/>
          <w:i/>
          <w:sz w:val="22"/>
          <w:szCs w:val="22"/>
          <w:lang w:val="en-US" w:eastAsia="zh-CN"/>
        </w:rPr>
        <w:t>defin</w:t>
      </w:r>
      <w:r w:rsidR="00BA1CA8">
        <w:rPr>
          <w:b/>
          <w:i/>
          <w:sz w:val="22"/>
          <w:szCs w:val="22"/>
          <w:lang w:val="en-US" w:eastAsia="zh-CN"/>
        </w:rPr>
        <w:t>e</w:t>
      </w:r>
      <w:r>
        <w:rPr>
          <w:b/>
          <w:i/>
          <w:sz w:val="22"/>
          <w:szCs w:val="22"/>
          <w:lang w:val="en-US" w:eastAsia="zh-CN"/>
        </w:rPr>
        <w:t xml:space="preserve"> that UE only monitor DCI format 2_9 during the active periods of cell DTX/DRX</w:t>
      </w:r>
      <w:r w:rsidR="00BA1CA8">
        <w:rPr>
          <w:b/>
          <w:i/>
          <w:sz w:val="22"/>
          <w:szCs w:val="22"/>
          <w:lang w:val="en-US" w:eastAsia="zh-CN"/>
        </w:rPr>
        <w:t>, and adopt the following</w:t>
      </w:r>
      <w:r w:rsidR="00556891">
        <w:rPr>
          <w:b/>
          <w:i/>
          <w:sz w:val="22"/>
          <w:szCs w:val="22"/>
          <w:lang w:val="en-US" w:eastAsia="zh-CN"/>
        </w:rPr>
        <w:t xml:space="preserve"> TP</w:t>
      </w:r>
      <w:r w:rsidR="00C17AA7" w:rsidRPr="000E65C8">
        <w:rPr>
          <w:b/>
          <w:i/>
          <w:sz w:val="22"/>
          <w:szCs w:val="22"/>
          <w:lang w:val="en-US" w:eastAsia="zh-CN"/>
        </w:rPr>
        <w:t>.</w:t>
      </w:r>
      <w:bookmarkEnd w:id="3"/>
    </w:p>
    <w:p w14:paraId="16C8A6CC" w14:textId="77777777" w:rsidR="00DC74E0" w:rsidRPr="005245CE" w:rsidRDefault="00DC74E0" w:rsidP="00DC74E0">
      <w:pPr>
        <w:pStyle w:val="0Maintext"/>
        <w:adjustRightInd w:val="0"/>
        <w:snapToGrid w:val="0"/>
        <w:spacing w:beforeLines="100" w:before="240" w:after="180" w:afterAutospacing="0" w:line="240" w:lineRule="auto"/>
        <w:ind w:firstLine="0"/>
        <w:rPr>
          <w:rFonts w:eastAsiaTheme="minorEastAsia"/>
          <w:sz w:val="22"/>
          <w:szCs w:val="22"/>
          <w:lang w:eastAsia="zh-CN"/>
        </w:rPr>
      </w:pPr>
      <w:r w:rsidRPr="005245CE">
        <w:rPr>
          <w:rFonts w:eastAsiaTheme="minorEastAsia" w:cs="Times New Roman"/>
          <w:sz w:val="22"/>
          <w:szCs w:val="22"/>
          <w:lang w:eastAsia="zh-CN"/>
        </w:rPr>
        <w:t xml:space="preserve">We provide the Text Proposal for section </w:t>
      </w:r>
      <w:r>
        <w:rPr>
          <w:rFonts w:eastAsiaTheme="minorEastAsia" w:cs="Times New Roman"/>
          <w:sz w:val="22"/>
          <w:szCs w:val="22"/>
          <w:lang w:eastAsia="zh-CN"/>
        </w:rPr>
        <w:t>11</w:t>
      </w:r>
      <w:r w:rsidRPr="005245CE">
        <w:rPr>
          <w:rFonts w:eastAsiaTheme="minorEastAsia" w:cs="Times New Roman"/>
          <w:sz w:val="22"/>
          <w:szCs w:val="22"/>
          <w:lang w:eastAsia="zh-CN"/>
        </w:rPr>
        <w:t>.5 of TS 38.213 below.</w:t>
      </w:r>
    </w:p>
    <w:p w14:paraId="2AB39AA1" w14:textId="77777777" w:rsidR="00DC74E0" w:rsidRPr="0077351B" w:rsidRDefault="00DC74E0" w:rsidP="00DC74E0">
      <w:pPr>
        <w:autoSpaceDE w:val="0"/>
        <w:autoSpaceDN w:val="0"/>
        <w:adjustRightInd w:val="0"/>
        <w:snapToGrid w:val="0"/>
        <w:jc w:val="both"/>
        <w:rPr>
          <w:color w:val="FF0000"/>
          <w:sz w:val="28"/>
          <w:szCs w:val="28"/>
          <w:lang w:val="en-US" w:eastAsia="zh-CN"/>
        </w:rPr>
      </w:pPr>
      <w:r w:rsidRPr="0077351B">
        <w:rPr>
          <w:color w:val="FF0000"/>
          <w:sz w:val="28"/>
          <w:szCs w:val="28"/>
          <w:lang w:val="en-US" w:eastAsia="zh-CN"/>
        </w:rPr>
        <w:t xml:space="preserve">---------------------------- </w:t>
      </w:r>
      <w:r w:rsidRPr="0077351B">
        <w:rPr>
          <w:color w:val="FF0000"/>
          <w:sz w:val="24"/>
          <w:szCs w:val="28"/>
          <w:lang w:val="en-US" w:eastAsia="zh-CN"/>
        </w:rPr>
        <w:t>Star</w:t>
      </w:r>
      <w:r>
        <w:rPr>
          <w:color w:val="FF0000"/>
          <w:sz w:val="24"/>
          <w:szCs w:val="28"/>
          <w:lang w:val="en-US" w:eastAsia="zh-CN"/>
        </w:rPr>
        <w:t>t of Text Proposal for TS 38.213</w:t>
      </w:r>
      <w:r w:rsidRPr="0077351B">
        <w:rPr>
          <w:color w:val="FF0000"/>
          <w:sz w:val="28"/>
          <w:szCs w:val="28"/>
          <w:lang w:val="en-US" w:eastAsia="zh-CN"/>
        </w:rPr>
        <w:t xml:space="preserve"> </w:t>
      </w:r>
      <w:r>
        <w:rPr>
          <w:color w:val="FF0000"/>
          <w:sz w:val="28"/>
          <w:szCs w:val="28"/>
          <w:lang w:val="en-US" w:eastAsia="zh-CN"/>
        </w:rPr>
        <w:t>-----------------------------</w:t>
      </w:r>
    </w:p>
    <w:p w14:paraId="473FE702" w14:textId="77777777" w:rsidR="00DC74E0" w:rsidRDefault="00DC74E0" w:rsidP="00DC74E0">
      <w:pPr>
        <w:spacing w:after="180"/>
        <w:jc w:val="center"/>
        <w:rPr>
          <w:rFonts w:eastAsiaTheme="minorEastAsia"/>
          <w:color w:val="FF0000"/>
          <w:sz w:val="24"/>
          <w:szCs w:val="24"/>
          <w:lang w:val="x-none" w:eastAsia="zh-CN"/>
        </w:rPr>
      </w:pPr>
      <w:r w:rsidRPr="0077351B">
        <w:rPr>
          <w:rFonts w:eastAsia="MS Mincho"/>
          <w:color w:val="FF0000"/>
          <w:sz w:val="24"/>
          <w:szCs w:val="24"/>
          <w:lang w:val="x-none" w:eastAsia="zh-CN"/>
        </w:rPr>
        <w:t>&lt; Unchanged parts are omitted &gt;</w:t>
      </w:r>
    </w:p>
    <w:p w14:paraId="798E0D5E" w14:textId="49709F81" w:rsidR="00DC74E0" w:rsidRPr="000E65C8" w:rsidRDefault="00B00949" w:rsidP="00DC74E0">
      <w:pPr>
        <w:spacing w:after="180"/>
        <w:rPr>
          <w:rFonts w:eastAsia="MS Mincho"/>
          <w:color w:val="FF0000"/>
          <w:sz w:val="28"/>
          <w:szCs w:val="24"/>
          <w:lang w:val="x-none" w:eastAsia="zh-CN"/>
        </w:rPr>
      </w:pPr>
      <w:r w:rsidRPr="000E65C8">
        <w:rPr>
          <w:rFonts w:ascii="Arial" w:hAnsi="Arial"/>
          <w:sz w:val="32"/>
        </w:rPr>
        <w:t>11.5</w:t>
      </w:r>
      <w:r w:rsidRPr="000E65C8">
        <w:rPr>
          <w:rFonts w:ascii="Arial" w:hAnsi="Arial"/>
          <w:sz w:val="32"/>
        </w:rPr>
        <w:tab/>
        <w:t>Adaptation of cell operation</w:t>
      </w:r>
    </w:p>
    <w:p w14:paraId="59A3C097" w14:textId="77777777" w:rsidR="00DC74E0" w:rsidRPr="006013CD" w:rsidRDefault="00DC74E0" w:rsidP="00DC74E0">
      <w:pPr>
        <w:autoSpaceDE w:val="0"/>
        <w:autoSpaceDN w:val="0"/>
        <w:adjustRightInd w:val="0"/>
        <w:snapToGrid w:val="0"/>
        <w:jc w:val="center"/>
        <w:rPr>
          <w:color w:val="FF0000"/>
          <w:sz w:val="24"/>
          <w:lang w:val="en-US" w:eastAsia="zh-CN"/>
        </w:rPr>
      </w:pPr>
      <w:r w:rsidRPr="006013CD">
        <w:rPr>
          <w:color w:val="FF0000"/>
          <w:sz w:val="24"/>
          <w:lang w:val="en-US" w:eastAsia="zh-CN"/>
        </w:rPr>
        <w:t>&lt; Unchanged parts are omitted &gt;</w:t>
      </w:r>
    </w:p>
    <w:p w14:paraId="7A203AFE" w14:textId="77777777" w:rsidR="00DC74E0" w:rsidRPr="00410FD5" w:rsidRDefault="00DC74E0" w:rsidP="00DC74E0">
      <w:pPr>
        <w:spacing w:after="180"/>
        <w:rPr>
          <w:rFonts w:eastAsiaTheme="minorEastAsia"/>
          <w:sz w:val="22"/>
          <w:szCs w:val="22"/>
          <w:lang w:eastAsia="zh-CN"/>
        </w:rPr>
      </w:pPr>
      <w:r w:rsidRPr="00410FD5">
        <w:rPr>
          <w:rFonts w:eastAsiaTheme="minorEastAsia"/>
          <w:sz w:val="22"/>
          <w:szCs w:val="22"/>
          <w:lang w:eastAsia="zh-CN"/>
        </w:rPr>
        <w:t>A UE does not expect to monitor PDCCH for detection of DCI format 2_9 on more than one serving cells.</w:t>
      </w:r>
    </w:p>
    <w:p w14:paraId="41840FD2" w14:textId="71C9260D" w:rsidR="00DC74E0" w:rsidRPr="00410FD5" w:rsidRDefault="00DC74E0" w:rsidP="00DC74E0">
      <w:pPr>
        <w:spacing w:after="180"/>
        <w:rPr>
          <w:rFonts w:eastAsiaTheme="minorEastAsia"/>
          <w:color w:val="FF0000"/>
          <w:sz w:val="22"/>
          <w:szCs w:val="22"/>
          <w:lang w:eastAsia="zh-CN"/>
        </w:rPr>
      </w:pPr>
      <w:r w:rsidRPr="00410FD5">
        <w:rPr>
          <w:rFonts w:eastAsiaTheme="minorEastAsia"/>
          <w:color w:val="FF0000"/>
          <w:sz w:val="22"/>
          <w:szCs w:val="22"/>
          <w:lang w:eastAsia="zh-CN"/>
        </w:rPr>
        <w:t>The UE does not monitor PDCCH for detecting DCI format 2_9 during the non-active periods of cell DTX</w:t>
      </w:r>
      <w:r w:rsidR="00B73916">
        <w:rPr>
          <w:rFonts w:eastAsiaTheme="minorEastAsia"/>
          <w:color w:val="FF0000"/>
          <w:sz w:val="22"/>
          <w:szCs w:val="22"/>
          <w:lang w:eastAsia="zh-CN"/>
        </w:rPr>
        <w:t>/DRX</w:t>
      </w:r>
      <w:r w:rsidRPr="00410FD5">
        <w:rPr>
          <w:rFonts w:eastAsiaTheme="minorEastAsia"/>
          <w:color w:val="FF0000"/>
          <w:sz w:val="22"/>
          <w:szCs w:val="22"/>
          <w:lang w:eastAsia="zh-CN"/>
        </w:rPr>
        <w:t xml:space="preserve"> [5.X, TS 38.321].</w:t>
      </w:r>
    </w:p>
    <w:p w14:paraId="025FB459" w14:textId="77777777" w:rsidR="00DC74E0" w:rsidRPr="00410FD5" w:rsidRDefault="00DC74E0" w:rsidP="00DC74E0">
      <w:pPr>
        <w:spacing w:after="180"/>
        <w:rPr>
          <w:rFonts w:eastAsiaTheme="minorEastAsia"/>
          <w:sz w:val="22"/>
          <w:szCs w:val="22"/>
          <w:lang w:eastAsia="zh-CN"/>
        </w:rPr>
      </w:pPr>
      <w:r w:rsidRPr="00410FD5">
        <w:rPr>
          <w:rFonts w:eastAsiaTheme="minorEastAsia"/>
          <w:sz w:val="22"/>
          <w:szCs w:val="22"/>
          <w:lang w:eastAsia="zh-CN"/>
        </w:rPr>
        <w:t xml:space="preserve">When a UE receives in slot </w:t>
      </w:r>
      <m:oMath>
        <m:r>
          <w:rPr>
            <w:rFonts w:ascii="Cambria Math" w:eastAsiaTheme="minorEastAsia" w:hAnsi="Cambria Math"/>
            <w:sz w:val="22"/>
            <w:szCs w:val="22"/>
            <w:lang w:eastAsia="zh-CN"/>
          </w:rPr>
          <m:t>m</m:t>
        </m:r>
      </m:oMath>
      <w:r w:rsidRPr="00410FD5">
        <w:rPr>
          <w:rFonts w:eastAsiaTheme="minorEastAsia"/>
          <w:sz w:val="22"/>
          <w:szCs w:val="22"/>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sz w:val="22"/>
            <w:szCs w:val="22"/>
            <w:lang w:eastAsia="zh-CN"/>
          </w:rPr>
          <m:t>m</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d</m:t>
        </m:r>
      </m:oMath>
      <w:r w:rsidRPr="00410FD5">
        <w:rPr>
          <w:rFonts w:eastAsiaTheme="minorEastAsia"/>
          <w:sz w:val="22"/>
          <w:szCs w:val="22"/>
          <w:lang w:eastAsia="zh-CN"/>
        </w:rPr>
        <w:t xml:space="preserve"> on the active DL BWP of the first serving cell where </w:t>
      </w:r>
      <m:oMath>
        <m:r>
          <w:rPr>
            <w:rFonts w:ascii="Cambria Math" w:eastAsiaTheme="minorEastAsia" w:hAnsi="Cambria Math"/>
            <w:sz w:val="22"/>
            <w:szCs w:val="22"/>
            <w:lang w:eastAsia="zh-CN"/>
          </w:rPr>
          <m:t>d</m:t>
        </m:r>
      </m:oMath>
      <w:r w:rsidRPr="00410FD5">
        <w:rPr>
          <w:rFonts w:eastAsiaTheme="minorEastAsia"/>
          <w:sz w:val="22"/>
          <w:szCs w:val="22"/>
          <w:lang w:eastAsia="zh-CN"/>
        </w:rPr>
        <w:t xml:space="preserve"> is a number of slots for the SCS of the active DL BWP of the first serving cell in Table 11.5-1.</w:t>
      </w:r>
    </w:p>
    <w:p w14:paraId="2C9671A1" w14:textId="77777777" w:rsidR="00DC74E0" w:rsidRPr="0077351B" w:rsidRDefault="00DC74E0" w:rsidP="00DC74E0">
      <w:pPr>
        <w:autoSpaceDE w:val="0"/>
        <w:autoSpaceDN w:val="0"/>
        <w:adjustRightInd w:val="0"/>
        <w:snapToGrid w:val="0"/>
        <w:jc w:val="center"/>
        <w:rPr>
          <w:color w:val="FF0000"/>
          <w:sz w:val="24"/>
          <w:lang w:val="en-US" w:eastAsia="zh-CN"/>
        </w:rPr>
      </w:pPr>
      <w:r w:rsidRPr="0077351B">
        <w:rPr>
          <w:color w:val="FF0000"/>
          <w:sz w:val="24"/>
          <w:lang w:val="en-US" w:eastAsia="zh-CN"/>
        </w:rPr>
        <w:t>&lt; Unchanged parts are omitted &gt;</w:t>
      </w:r>
    </w:p>
    <w:p w14:paraId="2E081E95" w14:textId="37F15139" w:rsidR="0065038F" w:rsidRPr="000E65C8" w:rsidRDefault="00DC74E0" w:rsidP="000E65C8">
      <w:pPr>
        <w:autoSpaceDE w:val="0"/>
        <w:autoSpaceDN w:val="0"/>
        <w:adjustRightInd w:val="0"/>
        <w:snapToGrid w:val="0"/>
        <w:spacing w:after="120"/>
        <w:jc w:val="both"/>
        <w:rPr>
          <w:color w:val="FF0000"/>
          <w:sz w:val="28"/>
          <w:szCs w:val="28"/>
          <w:lang w:val="en-US" w:eastAsia="zh-CN"/>
        </w:rPr>
      </w:pPr>
      <w:r w:rsidRPr="0077351B">
        <w:rPr>
          <w:color w:val="FF0000"/>
          <w:sz w:val="28"/>
          <w:szCs w:val="28"/>
          <w:lang w:val="en-US" w:eastAsia="zh-CN"/>
        </w:rPr>
        <w:t xml:space="preserve">--------------------------------------- </w:t>
      </w:r>
      <w:r w:rsidRPr="0077351B">
        <w:rPr>
          <w:color w:val="FF0000"/>
          <w:sz w:val="24"/>
          <w:szCs w:val="28"/>
          <w:lang w:val="en-US" w:eastAsia="zh-CN"/>
        </w:rPr>
        <w:t>End of Text Proposal</w:t>
      </w:r>
      <w:r w:rsidRPr="0077351B">
        <w:rPr>
          <w:color w:val="FF0000"/>
          <w:sz w:val="28"/>
          <w:szCs w:val="28"/>
          <w:lang w:val="en-US" w:eastAsia="zh-CN"/>
        </w:rPr>
        <w:t xml:space="preserve"> -----</w:t>
      </w:r>
      <w:r>
        <w:rPr>
          <w:color w:val="FF0000"/>
          <w:sz w:val="28"/>
          <w:szCs w:val="28"/>
          <w:lang w:val="en-US" w:eastAsia="zh-CN"/>
        </w:rPr>
        <w:t>-----------------------------</w:t>
      </w:r>
    </w:p>
    <w:p w14:paraId="26256867" w14:textId="251B93F7" w:rsidR="00B84DD7" w:rsidRPr="00C76FDF" w:rsidRDefault="00AD13F4" w:rsidP="00B84DD7">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Also</w:t>
      </w:r>
      <w:r w:rsidR="002C106E">
        <w:rPr>
          <w:rFonts w:eastAsiaTheme="minorEastAsia" w:cs="Times New Roman"/>
          <w:sz w:val="22"/>
          <w:szCs w:val="22"/>
          <w:lang w:eastAsia="zh-CN"/>
        </w:rPr>
        <w:t>, i</w:t>
      </w:r>
      <w:r w:rsidR="00B84DD7">
        <w:rPr>
          <w:rFonts w:eastAsiaTheme="minorEastAsia" w:cs="Times New Roman"/>
          <w:sz w:val="22"/>
          <w:szCs w:val="22"/>
          <w:lang w:eastAsia="zh-CN"/>
        </w:rPr>
        <w:t xml:space="preserve">n last meeting, </w:t>
      </w:r>
      <w:r w:rsidR="00B84DD7" w:rsidRPr="00C242B2">
        <w:rPr>
          <w:rFonts w:eastAsiaTheme="minorEastAsia" w:cs="Times New Roman"/>
          <w:sz w:val="22"/>
          <w:szCs w:val="22"/>
          <w:lang w:eastAsia="zh-CN"/>
        </w:rPr>
        <w:t>RAN2 has reached the following agreement</w:t>
      </w:r>
      <w:r w:rsidR="00B028D7">
        <w:rPr>
          <w:rFonts w:eastAsiaTheme="minorEastAsia" w:cs="Times New Roman"/>
          <w:sz w:val="22"/>
          <w:szCs w:val="22"/>
          <w:lang w:eastAsia="zh-CN"/>
        </w:rPr>
        <w:t xml:space="preserve"> and send a LS to RAN1</w:t>
      </w:r>
      <w:r w:rsidR="00B84DD7" w:rsidRPr="00C242B2">
        <w:rPr>
          <w:rFonts w:eastAsiaTheme="minorEastAsia" w:cs="Times New Roman"/>
          <w:sz w:val="22"/>
          <w:szCs w:val="22"/>
          <w:lang w:eastAsia="zh-CN"/>
        </w:rPr>
        <w:t>:</w:t>
      </w:r>
    </w:p>
    <w:tbl>
      <w:tblPr>
        <w:tblStyle w:val="af4"/>
        <w:tblW w:w="0" w:type="auto"/>
        <w:tblLook w:val="04A0" w:firstRow="1" w:lastRow="0" w:firstColumn="1" w:lastColumn="0" w:noHBand="0" w:noVBand="1"/>
      </w:tblPr>
      <w:tblGrid>
        <w:gridCol w:w="9307"/>
      </w:tblGrid>
      <w:tr w:rsidR="00B84DD7" w14:paraId="45235610" w14:textId="77777777" w:rsidTr="005A24FD">
        <w:tc>
          <w:tcPr>
            <w:tcW w:w="9307" w:type="dxa"/>
          </w:tcPr>
          <w:p w14:paraId="042304AC" w14:textId="77777777" w:rsidR="00B84DD7" w:rsidRPr="00076E11" w:rsidRDefault="00B84DD7" w:rsidP="005A24FD">
            <w:pPr>
              <w:rPr>
                <w:rFonts w:ascii="Arial" w:hAnsi="Arial" w:cs="Arial"/>
                <w:lang w:eastAsia="ja-JP"/>
              </w:rPr>
            </w:pPr>
            <w:r w:rsidRPr="00076E11">
              <w:rPr>
                <w:rFonts w:ascii="Arial" w:hAnsi="Arial" w:cs="Arial"/>
                <w:b/>
                <w:lang w:eastAsia="ja-JP"/>
              </w:rPr>
              <w:t>Agreements</w:t>
            </w:r>
          </w:p>
          <w:p w14:paraId="27206CA7" w14:textId="3EF65813" w:rsidR="00423CD3" w:rsidRPr="00423CD3" w:rsidRDefault="00423CD3" w:rsidP="00423CD3">
            <w:pPr>
              <w:rPr>
                <w:rFonts w:ascii="Arial" w:hAnsi="Arial" w:cs="Arial"/>
                <w:lang w:eastAsia="ja-JP"/>
              </w:rPr>
            </w:pPr>
            <w:r w:rsidRPr="00423CD3">
              <w:rPr>
                <w:rFonts w:ascii="Arial" w:hAnsi="Arial" w:cs="Arial"/>
                <w:lang w:eastAsia="ja-JP"/>
              </w:rPr>
              <w:t>Group common DCI format 2-X is reused to notify the UE that source cell is entering NES mode.</w:t>
            </w:r>
          </w:p>
          <w:p w14:paraId="4E76F860" w14:textId="76CFCD68" w:rsidR="00B84DD7" w:rsidRPr="007C57A6" w:rsidRDefault="00423CD3" w:rsidP="00423CD3">
            <w:r w:rsidRPr="00423CD3">
              <w:rPr>
                <w:rFonts w:ascii="Arial" w:hAnsi="Arial" w:cs="Arial"/>
                <w:lang w:eastAsia="ja-JP"/>
              </w:rPr>
              <w:tab/>
              <w:t>•</w:t>
            </w:r>
            <w:r w:rsidRPr="00423CD3">
              <w:rPr>
                <w:rFonts w:ascii="Arial" w:hAnsi="Arial" w:cs="Arial"/>
                <w:lang w:eastAsia="ja-JP"/>
              </w:rPr>
              <w:tab/>
              <w:t>add one bit of DCI 2-X to trigger both use cases of Cell DTX/DRX activation and cell turning off. RAN2 send LS to RAN1 to request this signa</w:t>
            </w:r>
            <w:r w:rsidR="0062683F">
              <w:rPr>
                <w:rFonts w:ascii="Arial" w:hAnsi="Arial" w:cs="Arial"/>
                <w:lang w:eastAsia="ja-JP"/>
              </w:rPr>
              <w:t>l</w:t>
            </w:r>
            <w:r w:rsidRPr="00423CD3">
              <w:rPr>
                <w:rFonts w:ascii="Arial" w:hAnsi="Arial" w:cs="Arial"/>
                <w:lang w:eastAsia="ja-JP"/>
              </w:rPr>
              <w:t>ling change.</w:t>
            </w:r>
          </w:p>
        </w:tc>
      </w:tr>
    </w:tbl>
    <w:p w14:paraId="77A97FD2" w14:textId="306B90BB" w:rsidR="00B84DD7" w:rsidRDefault="008E3B7D" w:rsidP="00B84DD7">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val="en-US" w:eastAsia="zh-CN"/>
        </w:rPr>
        <w:t xml:space="preserve">According to current RAN2 </w:t>
      </w:r>
      <w:r w:rsidR="0000193B">
        <w:rPr>
          <w:rFonts w:eastAsiaTheme="minorEastAsia" w:cs="Times New Roman"/>
          <w:sz w:val="22"/>
          <w:szCs w:val="22"/>
          <w:lang w:val="en-US" w:eastAsia="zh-CN"/>
        </w:rPr>
        <w:t>agreement</w:t>
      </w:r>
      <w:r>
        <w:rPr>
          <w:rFonts w:eastAsiaTheme="minorEastAsia" w:cs="Times New Roman"/>
          <w:sz w:val="22"/>
          <w:szCs w:val="22"/>
          <w:lang w:val="en-US" w:eastAsia="zh-CN"/>
        </w:rPr>
        <w:t xml:space="preserve">, </w:t>
      </w:r>
      <w:r w:rsidR="00A9226B">
        <w:rPr>
          <w:rFonts w:eastAsiaTheme="minorEastAsia" w:cs="Times New Roman"/>
          <w:sz w:val="22"/>
          <w:szCs w:val="22"/>
          <w:lang w:val="en-US" w:eastAsia="zh-CN"/>
        </w:rPr>
        <w:t xml:space="preserve">the additional bit </w:t>
      </w:r>
      <w:r w:rsidR="0000193B">
        <w:rPr>
          <w:rFonts w:eastAsiaTheme="minorEastAsia" w:cs="Times New Roman"/>
          <w:sz w:val="22"/>
          <w:szCs w:val="22"/>
          <w:lang w:val="en-US" w:eastAsia="zh-CN"/>
        </w:rPr>
        <w:t xml:space="preserve">in DCI format 2_9 is used </w:t>
      </w:r>
      <w:r w:rsidR="009149FC">
        <w:rPr>
          <w:rFonts w:eastAsiaTheme="minorEastAsia" w:cs="Times New Roman"/>
          <w:sz w:val="22"/>
          <w:szCs w:val="22"/>
          <w:lang w:val="en-US" w:eastAsia="zh-CN"/>
        </w:rPr>
        <w:t>to indicate whether a</w:t>
      </w:r>
      <w:r w:rsidR="0000193B">
        <w:rPr>
          <w:rFonts w:eastAsiaTheme="minorEastAsia" w:cs="Times New Roman"/>
          <w:sz w:val="22"/>
          <w:szCs w:val="22"/>
          <w:lang w:val="en-US" w:eastAsia="zh-CN"/>
        </w:rPr>
        <w:t xml:space="preserve"> </w:t>
      </w:r>
      <w:r w:rsidR="00726E5C" w:rsidRPr="00726E5C">
        <w:rPr>
          <w:rFonts w:eastAsiaTheme="minorEastAsia" w:cs="Times New Roman"/>
          <w:sz w:val="22"/>
          <w:szCs w:val="22"/>
          <w:lang w:val="en-US" w:eastAsia="zh-CN"/>
        </w:rPr>
        <w:t>NES-specific CHO</w:t>
      </w:r>
      <w:r w:rsidR="009149FC">
        <w:rPr>
          <w:rFonts w:eastAsiaTheme="minorEastAsia" w:cs="Times New Roman"/>
          <w:sz w:val="22"/>
          <w:szCs w:val="22"/>
          <w:lang w:val="en-US" w:eastAsia="zh-CN"/>
        </w:rPr>
        <w:t xml:space="preserve"> is </w:t>
      </w:r>
      <w:r w:rsidR="00AC0B4C">
        <w:rPr>
          <w:rFonts w:eastAsiaTheme="minorEastAsia" w:cs="Times New Roman"/>
          <w:sz w:val="22"/>
          <w:szCs w:val="22"/>
          <w:lang w:val="en-US" w:eastAsia="zh-CN"/>
        </w:rPr>
        <w:t>triggered</w:t>
      </w:r>
      <w:r w:rsidR="00B84DD7" w:rsidRPr="00A242D8">
        <w:rPr>
          <w:rFonts w:eastAsiaTheme="minorEastAsia" w:cs="Times New Roman"/>
          <w:sz w:val="22"/>
          <w:szCs w:val="22"/>
          <w:lang w:eastAsia="zh-CN"/>
        </w:rPr>
        <w:t>.</w:t>
      </w:r>
      <w:r w:rsidR="00CC6E4E">
        <w:rPr>
          <w:rFonts w:eastAsiaTheme="minorEastAsia" w:cs="Times New Roman"/>
          <w:sz w:val="22"/>
          <w:szCs w:val="22"/>
          <w:lang w:eastAsia="zh-CN"/>
        </w:rPr>
        <w:t xml:space="preserve"> Since </w:t>
      </w:r>
      <w:r w:rsidR="004B573E" w:rsidRPr="00726E5C">
        <w:rPr>
          <w:rFonts w:eastAsiaTheme="minorEastAsia" w:cs="Times New Roman"/>
          <w:sz w:val="22"/>
          <w:szCs w:val="22"/>
          <w:lang w:val="en-US" w:eastAsia="zh-CN"/>
        </w:rPr>
        <w:t>NES-specific CHO</w:t>
      </w:r>
      <w:r w:rsidR="005E051B" w:rsidRPr="005E051B">
        <w:rPr>
          <w:rFonts w:eastAsiaTheme="minorEastAsia" w:cs="Times New Roman"/>
          <w:sz w:val="22"/>
          <w:szCs w:val="22"/>
          <w:lang w:eastAsia="zh-CN"/>
        </w:rPr>
        <w:t xml:space="preserve"> is </w:t>
      </w:r>
      <w:r w:rsidR="004260F1" w:rsidRPr="004260F1">
        <w:rPr>
          <w:rFonts w:eastAsiaTheme="minorEastAsia" w:cs="Times New Roman"/>
          <w:sz w:val="22"/>
          <w:szCs w:val="22"/>
          <w:lang w:eastAsia="zh-CN"/>
        </w:rPr>
        <w:t>execut</w:t>
      </w:r>
      <w:r w:rsidR="004260F1">
        <w:rPr>
          <w:rFonts w:eastAsiaTheme="minorEastAsia" w:cs="Times New Roman"/>
          <w:sz w:val="22"/>
          <w:szCs w:val="22"/>
          <w:lang w:eastAsia="zh-CN"/>
        </w:rPr>
        <w:t>ed</w:t>
      </w:r>
      <w:r w:rsidR="005E051B" w:rsidRPr="005E051B">
        <w:rPr>
          <w:rFonts w:eastAsiaTheme="minorEastAsia" w:cs="Times New Roman"/>
          <w:sz w:val="22"/>
          <w:szCs w:val="22"/>
          <w:lang w:eastAsia="zh-CN"/>
        </w:rPr>
        <w:t xml:space="preserve"> on PCell</w:t>
      </w:r>
      <w:r w:rsidR="00A31A8C">
        <w:rPr>
          <w:rFonts w:eastAsiaTheme="minorEastAsia" w:cs="Times New Roman"/>
          <w:sz w:val="22"/>
          <w:szCs w:val="22"/>
          <w:lang w:eastAsia="zh-CN"/>
        </w:rPr>
        <w:t xml:space="preserve">, </w:t>
      </w:r>
      <w:r w:rsidR="00440960">
        <w:rPr>
          <w:rFonts w:eastAsiaTheme="minorEastAsia" w:cs="Times New Roman"/>
          <w:sz w:val="22"/>
          <w:szCs w:val="22"/>
          <w:lang w:eastAsia="zh-CN"/>
        </w:rPr>
        <w:t xml:space="preserve">and </w:t>
      </w:r>
      <w:r w:rsidR="00514E69">
        <w:rPr>
          <w:rFonts w:eastAsiaTheme="minorEastAsia" w:cs="Times New Roman"/>
          <w:sz w:val="22"/>
          <w:szCs w:val="22"/>
          <w:lang w:eastAsia="zh-CN"/>
        </w:rPr>
        <w:t>PCell on different UEs may correspond to different information blocks.</w:t>
      </w:r>
      <w:r w:rsidR="001F3ACD">
        <w:rPr>
          <w:rFonts w:eastAsiaTheme="minorEastAsia" w:cs="Times New Roman"/>
          <w:sz w:val="22"/>
          <w:szCs w:val="22"/>
          <w:lang w:eastAsia="zh-CN"/>
        </w:rPr>
        <w:t xml:space="preserve"> Thus, it is recommended that</w:t>
      </w:r>
      <w:r w:rsidR="00192A64">
        <w:rPr>
          <w:rFonts w:eastAsiaTheme="minorEastAsia" w:cs="Times New Roman"/>
          <w:sz w:val="22"/>
          <w:szCs w:val="22"/>
          <w:lang w:eastAsia="zh-CN"/>
        </w:rPr>
        <w:t xml:space="preserve"> a </w:t>
      </w:r>
      <w:r w:rsidR="00864267">
        <w:rPr>
          <w:rFonts w:eastAsiaTheme="minorEastAsia" w:cs="Times New Roman"/>
          <w:sz w:val="22"/>
          <w:szCs w:val="22"/>
          <w:lang w:eastAsia="zh-CN"/>
        </w:rPr>
        <w:t xml:space="preserve">configurable </w:t>
      </w:r>
      <w:r w:rsidR="00192A64">
        <w:rPr>
          <w:rFonts w:eastAsiaTheme="minorEastAsia" w:cs="Times New Roman"/>
          <w:sz w:val="22"/>
          <w:szCs w:val="22"/>
          <w:lang w:eastAsia="zh-CN"/>
        </w:rPr>
        <w:t>new bit field</w:t>
      </w:r>
      <w:r w:rsidR="000F7D2A">
        <w:rPr>
          <w:rFonts w:eastAsiaTheme="minorEastAsia" w:cs="Times New Roman"/>
          <w:sz w:val="22"/>
          <w:szCs w:val="22"/>
          <w:lang w:eastAsia="zh-CN"/>
        </w:rPr>
        <w:t xml:space="preserve"> (with </w:t>
      </w:r>
      <w:r w:rsidR="00C97BBE">
        <w:rPr>
          <w:rFonts w:eastAsiaTheme="minorEastAsia" w:cs="Times New Roman"/>
          <w:sz w:val="22"/>
          <w:szCs w:val="22"/>
          <w:lang w:eastAsia="zh-CN"/>
        </w:rPr>
        <w:t>the additional</w:t>
      </w:r>
      <w:r w:rsidR="000F7D2A">
        <w:rPr>
          <w:rFonts w:eastAsiaTheme="minorEastAsia" w:cs="Times New Roman"/>
          <w:sz w:val="22"/>
          <w:szCs w:val="22"/>
          <w:lang w:eastAsia="zh-CN"/>
        </w:rPr>
        <w:t xml:space="preserve"> bit)</w:t>
      </w:r>
      <w:r w:rsidR="00192A64">
        <w:rPr>
          <w:rFonts w:eastAsiaTheme="minorEastAsia" w:cs="Times New Roman"/>
          <w:sz w:val="22"/>
          <w:szCs w:val="22"/>
          <w:lang w:eastAsia="zh-CN"/>
        </w:rPr>
        <w:t xml:space="preserve"> is introduced per information block, </w:t>
      </w:r>
      <w:r w:rsidR="00264C35">
        <w:rPr>
          <w:rFonts w:eastAsiaTheme="minorEastAsia" w:cs="Times New Roman"/>
          <w:sz w:val="22"/>
          <w:szCs w:val="22"/>
          <w:lang w:eastAsia="zh-CN"/>
        </w:rPr>
        <w:t xml:space="preserve">indicates whether a </w:t>
      </w:r>
      <w:r w:rsidR="002D3A9C" w:rsidRPr="00726E5C">
        <w:rPr>
          <w:rFonts w:eastAsiaTheme="minorEastAsia" w:cs="Times New Roman"/>
          <w:sz w:val="22"/>
          <w:szCs w:val="22"/>
          <w:lang w:val="en-US" w:eastAsia="zh-CN"/>
        </w:rPr>
        <w:t>NES-specific CHO</w:t>
      </w:r>
      <w:r w:rsidR="00264C35">
        <w:rPr>
          <w:rFonts w:eastAsiaTheme="minorEastAsia" w:cs="Times New Roman"/>
          <w:sz w:val="22"/>
          <w:szCs w:val="22"/>
          <w:lang w:eastAsia="zh-CN"/>
        </w:rPr>
        <w:t xml:space="preserve"> is triggered</w:t>
      </w:r>
      <w:r w:rsidR="00BA7856">
        <w:rPr>
          <w:rFonts w:eastAsiaTheme="minorEastAsia" w:cs="Times New Roman"/>
          <w:sz w:val="22"/>
          <w:szCs w:val="22"/>
          <w:lang w:eastAsia="zh-CN"/>
        </w:rPr>
        <w:t xml:space="preserve"> </w:t>
      </w:r>
      <w:r w:rsidR="00BA7856" w:rsidRPr="00BA7856">
        <w:rPr>
          <w:rFonts w:eastAsiaTheme="minorEastAsia" w:cs="Times New Roman"/>
          <w:sz w:val="22"/>
          <w:szCs w:val="22"/>
          <w:lang w:eastAsia="zh-CN"/>
        </w:rPr>
        <w:t xml:space="preserve">on </w:t>
      </w:r>
      <w:r w:rsidR="00C83BA3">
        <w:rPr>
          <w:rFonts w:eastAsiaTheme="minorEastAsia" w:cs="Times New Roman"/>
          <w:sz w:val="22"/>
          <w:szCs w:val="22"/>
          <w:lang w:eastAsia="zh-CN"/>
        </w:rPr>
        <w:t>the corresponding serving c</w:t>
      </w:r>
      <w:r w:rsidR="00BA7856" w:rsidRPr="00BA7856">
        <w:rPr>
          <w:rFonts w:eastAsiaTheme="minorEastAsia" w:cs="Times New Roman"/>
          <w:sz w:val="22"/>
          <w:szCs w:val="22"/>
          <w:lang w:eastAsia="zh-CN"/>
        </w:rPr>
        <w:t>ell</w:t>
      </w:r>
      <w:r w:rsidR="006C13E8">
        <w:rPr>
          <w:rFonts w:eastAsiaTheme="minorEastAsia" w:cs="Times New Roman"/>
          <w:sz w:val="22"/>
          <w:szCs w:val="22"/>
          <w:lang w:eastAsia="zh-CN"/>
        </w:rPr>
        <w:t>.</w:t>
      </w:r>
    </w:p>
    <w:p w14:paraId="3C999D97" w14:textId="6AFDB70D" w:rsidR="00B84DD7" w:rsidRDefault="00B84DD7" w:rsidP="00B84DD7">
      <w:pPr>
        <w:pStyle w:val="af8"/>
        <w:numPr>
          <w:ilvl w:val="0"/>
          <w:numId w:val="5"/>
        </w:numPr>
        <w:overflowPunct w:val="0"/>
        <w:autoSpaceDE w:val="0"/>
        <w:autoSpaceDN w:val="0"/>
        <w:adjustRightInd w:val="0"/>
        <w:spacing w:after="180"/>
        <w:ind w:left="0" w:firstLineChars="0" w:firstLine="0"/>
        <w:contextualSpacing/>
        <w:rPr>
          <w:b/>
          <w:i/>
          <w:color w:val="000000" w:themeColor="text1"/>
          <w:sz w:val="22"/>
          <w:szCs w:val="22"/>
        </w:rPr>
      </w:pPr>
      <w:r>
        <w:rPr>
          <w:b/>
          <w:i/>
          <w:color w:val="000000" w:themeColor="text1"/>
          <w:sz w:val="22"/>
          <w:szCs w:val="22"/>
        </w:rPr>
        <w:t>I</w:t>
      </w:r>
      <w:r w:rsidR="003D41AF">
        <w:rPr>
          <w:b/>
          <w:i/>
          <w:color w:val="000000" w:themeColor="text1"/>
          <w:sz w:val="22"/>
          <w:szCs w:val="22"/>
        </w:rPr>
        <w:t xml:space="preserve">ntroduce a new bit field </w:t>
      </w:r>
      <w:r w:rsidR="002B0218">
        <w:rPr>
          <w:b/>
          <w:i/>
          <w:color w:val="000000" w:themeColor="text1"/>
          <w:sz w:val="22"/>
          <w:szCs w:val="22"/>
        </w:rPr>
        <w:t xml:space="preserve">which is configurable </w:t>
      </w:r>
      <w:r w:rsidR="003D41AF">
        <w:rPr>
          <w:b/>
          <w:i/>
          <w:color w:val="000000" w:themeColor="text1"/>
          <w:sz w:val="22"/>
          <w:szCs w:val="22"/>
        </w:rPr>
        <w:t xml:space="preserve">per information block in DCI format 2_9, where </w:t>
      </w:r>
      <w:r w:rsidR="002B0218">
        <w:rPr>
          <w:b/>
          <w:i/>
          <w:color w:val="000000" w:themeColor="text1"/>
          <w:sz w:val="22"/>
          <w:szCs w:val="22"/>
        </w:rPr>
        <w:t xml:space="preserve">the </w:t>
      </w:r>
      <w:r w:rsidR="003D41AF">
        <w:rPr>
          <w:b/>
          <w:i/>
          <w:color w:val="000000" w:themeColor="text1"/>
          <w:sz w:val="22"/>
          <w:szCs w:val="22"/>
        </w:rPr>
        <w:t xml:space="preserve">additional bit </w:t>
      </w:r>
      <w:r w:rsidR="003F3A7F">
        <w:rPr>
          <w:b/>
          <w:i/>
          <w:color w:val="000000" w:themeColor="text1"/>
          <w:sz w:val="22"/>
          <w:szCs w:val="22"/>
        </w:rPr>
        <w:t>i</w:t>
      </w:r>
      <w:r w:rsidR="003D41AF" w:rsidRPr="003D41AF">
        <w:rPr>
          <w:b/>
          <w:i/>
          <w:color w:val="000000" w:themeColor="text1"/>
          <w:sz w:val="22"/>
          <w:szCs w:val="22"/>
        </w:rPr>
        <w:t xml:space="preserve">ndicates whether a </w:t>
      </w:r>
      <w:r w:rsidR="006F0911" w:rsidRPr="006F0911">
        <w:rPr>
          <w:b/>
          <w:i/>
          <w:color w:val="000000" w:themeColor="text1"/>
          <w:sz w:val="22"/>
          <w:szCs w:val="22"/>
        </w:rPr>
        <w:t>NES-specific CHO</w:t>
      </w:r>
      <w:r w:rsidR="003D41AF" w:rsidRPr="003D41AF">
        <w:rPr>
          <w:b/>
          <w:i/>
          <w:color w:val="000000" w:themeColor="text1"/>
          <w:sz w:val="22"/>
          <w:szCs w:val="22"/>
        </w:rPr>
        <w:t xml:space="preserve"> is triggered</w:t>
      </w:r>
      <w:r w:rsidR="00310A5B">
        <w:rPr>
          <w:b/>
          <w:i/>
          <w:color w:val="000000" w:themeColor="text1"/>
          <w:sz w:val="22"/>
          <w:szCs w:val="22"/>
        </w:rPr>
        <w:t xml:space="preserve"> </w:t>
      </w:r>
      <w:r w:rsidR="00FF51AF">
        <w:rPr>
          <w:b/>
          <w:i/>
          <w:color w:val="000000" w:themeColor="text1"/>
          <w:sz w:val="22"/>
          <w:szCs w:val="22"/>
        </w:rPr>
        <w:t>on</w:t>
      </w:r>
      <w:r w:rsidR="00310A5B">
        <w:rPr>
          <w:b/>
          <w:i/>
          <w:color w:val="000000" w:themeColor="text1"/>
          <w:sz w:val="22"/>
          <w:szCs w:val="22"/>
        </w:rPr>
        <w:t xml:space="preserve"> </w:t>
      </w:r>
      <w:r w:rsidR="008D4885">
        <w:rPr>
          <w:b/>
          <w:i/>
          <w:color w:val="000000" w:themeColor="text1"/>
          <w:sz w:val="22"/>
          <w:szCs w:val="22"/>
        </w:rPr>
        <w:t xml:space="preserve">the </w:t>
      </w:r>
      <w:r w:rsidR="002B0218">
        <w:rPr>
          <w:b/>
          <w:i/>
          <w:color w:val="000000" w:themeColor="text1"/>
          <w:sz w:val="22"/>
          <w:szCs w:val="22"/>
        </w:rPr>
        <w:t>cell associated with the information block</w:t>
      </w:r>
      <w:r w:rsidR="00C779CB">
        <w:rPr>
          <w:b/>
          <w:i/>
          <w:color w:val="000000" w:themeColor="text1"/>
          <w:sz w:val="22"/>
          <w:szCs w:val="22"/>
        </w:rPr>
        <w:t>.</w:t>
      </w:r>
    </w:p>
    <w:p w14:paraId="3C7125E5" w14:textId="77777777" w:rsidR="00096C3D" w:rsidRPr="005245CE" w:rsidRDefault="00096C3D" w:rsidP="00096C3D">
      <w:pPr>
        <w:pStyle w:val="0Maintext"/>
        <w:adjustRightInd w:val="0"/>
        <w:snapToGrid w:val="0"/>
        <w:spacing w:beforeLines="100" w:before="240" w:after="180" w:afterAutospacing="0" w:line="240" w:lineRule="auto"/>
        <w:ind w:firstLine="0"/>
        <w:rPr>
          <w:rFonts w:eastAsiaTheme="minorEastAsia"/>
          <w:sz w:val="22"/>
          <w:szCs w:val="22"/>
          <w:lang w:eastAsia="zh-CN"/>
        </w:rPr>
      </w:pPr>
      <w:r w:rsidRPr="005245CE">
        <w:rPr>
          <w:rFonts w:eastAsiaTheme="minorEastAsia" w:cs="Times New Roman"/>
          <w:sz w:val="22"/>
          <w:szCs w:val="22"/>
          <w:lang w:eastAsia="zh-CN"/>
        </w:rPr>
        <w:t xml:space="preserve">We provide the Text Proposal for section </w:t>
      </w:r>
      <w:r>
        <w:rPr>
          <w:rFonts w:eastAsiaTheme="minorEastAsia" w:cs="Times New Roman"/>
          <w:sz w:val="22"/>
          <w:szCs w:val="22"/>
          <w:lang w:eastAsia="zh-CN"/>
        </w:rPr>
        <w:t>7</w:t>
      </w:r>
      <w:r w:rsidRPr="005245CE">
        <w:rPr>
          <w:rFonts w:eastAsiaTheme="minorEastAsia" w:cs="Times New Roman"/>
          <w:sz w:val="22"/>
          <w:szCs w:val="22"/>
          <w:lang w:eastAsia="zh-CN"/>
        </w:rPr>
        <w:t>.</w:t>
      </w:r>
      <w:r>
        <w:rPr>
          <w:rFonts w:eastAsiaTheme="minorEastAsia" w:cs="Times New Roman"/>
          <w:sz w:val="22"/>
          <w:szCs w:val="22"/>
          <w:lang w:eastAsia="zh-CN"/>
        </w:rPr>
        <w:t>3</w:t>
      </w:r>
      <w:r w:rsidRPr="005245CE">
        <w:rPr>
          <w:rFonts w:eastAsiaTheme="minorEastAsia" w:cs="Times New Roman"/>
          <w:sz w:val="22"/>
          <w:szCs w:val="22"/>
          <w:lang w:eastAsia="zh-CN"/>
        </w:rPr>
        <w:t>.</w:t>
      </w:r>
      <w:r>
        <w:rPr>
          <w:rFonts w:eastAsiaTheme="minorEastAsia" w:cs="Times New Roman"/>
          <w:sz w:val="22"/>
          <w:szCs w:val="22"/>
          <w:lang w:eastAsia="zh-CN"/>
        </w:rPr>
        <w:t>1.3.10</w:t>
      </w:r>
      <w:r w:rsidRPr="005245CE">
        <w:rPr>
          <w:rFonts w:eastAsiaTheme="minorEastAsia" w:cs="Times New Roman"/>
          <w:sz w:val="22"/>
          <w:szCs w:val="22"/>
          <w:lang w:eastAsia="zh-CN"/>
        </w:rPr>
        <w:t xml:space="preserve"> of TS 38.21</w:t>
      </w:r>
      <w:r>
        <w:rPr>
          <w:rFonts w:eastAsiaTheme="minorEastAsia" w:cs="Times New Roman"/>
          <w:sz w:val="22"/>
          <w:szCs w:val="22"/>
          <w:lang w:eastAsia="zh-CN"/>
        </w:rPr>
        <w:t>2</w:t>
      </w:r>
      <w:r w:rsidRPr="005245CE">
        <w:rPr>
          <w:rFonts w:eastAsiaTheme="minorEastAsia" w:cs="Times New Roman"/>
          <w:sz w:val="22"/>
          <w:szCs w:val="22"/>
          <w:lang w:eastAsia="zh-CN"/>
        </w:rPr>
        <w:t xml:space="preserve"> below.</w:t>
      </w:r>
    </w:p>
    <w:p w14:paraId="5BC78B65" w14:textId="77777777" w:rsidR="00096C3D" w:rsidRPr="0077351B" w:rsidRDefault="00096C3D" w:rsidP="00096C3D">
      <w:pPr>
        <w:autoSpaceDE w:val="0"/>
        <w:autoSpaceDN w:val="0"/>
        <w:adjustRightInd w:val="0"/>
        <w:snapToGrid w:val="0"/>
        <w:jc w:val="both"/>
        <w:rPr>
          <w:color w:val="FF0000"/>
          <w:sz w:val="28"/>
          <w:szCs w:val="28"/>
          <w:lang w:val="en-US" w:eastAsia="zh-CN"/>
        </w:rPr>
      </w:pPr>
      <w:r w:rsidRPr="0077351B">
        <w:rPr>
          <w:color w:val="FF0000"/>
          <w:sz w:val="28"/>
          <w:szCs w:val="28"/>
          <w:lang w:val="en-US" w:eastAsia="zh-CN"/>
        </w:rPr>
        <w:t xml:space="preserve">---------------------------- </w:t>
      </w:r>
      <w:r w:rsidRPr="0077351B">
        <w:rPr>
          <w:color w:val="FF0000"/>
          <w:sz w:val="24"/>
          <w:szCs w:val="28"/>
          <w:lang w:val="en-US" w:eastAsia="zh-CN"/>
        </w:rPr>
        <w:t>Star</w:t>
      </w:r>
      <w:r>
        <w:rPr>
          <w:color w:val="FF0000"/>
          <w:sz w:val="24"/>
          <w:szCs w:val="28"/>
          <w:lang w:val="en-US" w:eastAsia="zh-CN"/>
        </w:rPr>
        <w:t>t of Text Proposal for TS 38.212</w:t>
      </w:r>
      <w:r w:rsidRPr="0077351B">
        <w:rPr>
          <w:color w:val="FF0000"/>
          <w:sz w:val="28"/>
          <w:szCs w:val="28"/>
          <w:lang w:val="en-US" w:eastAsia="zh-CN"/>
        </w:rPr>
        <w:t xml:space="preserve"> </w:t>
      </w:r>
      <w:r>
        <w:rPr>
          <w:color w:val="FF0000"/>
          <w:sz w:val="28"/>
          <w:szCs w:val="28"/>
          <w:lang w:val="en-US" w:eastAsia="zh-CN"/>
        </w:rPr>
        <w:t>-----------------------------</w:t>
      </w:r>
    </w:p>
    <w:p w14:paraId="113B8D4B" w14:textId="77777777" w:rsidR="00096C3D" w:rsidRDefault="00096C3D" w:rsidP="00096C3D">
      <w:pPr>
        <w:spacing w:after="180"/>
        <w:jc w:val="center"/>
        <w:rPr>
          <w:rFonts w:eastAsiaTheme="minorEastAsia"/>
          <w:color w:val="FF0000"/>
          <w:sz w:val="24"/>
          <w:szCs w:val="24"/>
          <w:lang w:val="x-none" w:eastAsia="zh-CN"/>
        </w:rPr>
      </w:pPr>
      <w:r w:rsidRPr="0077351B">
        <w:rPr>
          <w:rFonts w:eastAsia="MS Mincho"/>
          <w:color w:val="FF0000"/>
          <w:sz w:val="24"/>
          <w:szCs w:val="24"/>
          <w:lang w:val="x-none" w:eastAsia="zh-CN"/>
        </w:rPr>
        <w:t>&lt; Unchanged parts are omitted &gt;</w:t>
      </w:r>
    </w:p>
    <w:p w14:paraId="34A8236E" w14:textId="77777777" w:rsidR="00096C3D" w:rsidRPr="00B16FCB" w:rsidRDefault="00096C3D" w:rsidP="00096C3D">
      <w:pPr>
        <w:spacing w:after="180"/>
        <w:rPr>
          <w:rFonts w:eastAsiaTheme="minorEastAsia"/>
          <w:color w:val="FF0000"/>
          <w:sz w:val="24"/>
          <w:szCs w:val="24"/>
          <w:lang w:val="x-none" w:eastAsia="zh-CN"/>
        </w:rPr>
      </w:pPr>
      <w:r w:rsidRPr="004A4704">
        <w:rPr>
          <w:rFonts w:ascii="Arial" w:eastAsia="等线" w:hAnsi="Arial"/>
          <w:sz w:val="22"/>
          <w:lang w:eastAsia="zh-CN"/>
        </w:rPr>
        <w:t>7.3.1.3.10</w:t>
      </w:r>
      <w:r w:rsidRPr="004A4704">
        <w:rPr>
          <w:rFonts w:ascii="Arial" w:eastAsia="等线" w:hAnsi="Arial"/>
          <w:sz w:val="22"/>
          <w:lang w:eastAsia="zh-CN"/>
        </w:rPr>
        <w:tab/>
        <w:t>Format 2_9</w:t>
      </w:r>
    </w:p>
    <w:p w14:paraId="3163FABE" w14:textId="77777777" w:rsidR="00096C3D" w:rsidRPr="006013CD" w:rsidRDefault="00096C3D" w:rsidP="00096C3D">
      <w:pPr>
        <w:autoSpaceDE w:val="0"/>
        <w:autoSpaceDN w:val="0"/>
        <w:adjustRightInd w:val="0"/>
        <w:snapToGrid w:val="0"/>
        <w:jc w:val="center"/>
        <w:rPr>
          <w:color w:val="FF0000"/>
          <w:sz w:val="24"/>
          <w:lang w:val="en-US" w:eastAsia="zh-CN"/>
        </w:rPr>
      </w:pPr>
      <w:r w:rsidRPr="006013CD">
        <w:rPr>
          <w:color w:val="FF0000"/>
          <w:sz w:val="24"/>
          <w:lang w:val="en-US" w:eastAsia="zh-CN"/>
        </w:rPr>
        <w:t>&lt; Unchanged parts are omitted &gt;</w:t>
      </w:r>
    </w:p>
    <w:p w14:paraId="6397254F" w14:textId="226463D0" w:rsidR="00096C3D" w:rsidRPr="000E65C8" w:rsidRDefault="00096C3D" w:rsidP="00096C3D">
      <w:pPr>
        <w:spacing w:after="180"/>
        <w:rPr>
          <w:sz w:val="22"/>
          <w:szCs w:val="22"/>
          <w:lang w:eastAsia="zh-CN"/>
        </w:rPr>
      </w:pPr>
      <w:r w:rsidRPr="000E65C8">
        <w:rPr>
          <w:sz w:val="22"/>
          <w:szCs w:val="22"/>
          <w:lang w:eastAsia="zh-CN"/>
        </w:rPr>
        <w:t>DCI format 2_9 is used for activating or de-activating the cell DTX and/or DRX configuration</w:t>
      </w:r>
      <w:r w:rsidR="0064118E" w:rsidRPr="000E65C8">
        <w:rPr>
          <w:color w:val="FF0000"/>
          <w:sz w:val="22"/>
          <w:szCs w:val="22"/>
          <w:lang w:eastAsia="zh-CN"/>
        </w:rPr>
        <w:t xml:space="preserve">, and/or </w:t>
      </w:r>
      <w:r w:rsidR="00957F84" w:rsidRPr="000E65C8">
        <w:rPr>
          <w:color w:val="FF0000"/>
          <w:sz w:val="22"/>
          <w:szCs w:val="22"/>
          <w:lang w:eastAsia="zh-CN"/>
        </w:rPr>
        <w:t xml:space="preserve">indicating </w:t>
      </w:r>
      <w:r w:rsidR="00766980" w:rsidRPr="00766980">
        <w:rPr>
          <w:color w:val="FF0000"/>
          <w:sz w:val="22"/>
          <w:szCs w:val="22"/>
          <w:lang w:eastAsia="zh-CN"/>
        </w:rPr>
        <w:t>NES-specific</w:t>
      </w:r>
      <w:r w:rsidR="00766980" w:rsidRPr="00352A62">
        <w:rPr>
          <w:color w:val="FF0000"/>
          <w:sz w:val="22"/>
          <w:szCs w:val="22"/>
          <w:lang w:eastAsia="zh-CN"/>
        </w:rPr>
        <w:t xml:space="preserve"> </w:t>
      </w:r>
      <w:r w:rsidR="0064118E" w:rsidRPr="000E65C8">
        <w:rPr>
          <w:color w:val="FF0000"/>
          <w:sz w:val="22"/>
          <w:szCs w:val="22"/>
          <w:lang w:eastAsia="zh-CN"/>
        </w:rPr>
        <w:t>CHO</w:t>
      </w:r>
      <w:r w:rsidR="00957F84" w:rsidRPr="000E65C8">
        <w:rPr>
          <w:color w:val="FF0000"/>
          <w:sz w:val="22"/>
          <w:szCs w:val="22"/>
          <w:lang w:eastAsia="zh-CN"/>
        </w:rPr>
        <w:t>,</w:t>
      </w:r>
      <w:r w:rsidR="0064118E" w:rsidRPr="000E65C8">
        <w:rPr>
          <w:sz w:val="22"/>
          <w:szCs w:val="22"/>
          <w:lang w:eastAsia="zh-CN"/>
        </w:rPr>
        <w:t xml:space="preserve"> </w:t>
      </w:r>
      <w:r w:rsidRPr="000E65C8">
        <w:rPr>
          <w:sz w:val="22"/>
          <w:szCs w:val="22"/>
          <w:lang w:eastAsia="zh-CN"/>
        </w:rPr>
        <w:t xml:space="preserve">of one or multiple serving cells </w:t>
      </w:r>
      <w:r w:rsidRPr="000E65C8">
        <w:rPr>
          <w:rFonts w:ascii="Times" w:eastAsia="Batang" w:hAnsi="Times"/>
          <w:bCs/>
          <w:sz w:val="22"/>
          <w:szCs w:val="22"/>
          <w:lang w:eastAsia="zh-CN"/>
        </w:rPr>
        <w:t>for one or more UEs</w:t>
      </w:r>
      <w:r w:rsidRPr="000E65C8">
        <w:rPr>
          <w:sz w:val="22"/>
          <w:szCs w:val="22"/>
          <w:lang w:eastAsia="zh-CN"/>
        </w:rPr>
        <w:t xml:space="preserve">. </w:t>
      </w:r>
    </w:p>
    <w:p w14:paraId="387F432F" w14:textId="77777777" w:rsidR="00096C3D" w:rsidRPr="000E65C8" w:rsidRDefault="00096C3D" w:rsidP="00096C3D">
      <w:pPr>
        <w:spacing w:after="180"/>
        <w:rPr>
          <w:sz w:val="22"/>
          <w:szCs w:val="22"/>
          <w:lang w:eastAsia="zh-CN"/>
        </w:rPr>
      </w:pPr>
      <w:r w:rsidRPr="000E65C8">
        <w:rPr>
          <w:sz w:val="22"/>
          <w:szCs w:val="22"/>
          <w:lang w:eastAsia="zh-CN"/>
        </w:rPr>
        <w:t>The following information is transmitted by means of the DCI format 2_9 with CRC scrambled by cellDTRX-RNTI:</w:t>
      </w:r>
    </w:p>
    <w:p w14:paraId="054122BE" w14:textId="77777777" w:rsidR="00096C3D" w:rsidRPr="000E65C8" w:rsidRDefault="00096C3D" w:rsidP="00096C3D">
      <w:pPr>
        <w:spacing w:after="180"/>
        <w:ind w:left="568" w:hanging="284"/>
        <w:rPr>
          <w:i/>
          <w:sz w:val="22"/>
          <w:szCs w:val="22"/>
        </w:rPr>
      </w:pPr>
      <w:r w:rsidRPr="000E65C8">
        <w:rPr>
          <w:sz w:val="22"/>
          <w:szCs w:val="22"/>
        </w:rPr>
        <w:lastRenderedPageBreak/>
        <w:t>-</w:t>
      </w:r>
      <w:r w:rsidRPr="000E65C8">
        <w:rPr>
          <w:sz w:val="22"/>
          <w:szCs w:val="22"/>
          <w:lang w:eastAsia="zh-CN"/>
        </w:rPr>
        <w:tab/>
        <w:t xml:space="preserve">block </w:t>
      </w:r>
      <w:r w:rsidRPr="000E65C8">
        <w:rPr>
          <w:sz w:val="22"/>
          <w:szCs w:val="22"/>
        </w:rPr>
        <w:t xml:space="preserve">number 1, </w:t>
      </w:r>
      <w:r w:rsidRPr="000E65C8">
        <w:rPr>
          <w:sz w:val="22"/>
          <w:szCs w:val="22"/>
          <w:lang w:eastAsia="zh-CN"/>
        </w:rPr>
        <w:t>block</w:t>
      </w:r>
      <w:r w:rsidRPr="000E65C8">
        <w:rPr>
          <w:sz w:val="22"/>
          <w:szCs w:val="22"/>
        </w:rPr>
        <w:t xml:space="preserve"> number 2,…, </w:t>
      </w:r>
      <w:r w:rsidRPr="000E65C8">
        <w:rPr>
          <w:sz w:val="22"/>
          <w:szCs w:val="22"/>
          <w:lang w:eastAsia="zh-CN"/>
        </w:rPr>
        <w:t>block</w:t>
      </w:r>
      <w:r w:rsidRPr="000E65C8">
        <w:rPr>
          <w:sz w:val="22"/>
          <w:szCs w:val="22"/>
        </w:rPr>
        <w:t xml:space="preserve"> number </w:t>
      </w:r>
      <w:r w:rsidRPr="000E65C8">
        <w:rPr>
          <w:i/>
          <w:sz w:val="22"/>
          <w:szCs w:val="22"/>
        </w:rPr>
        <w:t>N</w:t>
      </w:r>
    </w:p>
    <w:p w14:paraId="2EDE7D22" w14:textId="77777777" w:rsidR="00096C3D" w:rsidRPr="000E65C8" w:rsidRDefault="00096C3D" w:rsidP="00096C3D">
      <w:pPr>
        <w:spacing w:after="180"/>
        <w:ind w:left="568" w:hanging="284"/>
        <w:rPr>
          <w:sz w:val="22"/>
          <w:szCs w:val="22"/>
        </w:rPr>
      </w:pPr>
      <w:r w:rsidRPr="000E65C8">
        <w:rPr>
          <w:sz w:val="22"/>
          <w:szCs w:val="22"/>
        </w:rPr>
        <w:tab/>
        <w:t xml:space="preserve">where </w:t>
      </w:r>
      <w:r w:rsidRPr="000E65C8">
        <w:rPr>
          <w:sz w:val="22"/>
          <w:szCs w:val="22"/>
          <w:lang w:eastAsia="ko-KR"/>
        </w:rPr>
        <w:t xml:space="preserve">the starting position of a block </w:t>
      </w:r>
      <w:r w:rsidRPr="000E65C8">
        <w:rPr>
          <w:sz w:val="22"/>
          <w:szCs w:val="22"/>
        </w:rPr>
        <w:t xml:space="preserve">is determined by the parameter </w:t>
      </w:r>
      <w:r w:rsidRPr="000E65C8">
        <w:rPr>
          <w:i/>
          <w:sz w:val="22"/>
          <w:szCs w:val="22"/>
        </w:rPr>
        <w:t xml:space="preserve">positionInDCI-cellDTRX </w:t>
      </w:r>
      <w:r w:rsidRPr="000E65C8">
        <w:rPr>
          <w:sz w:val="22"/>
          <w:szCs w:val="22"/>
          <w:lang w:eastAsia="ko-KR"/>
        </w:rPr>
        <w:t>provided by higher layers for the UE.</w:t>
      </w:r>
    </w:p>
    <w:p w14:paraId="28735E57" w14:textId="28CF273B" w:rsidR="00096C3D" w:rsidRPr="000E65C8" w:rsidRDefault="00096C3D" w:rsidP="00096C3D">
      <w:pPr>
        <w:spacing w:after="180"/>
        <w:rPr>
          <w:sz w:val="22"/>
          <w:szCs w:val="22"/>
          <w:lang w:eastAsia="zh-CN"/>
        </w:rPr>
      </w:pPr>
      <w:r w:rsidRPr="000E65C8">
        <w:rPr>
          <w:sz w:val="22"/>
          <w:szCs w:val="22"/>
          <w:lang w:eastAsia="zh-CN"/>
        </w:rPr>
        <w:t xml:space="preserve">If the UE is configured with higher layer parameter </w:t>
      </w:r>
      <w:r w:rsidRPr="000E65C8">
        <w:rPr>
          <w:i/>
          <w:sz w:val="22"/>
          <w:szCs w:val="22"/>
          <w:lang w:eastAsia="zh-CN"/>
        </w:rPr>
        <w:t>XYZ</w:t>
      </w:r>
      <w:r w:rsidRPr="000E65C8">
        <w:rPr>
          <w:sz w:val="22"/>
          <w:szCs w:val="22"/>
        </w:rPr>
        <w:t>, one or more blocks are configured for the UE by higher layers, with t</w:t>
      </w:r>
      <w:r w:rsidRPr="000E65C8">
        <w:rPr>
          <w:sz w:val="22"/>
          <w:szCs w:val="22"/>
          <w:lang w:eastAsia="ko-KR"/>
        </w:rPr>
        <w:t>he following field</w:t>
      </w:r>
      <w:r w:rsidR="002069C0" w:rsidRPr="000E65C8">
        <w:rPr>
          <w:color w:val="FF0000"/>
          <w:sz w:val="22"/>
          <w:szCs w:val="22"/>
          <w:lang w:eastAsia="ko-KR"/>
        </w:rPr>
        <w:t>(s)</w:t>
      </w:r>
      <w:r w:rsidRPr="000E65C8">
        <w:rPr>
          <w:sz w:val="22"/>
          <w:szCs w:val="22"/>
          <w:lang w:eastAsia="ko-KR"/>
        </w:rPr>
        <w:t xml:space="preserve"> defined for each block:</w:t>
      </w:r>
    </w:p>
    <w:p w14:paraId="6CF6F30A" w14:textId="58534AF6" w:rsidR="00096C3D" w:rsidRPr="000E65C8" w:rsidRDefault="00096C3D" w:rsidP="00096C3D">
      <w:pPr>
        <w:spacing w:after="180"/>
        <w:ind w:left="568" w:hanging="284"/>
        <w:rPr>
          <w:sz w:val="22"/>
          <w:szCs w:val="22"/>
        </w:rPr>
      </w:pPr>
      <w:r w:rsidRPr="000E65C8">
        <w:rPr>
          <w:sz w:val="22"/>
          <w:szCs w:val="22"/>
        </w:rPr>
        <w:t>-</w:t>
      </w:r>
      <w:r w:rsidRPr="000E65C8">
        <w:rPr>
          <w:sz w:val="22"/>
          <w:szCs w:val="22"/>
        </w:rPr>
        <w:tab/>
        <w:t xml:space="preserve">Cell DTX/DRX indication - 2 bits if </w:t>
      </w:r>
      <w:r w:rsidRPr="000E65C8">
        <w:rPr>
          <w:i/>
          <w:sz w:val="22"/>
          <w:szCs w:val="22"/>
        </w:rPr>
        <w:t>XYZ</w:t>
      </w:r>
      <w:r w:rsidRPr="000E65C8">
        <w:rPr>
          <w:sz w:val="22"/>
          <w:szCs w:val="22"/>
        </w:rPr>
        <w:t>, with the MSB corresponding to cell DTX configuration and the LSB corresponding to cell DRX configuration; otherwise 1 bit.</w:t>
      </w:r>
    </w:p>
    <w:p w14:paraId="58D6B2C1" w14:textId="73484987" w:rsidR="00096C3D" w:rsidRPr="000E65C8" w:rsidRDefault="00096C3D">
      <w:pPr>
        <w:spacing w:after="180"/>
        <w:ind w:left="568" w:hanging="284"/>
        <w:rPr>
          <w:color w:val="FF0000"/>
          <w:sz w:val="22"/>
          <w:szCs w:val="22"/>
        </w:rPr>
      </w:pPr>
      <w:r w:rsidRPr="000E65C8">
        <w:rPr>
          <w:color w:val="FF0000"/>
          <w:sz w:val="22"/>
          <w:szCs w:val="22"/>
        </w:rPr>
        <w:t>-</w:t>
      </w:r>
      <w:r w:rsidRPr="000E65C8">
        <w:rPr>
          <w:color w:val="FF0000"/>
          <w:sz w:val="22"/>
          <w:szCs w:val="22"/>
        </w:rPr>
        <w:tab/>
        <w:t>NES</w:t>
      </w:r>
      <w:r w:rsidR="00C56397" w:rsidRPr="000E65C8">
        <w:rPr>
          <w:color w:val="FF0000"/>
          <w:sz w:val="22"/>
          <w:szCs w:val="22"/>
        </w:rPr>
        <w:t>-specific</w:t>
      </w:r>
      <w:r w:rsidRPr="000E65C8">
        <w:rPr>
          <w:color w:val="FF0000"/>
          <w:sz w:val="22"/>
          <w:szCs w:val="22"/>
        </w:rPr>
        <w:t xml:space="preserve"> CHO indication - 1 bit if </w:t>
      </w:r>
      <w:r w:rsidRPr="000E65C8">
        <w:rPr>
          <w:i/>
          <w:color w:val="FF0000"/>
          <w:sz w:val="22"/>
          <w:szCs w:val="22"/>
        </w:rPr>
        <w:t>XYZ</w:t>
      </w:r>
      <w:r w:rsidR="00874794">
        <w:rPr>
          <w:color w:val="FF0000"/>
          <w:sz w:val="22"/>
          <w:szCs w:val="22"/>
        </w:rPr>
        <w:t>, o</w:t>
      </w:r>
      <w:r w:rsidR="00734C99" w:rsidRPr="000E65C8">
        <w:rPr>
          <w:color w:val="FF0000"/>
          <w:sz w:val="22"/>
          <w:szCs w:val="22"/>
        </w:rPr>
        <w:t xml:space="preserve">therwise </w:t>
      </w:r>
      <w:r w:rsidR="00ED2406" w:rsidRPr="000E65C8">
        <w:rPr>
          <w:color w:val="FF0000"/>
          <w:sz w:val="22"/>
          <w:szCs w:val="22"/>
        </w:rPr>
        <w:t>0</w:t>
      </w:r>
      <w:r w:rsidR="00734C99" w:rsidRPr="000E65C8">
        <w:rPr>
          <w:color w:val="FF0000"/>
          <w:sz w:val="22"/>
          <w:szCs w:val="22"/>
        </w:rPr>
        <w:t xml:space="preserve"> bit.</w:t>
      </w:r>
      <w:r w:rsidR="00874794">
        <w:rPr>
          <w:rFonts w:hint="eastAsia"/>
          <w:color w:val="FF0000"/>
          <w:sz w:val="22"/>
          <w:szCs w:val="22"/>
          <w:lang w:eastAsia="zh-CN"/>
        </w:rPr>
        <w:t xml:space="preserve"> </w:t>
      </w:r>
      <w:r w:rsidR="00874794">
        <w:rPr>
          <w:color w:val="FF0000"/>
          <w:sz w:val="22"/>
          <w:szCs w:val="22"/>
        </w:rPr>
        <w:t xml:space="preserve">The bit value of 1 </w:t>
      </w:r>
      <w:r w:rsidR="00EB525F" w:rsidRPr="00EB525F">
        <w:rPr>
          <w:color w:val="FF0000"/>
          <w:sz w:val="22"/>
          <w:szCs w:val="22"/>
        </w:rPr>
        <w:t>indicat</w:t>
      </w:r>
      <w:r w:rsidR="00EB525F">
        <w:rPr>
          <w:color w:val="FF0000"/>
          <w:sz w:val="22"/>
          <w:szCs w:val="22"/>
        </w:rPr>
        <w:t>es</w:t>
      </w:r>
      <w:r w:rsidR="00EB525F" w:rsidRPr="00EB525F">
        <w:rPr>
          <w:color w:val="FF0000"/>
          <w:sz w:val="22"/>
          <w:szCs w:val="22"/>
        </w:rPr>
        <w:t xml:space="preserve"> </w:t>
      </w:r>
      <w:r w:rsidR="0043280F" w:rsidRPr="0043280F">
        <w:rPr>
          <w:color w:val="FF0000"/>
          <w:sz w:val="22"/>
          <w:szCs w:val="22"/>
        </w:rPr>
        <w:t>the NES-specific CHO execution</w:t>
      </w:r>
      <w:r w:rsidR="008F38B7">
        <w:rPr>
          <w:color w:val="FF0000"/>
          <w:sz w:val="22"/>
          <w:szCs w:val="22"/>
        </w:rPr>
        <w:t xml:space="preserve"> is enabled</w:t>
      </w:r>
      <w:r w:rsidR="0066030D">
        <w:rPr>
          <w:color w:val="FF0000"/>
          <w:sz w:val="22"/>
          <w:szCs w:val="22"/>
        </w:rPr>
        <w:t xml:space="preserve">, </w:t>
      </w:r>
      <w:r w:rsidR="0066030D">
        <w:rPr>
          <w:rFonts w:hint="eastAsia"/>
          <w:color w:val="FF0000"/>
          <w:sz w:val="22"/>
          <w:szCs w:val="22"/>
          <w:lang w:eastAsia="zh-CN"/>
        </w:rPr>
        <w:t>as</w:t>
      </w:r>
      <w:r w:rsidR="0066030D">
        <w:rPr>
          <w:color w:val="FF0000"/>
          <w:sz w:val="22"/>
          <w:szCs w:val="22"/>
        </w:rPr>
        <w:t xml:space="preserve"> defined in clause </w:t>
      </w:r>
      <w:r w:rsidR="0066030D">
        <w:rPr>
          <w:rFonts w:hint="eastAsia"/>
          <w:color w:val="FF0000"/>
          <w:sz w:val="22"/>
          <w:szCs w:val="22"/>
        </w:rPr>
        <w:t>5.3.5.13.4 of [9, TS38.331</w:t>
      </w:r>
      <w:r w:rsidR="0066030D">
        <w:rPr>
          <w:color w:val="FF0000"/>
          <w:sz w:val="22"/>
          <w:szCs w:val="22"/>
        </w:rPr>
        <w:t>],</w:t>
      </w:r>
      <w:r w:rsidR="008F38B7">
        <w:rPr>
          <w:color w:val="FF0000"/>
          <w:sz w:val="22"/>
          <w:szCs w:val="22"/>
        </w:rPr>
        <w:t xml:space="preserve"> </w:t>
      </w:r>
      <w:r w:rsidR="007B5726">
        <w:rPr>
          <w:color w:val="FF0000"/>
          <w:sz w:val="22"/>
          <w:szCs w:val="22"/>
        </w:rPr>
        <w:t xml:space="preserve">and </w:t>
      </w:r>
      <w:r w:rsidR="008F38B7">
        <w:rPr>
          <w:color w:val="FF0000"/>
          <w:sz w:val="22"/>
          <w:szCs w:val="22"/>
        </w:rPr>
        <w:t xml:space="preserve">the bit value of 0 indicates </w:t>
      </w:r>
      <w:r w:rsidR="00C75C56" w:rsidRPr="00C75C56">
        <w:rPr>
          <w:color w:val="FF0000"/>
          <w:sz w:val="22"/>
          <w:szCs w:val="22"/>
        </w:rPr>
        <w:t>the NES-specific CHO execution</w:t>
      </w:r>
      <w:r w:rsidR="008F38B7">
        <w:rPr>
          <w:color w:val="FF0000"/>
          <w:sz w:val="22"/>
          <w:szCs w:val="22"/>
        </w:rPr>
        <w:t xml:space="preserve"> is not enabled</w:t>
      </w:r>
      <w:r w:rsidR="00AF40FA">
        <w:rPr>
          <w:color w:val="FF0000"/>
          <w:sz w:val="22"/>
          <w:szCs w:val="22"/>
        </w:rPr>
        <w:t>.</w:t>
      </w:r>
    </w:p>
    <w:p w14:paraId="3F947426" w14:textId="77777777" w:rsidR="00096C3D" w:rsidRPr="000E65C8" w:rsidRDefault="00096C3D" w:rsidP="00096C3D">
      <w:pPr>
        <w:spacing w:after="180"/>
        <w:rPr>
          <w:sz w:val="22"/>
          <w:szCs w:val="22"/>
          <w:lang w:eastAsia="zh-CN"/>
        </w:rPr>
      </w:pPr>
      <w:r w:rsidRPr="000E65C8">
        <w:rPr>
          <w:sz w:val="22"/>
          <w:szCs w:val="22"/>
          <w:lang w:eastAsia="zh-CN"/>
        </w:rPr>
        <w:t xml:space="preserve">The size of DCI format 2_9 is indicated by the higher layer parameter </w:t>
      </w:r>
      <w:r w:rsidRPr="000E65C8">
        <w:rPr>
          <w:i/>
          <w:sz w:val="22"/>
          <w:szCs w:val="22"/>
        </w:rPr>
        <w:t>sizeDCI-2-9</w:t>
      </w:r>
      <w:r w:rsidRPr="000E65C8">
        <w:rPr>
          <w:sz w:val="22"/>
          <w:szCs w:val="22"/>
          <w:lang w:eastAsia="zh-CN"/>
        </w:rPr>
        <w:t>.</w:t>
      </w:r>
    </w:p>
    <w:p w14:paraId="3D38AE12" w14:textId="77777777" w:rsidR="00096C3D" w:rsidRPr="0077351B" w:rsidRDefault="00096C3D" w:rsidP="00096C3D">
      <w:pPr>
        <w:autoSpaceDE w:val="0"/>
        <w:autoSpaceDN w:val="0"/>
        <w:adjustRightInd w:val="0"/>
        <w:snapToGrid w:val="0"/>
        <w:jc w:val="center"/>
        <w:rPr>
          <w:color w:val="FF0000"/>
          <w:sz w:val="24"/>
          <w:lang w:val="en-US" w:eastAsia="zh-CN"/>
        </w:rPr>
      </w:pPr>
      <w:r w:rsidRPr="0077351B">
        <w:rPr>
          <w:color w:val="FF0000"/>
          <w:sz w:val="24"/>
          <w:lang w:val="en-US" w:eastAsia="zh-CN"/>
        </w:rPr>
        <w:t>&lt; Unchanged parts are omitted &gt;</w:t>
      </w:r>
    </w:p>
    <w:p w14:paraId="6C6BA61E" w14:textId="23CBA063" w:rsidR="005A3DFA" w:rsidRDefault="00096C3D" w:rsidP="000E65C8">
      <w:pPr>
        <w:rPr>
          <w:b/>
          <w:i/>
          <w:color w:val="000000" w:themeColor="text1"/>
          <w:sz w:val="22"/>
          <w:szCs w:val="22"/>
        </w:rPr>
      </w:pPr>
      <w:r w:rsidRPr="0077351B">
        <w:rPr>
          <w:color w:val="FF0000"/>
          <w:sz w:val="28"/>
          <w:szCs w:val="28"/>
          <w:lang w:val="en-US" w:eastAsia="zh-CN"/>
        </w:rPr>
        <w:t xml:space="preserve">--------------------------------------- </w:t>
      </w:r>
      <w:r w:rsidRPr="0077351B">
        <w:rPr>
          <w:color w:val="FF0000"/>
          <w:sz w:val="24"/>
          <w:szCs w:val="28"/>
          <w:lang w:val="en-US" w:eastAsia="zh-CN"/>
        </w:rPr>
        <w:t>End of Text Proposal</w:t>
      </w:r>
      <w:r w:rsidRPr="0077351B">
        <w:rPr>
          <w:color w:val="FF0000"/>
          <w:sz w:val="28"/>
          <w:szCs w:val="28"/>
          <w:lang w:val="en-US" w:eastAsia="zh-CN"/>
        </w:rPr>
        <w:t xml:space="preserve"> -----</w:t>
      </w:r>
      <w:r>
        <w:rPr>
          <w:color w:val="FF0000"/>
          <w:sz w:val="28"/>
          <w:szCs w:val="28"/>
          <w:lang w:val="en-US" w:eastAsia="zh-CN"/>
        </w:rPr>
        <w:t>-----------------------------</w:t>
      </w:r>
    </w:p>
    <w:p w14:paraId="390B7A56" w14:textId="169665C8" w:rsidR="003A497A" w:rsidRDefault="00272FA1" w:rsidP="003A497A">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I</w:t>
      </w:r>
      <w:r w:rsidRPr="00272FA1">
        <w:rPr>
          <w:rFonts w:ascii="Times New Roman" w:hAnsi="Times New Roman"/>
          <w:sz w:val="28"/>
          <w:szCs w:val="28"/>
          <w:lang w:eastAsia="zh-CN"/>
        </w:rPr>
        <w:t>mpact of cell DTX/DRX on legacy operations</w:t>
      </w:r>
    </w:p>
    <w:p w14:paraId="2AF417A9" w14:textId="1B861E21" w:rsidR="0052743D" w:rsidRPr="0052743D" w:rsidRDefault="00A22475" w:rsidP="0052743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In this section, we</w:t>
      </w:r>
      <w:r w:rsidR="003A7CB6" w:rsidRPr="003A7CB6">
        <w:rPr>
          <w:rFonts w:eastAsiaTheme="minorEastAsia" w:cs="Times New Roman"/>
          <w:sz w:val="22"/>
          <w:szCs w:val="22"/>
          <w:lang w:eastAsia="zh-CN"/>
        </w:rPr>
        <w:t xml:space="preserve"> </w:t>
      </w:r>
      <w:r w:rsidR="00D24774">
        <w:rPr>
          <w:rFonts w:eastAsiaTheme="minorEastAsia" w:cs="Times New Roman"/>
          <w:sz w:val="22"/>
          <w:szCs w:val="22"/>
          <w:lang w:eastAsia="zh-CN"/>
        </w:rPr>
        <w:t>discuss</w:t>
      </w:r>
      <w:r w:rsidR="003A7CB6" w:rsidRPr="003A7CB6">
        <w:rPr>
          <w:rFonts w:eastAsiaTheme="minorEastAsia" w:cs="Times New Roman"/>
          <w:sz w:val="22"/>
          <w:szCs w:val="22"/>
          <w:lang w:eastAsia="zh-CN"/>
        </w:rPr>
        <w:t xml:space="preserve"> several potential issues between cell DTX/DRX and legacy operations</w:t>
      </w:r>
      <w:r>
        <w:rPr>
          <w:rFonts w:eastAsiaTheme="minorEastAsia" w:cs="Times New Roman"/>
          <w:sz w:val="22"/>
          <w:szCs w:val="22"/>
          <w:lang w:eastAsia="zh-CN"/>
        </w:rPr>
        <w:t xml:space="preserve"> and provide the corresponding Text Proposal (TP) of each issue</w:t>
      </w:r>
      <w:r w:rsidR="0052743D" w:rsidRPr="0052743D">
        <w:rPr>
          <w:rFonts w:eastAsiaTheme="minorEastAsia" w:cs="Times New Roman"/>
          <w:sz w:val="22"/>
          <w:szCs w:val="22"/>
          <w:lang w:eastAsia="zh-CN"/>
        </w:rPr>
        <w:t>.</w:t>
      </w:r>
    </w:p>
    <w:p w14:paraId="4F79212D" w14:textId="123BD349" w:rsidR="00277EC3" w:rsidRDefault="00277EC3" w:rsidP="00D54013">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5245CE">
        <w:rPr>
          <w:rFonts w:ascii="Times New Roman" w:eastAsiaTheme="minorEastAsia" w:hAnsi="Times New Roman"/>
          <w:bCs/>
          <w:szCs w:val="22"/>
          <w:lang w:eastAsia="zh-CN"/>
        </w:rPr>
        <w:t>I</w:t>
      </w:r>
      <w:r w:rsidR="00FC403E" w:rsidRPr="005245CE">
        <w:rPr>
          <w:rFonts w:ascii="Times New Roman" w:eastAsiaTheme="minorEastAsia" w:hAnsi="Times New Roman"/>
          <w:bCs/>
          <w:szCs w:val="22"/>
          <w:lang w:eastAsia="zh-CN"/>
        </w:rPr>
        <w:t>ntra-UE multiplexing</w:t>
      </w:r>
    </w:p>
    <w:p w14:paraId="4E3920F2" w14:textId="77777777" w:rsidR="00D642D6" w:rsidRPr="005245CE" w:rsidRDefault="00D642D6" w:rsidP="00D642D6">
      <w:pPr>
        <w:pStyle w:val="0Maintext"/>
        <w:adjustRightInd w:val="0"/>
        <w:snapToGrid w:val="0"/>
        <w:spacing w:beforeLines="100" w:before="240" w:after="180" w:afterAutospacing="0" w:line="240" w:lineRule="auto"/>
        <w:ind w:firstLine="0"/>
        <w:rPr>
          <w:rFonts w:eastAsiaTheme="minorEastAsia"/>
          <w:sz w:val="22"/>
          <w:szCs w:val="22"/>
          <w:u w:val="single"/>
          <w:lang w:eastAsia="zh-CN"/>
        </w:rPr>
      </w:pPr>
      <w:r w:rsidRPr="0087121C">
        <w:rPr>
          <w:rFonts w:eastAsiaTheme="minorEastAsia" w:cs="Times New Roman" w:hint="eastAsia"/>
          <w:b/>
          <w:sz w:val="22"/>
          <w:szCs w:val="22"/>
          <w:u w:val="single"/>
          <w:lang w:eastAsia="zh-CN"/>
        </w:rPr>
        <w:t>R</w:t>
      </w:r>
      <w:r w:rsidRPr="0087121C">
        <w:rPr>
          <w:rFonts w:eastAsiaTheme="minorEastAsia" w:cs="Times New Roman"/>
          <w:b/>
          <w:sz w:val="22"/>
          <w:szCs w:val="22"/>
          <w:u w:val="single"/>
          <w:lang w:eastAsia="zh-CN"/>
        </w:rPr>
        <w:t>eason for change</w:t>
      </w:r>
      <w:r>
        <w:rPr>
          <w:rFonts w:eastAsiaTheme="minorEastAsia" w:cs="Times New Roman"/>
          <w:b/>
          <w:sz w:val="22"/>
          <w:szCs w:val="22"/>
          <w:u w:val="single"/>
          <w:lang w:eastAsia="zh-CN"/>
        </w:rPr>
        <w:t>:</w:t>
      </w:r>
    </w:p>
    <w:p w14:paraId="00B1CF4A" w14:textId="77777777" w:rsidR="00D642D6" w:rsidRDefault="00D642D6" w:rsidP="00D642D6">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During previous RAN1 and RAN2 meetings, companies had reached an agreement on the UL signals/channels that are impacted by cell DRX.</w:t>
      </w:r>
      <w:r>
        <w:rPr>
          <w:rFonts w:eastAsiaTheme="minorEastAsia" w:cs="Times New Roman" w:hint="eastAsia"/>
          <w:sz w:val="22"/>
          <w:szCs w:val="22"/>
          <w:lang w:eastAsia="zh-CN"/>
        </w:rPr>
        <w:t xml:space="preserve"> </w:t>
      </w:r>
      <w:r>
        <w:rPr>
          <w:rFonts w:eastAsiaTheme="minorEastAsia" w:cs="Times New Roman"/>
          <w:sz w:val="22"/>
          <w:szCs w:val="22"/>
          <w:lang w:eastAsia="zh-CN"/>
        </w:rPr>
        <w:t xml:space="preserve">In general, UE shall not transmit these UL channels/signals when it falls in the non-active periods of cell DRX. However, the scenario when UCIs/PUSCHs need multiplexing </w:t>
      </w:r>
      <w:r w:rsidRPr="00FE1D27">
        <w:rPr>
          <w:rFonts w:eastAsiaTheme="minorEastAsia" w:cs="Times New Roman"/>
          <w:sz w:val="22"/>
          <w:szCs w:val="22"/>
          <w:lang w:eastAsia="zh-CN"/>
        </w:rPr>
        <w:t>deserves further consideration</w:t>
      </w:r>
      <w:r>
        <w:rPr>
          <w:rFonts w:eastAsiaTheme="minorEastAsia" w:cs="Times New Roman"/>
          <w:sz w:val="22"/>
          <w:szCs w:val="22"/>
          <w:lang w:eastAsia="zh-CN"/>
        </w:rPr>
        <w:t xml:space="preserve">. For instance, how to handle the case where UCIs and/or PUSCHs overlap during the non-active periods of cell DRX, and part of the UCIs and/or PUSCHs are impacted by cell DRX. </w:t>
      </w:r>
      <w:r w:rsidRPr="00324865">
        <w:rPr>
          <w:rFonts w:eastAsiaTheme="minorEastAsia" w:cs="Times New Roman"/>
          <w:sz w:val="22"/>
          <w:szCs w:val="22"/>
          <w:lang w:eastAsia="zh-CN"/>
        </w:rPr>
        <w:fldChar w:fldCharType="begin"/>
      </w:r>
      <w:r w:rsidRPr="00324865">
        <w:rPr>
          <w:rFonts w:eastAsiaTheme="minorEastAsia" w:cs="Times New Roman"/>
          <w:sz w:val="22"/>
          <w:szCs w:val="22"/>
          <w:lang w:eastAsia="zh-CN"/>
        </w:rPr>
        <w:instrText xml:space="preserve"> REF _Ref142507133 \h </w:instrText>
      </w:r>
      <w:r>
        <w:rPr>
          <w:rFonts w:eastAsiaTheme="minorEastAsia" w:cs="Times New Roman"/>
          <w:sz w:val="22"/>
          <w:szCs w:val="22"/>
          <w:lang w:eastAsia="zh-CN"/>
        </w:rPr>
        <w:instrText xml:space="preserve"> \* MERGEFORMAT </w:instrText>
      </w:r>
      <w:r w:rsidRPr="00324865">
        <w:rPr>
          <w:rFonts w:eastAsiaTheme="minorEastAsia" w:cs="Times New Roman"/>
          <w:sz w:val="22"/>
          <w:szCs w:val="22"/>
          <w:lang w:eastAsia="zh-CN"/>
        </w:rPr>
      </w:r>
      <w:r w:rsidRPr="00324865">
        <w:rPr>
          <w:rFonts w:eastAsiaTheme="minorEastAsia" w:cs="Times New Roman"/>
          <w:sz w:val="22"/>
          <w:szCs w:val="22"/>
          <w:lang w:eastAsia="zh-CN"/>
        </w:rPr>
        <w:fldChar w:fldCharType="separate"/>
      </w:r>
      <w:r w:rsidRPr="00E84EA2">
        <w:rPr>
          <w:sz w:val="22"/>
          <w:szCs w:val="22"/>
        </w:rPr>
        <w:t xml:space="preserve">Figure </w:t>
      </w:r>
      <w:r w:rsidRPr="00E84EA2">
        <w:rPr>
          <w:noProof/>
          <w:sz w:val="22"/>
          <w:szCs w:val="22"/>
        </w:rPr>
        <w:t>2</w:t>
      </w:r>
      <w:r w:rsidRPr="00324865">
        <w:rPr>
          <w:rFonts w:eastAsiaTheme="minorEastAsia" w:cs="Times New Roman"/>
          <w:sz w:val="22"/>
          <w:szCs w:val="22"/>
          <w:lang w:eastAsia="zh-CN"/>
        </w:rPr>
        <w:fldChar w:fldCharType="end"/>
      </w:r>
      <w:r>
        <w:rPr>
          <w:rFonts w:eastAsiaTheme="minorEastAsia" w:cs="Times New Roman"/>
          <w:sz w:val="22"/>
          <w:szCs w:val="22"/>
          <w:lang w:eastAsia="zh-CN"/>
        </w:rPr>
        <w:t xml:space="preserve"> shows an example where SR is multiplexed with HARQ-ACK for DG PDSCH.</w:t>
      </w:r>
    </w:p>
    <w:p w14:paraId="406A0886" w14:textId="77777777" w:rsidR="00D642D6" w:rsidRPr="005E39E6" w:rsidRDefault="00D642D6" w:rsidP="000E65C8">
      <w:pPr>
        <w:pStyle w:val="0Maintext"/>
        <w:adjustRightInd w:val="0"/>
        <w:snapToGrid w:val="0"/>
        <w:spacing w:beforeLines="100" w:before="240" w:after="180" w:line="240" w:lineRule="auto"/>
        <w:ind w:firstLine="0"/>
        <w:jc w:val="center"/>
        <w:rPr>
          <w:rFonts w:eastAsiaTheme="minorEastAsia"/>
          <w:sz w:val="22"/>
          <w:szCs w:val="22"/>
          <w:lang w:val="en-US" w:eastAsia="zh-CN"/>
        </w:rPr>
      </w:pPr>
      <w:r>
        <w:rPr>
          <w:rFonts w:eastAsiaTheme="minorEastAsia"/>
          <w:noProof/>
          <w:sz w:val="22"/>
          <w:szCs w:val="22"/>
          <w:lang w:val="en-US" w:eastAsia="zh-CN"/>
        </w:rPr>
        <w:drawing>
          <wp:inline distT="0" distB="0" distL="0" distR="0" wp14:anchorId="196D23CF" wp14:editId="52A92222">
            <wp:extent cx="5341545" cy="1444928"/>
            <wp:effectExtent l="0" t="0" r="0" b="0"/>
            <wp:docPr id="13" name="图片 13" descr="C:\Users\j00781913\AppData\Local\Microsoft\Windows\INetCache\Content.MSO\8B9B1B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00781913\AppData\Local\Microsoft\Windows\INetCache\Content.MSO\8B9B1B8.tmp"/>
                    <pic:cNvPicPr>
                      <a:picLocks noChangeAspect="1" noChangeArrowheads="1"/>
                    </pic:cNvPicPr>
                  </pic:nvPicPr>
                  <pic:blipFill rotWithShape="1">
                    <a:blip r:embed="rId10">
                      <a:extLst>
                        <a:ext uri="{28A0092B-C50C-407E-A947-70E740481C1C}">
                          <a14:useLocalDpi xmlns:a14="http://schemas.microsoft.com/office/drawing/2010/main" val="0"/>
                        </a:ext>
                      </a:extLst>
                    </a:blip>
                    <a:srcRect l="3622" t="7845"/>
                    <a:stretch/>
                  </pic:blipFill>
                  <pic:spPr bwMode="auto">
                    <a:xfrm>
                      <a:off x="0" y="0"/>
                      <a:ext cx="5490130" cy="1485121"/>
                    </a:xfrm>
                    <a:prstGeom prst="rect">
                      <a:avLst/>
                    </a:prstGeom>
                    <a:noFill/>
                    <a:ln>
                      <a:noFill/>
                    </a:ln>
                    <a:extLst>
                      <a:ext uri="{53640926-AAD7-44D8-BBD7-CCE9431645EC}">
                        <a14:shadowObscured xmlns:a14="http://schemas.microsoft.com/office/drawing/2010/main"/>
                      </a:ext>
                    </a:extLst>
                  </pic:spPr>
                </pic:pic>
              </a:graphicData>
            </a:graphic>
          </wp:inline>
        </w:drawing>
      </w:r>
    </w:p>
    <w:p w14:paraId="3ED5D0D3" w14:textId="62CDF875" w:rsidR="00D642D6" w:rsidRPr="000767A3" w:rsidRDefault="00D642D6" w:rsidP="00D642D6">
      <w:pPr>
        <w:pStyle w:val="a3"/>
        <w:rPr>
          <w:rFonts w:eastAsiaTheme="minorEastAsia"/>
          <w:sz w:val="22"/>
          <w:szCs w:val="22"/>
          <w:lang w:eastAsia="zh-CN"/>
        </w:rPr>
      </w:pPr>
      <w:r>
        <w:t xml:space="preserve">Figure </w:t>
      </w:r>
      <w:r>
        <w:rPr>
          <w:noProof/>
        </w:rPr>
        <w:fldChar w:fldCharType="begin"/>
      </w:r>
      <w:r>
        <w:rPr>
          <w:noProof/>
        </w:rPr>
        <w:instrText xml:space="preserve"> SEQ Figure \* ARABIC </w:instrText>
      </w:r>
      <w:r>
        <w:rPr>
          <w:noProof/>
        </w:rPr>
        <w:fldChar w:fldCharType="separate"/>
      </w:r>
      <w:r w:rsidR="007129EF">
        <w:rPr>
          <w:noProof/>
        </w:rPr>
        <w:t>2</w:t>
      </w:r>
      <w:r>
        <w:rPr>
          <w:noProof/>
        </w:rPr>
        <w:fldChar w:fldCharType="end"/>
      </w:r>
      <w:r>
        <w:t xml:space="preserve">  An example when UCIs and/or PUSCHs overlap during the non-active periods of cell DRX</w:t>
      </w:r>
    </w:p>
    <w:p w14:paraId="2BB91348" w14:textId="09034CF6" w:rsidR="00D642D6" w:rsidRDefault="00D642D6" w:rsidP="00D642D6">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hint="eastAsia"/>
          <w:sz w:val="22"/>
          <w:szCs w:val="22"/>
          <w:lang w:eastAsia="zh-CN"/>
        </w:rPr>
        <w:t>I</w:t>
      </w:r>
      <w:r w:rsidRPr="009A0799">
        <w:rPr>
          <w:rFonts w:eastAsiaTheme="minorEastAsia" w:cs="Times New Roman"/>
          <w:sz w:val="22"/>
          <w:szCs w:val="22"/>
          <w:lang w:eastAsia="zh-CN"/>
        </w:rPr>
        <w:t>ntuitively,</w:t>
      </w:r>
      <w:r>
        <w:rPr>
          <w:rFonts w:eastAsiaTheme="minorEastAsia" w:cs="Times New Roman"/>
          <w:sz w:val="22"/>
          <w:szCs w:val="22"/>
          <w:lang w:eastAsia="zh-CN"/>
        </w:rPr>
        <w:t xml:space="preserve"> since the UL signals/channels will not be transmitted during the non-active periods of cell DRX, there is no need to consider them within the U</w:t>
      </w:r>
      <w:r w:rsidR="000C7E47">
        <w:rPr>
          <w:rFonts w:eastAsiaTheme="minorEastAsia" w:cs="Times New Roman"/>
          <w:sz w:val="22"/>
          <w:szCs w:val="22"/>
          <w:lang w:eastAsia="zh-CN"/>
        </w:rPr>
        <w:t>L</w:t>
      </w:r>
      <w:r>
        <w:rPr>
          <w:rFonts w:eastAsiaTheme="minorEastAsia" w:cs="Times New Roman"/>
          <w:sz w:val="22"/>
          <w:szCs w:val="22"/>
          <w:lang w:eastAsia="zh-CN"/>
        </w:rPr>
        <w:t xml:space="preserve"> multiplexing procedure. However,</w:t>
      </w:r>
      <w:r w:rsidRPr="00E37FAB">
        <w:rPr>
          <w:rFonts w:eastAsiaTheme="minorEastAsia" w:cs="Times New Roman"/>
          <w:sz w:val="22"/>
          <w:szCs w:val="22"/>
          <w:lang w:eastAsia="zh-CN"/>
        </w:rPr>
        <w:t xml:space="preserve"> </w:t>
      </w:r>
      <w:r>
        <w:rPr>
          <w:rFonts w:eastAsiaTheme="minorEastAsia" w:cs="Times New Roman"/>
          <w:sz w:val="22"/>
          <w:szCs w:val="22"/>
          <w:lang w:eastAsia="zh-CN"/>
        </w:rPr>
        <w:t>when there is a</w:t>
      </w:r>
      <w:r w:rsidRPr="00E37FAB">
        <w:rPr>
          <w:rFonts w:eastAsiaTheme="minorEastAsia" w:cs="Times New Roman"/>
          <w:sz w:val="22"/>
          <w:szCs w:val="22"/>
          <w:lang w:eastAsia="zh-CN"/>
        </w:rPr>
        <w:t xml:space="preserve"> detection error </w:t>
      </w:r>
      <w:r>
        <w:rPr>
          <w:rFonts w:eastAsiaTheme="minorEastAsia" w:cs="Times New Roman"/>
          <w:sz w:val="22"/>
          <w:szCs w:val="22"/>
          <w:lang w:eastAsia="zh-CN"/>
        </w:rPr>
        <w:t>in</w:t>
      </w:r>
      <w:r w:rsidRPr="00E37FAB">
        <w:rPr>
          <w:rFonts w:eastAsiaTheme="minorEastAsia" w:cs="Times New Roman"/>
          <w:sz w:val="22"/>
          <w:szCs w:val="22"/>
          <w:lang w:eastAsia="zh-CN"/>
        </w:rPr>
        <w:t xml:space="preserve"> DCI</w:t>
      </w:r>
      <w:r>
        <w:rPr>
          <w:rFonts w:eastAsiaTheme="minorEastAsia" w:cs="Times New Roman"/>
          <w:sz w:val="22"/>
          <w:szCs w:val="22"/>
          <w:lang w:eastAsia="zh-CN"/>
        </w:rPr>
        <w:t xml:space="preserve"> format 2_9, the understanding of </w:t>
      </w:r>
      <w:r w:rsidRPr="00D838DD">
        <w:rPr>
          <w:rFonts w:eastAsiaTheme="minorEastAsia" w:cs="Times New Roman"/>
          <w:sz w:val="22"/>
          <w:szCs w:val="22"/>
          <w:lang w:eastAsia="zh-CN"/>
        </w:rPr>
        <w:t>U</w:t>
      </w:r>
      <w:r w:rsidR="000C7E47">
        <w:rPr>
          <w:rFonts w:eastAsiaTheme="minorEastAsia" w:cs="Times New Roman"/>
          <w:sz w:val="22"/>
          <w:szCs w:val="22"/>
          <w:lang w:eastAsia="zh-CN"/>
        </w:rPr>
        <w:t>L</w:t>
      </w:r>
      <w:r w:rsidRPr="00D838DD">
        <w:rPr>
          <w:rFonts w:eastAsiaTheme="minorEastAsia" w:cs="Times New Roman"/>
          <w:sz w:val="22"/>
          <w:szCs w:val="22"/>
          <w:lang w:eastAsia="zh-CN"/>
        </w:rPr>
        <w:t xml:space="preserve"> </w:t>
      </w:r>
      <w:r>
        <w:rPr>
          <w:rFonts w:eastAsiaTheme="minorEastAsia" w:cs="Times New Roman"/>
          <w:sz w:val="22"/>
          <w:szCs w:val="22"/>
          <w:lang w:eastAsia="zh-CN"/>
        </w:rPr>
        <w:t xml:space="preserve">multiplexing during the non-active periods </w:t>
      </w:r>
      <w:r w:rsidRPr="00D838DD">
        <w:rPr>
          <w:rFonts w:eastAsiaTheme="minorEastAsia" w:cs="Times New Roman"/>
          <w:sz w:val="22"/>
          <w:szCs w:val="22"/>
          <w:lang w:eastAsia="zh-CN"/>
        </w:rPr>
        <w:t>of cell DRX</w:t>
      </w:r>
      <w:r w:rsidRPr="00A73DA5">
        <w:rPr>
          <w:rFonts w:eastAsiaTheme="minorEastAsia" w:cs="Times New Roman"/>
          <w:sz w:val="22"/>
          <w:szCs w:val="22"/>
          <w:lang w:eastAsia="zh-CN"/>
        </w:rPr>
        <w:t xml:space="preserve"> </w:t>
      </w:r>
      <w:r>
        <w:rPr>
          <w:rFonts w:eastAsiaTheme="minorEastAsia" w:cs="Times New Roman"/>
          <w:sz w:val="22"/>
          <w:szCs w:val="22"/>
          <w:lang w:eastAsia="zh-CN"/>
        </w:rPr>
        <w:t>from</w:t>
      </w:r>
      <w:r w:rsidRPr="00A73DA5">
        <w:rPr>
          <w:rFonts w:eastAsiaTheme="minorEastAsia" w:cs="Times New Roman"/>
          <w:sz w:val="22"/>
          <w:szCs w:val="22"/>
          <w:lang w:eastAsia="zh-CN"/>
        </w:rPr>
        <w:t xml:space="preserve"> the UE and NW </w:t>
      </w:r>
      <w:r>
        <w:rPr>
          <w:rFonts w:eastAsiaTheme="minorEastAsia" w:cs="Times New Roman"/>
          <w:sz w:val="22"/>
          <w:szCs w:val="22"/>
          <w:lang w:eastAsia="zh-CN"/>
        </w:rPr>
        <w:t>side</w:t>
      </w:r>
      <w:r w:rsidRPr="00D838DD">
        <w:rPr>
          <w:rFonts w:eastAsiaTheme="minorEastAsia" w:cs="Times New Roman"/>
          <w:sz w:val="22"/>
          <w:szCs w:val="22"/>
          <w:lang w:eastAsia="zh-CN"/>
        </w:rPr>
        <w:t xml:space="preserve"> are </w:t>
      </w:r>
      <w:r>
        <w:rPr>
          <w:rFonts w:eastAsiaTheme="minorEastAsia" w:cs="Times New Roman"/>
          <w:sz w:val="22"/>
          <w:szCs w:val="22"/>
          <w:lang w:eastAsia="zh-CN"/>
        </w:rPr>
        <w:t>totall</w:t>
      </w:r>
      <w:r w:rsidRPr="00D838DD">
        <w:rPr>
          <w:rFonts w:eastAsiaTheme="minorEastAsia" w:cs="Times New Roman"/>
          <w:sz w:val="22"/>
          <w:szCs w:val="22"/>
          <w:lang w:eastAsia="zh-CN"/>
        </w:rPr>
        <w:t>y different</w:t>
      </w:r>
      <w:r>
        <w:rPr>
          <w:rFonts w:eastAsiaTheme="minorEastAsia" w:cs="Times New Roman"/>
          <w:sz w:val="22"/>
          <w:szCs w:val="22"/>
          <w:lang w:eastAsia="zh-CN"/>
        </w:rPr>
        <w:t xml:space="preserve"> (e.g., the payload of the UCI, and the UL resource it uses)</w:t>
      </w:r>
      <w:r w:rsidRPr="00F43407">
        <w:rPr>
          <w:rFonts w:eastAsiaTheme="minorEastAsia" w:cs="Times New Roman"/>
          <w:sz w:val="22"/>
          <w:szCs w:val="22"/>
          <w:lang w:eastAsia="zh-CN"/>
        </w:rPr>
        <w:t>,</w:t>
      </w:r>
      <w:r>
        <w:rPr>
          <w:rFonts w:eastAsiaTheme="minorEastAsia" w:cs="Times New Roman"/>
          <w:sz w:val="22"/>
          <w:szCs w:val="22"/>
          <w:lang w:eastAsia="zh-CN"/>
        </w:rPr>
        <w:t xml:space="preserve"> </w:t>
      </w:r>
      <w:r w:rsidRPr="005605D7">
        <w:rPr>
          <w:rFonts w:eastAsiaTheme="minorEastAsia" w:cs="Times New Roman"/>
          <w:sz w:val="22"/>
          <w:szCs w:val="22"/>
          <w:lang w:eastAsia="zh-CN"/>
        </w:rPr>
        <w:t>so that</w:t>
      </w:r>
      <w:r w:rsidRPr="00F43407">
        <w:rPr>
          <w:rFonts w:eastAsiaTheme="minorEastAsia" w:cs="Times New Roman"/>
          <w:sz w:val="22"/>
          <w:szCs w:val="22"/>
          <w:lang w:eastAsia="zh-CN"/>
        </w:rPr>
        <w:t xml:space="preserve"> the gNB cannot receive</w:t>
      </w:r>
      <w:r>
        <w:rPr>
          <w:rFonts w:eastAsiaTheme="minorEastAsia" w:cs="Times New Roman"/>
          <w:sz w:val="22"/>
          <w:szCs w:val="22"/>
          <w:lang w:eastAsia="zh-CN"/>
        </w:rPr>
        <w:t xml:space="preserve"> the UL transmission</w:t>
      </w:r>
      <w:r w:rsidRPr="00F43407">
        <w:rPr>
          <w:rFonts w:eastAsiaTheme="minorEastAsia" w:cs="Times New Roman"/>
          <w:sz w:val="22"/>
          <w:szCs w:val="22"/>
          <w:lang w:eastAsia="zh-CN"/>
        </w:rPr>
        <w:t xml:space="preserve"> sent by </w:t>
      </w:r>
      <w:r>
        <w:rPr>
          <w:rFonts w:eastAsiaTheme="minorEastAsia" w:cs="Times New Roman"/>
          <w:sz w:val="22"/>
          <w:szCs w:val="22"/>
          <w:lang w:eastAsia="zh-CN"/>
        </w:rPr>
        <w:t>UE.</w:t>
      </w:r>
    </w:p>
    <w:p w14:paraId="0233F357" w14:textId="7E0306A6" w:rsidR="00D642D6" w:rsidRDefault="00D642D6" w:rsidP="00D642D6">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 xml:space="preserve">Thus, to </w:t>
      </w:r>
      <w:r w:rsidRPr="00B459F0">
        <w:rPr>
          <w:rFonts w:eastAsiaTheme="minorEastAsia" w:cs="Times New Roman"/>
          <w:sz w:val="22"/>
          <w:szCs w:val="22"/>
          <w:lang w:eastAsia="zh-CN"/>
        </w:rPr>
        <w:t>ensure the</w:t>
      </w:r>
      <w:r>
        <w:rPr>
          <w:rFonts w:eastAsiaTheme="minorEastAsia" w:cs="Times New Roman"/>
          <w:sz w:val="22"/>
          <w:szCs w:val="22"/>
          <w:lang w:eastAsia="zh-CN"/>
        </w:rPr>
        <w:t xml:space="preserve"> transmission performance</w:t>
      </w:r>
      <w:r w:rsidRPr="00B459F0">
        <w:rPr>
          <w:rFonts w:eastAsiaTheme="minorEastAsia" w:cs="Times New Roman"/>
          <w:sz w:val="22"/>
          <w:szCs w:val="22"/>
          <w:lang w:eastAsia="zh-CN"/>
        </w:rPr>
        <w:t>, it is recommended that U</w:t>
      </w:r>
      <w:r w:rsidR="00360AD4">
        <w:rPr>
          <w:rFonts w:eastAsiaTheme="minorEastAsia" w:cs="Times New Roman"/>
          <w:sz w:val="22"/>
          <w:szCs w:val="22"/>
          <w:lang w:eastAsia="zh-CN"/>
        </w:rPr>
        <w:t>L</w:t>
      </w:r>
      <w:r w:rsidRPr="00B459F0">
        <w:rPr>
          <w:rFonts w:eastAsiaTheme="minorEastAsia" w:cs="Times New Roman"/>
          <w:sz w:val="22"/>
          <w:szCs w:val="22"/>
          <w:lang w:eastAsia="zh-CN"/>
        </w:rPr>
        <w:t xml:space="preserve"> multiplexing rules </w:t>
      </w:r>
      <w:r>
        <w:rPr>
          <w:rFonts w:eastAsiaTheme="minorEastAsia" w:cs="Times New Roman"/>
          <w:sz w:val="22"/>
          <w:szCs w:val="22"/>
          <w:lang w:eastAsia="zh-CN"/>
        </w:rPr>
        <w:t>in this scenario ar</w:t>
      </w:r>
      <w:r w:rsidRPr="00B459F0">
        <w:rPr>
          <w:rFonts w:eastAsiaTheme="minorEastAsia" w:cs="Times New Roman"/>
          <w:sz w:val="22"/>
          <w:szCs w:val="22"/>
          <w:lang w:eastAsia="zh-CN"/>
        </w:rPr>
        <w:t>e not affected by cell DRX</w:t>
      </w:r>
      <w:r>
        <w:rPr>
          <w:rFonts w:eastAsiaTheme="minorEastAsia" w:cs="Times New Roman"/>
          <w:sz w:val="22"/>
          <w:szCs w:val="22"/>
          <w:lang w:eastAsia="zh-CN"/>
        </w:rPr>
        <w:t xml:space="preserve"> (i.e. </w:t>
      </w:r>
      <w:r w:rsidR="00FE3FD0">
        <w:rPr>
          <w:rFonts w:eastAsiaTheme="minorEastAsia" w:cs="Times New Roman"/>
          <w:sz w:val="22"/>
          <w:szCs w:val="22"/>
          <w:lang w:eastAsia="zh-CN"/>
        </w:rPr>
        <w:t>i</w:t>
      </w:r>
      <w:r w:rsidR="002433BF" w:rsidRPr="002433BF">
        <w:rPr>
          <w:rFonts w:eastAsiaTheme="minorEastAsia" w:cs="Times New Roman"/>
          <w:sz w:val="22"/>
          <w:szCs w:val="22"/>
          <w:lang w:eastAsia="zh-CN"/>
        </w:rPr>
        <w:t>f multiple UCIs/PUSCH</w:t>
      </w:r>
      <w:r w:rsidR="009F30C3">
        <w:rPr>
          <w:rFonts w:eastAsiaTheme="minorEastAsia" w:cs="Times New Roman"/>
          <w:sz w:val="22"/>
          <w:szCs w:val="22"/>
          <w:lang w:eastAsia="zh-CN"/>
        </w:rPr>
        <w:t>s</w:t>
      </w:r>
      <w:r w:rsidR="002433BF" w:rsidRPr="002433BF">
        <w:rPr>
          <w:rFonts w:eastAsiaTheme="minorEastAsia" w:cs="Times New Roman"/>
          <w:sz w:val="22"/>
          <w:szCs w:val="22"/>
          <w:lang w:eastAsia="zh-CN"/>
        </w:rPr>
        <w:t xml:space="preserve"> overlap in a slot during the</w:t>
      </w:r>
      <w:r w:rsidR="005541B8">
        <w:rPr>
          <w:rFonts w:eastAsiaTheme="minorEastAsia" w:cs="Times New Roman"/>
          <w:sz w:val="22"/>
          <w:szCs w:val="22"/>
          <w:lang w:eastAsia="zh-CN"/>
        </w:rPr>
        <w:t xml:space="preserve"> non-active periods</w:t>
      </w:r>
      <w:r w:rsidR="002433BF" w:rsidRPr="002433BF">
        <w:rPr>
          <w:rFonts w:eastAsiaTheme="minorEastAsia" w:cs="Times New Roman"/>
          <w:sz w:val="22"/>
          <w:szCs w:val="22"/>
          <w:lang w:eastAsia="zh-CN"/>
        </w:rPr>
        <w:t xml:space="preserve"> of cell DRX, and part of the UCIs/PUSCHs are impacted by cell DRX, </w:t>
      </w:r>
      <w:r w:rsidR="002355F0">
        <w:rPr>
          <w:rFonts w:eastAsiaTheme="minorEastAsia" w:cs="Times New Roman"/>
          <w:sz w:val="22"/>
          <w:szCs w:val="22"/>
          <w:lang w:eastAsia="zh-CN"/>
        </w:rPr>
        <w:t>the</w:t>
      </w:r>
      <w:r w:rsidR="002433BF" w:rsidRPr="002433BF">
        <w:rPr>
          <w:rFonts w:eastAsiaTheme="minorEastAsia" w:cs="Times New Roman"/>
          <w:sz w:val="22"/>
          <w:szCs w:val="22"/>
          <w:lang w:eastAsia="zh-CN"/>
        </w:rPr>
        <w:t xml:space="preserve"> UCI</w:t>
      </w:r>
      <w:r w:rsidR="002355F0">
        <w:rPr>
          <w:rFonts w:eastAsiaTheme="minorEastAsia" w:cs="Times New Roman"/>
          <w:sz w:val="22"/>
          <w:szCs w:val="22"/>
          <w:lang w:eastAsia="zh-CN"/>
        </w:rPr>
        <w:t>s</w:t>
      </w:r>
      <w:r w:rsidR="002433BF" w:rsidRPr="002433BF">
        <w:rPr>
          <w:rFonts w:eastAsiaTheme="minorEastAsia" w:cs="Times New Roman"/>
          <w:sz w:val="22"/>
          <w:szCs w:val="22"/>
          <w:lang w:eastAsia="zh-CN"/>
        </w:rPr>
        <w:t>/PUSCH</w:t>
      </w:r>
      <w:r w:rsidR="002355F0">
        <w:rPr>
          <w:rFonts w:eastAsiaTheme="minorEastAsia" w:cs="Times New Roman"/>
          <w:sz w:val="22"/>
          <w:szCs w:val="22"/>
          <w:lang w:eastAsia="zh-CN"/>
        </w:rPr>
        <w:t>s</w:t>
      </w:r>
      <w:r w:rsidR="002433BF" w:rsidRPr="002433BF">
        <w:rPr>
          <w:rFonts w:eastAsiaTheme="minorEastAsia" w:cs="Times New Roman"/>
          <w:sz w:val="22"/>
          <w:szCs w:val="22"/>
          <w:lang w:eastAsia="zh-CN"/>
        </w:rPr>
        <w:t xml:space="preserve"> impacted by cell DRX </w:t>
      </w:r>
      <w:r w:rsidR="00591ECA">
        <w:rPr>
          <w:rFonts w:eastAsiaTheme="minorEastAsia" w:cs="Times New Roman"/>
          <w:sz w:val="22"/>
          <w:szCs w:val="22"/>
          <w:lang w:eastAsia="zh-CN"/>
        </w:rPr>
        <w:t xml:space="preserve">should </w:t>
      </w:r>
      <w:r w:rsidR="002433BF" w:rsidRPr="002433BF">
        <w:rPr>
          <w:rFonts w:eastAsiaTheme="minorEastAsia" w:cs="Times New Roman"/>
          <w:sz w:val="22"/>
          <w:szCs w:val="22"/>
          <w:lang w:eastAsia="zh-CN"/>
        </w:rPr>
        <w:t>be considered within UL multiplexing procedur</w:t>
      </w:r>
      <w:r w:rsidR="00CF01CA">
        <w:rPr>
          <w:rFonts w:eastAsiaTheme="minorEastAsia" w:cs="Times New Roman"/>
          <w:sz w:val="22"/>
          <w:szCs w:val="22"/>
          <w:lang w:eastAsia="zh-CN"/>
        </w:rPr>
        <w:t>e</w:t>
      </w:r>
      <w:r>
        <w:rPr>
          <w:rFonts w:eastAsiaTheme="minorEastAsia" w:cs="Times New Roman"/>
          <w:sz w:val="22"/>
          <w:szCs w:val="22"/>
          <w:lang w:eastAsia="zh-CN"/>
        </w:rPr>
        <w:t xml:space="preserve">), as the example shown in </w:t>
      </w:r>
      <w:r w:rsidRPr="008470BF">
        <w:rPr>
          <w:rFonts w:eastAsiaTheme="minorEastAsia" w:cs="Times New Roman"/>
          <w:sz w:val="28"/>
          <w:szCs w:val="22"/>
          <w:lang w:eastAsia="zh-CN"/>
        </w:rPr>
        <w:fldChar w:fldCharType="begin"/>
      </w:r>
      <w:r w:rsidRPr="008470BF">
        <w:rPr>
          <w:rFonts w:eastAsiaTheme="minorEastAsia" w:cs="Times New Roman"/>
          <w:sz w:val="28"/>
          <w:szCs w:val="22"/>
          <w:lang w:eastAsia="zh-CN"/>
        </w:rPr>
        <w:instrText xml:space="preserve"> REF _Ref142507336 \h  \* MERGEFORMAT </w:instrText>
      </w:r>
      <w:r w:rsidRPr="008470BF">
        <w:rPr>
          <w:rFonts w:eastAsiaTheme="minorEastAsia" w:cs="Times New Roman"/>
          <w:sz w:val="28"/>
          <w:szCs w:val="22"/>
          <w:lang w:eastAsia="zh-CN"/>
        </w:rPr>
      </w:r>
      <w:r w:rsidRPr="008470BF">
        <w:rPr>
          <w:rFonts w:eastAsiaTheme="minorEastAsia" w:cs="Times New Roman"/>
          <w:sz w:val="28"/>
          <w:szCs w:val="22"/>
          <w:lang w:eastAsia="zh-CN"/>
        </w:rPr>
        <w:fldChar w:fldCharType="separate"/>
      </w:r>
      <w:r w:rsidRPr="00241626">
        <w:rPr>
          <w:sz w:val="22"/>
        </w:rPr>
        <w:t xml:space="preserve">Figure </w:t>
      </w:r>
      <w:r w:rsidRPr="00241626">
        <w:rPr>
          <w:noProof/>
          <w:sz w:val="22"/>
        </w:rPr>
        <w:t>3</w:t>
      </w:r>
      <w:r w:rsidRPr="008470BF">
        <w:rPr>
          <w:rFonts w:eastAsiaTheme="minorEastAsia" w:cs="Times New Roman"/>
          <w:sz w:val="28"/>
          <w:szCs w:val="22"/>
          <w:lang w:eastAsia="zh-CN"/>
        </w:rPr>
        <w:fldChar w:fldCharType="end"/>
      </w:r>
      <w:r w:rsidRPr="00B459F0">
        <w:rPr>
          <w:rFonts w:eastAsiaTheme="minorEastAsia" w:cs="Times New Roman"/>
          <w:sz w:val="22"/>
          <w:szCs w:val="22"/>
          <w:lang w:eastAsia="zh-CN"/>
        </w:rPr>
        <w:t>.</w:t>
      </w:r>
      <w:r>
        <w:rPr>
          <w:rFonts w:eastAsiaTheme="minorEastAsia" w:cs="Times New Roman"/>
          <w:sz w:val="22"/>
          <w:szCs w:val="22"/>
          <w:lang w:eastAsia="zh-CN"/>
        </w:rPr>
        <w:t xml:space="preserve"> Also,</w:t>
      </w:r>
      <w:r w:rsidRPr="00E22F0D">
        <w:rPr>
          <w:rFonts w:eastAsiaTheme="minorEastAsia" w:cs="Times New Roman"/>
          <w:sz w:val="22"/>
          <w:szCs w:val="22"/>
          <w:lang w:eastAsia="zh-CN"/>
        </w:rPr>
        <w:t xml:space="preserve"> </w:t>
      </w:r>
      <w:r>
        <w:rPr>
          <w:rFonts w:eastAsiaTheme="minorEastAsia" w:cs="Times New Roman"/>
          <w:sz w:val="22"/>
          <w:szCs w:val="22"/>
          <w:lang w:eastAsia="zh-CN"/>
        </w:rPr>
        <w:t xml:space="preserve">which the </w:t>
      </w:r>
      <w:r w:rsidRPr="00E22F0D">
        <w:rPr>
          <w:rFonts w:eastAsiaTheme="minorEastAsia" w:cs="Times New Roman"/>
          <w:sz w:val="22"/>
          <w:szCs w:val="22"/>
          <w:lang w:eastAsia="zh-CN"/>
        </w:rPr>
        <w:t>UE may be expec</w:t>
      </w:r>
      <w:r>
        <w:rPr>
          <w:rFonts w:eastAsiaTheme="minorEastAsia" w:cs="Times New Roman"/>
          <w:sz w:val="22"/>
          <w:szCs w:val="22"/>
          <w:lang w:eastAsia="zh-CN"/>
        </w:rPr>
        <w:t xml:space="preserve">ted to </w:t>
      </w:r>
      <w:r w:rsidRPr="00E22F0D">
        <w:rPr>
          <w:rFonts w:eastAsiaTheme="minorEastAsia" w:cs="Times New Roman"/>
          <w:sz w:val="22"/>
          <w:szCs w:val="22"/>
          <w:lang w:eastAsia="zh-CN"/>
        </w:rPr>
        <w:t xml:space="preserve">transmit </w:t>
      </w:r>
      <w:r>
        <w:rPr>
          <w:rFonts w:eastAsiaTheme="minorEastAsia" w:cs="Times New Roman"/>
          <w:sz w:val="22"/>
          <w:szCs w:val="22"/>
          <w:lang w:eastAsia="zh-CN"/>
        </w:rPr>
        <w:t>while</w:t>
      </w:r>
      <w:r w:rsidRPr="00E22F0D">
        <w:rPr>
          <w:rFonts w:eastAsiaTheme="minorEastAsia" w:cs="Times New Roman"/>
          <w:sz w:val="22"/>
          <w:szCs w:val="22"/>
          <w:lang w:eastAsia="zh-CN"/>
        </w:rPr>
        <w:t xml:space="preserve"> U</w:t>
      </w:r>
      <w:r>
        <w:rPr>
          <w:rFonts w:eastAsiaTheme="minorEastAsia" w:cs="Times New Roman"/>
          <w:sz w:val="22"/>
          <w:szCs w:val="22"/>
          <w:lang w:eastAsia="zh-CN"/>
        </w:rPr>
        <w:t>L</w:t>
      </w:r>
      <w:r w:rsidRPr="00E22F0D">
        <w:rPr>
          <w:rFonts w:eastAsiaTheme="minorEastAsia" w:cs="Times New Roman"/>
          <w:sz w:val="22"/>
          <w:szCs w:val="22"/>
          <w:lang w:eastAsia="zh-CN"/>
        </w:rPr>
        <w:t xml:space="preserve"> multiplexing needs further discussion. </w:t>
      </w:r>
      <w:r>
        <w:rPr>
          <w:rFonts w:eastAsiaTheme="minorEastAsia" w:cs="Times New Roman"/>
          <w:sz w:val="22"/>
          <w:szCs w:val="22"/>
          <w:lang w:eastAsia="zh-CN"/>
        </w:rPr>
        <w:t xml:space="preserve">The simplest </w:t>
      </w:r>
      <w:r w:rsidRPr="00E22F0D">
        <w:rPr>
          <w:rFonts w:eastAsiaTheme="minorEastAsia" w:cs="Times New Roman"/>
          <w:sz w:val="22"/>
          <w:szCs w:val="22"/>
          <w:lang w:eastAsia="zh-CN"/>
        </w:rPr>
        <w:t xml:space="preserve">option is </w:t>
      </w:r>
      <w:r>
        <w:rPr>
          <w:rFonts w:eastAsiaTheme="minorEastAsia" w:cs="Times New Roman"/>
          <w:sz w:val="22"/>
          <w:szCs w:val="22"/>
          <w:lang w:eastAsia="zh-CN"/>
        </w:rPr>
        <w:t xml:space="preserve">that the </w:t>
      </w:r>
      <w:r w:rsidRPr="00E22F0D">
        <w:rPr>
          <w:rFonts w:eastAsiaTheme="minorEastAsia" w:cs="Times New Roman"/>
          <w:sz w:val="22"/>
          <w:szCs w:val="22"/>
          <w:lang w:eastAsia="zh-CN"/>
        </w:rPr>
        <w:t>UE</w:t>
      </w:r>
      <w:r>
        <w:rPr>
          <w:rFonts w:eastAsiaTheme="minorEastAsia" w:cs="Times New Roman"/>
          <w:sz w:val="22"/>
          <w:szCs w:val="22"/>
          <w:lang w:eastAsia="zh-CN"/>
        </w:rPr>
        <w:t xml:space="preserve"> </w:t>
      </w:r>
      <w:r>
        <w:rPr>
          <w:rFonts w:eastAsiaTheme="minorEastAsia" w:cs="Times New Roman"/>
          <w:sz w:val="22"/>
          <w:szCs w:val="22"/>
          <w:lang w:eastAsia="zh-CN"/>
        </w:rPr>
        <w:lastRenderedPageBreak/>
        <w:t>follows the multiplexing rule as legacy, that is, the UE expects to multiplex all the UCIs and PUSCHs that overlap in a slot according to the definition of current spec.</w:t>
      </w:r>
    </w:p>
    <w:p w14:paraId="3B6F344E" w14:textId="77777777" w:rsidR="0083170C" w:rsidRDefault="0083170C" w:rsidP="0083170C">
      <w:pPr>
        <w:pStyle w:val="0Maintext"/>
        <w:adjustRightInd w:val="0"/>
        <w:snapToGrid w:val="0"/>
        <w:spacing w:beforeLines="100" w:before="240" w:after="180" w:afterAutospacing="0" w:line="240" w:lineRule="auto"/>
        <w:ind w:firstLine="0"/>
        <w:jc w:val="center"/>
        <w:rPr>
          <w:rFonts w:eastAsiaTheme="minorEastAsia" w:cs="Times New Roman"/>
          <w:sz w:val="22"/>
          <w:szCs w:val="22"/>
          <w:lang w:val="en-US" w:eastAsia="zh-CN"/>
        </w:rPr>
      </w:pPr>
      <w:r>
        <w:rPr>
          <w:rFonts w:eastAsiaTheme="minorEastAsia" w:cs="Times New Roman" w:hint="eastAsia"/>
          <w:noProof/>
          <w:sz w:val="22"/>
          <w:szCs w:val="22"/>
          <w:lang w:val="en-US" w:eastAsia="zh-CN"/>
        </w:rPr>
        <w:drawing>
          <wp:inline distT="0" distB="0" distL="0" distR="0" wp14:anchorId="24AC82DC" wp14:editId="2C5C65D2">
            <wp:extent cx="4840014" cy="2860043"/>
            <wp:effectExtent l="0" t="0" r="0" b="0"/>
            <wp:docPr id="5" name="图片 5" descr="C:\Users\j00781913\AppData\Local\Microsoft\Windows\INetCache\Content.MSO\22A51CA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j00781913\AppData\Local\Microsoft\Windows\INetCache\Content.MSO\22A51CA6.tmp"/>
                    <pic:cNvPicPr>
                      <a:picLocks noChangeAspect="1" noChangeArrowheads="1"/>
                    </pic:cNvPicPr>
                  </pic:nvPicPr>
                  <pic:blipFill rotWithShape="1">
                    <a:blip r:embed="rId11">
                      <a:extLst>
                        <a:ext uri="{28A0092B-C50C-407E-A947-70E740481C1C}">
                          <a14:useLocalDpi xmlns:a14="http://schemas.microsoft.com/office/drawing/2010/main" val="0"/>
                        </a:ext>
                      </a:extLst>
                    </a:blip>
                    <a:srcRect l="4170" b="2717"/>
                    <a:stretch/>
                  </pic:blipFill>
                  <pic:spPr bwMode="auto">
                    <a:xfrm>
                      <a:off x="0" y="0"/>
                      <a:ext cx="4912176" cy="2902684"/>
                    </a:xfrm>
                    <a:prstGeom prst="rect">
                      <a:avLst/>
                    </a:prstGeom>
                    <a:noFill/>
                    <a:ln>
                      <a:noFill/>
                    </a:ln>
                    <a:extLst>
                      <a:ext uri="{53640926-AAD7-44D8-BBD7-CCE9431645EC}">
                        <a14:shadowObscured xmlns:a14="http://schemas.microsoft.com/office/drawing/2010/main"/>
                      </a:ext>
                    </a:extLst>
                  </pic:spPr>
                </pic:pic>
              </a:graphicData>
            </a:graphic>
          </wp:inline>
        </w:drawing>
      </w:r>
    </w:p>
    <w:p w14:paraId="55230477" w14:textId="360F1BC4" w:rsidR="0083170C" w:rsidRPr="000E65C8" w:rsidRDefault="0083170C" w:rsidP="000E65C8">
      <w:pPr>
        <w:pStyle w:val="a3"/>
        <w:rPr>
          <w:lang w:eastAsia="zh-CN"/>
        </w:rPr>
      </w:pPr>
      <w:r>
        <w:t xml:space="preserve">Figure </w:t>
      </w:r>
      <w:r w:rsidR="00C0140B">
        <w:rPr>
          <w:noProof/>
        </w:rPr>
        <w:fldChar w:fldCharType="begin"/>
      </w:r>
      <w:r w:rsidR="00C0140B">
        <w:rPr>
          <w:noProof/>
        </w:rPr>
        <w:instrText xml:space="preserve"> SEQ Figure \* ARABIC </w:instrText>
      </w:r>
      <w:r w:rsidR="00C0140B">
        <w:rPr>
          <w:noProof/>
        </w:rPr>
        <w:fldChar w:fldCharType="separate"/>
      </w:r>
      <w:r>
        <w:rPr>
          <w:noProof/>
        </w:rPr>
        <w:t>3</w:t>
      </w:r>
      <w:r w:rsidR="00C0140B">
        <w:rPr>
          <w:noProof/>
        </w:rPr>
        <w:fldChar w:fldCharType="end"/>
      </w:r>
      <w:r>
        <w:t xml:space="preserve">  Multiplexing rule when UCIs and/or PUSCHs overlap during the non-active periods of cell DRX</w:t>
      </w:r>
    </w:p>
    <w:p w14:paraId="1E0AF493" w14:textId="77777777" w:rsidR="00D642D6" w:rsidRPr="007E54EB" w:rsidRDefault="00D642D6" w:rsidP="00D642D6">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25556613" w14:textId="2859DF86" w:rsidR="00D642D6" w:rsidRDefault="00BE3BB0" w:rsidP="00D642D6">
      <w:pPr>
        <w:pStyle w:val="B1"/>
        <w:ind w:left="0" w:firstLine="0"/>
        <w:jc w:val="both"/>
        <w:rPr>
          <w:rFonts w:eastAsia="宋体"/>
          <w:sz w:val="22"/>
          <w:szCs w:val="22"/>
          <w:lang w:val="en-GB" w:eastAsia="zh-CN"/>
        </w:rPr>
      </w:pPr>
      <w:r>
        <w:rPr>
          <w:rFonts w:eastAsia="宋体"/>
          <w:sz w:val="22"/>
          <w:szCs w:val="22"/>
          <w:lang w:val="en-GB" w:eastAsia="zh-CN"/>
        </w:rPr>
        <w:t xml:space="preserve">Clarify </w:t>
      </w:r>
      <w:r w:rsidR="00D642D6">
        <w:rPr>
          <w:rFonts w:eastAsia="宋体"/>
          <w:sz w:val="22"/>
          <w:szCs w:val="22"/>
          <w:lang w:val="en-GB" w:eastAsia="zh-CN"/>
        </w:rPr>
        <w:t xml:space="preserve">that during the non-active periods of cell DRX, while multiple UCIs/PUSCHs </w:t>
      </w:r>
      <w:r w:rsidR="00A24C4C">
        <w:rPr>
          <w:rFonts w:eastAsia="宋体"/>
          <w:sz w:val="22"/>
          <w:szCs w:val="22"/>
          <w:lang w:val="en-GB" w:eastAsia="zh-CN"/>
        </w:rPr>
        <w:t>overlap</w:t>
      </w:r>
      <w:r w:rsidR="00D642D6">
        <w:rPr>
          <w:rFonts w:eastAsia="宋体"/>
          <w:sz w:val="22"/>
          <w:szCs w:val="22"/>
          <w:lang w:val="en-GB" w:eastAsia="zh-CN"/>
        </w:rPr>
        <w:t xml:space="preserve"> </w:t>
      </w:r>
      <w:r w:rsidR="001342D3">
        <w:rPr>
          <w:rFonts w:eastAsia="宋体"/>
          <w:sz w:val="22"/>
          <w:szCs w:val="22"/>
          <w:lang w:val="en-GB" w:eastAsia="zh-CN"/>
        </w:rPr>
        <w:t xml:space="preserve">in a slot </w:t>
      </w:r>
      <w:r w:rsidR="00D642D6">
        <w:rPr>
          <w:rFonts w:eastAsia="宋体"/>
          <w:sz w:val="22"/>
          <w:szCs w:val="22"/>
          <w:lang w:val="en-GB" w:eastAsia="zh-CN"/>
        </w:rPr>
        <w:t>and part of them are impacted by cell DRX, the</w:t>
      </w:r>
      <w:r w:rsidR="000A7325">
        <w:rPr>
          <w:rFonts w:eastAsia="宋体"/>
          <w:sz w:val="22"/>
          <w:szCs w:val="22"/>
          <w:lang w:val="en-GB" w:eastAsia="zh-CN"/>
        </w:rPr>
        <w:t xml:space="preserve"> </w:t>
      </w:r>
      <w:r w:rsidR="00D642D6">
        <w:rPr>
          <w:rFonts w:eastAsia="宋体"/>
          <w:sz w:val="22"/>
          <w:szCs w:val="22"/>
          <w:lang w:val="en-GB" w:eastAsia="zh-CN"/>
        </w:rPr>
        <w:t xml:space="preserve">UCIs/PUSCHs </w:t>
      </w:r>
      <w:r w:rsidR="000A7325">
        <w:rPr>
          <w:rFonts w:eastAsia="宋体"/>
          <w:sz w:val="22"/>
          <w:szCs w:val="22"/>
          <w:lang w:val="en-GB" w:eastAsia="zh-CN"/>
        </w:rPr>
        <w:t xml:space="preserve">impacted by cell DRX </w:t>
      </w:r>
      <w:r w:rsidR="00D642D6">
        <w:rPr>
          <w:rFonts w:eastAsia="宋体"/>
          <w:sz w:val="22"/>
          <w:szCs w:val="22"/>
          <w:lang w:val="en-GB" w:eastAsia="zh-CN"/>
        </w:rPr>
        <w:t xml:space="preserve">should be considered within the </w:t>
      </w:r>
      <w:r w:rsidR="00070EA1">
        <w:rPr>
          <w:rFonts w:eastAsia="宋体"/>
          <w:sz w:val="22"/>
          <w:szCs w:val="22"/>
          <w:lang w:val="en-GB" w:eastAsia="zh-CN"/>
        </w:rPr>
        <w:t xml:space="preserve">UL </w:t>
      </w:r>
      <w:r w:rsidR="00D642D6">
        <w:rPr>
          <w:rFonts w:eastAsia="宋体"/>
          <w:sz w:val="22"/>
          <w:szCs w:val="22"/>
          <w:lang w:val="en-GB" w:eastAsia="zh-CN"/>
        </w:rPr>
        <w:t>multiplexing procedure. And the UE f</w:t>
      </w:r>
      <w:r w:rsidR="00D642D6" w:rsidRPr="00C21FD6">
        <w:rPr>
          <w:rFonts w:eastAsia="宋体"/>
          <w:sz w:val="22"/>
          <w:szCs w:val="22"/>
          <w:lang w:val="en-GB" w:eastAsia="zh-CN"/>
        </w:rPr>
        <w:t>ollows the multiplexing rule as legacy.</w:t>
      </w:r>
    </w:p>
    <w:p w14:paraId="5839B9FF" w14:textId="77777777" w:rsidR="00D642D6" w:rsidRPr="007E54EB" w:rsidDel="001A32A3" w:rsidRDefault="00D642D6" w:rsidP="00D642D6">
      <w:pPr>
        <w:pStyle w:val="B1"/>
        <w:ind w:left="0" w:firstLine="0"/>
        <w:rPr>
          <w:rFonts w:eastAsia="宋体"/>
          <w:b/>
          <w:sz w:val="22"/>
          <w:szCs w:val="22"/>
          <w:u w:val="single"/>
          <w:lang w:val="en-US" w:eastAsia="zh-CN"/>
        </w:rPr>
      </w:pPr>
      <w:r w:rsidDel="001A32A3">
        <w:rPr>
          <w:rFonts w:eastAsia="宋体"/>
          <w:b/>
          <w:sz w:val="22"/>
          <w:szCs w:val="22"/>
          <w:u w:val="single"/>
          <w:lang w:val="en-US" w:eastAsia="zh-CN"/>
        </w:rPr>
        <w:t>Consequence if not approved:</w:t>
      </w:r>
    </w:p>
    <w:p w14:paraId="39A15656" w14:textId="7F2F13B5" w:rsidR="00D642D6" w:rsidRPr="005245CE" w:rsidRDefault="00D642D6" w:rsidP="00D642D6">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宋体"/>
          <w:sz w:val="22"/>
          <w:szCs w:val="22"/>
          <w:lang w:eastAsia="zh-CN"/>
        </w:rPr>
        <w:t>W</w:t>
      </w:r>
      <w:r>
        <w:rPr>
          <w:rFonts w:eastAsiaTheme="minorEastAsia" w:cs="Times New Roman"/>
          <w:sz w:val="22"/>
          <w:szCs w:val="22"/>
          <w:lang w:eastAsia="zh-CN"/>
        </w:rPr>
        <w:t>hen there is a</w:t>
      </w:r>
      <w:r w:rsidRPr="00E37FAB">
        <w:rPr>
          <w:rFonts w:eastAsiaTheme="minorEastAsia" w:cs="Times New Roman"/>
          <w:sz w:val="22"/>
          <w:szCs w:val="22"/>
          <w:lang w:eastAsia="zh-CN"/>
        </w:rPr>
        <w:t xml:space="preserve"> detection error </w:t>
      </w:r>
      <w:r>
        <w:rPr>
          <w:rFonts w:eastAsiaTheme="minorEastAsia" w:cs="Times New Roman"/>
          <w:sz w:val="22"/>
          <w:szCs w:val="22"/>
          <w:lang w:eastAsia="zh-CN"/>
        </w:rPr>
        <w:t>in</w:t>
      </w:r>
      <w:r w:rsidRPr="00E37FAB">
        <w:rPr>
          <w:rFonts w:eastAsiaTheme="minorEastAsia" w:cs="Times New Roman"/>
          <w:sz w:val="22"/>
          <w:szCs w:val="22"/>
          <w:lang w:eastAsia="zh-CN"/>
        </w:rPr>
        <w:t xml:space="preserve"> DCI</w:t>
      </w:r>
      <w:r>
        <w:rPr>
          <w:rFonts w:eastAsiaTheme="minorEastAsia" w:cs="Times New Roman"/>
          <w:sz w:val="22"/>
          <w:szCs w:val="22"/>
          <w:lang w:eastAsia="zh-CN"/>
        </w:rPr>
        <w:t xml:space="preserve"> format 2_9, the understanding of </w:t>
      </w:r>
      <w:r w:rsidRPr="00D838DD">
        <w:rPr>
          <w:rFonts w:eastAsiaTheme="minorEastAsia" w:cs="Times New Roman"/>
          <w:sz w:val="22"/>
          <w:szCs w:val="22"/>
          <w:lang w:eastAsia="zh-CN"/>
        </w:rPr>
        <w:t>U</w:t>
      </w:r>
      <w:r w:rsidR="00942913">
        <w:rPr>
          <w:rFonts w:eastAsiaTheme="minorEastAsia" w:cs="Times New Roman"/>
          <w:sz w:val="22"/>
          <w:szCs w:val="22"/>
          <w:lang w:eastAsia="zh-CN"/>
        </w:rPr>
        <w:t>L</w:t>
      </w:r>
      <w:r w:rsidRPr="00D838DD">
        <w:rPr>
          <w:rFonts w:eastAsiaTheme="minorEastAsia" w:cs="Times New Roman"/>
          <w:sz w:val="22"/>
          <w:szCs w:val="22"/>
          <w:lang w:eastAsia="zh-CN"/>
        </w:rPr>
        <w:t xml:space="preserve"> </w:t>
      </w:r>
      <w:r>
        <w:rPr>
          <w:rFonts w:eastAsiaTheme="minorEastAsia" w:cs="Times New Roman"/>
          <w:sz w:val="22"/>
          <w:szCs w:val="22"/>
          <w:lang w:eastAsia="zh-CN"/>
        </w:rPr>
        <w:t xml:space="preserve">multiplexing during the non-active periods </w:t>
      </w:r>
      <w:r w:rsidRPr="00D838DD">
        <w:rPr>
          <w:rFonts w:eastAsiaTheme="minorEastAsia" w:cs="Times New Roman"/>
          <w:sz w:val="22"/>
          <w:szCs w:val="22"/>
          <w:lang w:eastAsia="zh-CN"/>
        </w:rPr>
        <w:t>of cell DRX</w:t>
      </w:r>
      <w:r w:rsidRPr="00A73DA5">
        <w:rPr>
          <w:rFonts w:eastAsiaTheme="minorEastAsia" w:cs="Times New Roman"/>
          <w:sz w:val="22"/>
          <w:szCs w:val="22"/>
          <w:lang w:eastAsia="zh-CN"/>
        </w:rPr>
        <w:t xml:space="preserve"> </w:t>
      </w:r>
      <w:r>
        <w:rPr>
          <w:rFonts w:eastAsiaTheme="minorEastAsia" w:cs="Times New Roman"/>
          <w:sz w:val="22"/>
          <w:szCs w:val="22"/>
          <w:lang w:eastAsia="zh-CN"/>
        </w:rPr>
        <w:t>from</w:t>
      </w:r>
      <w:r w:rsidRPr="00A73DA5">
        <w:rPr>
          <w:rFonts w:eastAsiaTheme="minorEastAsia" w:cs="Times New Roman"/>
          <w:sz w:val="22"/>
          <w:szCs w:val="22"/>
          <w:lang w:eastAsia="zh-CN"/>
        </w:rPr>
        <w:t xml:space="preserve"> the UE and NW </w:t>
      </w:r>
      <w:r>
        <w:rPr>
          <w:rFonts w:eastAsiaTheme="minorEastAsia" w:cs="Times New Roman"/>
          <w:sz w:val="22"/>
          <w:szCs w:val="22"/>
          <w:lang w:eastAsia="zh-CN"/>
        </w:rPr>
        <w:t>side</w:t>
      </w:r>
      <w:r w:rsidRPr="00D838DD">
        <w:rPr>
          <w:rFonts w:eastAsiaTheme="minorEastAsia" w:cs="Times New Roman"/>
          <w:sz w:val="22"/>
          <w:szCs w:val="22"/>
          <w:lang w:eastAsia="zh-CN"/>
        </w:rPr>
        <w:t xml:space="preserve"> </w:t>
      </w:r>
      <w:r>
        <w:rPr>
          <w:rFonts w:eastAsiaTheme="minorEastAsia" w:cs="Times New Roman"/>
          <w:sz w:val="22"/>
          <w:szCs w:val="22"/>
          <w:lang w:eastAsia="zh-CN"/>
        </w:rPr>
        <w:t>can be totall</w:t>
      </w:r>
      <w:r w:rsidRPr="00D838DD">
        <w:rPr>
          <w:rFonts w:eastAsiaTheme="minorEastAsia" w:cs="Times New Roman"/>
          <w:sz w:val="22"/>
          <w:szCs w:val="22"/>
          <w:lang w:eastAsia="zh-CN"/>
        </w:rPr>
        <w:t>y different</w:t>
      </w:r>
      <w:r>
        <w:rPr>
          <w:rFonts w:eastAsiaTheme="minorEastAsia" w:cs="Times New Roman"/>
          <w:sz w:val="22"/>
          <w:szCs w:val="22"/>
          <w:lang w:eastAsia="zh-CN"/>
        </w:rPr>
        <w:t xml:space="preserve"> (e.g., the payload of the U</w:t>
      </w:r>
      <w:r w:rsidR="00D952B3">
        <w:rPr>
          <w:rFonts w:eastAsiaTheme="minorEastAsia" w:cs="Times New Roman"/>
          <w:sz w:val="22"/>
          <w:szCs w:val="22"/>
          <w:lang w:eastAsia="zh-CN"/>
        </w:rPr>
        <w:t>L transmission</w:t>
      </w:r>
      <w:r>
        <w:rPr>
          <w:rFonts w:eastAsiaTheme="minorEastAsia" w:cs="Times New Roman"/>
          <w:sz w:val="22"/>
          <w:szCs w:val="22"/>
          <w:lang w:eastAsia="zh-CN"/>
        </w:rPr>
        <w:t>, and the UL resource it uses)</w:t>
      </w:r>
      <w:r w:rsidRPr="00F43407">
        <w:rPr>
          <w:rFonts w:eastAsiaTheme="minorEastAsia" w:cs="Times New Roman"/>
          <w:sz w:val="22"/>
          <w:szCs w:val="22"/>
          <w:lang w:eastAsia="zh-CN"/>
        </w:rPr>
        <w:t>,</w:t>
      </w:r>
      <w:r>
        <w:rPr>
          <w:rFonts w:eastAsiaTheme="minorEastAsia" w:cs="Times New Roman"/>
          <w:sz w:val="22"/>
          <w:szCs w:val="22"/>
          <w:lang w:eastAsia="zh-CN"/>
        </w:rPr>
        <w:t xml:space="preserve"> </w:t>
      </w:r>
      <w:r w:rsidRPr="005605D7">
        <w:rPr>
          <w:rFonts w:eastAsiaTheme="minorEastAsia" w:cs="Times New Roman"/>
          <w:sz w:val="22"/>
          <w:szCs w:val="22"/>
          <w:lang w:eastAsia="zh-CN"/>
        </w:rPr>
        <w:t>so that</w:t>
      </w:r>
      <w:r w:rsidRPr="00F43407">
        <w:rPr>
          <w:rFonts w:eastAsiaTheme="minorEastAsia" w:cs="Times New Roman"/>
          <w:sz w:val="22"/>
          <w:szCs w:val="22"/>
          <w:lang w:eastAsia="zh-CN"/>
        </w:rPr>
        <w:t xml:space="preserve"> the gNB cannot receive</w:t>
      </w:r>
      <w:r>
        <w:rPr>
          <w:rFonts w:eastAsiaTheme="minorEastAsia" w:cs="Times New Roman"/>
          <w:sz w:val="22"/>
          <w:szCs w:val="22"/>
          <w:lang w:eastAsia="zh-CN"/>
        </w:rPr>
        <w:t xml:space="preserve"> the UL transmission</w:t>
      </w:r>
      <w:r w:rsidRPr="00F43407">
        <w:rPr>
          <w:rFonts w:eastAsiaTheme="minorEastAsia" w:cs="Times New Roman"/>
          <w:sz w:val="22"/>
          <w:szCs w:val="22"/>
          <w:lang w:eastAsia="zh-CN"/>
        </w:rPr>
        <w:t xml:space="preserve"> sent by </w:t>
      </w:r>
      <w:r>
        <w:rPr>
          <w:rFonts w:eastAsiaTheme="minorEastAsia" w:cs="Times New Roman"/>
          <w:sz w:val="22"/>
          <w:szCs w:val="22"/>
          <w:lang w:eastAsia="zh-CN"/>
        </w:rPr>
        <w:t>UE</w:t>
      </w:r>
      <w:r w:rsidDel="001A32A3">
        <w:rPr>
          <w:rFonts w:eastAsia="宋体"/>
          <w:sz w:val="22"/>
          <w:szCs w:val="22"/>
          <w:lang w:eastAsia="zh-CN"/>
        </w:rPr>
        <w:t>.</w:t>
      </w:r>
    </w:p>
    <w:p w14:paraId="7D79EDE4" w14:textId="17E2CB36" w:rsidR="00D642D6" w:rsidRPr="00F34128" w:rsidRDefault="00C11BD0" w:rsidP="00F34128">
      <w:pPr>
        <w:pStyle w:val="af8"/>
        <w:numPr>
          <w:ilvl w:val="0"/>
          <w:numId w:val="5"/>
        </w:numPr>
        <w:overflowPunct w:val="0"/>
        <w:autoSpaceDE w:val="0"/>
        <w:autoSpaceDN w:val="0"/>
        <w:adjustRightInd w:val="0"/>
        <w:spacing w:after="180"/>
        <w:ind w:left="0" w:firstLineChars="0" w:firstLine="0"/>
        <w:contextualSpacing/>
        <w:rPr>
          <w:b/>
          <w:i/>
          <w:sz w:val="22"/>
          <w:szCs w:val="22"/>
          <w:lang w:val="en-US" w:eastAsia="zh-CN"/>
        </w:rPr>
      </w:pPr>
      <w:bookmarkStart w:id="4" w:name="_Hlk146788864"/>
      <w:r>
        <w:rPr>
          <w:b/>
          <w:i/>
          <w:color w:val="000000" w:themeColor="text1"/>
          <w:sz w:val="22"/>
          <w:szCs w:val="22"/>
        </w:rPr>
        <w:t>If multiple UCIs/PUSCHs overlap in a slot during the</w:t>
      </w:r>
      <w:r w:rsidR="0067134E" w:rsidRPr="0067134E">
        <w:rPr>
          <w:b/>
          <w:i/>
          <w:color w:val="000000" w:themeColor="text1"/>
          <w:sz w:val="22"/>
          <w:szCs w:val="22"/>
        </w:rPr>
        <w:t xml:space="preserve"> non-active periods </w:t>
      </w:r>
      <w:r>
        <w:rPr>
          <w:b/>
          <w:i/>
          <w:color w:val="000000" w:themeColor="text1"/>
          <w:sz w:val="22"/>
          <w:szCs w:val="22"/>
        </w:rPr>
        <w:t>of cell DRX, and part of the UCIs/PUSCHs are impacted by cell DRX</w:t>
      </w:r>
      <w:r w:rsidR="002C61F8">
        <w:rPr>
          <w:b/>
          <w:i/>
          <w:color w:val="000000" w:themeColor="text1"/>
          <w:sz w:val="22"/>
          <w:szCs w:val="22"/>
        </w:rPr>
        <w:t>,</w:t>
      </w:r>
      <w:r w:rsidR="002C61F8">
        <w:rPr>
          <w:b/>
          <w:i/>
          <w:sz w:val="22"/>
          <w:szCs w:val="22"/>
          <w:lang w:val="en-US" w:eastAsia="zh-CN"/>
        </w:rPr>
        <w:t xml:space="preserve"> s</w:t>
      </w:r>
      <w:r w:rsidR="00D642D6" w:rsidRPr="00F34128">
        <w:rPr>
          <w:b/>
          <w:i/>
          <w:sz w:val="22"/>
          <w:szCs w:val="22"/>
          <w:lang w:val="en-US" w:eastAsia="zh-CN"/>
        </w:rPr>
        <w:t>upport UCI</w:t>
      </w:r>
      <w:r w:rsidR="002355F0" w:rsidRPr="00F34128">
        <w:rPr>
          <w:b/>
          <w:i/>
          <w:sz w:val="22"/>
          <w:szCs w:val="22"/>
          <w:lang w:val="en-US" w:eastAsia="zh-CN"/>
        </w:rPr>
        <w:t>s</w:t>
      </w:r>
      <w:r w:rsidR="00D642D6" w:rsidRPr="00F34128">
        <w:rPr>
          <w:b/>
          <w:i/>
          <w:sz w:val="22"/>
          <w:szCs w:val="22"/>
          <w:lang w:val="en-US" w:eastAsia="zh-CN"/>
        </w:rPr>
        <w:t>/PUSCH</w:t>
      </w:r>
      <w:r w:rsidR="002355F0" w:rsidRPr="00F34128">
        <w:rPr>
          <w:b/>
          <w:i/>
          <w:sz w:val="22"/>
          <w:szCs w:val="22"/>
          <w:lang w:val="en-US" w:eastAsia="zh-CN"/>
        </w:rPr>
        <w:t>s</w:t>
      </w:r>
      <w:r w:rsidR="00D642D6" w:rsidRPr="00F34128">
        <w:rPr>
          <w:b/>
          <w:i/>
          <w:sz w:val="22"/>
          <w:szCs w:val="22"/>
          <w:lang w:val="en-US" w:eastAsia="zh-CN"/>
        </w:rPr>
        <w:t xml:space="preserve"> impacted by cell DRX be considered within U</w:t>
      </w:r>
      <w:r w:rsidR="007A617E" w:rsidRPr="00F34128">
        <w:rPr>
          <w:b/>
          <w:i/>
          <w:sz w:val="22"/>
          <w:szCs w:val="22"/>
          <w:lang w:val="en-US" w:eastAsia="zh-CN"/>
        </w:rPr>
        <w:t>L</w:t>
      </w:r>
      <w:r w:rsidR="00D642D6" w:rsidRPr="00F34128">
        <w:rPr>
          <w:b/>
          <w:i/>
          <w:sz w:val="22"/>
          <w:szCs w:val="22"/>
          <w:lang w:val="en-US" w:eastAsia="zh-CN"/>
        </w:rPr>
        <w:t xml:space="preserve"> multiplexing procedure.</w:t>
      </w:r>
    </w:p>
    <w:p w14:paraId="49A83D10" w14:textId="77777777" w:rsidR="00D642D6" w:rsidRDefault="00D642D6" w:rsidP="00D642D6">
      <w:pPr>
        <w:pStyle w:val="af8"/>
        <w:numPr>
          <w:ilvl w:val="0"/>
          <w:numId w:val="4"/>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F</w:t>
      </w:r>
      <w:r w:rsidRPr="0015570D">
        <w:rPr>
          <w:b/>
          <w:i/>
          <w:sz w:val="22"/>
          <w:szCs w:val="22"/>
          <w:lang w:val="en-US" w:eastAsia="zh-CN"/>
        </w:rPr>
        <w:t>ollows the multiplexing rule as legacy</w:t>
      </w:r>
      <w:r>
        <w:rPr>
          <w:b/>
          <w:i/>
          <w:sz w:val="22"/>
          <w:szCs w:val="22"/>
          <w:lang w:val="en-US" w:eastAsia="zh-CN"/>
        </w:rPr>
        <w:t>.</w:t>
      </w:r>
    </w:p>
    <w:p w14:paraId="563B64C1" w14:textId="77777777" w:rsidR="00D642D6" w:rsidRPr="005245CE" w:rsidRDefault="00D642D6" w:rsidP="00D642D6">
      <w:pPr>
        <w:pStyle w:val="0Maintext"/>
        <w:adjustRightInd w:val="0"/>
        <w:snapToGrid w:val="0"/>
        <w:spacing w:beforeLines="100" w:before="240" w:after="180" w:afterAutospacing="0" w:line="240" w:lineRule="auto"/>
        <w:ind w:firstLine="0"/>
        <w:rPr>
          <w:rFonts w:eastAsiaTheme="minorEastAsia"/>
          <w:sz w:val="22"/>
          <w:szCs w:val="22"/>
          <w:lang w:eastAsia="zh-CN"/>
        </w:rPr>
      </w:pPr>
      <w:bookmarkStart w:id="5" w:name="_Hlk149149047"/>
      <w:bookmarkEnd w:id="4"/>
      <w:r w:rsidRPr="005245CE">
        <w:rPr>
          <w:rFonts w:eastAsiaTheme="minorEastAsia" w:cs="Times New Roman"/>
          <w:sz w:val="22"/>
          <w:szCs w:val="22"/>
          <w:lang w:eastAsia="zh-CN"/>
        </w:rPr>
        <w:t>We provide the Text Proposal for section 9.2.5 of TS 38.213 below.</w:t>
      </w:r>
    </w:p>
    <w:p w14:paraId="3F952711" w14:textId="77777777" w:rsidR="00D642D6" w:rsidRPr="0077351B" w:rsidRDefault="00D642D6" w:rsidP="00D642D6">
      <w:pPr>
        <w:autoSpaceDE w:val="0"/>
        <w:autoSpaceDN w:val="0"/>
        <w:adjustRightInd w:val="0"/>
        <w:snapToGrid w:val="0"/>
        <w:jc w:val="both"/>
        <w:rPr>
          <w:color w:val="FF0000"/>
          <w:sz w:val="28"/>
          <w:szCs w:val="28"/>
          <w:lang w:val="en-US" w:eastAsia="zh-CN"/>
        </w:rPr>
      </w:pPr>
      <w:bookmarkStart w:id="6" w:name="_Hlk149316276"/>
      <w:r w:rsidRPr="0077351B">
        <w:rPr>
          <w:color w:val="FF0000"/>
          <w:sz w:val="28"/>
          <w:szCs w:val="28"/>
          <w:lang w:val="en-US" w:eastAsia="zh-CN"/>
        </w:rPr>
        <w:t xml:space="preserve">---------------------------- </w:t>
      </w:r>
      <w:r w:rsidRPr="0077351B">
        <w:rPr>
          <w:color w:val="FF0000"/>
          <w:sz w:val="24"/>
          <w:szCs w:val="28"/>
          <w:lang w:val="en-US" w:eastAsia="zh-CN"/>
        </w:rPr>
        <w:t>Star</w:t>
      </w:r>
      <w:r>
        <w:rPr>
          <w:color w:val="FF0000"/>
          <w:sz w:val="24"/>
          <w:szCs w:val="28"/>
          <w:lang w:val="en-US" w:eastAsia="zh-CN"/>
        </w:rPr>
        <w:t>t of Text Proposal for TS 38.213</w:t>
      </w:r>
      <w:r w:rsidRPr="0077351B">
        <w:rPr>
          <w:color w:val="FF0000"/>
          <w:sz w:val="28"/>
          <w:szCs w:val="28"/>
          <w:lang w:val="en-US" w:eastAsia="zh-CN"/>
        </w:rPr>
        <w:t xml:space="preserve"> </w:t>
      </w:r>
      <w:r>
        <w:rPr>
          <w:color w:val="FF0000"/>
          <w:sz w:val="28"/>
          <w:szCs w:val="28"/>
          <w:lang w:val="en-US" w:eastAsia="zh-CN"/>
        </w:rPr>
        <w:t>-----------------------------</w:t>
      </w:r>
    </w:p>
    <w:p w14:paraId="580880AE" w14:textId="77777777" w:rsidR="00D642D6" w:rsidRDefault="00D642D6" w:rsidP="00D642D6">
      <w:pPr>
        <w:spacing w:after="180"/>
        <w:jc w:val="center"/>
        <w:rPr>
          <w:rFonts w:eastAsiaTheme="minorEastAsia"/>
          <w:color w:val="FF0000"/>
          <w:sz w:val="24"/>
          <w:szCs w:val="24"/>
          <w:lang w:val="x-none" w:eastAsia="zh-CN"/>
        </w:rPr>
      </w:pPr>
      <w:r w:rsidRPr="0077351B">
        <w:rPr>
          <w:rFonts w:eastAsia="MS Mincho"/>
          <w:color w:val="FF0000"/>
          <w:sz w:val="24"/>
          <w:szCs w:val="24"/>
          <w:lang w:val="x-none" w:eastAsia="zh-CN"/>
        </w:rPr>
        <w:t>&lt; Unchanged parts are omitted &gt;</w:t>
      </w:r>
      <w:bookmarkStart w:id="7" w:name="_Toc12021480"/>
      <w:bookmarkStart w:id="8" w:name="_Toc20311592"/>
      <w:bookmarkStart w:id="9" w:name="_Toc26719417"/>
      <w:bookmarkStart w:id="10" w:name="_Toc29894852"/>
      <w:bookmarkStart w:id="11" w:name="_Toc29899151"/>
      <w:bookmarkStart w:id="12" w:name="_Toc29899569"/>
      <w:bookmarkStart w:id="13" w:name="_Toc29917306"/>
      <w:bookmarkStart w:id="14" w:name="_Toc36498180"/>
      <w:bookmarkStart w:id="15" w:name="_Toc45699206"/>
      <w:bookmarkStart w:id="16" w:name="_Toc106629448"/>
      <w:bookmarkStart w:id="17" w:name="_Hlk146123904"/>
    </w:p>
    <w:p w14:paraId="593D7451" w14:textId="77777777" w:rsidR="00D642D6" w:rsidRPr="005245CE" w:rsidRDefault="00D642D6" w:rsidP="00D642D6">
      <w:pPr>
        <w:spacing w:after="180"/>
        <w:rPr>
          <w:rFonts w:eastAsia="MS Mincho"/>
          <w:color w:val="FF0000"/>
          <w:sz w:val="24"/>
          <w:szCs w:val="24"/>
          <w:lang w:val="x-none" w:eastAsia="zh-CN"/>
        </w:rPr>
      </w:pPr>
      <w:r w:rsidRPr="00E95595">
        <w:rPr>
          <w:rFonts w:ascii="Arial" w:hAnsi="Arial"/>
          <w:sz w:val="28"/>
        </w:rPr>
        <w:t>9.2.5</w:t>
      </w:r>
      <w:r w:rsidRPr="00E95595">
        <w:rPr>
          <w:rFonts w:ascii="Arial" w:hAnsi="Arial"/>
          <w:sz w:val="28"/>
        </w:rPr>
        <w:tab/>
        <w:t>UE procedure for reporting multiple UCI types</w:t>
      </w:r>
      <w:bookmarkEnd w:id="7"/>
      <w:bookmarkEnd w:id="8"/>
      <w:bookmarkEnd w:id="9"/>
      <w:bookmarkEnd w:id="10"/>
      <w:bookmarkEnd w:id="11"/>
      <w:bookmarkEnd w:id="12"/>
      <w:bookmarkEnd w:id="13"/>
      <w:bookmarkEnd w:id="14"/>
      <w:bookmarkEnd w:id="15"/>
      <w:bookmarkEnd w:id="16"/>
      <w:bookmarkEnd w:id="17"/>
    </w:p>
    <w:p w14:paraId="25A430DA" w14:textId="77777777" w:rsidR="00D642D6" w:rsidRPr="006013CD" w:rsidRDefault="00D642D6" w:rsidP="00D642D6">
      <w:pPr>
        <w:autoSpaceDE w:val="0"/>
        <w:autoSpaceDN w:val="0"/>
        <w:adjustRightInd w:val="0"/>
        <w:snapToGrid w:val="0"/>
        <w:jc w:val="center"/>
        <w:rPr>
          <w:color w:val="FF0000"/>
          <w:sz w:val="24"/>
          <w:lang w:val="en-US" w:eastAsia="zh-CN"/>
        </w:rPr>
      </w:pPr>
      <w:r w:rsidRPr="006013CD">
        <w:rPr>
          <w:color w:val="FF0000"/>
          <w:sz w:val="24"/>
          <w:lang w:val="en-US" w:eastAsia="zh-CN"/>
        </w:rPr>
        <w:t>&lt; Unchanged parts are omitted &gt;</w:t>
      </w:r>
    </w:p>
    <w:p w14:paraId="26F2E47A" w14:textId="77777777" w:rsidR="00D642D6" w:rsidRPr="005245CE" w:rsidRDefault="00D642D6" w:rsidP="00D642D6">
      <w:pPr>
        <w:pStyle w:val="0Maintext"/>
        <w:adjustRightInd w:val="0"/>
        <w:snapToGrid w:val="0"/>
        <w:spacing w:beforeLines="100" w:before="240" w:after="180" w:afterAutospacing="0" w:line="240" w:lineRule="auto"/>
        <w:ind w:firstLine="0"/>
        <w:rPr>
          <w:rFonts w:eastAsiaTheme="minorEastAsia"/>
          <w:sz w:val="22"/>
          <w:szCs w:val="22"/>
          <w:lang w:eastAsia="zh-CN"/>
        </w:rPr>
      </w:pPr>
      <w:r w:rsidRPr="005245CE">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sidRPr="005245CE">
        <w:rPr>
          <w:rFonts w:eastAsiaTheme="minorEastAsia" w:cs="Times New Roman"/>
          <w:sz w:val="22"/>
          <w:szCs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4F33E886" w14:textId="77777777" w:rsidR="00D642D6" w:rsidRDefault="00D642D6" w:rsidP="00D642D6">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5245CE">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71E4CFF6" w14:textId="09A23438" w:rsidR="00D642D6" w:rsidRPr="00722515" w:rsidRDefault="00D642D6" w:rsidP="00D642D6">
      <w:pPr>
        <w:pStyle w:val="0Maintext"/>
        <w:adjustRightInd w:val="0"/>
        <w:snapToGrid w:val="0"/>
        <w:spacing w:beforeLines="100" w:before="240" w:after="180" w:afterAutospacing="0" w:line="240" w:lineRule="auto"/>
        <w:ind w:firstLine="0"/>
        <w:rPr>
          <w:rFonts w:eastAsiaTheme="minorEastAsia"/>
          <w:color w:val="FF0000"/>
          <w:sz w:val="22"/>
          <w:szCs w:val="22"/>
          <w:lang w:eastAsia="zh-CN"/>
        </w:rPr>
      </w:pPr>
      <w:r w:rsidRPr="00722515">
        <w:rPr>
          <w:rFonts w:eastAsiaTheme="minorEastAsia"/>
          <w:color w:val="FF0000"/>
          <w:sz w:val="22"/>
          <w:szCs w:val="22"/>
          <w:lang w:eastAsia="zh-CN"/>
        </w:rPr>
        <w:lastRenderedPageBreak/>
        <w:t xml:space="preserve">If </w:t>
      </w:r>
      <w:r w:rsidR="00E702DB">
        <w:rPr>
          <w:rFonts w:eastAsiaTheme="minorEastAsia"/>
          <w:color w:val="FF0000"/>
          <w:sz w:val="22"/>
          <w:szCs w:val="22"/>
          <w:lang w:eastAsia="zh-CN"/>
        </w:rPr>
        <w:t xml:space="preserve">a </w:t>
      </w:r>
      <w:r w:rsidRPr="00722515">
        <w:rPr>
          <w:rFonts w:eastAsiaTheme="minorEastAsia"/>
          <w:color w:val="FF0000"/>
          <w:sz w:val="22"/>
          <w:szCs w:val="22"/>
          <w:lang w:eastAsia="zh-CN"/>
        </w:rPr>
        <w:t xml:space="preserve">UE would transmit multiple overlapping PUCCHs in a slot or overlapping PUCCH(s) and PUSCH(s) in a slot, while the slot is in the non-active periods of cell DRX, and </w:t>
      </w:r>
      <w:r w:rsidR="00BE3BB0">
        <w:rPr>
          <w:rFonts w:eastAsiaTheme="minorEastAsia"/>
          <w:color w:val="FF0000"/>
          <w:sz w:val="22"/>
          <w:szCs w:val="22"/>
          <w:lang w:eastAsia="zh-CN"/>
        </w:rPr>
        <w:t xml:space="preserve">if </w:t>
      </w:r>
      <w:r>
        <w:rPr>
          <w:rFonts w:eastAsiaTheme="minorEastAsia"/>
          <w:color w:val="FF0000"/>
          <w:sz w:val="22"/>
          <w:szCs w:val="22"/>
          <w:lang w:eastAsia="zh-CN"/>
        </w:rPr>
        <w:t>all</w:t>
      </w:r>
      <w:r w:rsidRPr="00722515">
        <w:rPr>
          <w:rFonts w:eastAsiaTheme="minorEastAsia"/>
          <w:color w:val="FF0000"/>
          <w:sz w:val="22"/>
          <w:szCs w:val="22"/>
          <w:lang w:eastAsia="zh-CN"/>
        </w:rPr>
        <w:t xml:space="preserve"> of </w:t>
      </w:r>
      <w:r w:rsidR="00BE3BB0">
        <w:rPr>
          <w:rFonts w:eastAsiaTheme="minorEastAsia"/>
          <w:color w:val="FF0000"/>
          <w:sz w:val="22"/>
          <w:szCs w:val="22"/>
          <w:lang w:eastAsia="zh-CN"/>
        </w:rPr>
        <w:t xml:space="preserve">the </w:t>
      </w:r>
      <w:r w:rsidRPr="00722515">
        <w:rPr>
          <w:rFonts w:eastAsiaTheme="minorEastAsia"/>
          <w:color w:val="FF0000"/>
          <w:sz w:val="22"/>
          <w:szCs w:val="22"/>
          <w:lang w:eastAsia="zh-CN"/>
        </w:rPr>
        <w:t>UCI type</w:t>
      </w:r>
      <w:r w:rsidR="00BE3BB0">
        <w:rPr>
          <w:rFonts w:eastAsiaTheme="minorEastAsia"/>
          <w:color w:val="FF0000"/>
          <w:sz w:val="22"/>
          <w:szCs w:val="22"/>
          <w:lang w:eastAsia="zh-CN"/>
        </w:rPr>
        <w:t>s</w:t>
      </w:r>
      <w:r w:rsidRPr="00722515">
        <w:rPr>
          <w:rFonts w:eastAsiaTheme="minorEastAsia"/>
          <w:color w:val="FF0000"/>
          <w:sz w:val="22"/>
          <w:szCs w:val="22"/>
          <w:lang w:eastAsia="zh-CN"/>
        </w:rPr>
        <w:t xml:space="preserve"> associated with PUCCH(s)</w:t>
      </w:r>
      <w:r w:rsidR="00BE3BB0">
        <w:rPr>
          <w:rFonts w:eastAsiaTheme="minorEastAsia"/>
          <w:color w:val="FF0000"/>
          <w:sz w:val="22"/>
          <w:szCs w:val="22"/>
          <w:lang w:eastAsia="zh-CN"/>
        </w:rPr>
        <w:t>, or all of the PUSCH(s)</w:t>
      </w:r>
      <w:r w:rsidRPr="00722515">
        <w:rPr>
          <w:rFonts w:eastAsiaTheme="minorEastAsia"/>
          <w:color w:val="FF0000"/>
          <w:sz w:val="22"/>
          <w:szCs w:val="22"/>
          <w:lang w:eastAsia="zh-CN"/>
        </w:rPr>
        <w:t xml:space="preserve"> are </w:t>
      </w:r>
      <w:r w:rsidR="007D1136">
        <w:rPr>
          <w:rFonts w:eastAsiaTheme="minorEastAsia"/>
          <w:color w:val="FF0000"/>
          <w:sz w:val="22"/>
          <w:szCs w:val="22"/>
          <w:lang w:eastAsia="zh-CN"/>
        </w:rPr>
        <w:t>impact</w:t>
      </w:r>
      <w:r w:rsidRPr="00722515">
        <w:rPr>
          <w:rFonts w:eastAsiaTheme="minorEastAsia"/>
          <w:color w:val="FF0000"/>
          <w:sz w:val="22"/>
          <w:szCs w:val="22"/>
          <w:lang w:eastAsia="zh-CN"/>
        </w:rPr>
        <w:t xml:space="preserve">ed by cell DRX, the UE </w:t>
      </w:r>
      <w:r w:rsidRPr="00BC2340">
        <w:rPr>
          <w:rFonts w:eastAsiaTheme="minorEastAsia"/>
          <w:color w:val="FF0000"/>
          <w:sz w:val="22"/>
          <w:szCs w:val="22"/>
          <w:lang w:eastAsia="zh-CN"/>
        </w:rPr>
        <w:t>drops</w:t>
      </w:r>
      <w:r>
        <w:rPr>
          <w:rFonts w:eastAsiaTheme="minorEastAsia"/>
          <w:color w:val="FF0000"/>
          <w:sz w:val="22"/>
          <w:szCs w:val="22"/>
          <w:lang w:eastAsia="zh-CN"/>
        </w:rPr>
        <w:t xml:space="preserve"> all the </w:t>
      </w:r>
      <w:r w:rsidRPr="00BC2340">
        <w:rPr>
          <w:rFonts w:eastAsiaTheme="minorEastAsia"/>
          <w:color w:val="FF0000"/>
          <w:sz w:val="22"/>
          <w:szCs w:val="22"/>
          <w:lang w:eastAsia="zh-CN"/>
        </w:rPr>
        <w:t xml:space="preserve">corresponding PUCCH </w:t>
      </w:r>
      <w:r>
        <w:rPr>
          <w:rFonts w:eastAsiaTheme="minorEastAsia"/>
          <w:color w:val="FF0000"/>
          <w:sz w:val="22"/>
          <w:szCs w:val="22"/>
          <w:lang w:eastAsia="zh-CN"/>
        </w:rPr>
        <w:t xml:space="preserve">transmission(s) </w:t>
      </w:r>
      <w:r w:rsidR="00BE3BB0">
        <w:rPr>
          <w:rFonts w:eastAsiaTheme="minorEastAsia"/>
          <w:color w:val="FF0000"/>
          <w:sz w:val="22"/>
          <w:szCs w:val="22"/>
          <w:lang w:eastAsia="zh-CN"/>
        </w:rPr>
        <w:t>or</w:t>
      </w:r>
      <w:r w:rsidR="00BE3BB0" w:rsidRPr="00BC2340">
        <w:rPr>
          <w:rFonts w:eastAsiaTheme="minorEastAsia"/>
          <w:color w:val="FF0000"/>
          <w:sz w:val="22"/>
          <w:szCs w:val="22"/>
          <w:lang w:eastAsia="zh-CN"/>
        </w:rPr>
        <w:t xml:space="preserve"> </w:t>
      </w:r>
      <w:r w:rsidRPr="00BC2340">
        <w:rPr>
          <w:rFonts w:eastAsiaTheme="minorEastAsia"/>
          <w:color w:val="FF0000"/>
          <w:sz w:val="22"/>
          <w:szCs w:val="22"/>
          <w:lang w:eastAsia="zh-CN"/>
        </w:rPr>
        <w:t>all corresponding PUSCH</w:t>
      </w:r>
      <w:r>
        <w:rPr>
          <w:rFonts w:eastAsiaTheme="minorEastAsia"/>
          <w:color w:val="FF0000"/>
          <w:sz w:val="22"/>
          <w:szCs w:val="22"/>
          <w:lang w:eastAsia="zh-CN"/>
        </w:rPr>
        <w:t xml:space="preserve"> transmission(s)</w:t>
      </w:r>
      <w:r w:rsidR="00BE3BB0">
        <w:rPr>
          <w:rFonts w:eastAsiaTheme="minorEastAsia"/>
          <w:color w:val="FF0000"/>
          <w:sz w:val="22"/>
          <w:szCs w:val="22"/>
          <w:lang w:eastAsia="zh-CN"/>
        </w:rPr>
        <w:t xml:space="preserve">; otherwise, </w:t>
      </w:r>
      <w:r w:rsidR="00BE3BB0" w:rsidRPr="005245CE">
        <w:rPr>
          <w:rFonts w:eastAsiaTheme="minorEastAsia" w:cs="Times New Roman"/>
          <w:color w:val="FF0000"/>
          <w:sz w:val="22"/>
          <w:szCs w:val="22"/>
          <w:lang w:eastAsia="zh-CN"/>
        </w:rPr>
        <w:t>the UE expects to multiplex all corresponding PUCCH(s) or all corresponding PUSCH(s)</w:t>
      </w:r>
      <w:r w:rsidR="00BE3BB0">
        <w:rPr>
          <w:rFonts w:eastAsiaTheme="minorEastAsia" w:cs="Times New Roman"/>
          <w:color w:val="FF0000"/>
          <w:sz w:val="22"/>
          <w:szCs w:val="22"/>
          <w:lang w:eastAsia="zh-CN"/>
        </w:rPr>
        <w:t xml:space="preserve"> </w:t>
      </w:r>
      <w:r w:rsidR="00BE3BB0" w:rsidRPr="007D741E">
        <w:rPr>
          <w:rFonts w:eastAsiaTheme="minorEastAsia" w:cs="Times New Roman"/>
          <w:color w:val="FF0000"/>
          <w:sz w:val="22"/>
          <w:szCs w:val="22"/>
          <w:lang w:eastAsia="zh-CN"/>
        </w:rPr>
        <w:t>as described in clauses 9.2.5.</w:t>
      </w:r>
      <w:r w:rsidR="00BE3BB0">
        <w:rPr>
          <w:rFonts w:eastAsiaTheme="minorEastAsia" w:cs="Times New Roman"/>
          <w:color w:val="FF0000"/>
          <w:sz w:val="22"/>
          <w:szCs w:val="22"/>
          <w:lang w:eastAsia="zh-CN"/>
        </w:rPr>
        <w:t>0</w:t>
      </w:r>
      <w:r w:rsidR="00BE3BB0" w:rsidRPr="007D741E">
        <w:rPr>
          <w:rFonts w:eastAsiaTheme="minorEastAsia" w:cs="Times New Roman"/>
          <w:color w:val="FF0000"/>
          <w:sz w:val="22"/>
          <w:szCs w:val="22"/>
          <w:lang w:eastAsia="zh-CN"/>
        </w:rPr>
        <w:t xml:space="preserve"> </w:t>
      </w:r>
      <w:r w:rsidR="00BE3BB0">
        <w:rPr>
          <w:rFonts w:eastAsiaTheme="minorEastAsia" w:cs="Times New Roman"/>
          <w:color w:val="FF0000"/>
          <w:sz w:val="22"/>
          <w:szCs w:val="22"/>
          <w:lang w:eastAsia="zh-CN"/>
        </w:rPr>
        <w:t>to</w:t>
      </w:r>
      <w:r w:rsidR="00BE3BB0" w:rsidRPr="007D741E">
        <w:rPr>
          <w:rFonts w:eastAsiaTheme="minorEastAsia" w:cs="Times New Roman"/>
          <w:color w:val="FF0000"/>
          <w:sz w:val="22"/>
          <w:szCs w:val="22"/>
          <w:lang w:eastAsia="zh-CN"/>
        </w:rPr>
        <w:t xml:space="preserve"> 9.2.5.</w:t>
      </w:r>
      <w:r w:rsidR="00BE3BB0">
        <w:rPr>
          <w:rFonts w:eastAsiaTheme="minorEastAsia" w:cs="Times New Roman"/>
          <w:color w:val="FF0000"/>
          <w:sz w:val="22"/>
          <w:szCs w:val="22"/>
          <w:lang w:eastAsia="zh-CN"/>
        </w:rPr>
        <w:t>4</w:t>
      </w:r>
      <w:r w:rsidRPr="00722515">
        <w:rPr>
          <w:rFonts w:eastAsiaTheme="minorEastAsia"/>
          <w:color w:val="FF0000"/>
          <w:sz w:val="22"/>
          <w:szCs w:val="22"/>
          <w:lang w:eastAsia="zh-CN"/>
        </w:rPr>
        <w:t>.</w:t>
      </w:r>
    </w:p>
    <w:p w14:paraId="720B0D7F" w14:textId="77777777" w:rsidR="00D642D6" w:rsidRPr="0077351B" w:rsidRDefault="00D642D6" w:rsidP="00D642D6">
      <w:pPr>
        <w:autoSpaceDE w:val="0"/>
        <w:autoSpaceDN w:val="0"/>
        <w:adjustRightInd w:val="0"/>
        <w:snapToGrid w:val="0"/>
        <w:jc w:val="center"/>
        <w:rPr>
          <w:color w:val="FF0000"/>
          <w:sz w:val="24"/>
          <w:lang w:val="en-US" w:eastAsia="zh-CN"/>
        </w:rPr>
      </w:pPr>
      <w:r w:rsidRPr="0077351B">
        <w:rPr>
          <w:color w:val="FF0000"/>
          <w:sz w:val="24"/>
          <w:lang w:val="en-US" w:eastAsia="zh-CN"/>
        </w:rPr>
        <w:t>&lt; Unchanged parts are omitted &gt;</w:t>
      </w:r>
    </w:p>
    <w:p w14:paraId="2D11A82A" w14:textId="77777777" w:rsidR="00D642D6" w:rsidRPr="005245CE" w:rsidRDefault="00D642D6" w:rsidP="00D642D6">
      <w:pPr>
        <w:autoSpaceDE w:val="0"/>
        <w:autoSpaceDN w:val="0"/>
        <w:adjustRightInd w:val="0"/>
        <w:snapToGrid w:val="0"/>
        <w:spacing w:after="120"/>
        <w:jc w:val="both"/>
        <w:rPr>
          <w:color w:val="FF0000"/>
          <w:sz w:val="28"/>
          <w:szCs w:val="28"/>
          <w:lang w:val="en-US" w:eastAsia="zh-CN"/>
        </w:rPr>
      </w:pPr>
      <w:r w:rsidRPr="0077351B">
        <w:rPr>
          <w:color w:val="FF0000"/>
          <w:sz w:val="28"/>
          <w:szCs w:val="28"/>
          <w:lang w:val="en-US" w:eastAsia="zh-CN"/>
        </w:rPr>
        <w:t xml:space="preserve">--------------------------------------- </w:t>
      </w:r>
      <w:r w:rsidRPr="0077351B">
        <w:rPr>
          <w:color w:val="FF0000"/>
          <w:sz w:val="24"/>
          <w:szCs w:val="28"/>
          <w:lang w:val="en-US" w:eastAsia="zh-CN"/>
        </w:rPr>
        <w:t>End of Text Proposal</w:t>
      </w:r>
      <w:r w:rsidRPr="0077351B">
        <w:rPr>
          <w:color w:val="FF0000"/>
          <w:sz w:val="28"/>
          <w:szCs w:val="28"/>
          <w:lang w:val="en-US" w:eastAsia="zh-CN"/>
        </w:rPr>
        <w:t xml:space="preserve"> -----</w:t>
      </w:r>
      <w:r>
        <w:rPr>
          <w:color w:val="FF0000"/>
          <w:sz w:val="28"/>
          <w:szCs w:val="28"/>
          <w:lang w:val="en-US" w:eastAsia="zh-CN"/>
        </w:rPr>
        <w:t>-----------------------------</w:t>
      </w:r>
    </w:p>
    <w:bookmarkEnd w:id="5"/>
    <w:bookmarkEnd w:id="6"/>
    <w:p w14:paraId="64E04256" w14:textId="02577E2C" w:rsidR="00F44CB6" w:rsidRDefault="00E7171A" w:rsidP="00F44CB6">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bCs/>
          <w:szCs w:val="22"/>
          <w:lang w:eastAsia="zh-CN"/>
        </w:rPr>
        <w:t xml:space="preserve">XR CG </w:t>
      </w:r>
      <w:r w:rsidR="00F44CB6">
        <w:rPr>
          <w:rFonts w:ascii="Times New Roman" w:eastAsiaTheme="minorEastAsia" w:hAnsi="Times New Roman"/>
          <w:bCs/>
          <w:szCs w:val="22"/>
          <w:lang w:eastAsia="zh-CN"/>
        </w:rPr>
        <w:t>Transmission</w:t>
      </w:r>
      <w:r w:rsidR="00A755BD">
        <w:rPr>
          <w:rFonts w:ascii="Times New Roman" w:eastAsiaTheme="minorEastAsia" w:hAnsi="Times New Roman"/>
          <w:bCs/>
          <w:szCs w:val="22"/>
          <w:lang w:eastAsia="zh-CN"/>
        </w:rPr>
        <w:t xml:space="preserve"> interaction with cell DRX</w:t>
      </w:r>
    </w:p>
    <w:p w14:paraId="6C305B17" w14:textId="37C84D71" w:rsidR="00DF7494" w:rsidRDefault="00DF7494" w:rsidP="000E65C8">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BC4CF4">
        <w:rPr>
          <w:rFonts w:eastAsiaTheme="minorEastAsia" w:cs="Times New Roman"/>
          <w:sz w:val="22"/>
          <w:szCs w:val="22"/>
          <w:lang w:eastAsia="zh-CN"/>
        </w:rPr>
        <w:t>In Rel-18, a CG period is introduced for XR service.</w:t>
      </w:r>
      <w:r>
        <w:rPr>
          <w:rFonts w:eastAsiaTheme="minorEastAsia" w:cs="Times New Roman"/>
          <w:sz w:val="22"/>
          <w:szCs w:val="22"/>
          <w:lang w:eastAsia="zh-CN"/>
        </w:rPr>
        <w:t xml:space="preserve"> To be specific, each CG period contains multiple of CG </w:t>
      </w:r>
      <w:r w:rsidR="006912D7">
        <w:rPr>
          <w:rFonts w:eastAsiaTheme="minorEastAsia" w:cs="Times New Roman"/>
          <w:sz w:val="22"/>
          <w:szCs w:val="22"/>
          <w:lang w:eastAsia="zh-CN"/>
        </w:rPr>
        <w:t>T</w:t>
      </w:r>
      <w:r>
        <w:rPr>
          <w:rFonts w:eastAsiaTheme="minorEastAsia" w:cs="Times New Roman"/>
          <w:sz w:val="22"/>
          <w:szCs w:val="22"/>
          <w:lang w:eastAsia="zh-CN"/>
        </w:rPr>
        <w:t xml:space="preserve">ransmission </w:t>
      </w:r>
      <w:r w:rsidR="006912D7">
        <w:rPr>
          <w:rFonts w:eastAsiaTheme="minorEastAsia" w:cs="Times New Roman"/>
          <w:sz w:val="22"/>
          <w:szCs w:val="22"/>
          <w:lang w:eastAsia="zh-CN"/>
        </w:rPr>
        <w:t>O</w:t>
      </w:r>
      <w:r>
        <w:rPr>
          <w:rFonts w:eastAsiaTheme="minorEastAsia" w:cs="Times New Roman"/>
          <w:sz w:val="22"/>
          <w:szCs w:val="22"/>
          <w:lang w:eastAsia="zh-CN"/>
        </w:rPr>
        <w:t xml:space="preserve">ccasions </w:t>
      </w:r>
      <w:r w:rsidR="006912D7">
        <w:rPr>
          <w:rFonts w:eastAsiaTheme="minorEastAsia" w:cs="Times New Roman"/>
          <w:sz w:val="22"/>
          <w:szCs w:val="22"/>
          <w:lang w:eastAsia="zh-CN"/>
        </w:rPr>
        <w:t xml:space="preserve">TOs </w:t>
      </w:r>
      <w:r>
        <w:rPr>
          <w:rFonts w:eastAsiaTheme="minorEastAsia" w:cs="Times New Roman"/>
          <w:sz w:val="22"/>
          <w:szCs w:val="22"/>
          <w:lang w:eastAsia="zh-CN"/>
        </w:rPr>
        <w:t xml:space="preserve">in a certain </w:t>
      </w:r>
      <w:r w:rsidRPr="000C331A">
        <w:rPr>
          <w:rFonts w:eastAsiaTheme="minorEastAsia" w:cs="Times New Roman"/>
          <w:sz w:val="22"/>
          <w:szCs w:val="22"/>
          <w:lang w:eastAsia="zh-CN"/>
        </w:rPr>
        <w:t>number of consecutive</w:t>
      </w:r>
      <w:r w:rsidR="006912D7">
        <w:rPr>
          <w:rFonts w:eastAsiaTheme="minorEastAsia" w:cs="Times New Roman"/>
          <w:sz w:val="22"/>
          <w:szCs w:val="22"/>
          <w:lang w:eastAsia="zh-CN"/>
        </w:rPr>
        <w:t xml:space="preserve"> </w:t>
      </w:r>
      <w:r w:rsidRPr="000C331A">
        <w:rPr>
          <w:rFonts w:eastAsiaTheme="minorEastAsia" w:cs="Times New Roman"/>
          <w:sz w:val="22"/>
          <w:szCs w:val="22"/>
          <w:lang w:eastAsia="zh-CN"/>
        </w:rPr>
        <w:t>slots</w:t>
      </w:r>
      <w:r>
        <w:rPr>
          <w:rFonts w:eastAsiaTheme="minorEastAsia" w:cs="Times New Roman"/>
          <w:sz w:val="22"/>
          <w:szCs w:val="22"/>
          <w:lang w:eastAsia="zh-CN"/>
        </w:rPr>
        <w:t xml:space="preserve">, and each CG period corresponds to </w:t>
      </w:r>
      <w:r w:rsidRPr="000D28A0">
        <w:rPr>
          <w:rFonts w:eastAsiaTheme="minorEastAsia" w:cs="Times New Roman"/>
          <w:sz w:val="22"/>
          <w:szCs w:val="22"/>
          <w:lang w:eastAsia="zh-CN"/>
        </w:rPr>
        <w:t xml:space="preserve">a potential </w:t>
      </w:r>
      <w:r w:rsidR="00F21BBB">
        <w:rPr>
          <w:rFonts w:eastAsiaTheme="minorEastAsia" w:cs="Times New Roman"/>
          <w:sz w:val="22"/>
          <w:szCs w:val="22"/>
          <w:lang w:eastAsia="zh-CN"/>
        </w:rPr>
        <w:t>p</w:t>
      </w:r>
      <w:r w:rsidR="00F21BBB" w:rsidRPr="00F21BBB">
        <w:rPr>
          <w:rFonts w:eastAsiaTheme="minorEastAsia" w:cs="Times New Roman"/>
          <w:sz w:val="22"/>
          <w:szCs w:val="22"/>
          <w:lang w:eastAsia="zh-CN"/>
        </w:rPr>
        <w:t>eriodic</w:t>
      </w:r>
      <w:r w:rsidR="00F21BBB">
        <w:rPr>
          <w:rFonts w:eastAsiaTheme="minorEastAsia" w:cs="Times New Roman"/>
          <w:sz w:val="22"/>
          <w:szCs w:val="22"/>
          <w:lang w:eastAsia="zh-CN"/>
        </w:rPr>
        <w:t xml:space="preserve"> </w:t>
      </w:r>
      <w:r w:rsidR="00AB1DD6">
        <w:rPr>
          <w:rFonts w:eastAsiaTheme="minorEastAsia" w:cs="Times New Roman"/>
          <w:sz w:val="22"/>
          <w:szCs w:val="22"/>
          <w:lang w:eastAsia="zh-CN"/>
        </w:rPr>
        <w:t>XR traffic.</w:t>
      </w:r>
      <w:r>
        <w:rPr>
          <w:rFonts w:eastAsiaTheme="minorEastAsia" w:cs="Times New Roman"/>
          <w:sz w:val="22"/>
          <w:szCs w:val="22"/>
          <w:lang w:eastAsia="zh-CN"/>
        </w:rPr>
        <w:t xml:space="preserve"> Also, an UTO-UCI is multiplexed in every transmitted CG PUSCH, indicates whether to use the subsequent valid CG </w:t>
      </w:r>
      <w:r w:rsidR="00962B66">
        <w:rPr>
          <w:rFonts w:eastAsiaTheme="minorEastAsia" w:cs="Times New Roman"/>
          <w:sz w:val="22"/>
          <w:szCs w:val="22"/>
          <w:lang w:eastAsia="zh-CN"/>
        </w:rPr>
        <w:t xml:space="preserve">PUSCH </w:t>
      </w:r>
      <w:r>
        <w:rPr>
          <w:rFonts w:eastAsiaTheme="minorEastAsia" w:cs="Times New Roman"/>
          <w:sz w:val="22"/>
          <w:szCs w:val="22"/>
          <w:lang w:eastAsia="zh-CN"/>
        </w:rPr>
        <w:t>transmission occasions</w:t>
      </w:r>
      <w:r w:rsidR="00E811A4">
        <w:rPr>
          <w:rFonts w:eastAsiaTheme="minorEastAsia" w:cs="Times New Roman"/>
          <w:sz w:val="22"/>
          <w:szCs w:val="22"/>
          <w:lang w:eastAsia="zh-CN"/>
        </w:rPr>
        <w:t xml:space="preserve"> (value ‘0’ for transmit while value ‘1’ for not transmit)</w:t>
      </w:r>
      <w:r>
        <w:rPr>
          <w:rFonts w:eastAsiaTheme="minorEastAsia" w:cs="Times New Roman"/>
          <w:sz w:val="22"/>
          <w:szCs w:val="22"/>
          <w:lang w:eastAsia="zh-CN"/>
        </w:rPr>
        <w:t xml:space="preserve">. An example </w:t>
      </w:r>
      <w:r w:rsidR="00AA65D3" w:rsidRPr="000E65C8">
        <w:rPr>
          <w:rFonts w:eastAsiaTheme="minorEastAsia" w:cs="Times New Roman"/>
          <w:sz w:val="22"/>
          <w:szCs w:val="22"/>
          <w:lang w:eastAsia="zh-CN"/>
        </w:rPr>
        <w:t>of CG period and UTO-UCI</w:t>
      </w:r>
      <w:r w:rsidR="00AA65D3">
        <w:rPr>
          <w:rFonts w:eastAsiaTheme="minorEastAsia" w:cs="Times New Roman"/>
          <w:sz w:val="22"/>
          <w:szCs w:val="22"/>
          <w:lang w:eastAsia="zh-CN"/>
        </w:rPr>
        <w:t xml:space="preserve"> </w:t>
      </w:r>
      <w:r>
        <w:rPr>
          <w:rFonts w:eastAsiaTheme="minorEastAsia" w:cs="Times New Roman"/>
          <w:sz w:val="22"/>
          <w:szCs w:val="22"/>
          <w:lang w:eastAsia="zh-CN"/>
        </w:rPr>
        <w:t>is shown in</w:t>
      </w:r>
      <w:r w:rsidRPr="000E65C8">
        <w:rPr>
          <w:rFonts w:eastAsiaTheme="minorEastAsia" w:cs="Times New Roman"/>
          <w:sz w:val="22"/>
          <w:szCs w:val="22"/>
          <w:lang w:eastAsia="zh-CN"/>
        </w:rPr>
        <w:t xml:space="preserve"> </w:t>
      </w:r>
      <w:r w:rsidRPr="000E65C8">
        <w:rPr>
          <w:rFonts w:eastAsiaTheme="minorEastAsia" w:cs="Times New Roman"/>
          <w:sz w:val="22"/>
          <w:szCs w:val="22"/>
          <w:lang w:eastAsia="zh-CN"/>
        </w:rPr>
        <w:fldChar w:fldCharType="begin"/>
      </w:r>
      <w:r w:rsidRPr="000E65C8">
        <w:rPr>
          <w:rFonts w:eastAsiaTheme="minorEastAsia" w:cs="Times New Roman"/>
          <w:sz w:val="22"/>
          <w:szCs w:val="22"/>
          <w:lang w:eastAsia="zh-CN"/>
        </w:rPr>
        <w:instrText xml:space="preserve"> REF _Ref149157794 \h  \* MERGEFORMAT </w:instrText>
      </w:r>
      <w:r w:rsidRPr="000E65C8">
        <w:rPr>
          <w:rFonts w:eastAsiaTheme="minorEastAsia" w:cs="Times New Roman"/>
          <w:sz w:val="22"/>
          <w:szCs w:val="22"/>
          <w:lang w:eastAsia="zh-CN"/>
        </w:rPr>
      </w:r>
      <w:r w:rsidRPr="000E65C8">
        <w:rPr>
          <w:rFonts w:eastAsiaTheme="minorEastAsia" w:cs="Times New Roman"/>
          <w:sz w:val="22"/>
          <w:szCs w:val="22"/>
          <w:lang w:eastAsia="zh-CN"/>
        </w:rPr>
        <w:fldChar w:fldCharType="separate"/>
      </w:r>
      <w:r w:rsidRPr="000E65C8">
        <w:rPr>
          <w:rFonts w:eastAsiaTheme="minorEastAsia" w:cs="Times New Roman"/>
          <w:sz w:val="22"/>
          <w:szCs w:val="22"/>
          <w:lang w:eastAsia="zh-CN"/>
        </w:rPr>
        <w:t>Figure 4</w:t>
      </w:r>
      <w:r w:rsidRPr="000E65C8">
        <w:rPr>
          <w:rFonts w:eastAsiaTheme="minorEastAsia" w:cs="Times New Roman"/>
          <w:sz w:val="22"/>
          <w:szCs w:val="22"/>
          <w:lang w:eastAsia="zh-CN"/>
        </w:rPr>
        <w:fldChar w:fldCharType="end"/>
      </w:r>
      <w:r>
        <w:rPr>
          <w:rFonts w:eastAsiaTheme="minorEastAsia" w:cs="Times New Roman"/>
          <w:sz w:val="22"/>
          <w:szCs w:val="22"/>
          <w:lang w:eastAsia="zh-CN"/>
        </w:rPr>
        <w:t>.</w:t>
      </w:r>
      <w:r w:rsidR="00C1051A">
        <w:rPr>
          <w:rFonts w:eastAsiaTheme="minorEastAsia" w:cs="Times New Roman"/>
          <w:sz w:val="22"/>
          <w:szCs w:val="22"/>
          <w:lang w:eastAsia="zh-CN"/>
        </w:rPr>
        <w:t xml:space="preserve"> </w:t>
      </w:r>
    </w:p>
    <w:p w14:paraId="1623786B" w14:textId="77777777" w:rsidR="00DF7494" w:rsidRPr="00467123" w:rsidRDefault="00DF7494" w:rsidP="000E65C8">
      <w:pPr>
        <w:pStyle w:val="0Maintext"/>
        <w:adjustRightInd w:val="0"/>
        <w:snapToGrid w:val="0"/>
        <w:spacing w:beforeLines="100" w:before="240" w:after="180" w:line="240" w:lineRule="auto"/>
        <w:ind w:firstLine="0"/>
        <w:jc w:val="center"/>
        <w:rPr>
          <w:rFonts w:eastAsiaTheme="minorEastAsia"/>
          <w:sz w:val="22"/>
          <w:szCs w:val="22"/>
          <w:lang w:eastAsia="zh-CN"/>
        </w:rPr>
      </w:pPr>
      <w:r>
        <w:rPr>
          <w:noProof/>
          <w:lang w:val="en-US" w:eastAsia="zh-CN"/>
        </w:rPr>
        <w:drawing>
          <wp:inline distT="0" distB="0" distL="0" distR="0" wp14:anchorId="5581425C" wp14:editId="27D81B69">
            <wp:extent cx="4416725" cy="1368221"/>
            <wp:effectExtent l="0" t="0" r="3175" b="381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60522" cy="1443745"/>
                    </a:xfrm>
                    <a:prstGeom prst="rect">
                      <a:avLst/>
                    </a:prstGeom>
                  </pic:spPr>
                </pic:pic>
              </a:graphicData>
            </a:graphic>
          </wp:inline>
        </w:drawing>
      </w:r>
    </w:p>
    <w:p w14:paraId="69CF6C79" w14:textId="77777777" w:rsidR="00DF7494" w:rsidRDefault="00DF7494" w:rsidP="000E65C8">
      <w:pPr>
        <w:pStyle w:val="a3"/>
      </w:pPr>
      <w:r>
        <w:t xml:space="preserve">Figure </w:t>
      </w:r>
      <w:r w:rsidR="009A1C60">
        <w:fldChar w:fldCharType="begin"/>
      </w:r>
      <w:r w:rsidR="009A1C60">
        <w:instrText xml:space="preserve"> SEQ Figure \* ARABIC </w:instrText>
      </w:r>
      <w:r w:rsidR="009A1C60">
        <w:fldChar w:fldCharType="separate"/>
      </w:r>
      <w:r>
        <w:rPr>
          <w:noProof/>
        </w:rPr>
        <w:t>4</w:t>
      </w:r>
      <w:r w:rsidR="009A1C60">
        <w:rPr>
          <w:noProof/>
        </w:rPr>
        <w:fldChar w:fldCharType="end"/>
      </w:r>
      <w:r>
        <w:t xml:space="preserve">  An example of CG period and UTO-UCI</w:t>
      </w:r>
    </w:p>
    <w:p w14:paraId="1868B303" w14:textId="26A78B65" w:rsidR="00BB427F" w:rsidRDefault="008E43EE" w:rsidP="008E43EE">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I</w:t>
      </w:r>
      <w:r w:rsidRPr="00BC4CF4">
        <w:rPr>
          <w:rFonts w:eastAsiaTheme="minorEastAsia" w:cs="Times New Roman"/>
          <w:sz w:val="22"/>
          <w:szCs w:val="22"/>
          <w:lang w:eastAsia="zh-CN"/>
        </w:rPr>
        <w:t xml:space="preserve">n </w:t>
      </w:r>
      <w:r>
        <w:rPr>
          <w:rFonts w:eastAsiaTheme="minorEastAsia" w:cs="Times New Roman"/>
          <w:sz w:val="22"/>
          <w:szCs w:val="22"/>
          <w:lang w:eastAsia="zh-CN"/>
        </w:rPr>
        <w:t>the previous RAN2 meeting, it was agreed as baseline that CG PUSCH does not transmit during the non-active periods of cell DRX. This baseline for</w:t>
      </w:r>
      <w:r w:rsidR="00134A69" w:rsidRPr="00134A69">
        <w:rPr>
          <w:rFonts w:eastAsiaTheme="minorEastAsia" w:cs="Times New Roman"/>
          <w:sz w:val="22"/>
          <w:szCs w:val="22"/>
          <w:lang w:eastAsia="zh-CN"/>
        </w:rPr>
        <w:t xml:space="preserve"> </w:t>
      </w:r>
      <w:r w:rsidR="00134A69">
        <w:rPr>
          <w:rFonts w:eastAsiaTheme="minorEastAsia" w:cs="Times New Roman"/>
          <w:sz w:val="22"/>
          <w:szCs w:val="22"/>
          <w:lang w:eastAsia="zh-CN"/>
        </w:rPr>
        <w:t>multi</w:t>
      </w:r>
      <w:r w:rsidR="00251E93">
        <w:rPr>
          <w:rFonts w:eastAsiaTheme="minorEastAsia" w:cs="Times New Roman"/>
          <w:sz w:val="22"/>
          <w:szCs w:val="22"/>
          <w:lang w:eastAsia="zh-CN"/>
        </w:rPr>
        <w:t>ple</w:t>
      </w:r>
      <w:r>
        <w:rPr>
          <w:rFonts w:eastAsiaTheme="minorEastAsia" w:cs="Times New Roman"/>
          <w:sz w:val="22"/>
          <w:szCs w:val="22"/>
          <w:lang w:eastAsia="zh-CN"/>
        </w:rPr>
        <w:t xml:space="preserve"> XR CG </w:t>
      </w:r>
      <w:r w:rsidR="00E12159">
        <w:rPr>
          <w:rFonts w:eastAsiaTheme="minorEastAsia" w:cs="Times New Roman"/>
          <w:sz w:val="22"/>
          <w:szCs w:val="22"/>
          <w:lang w:eastAsia="zh-CN"/>
        </w:rPr>
        <w:t xml:space="preserve">PUSCH </w:t>
      </w:r>
      <w:r w:rsidR="008534A0">
        <w:rPr>
          <w:rFonts w:eastAsiaTheme="minorEastAsia" w:cs="Times New Roman"/>
          <w:sz w:val="22"/>
          <w:szCs w:val="22"/>
          <w:lang w:eastAsia="zh-CN"/>
        </w:rPr>
        <w:t xml:space="preserve">TOs </w:t>
      </w:r>
      <w:r>
        <w:rPr>
          <w:rFonts w:eastAsiaTheme="minorEastAsia" w:cs="Times New Roman"/>
          <w:sz w:val="22"/>
          <w:szCs w:val="22"/>
          <w:lang w:eastAsia="zh-CN"/>
        </w:rPr>
        <w:t>could be problematic and result in no clear UE behaviour.</w:t>
      </w:r>
      <w:r w:rsidR="00296462">
        <w:rPr>
          <w:rFonts w:eastAsiaTheme="minorEastAsia" w:cs="Times New Roman"/>
          <w:sz w:val="22"/>
          <w:szCs w:val="22"/>
          <w:lang w:eastAsia="zh-CN"/>
        </w:rPr>
        <w:t xml:space="preserve"> </w:t>
      </w:r>
      <w:r w:rsidR="00A85255">
        <w:rPr>
          <w:rFonts w:eastAsiaTheme="minorEastAsia" w:cs="Times New Roman"/>
          <w:sz w:val="22"/>
          <w:szCs w:val="22"/>
          <w:lang w:eastAsia="zh-CN"/>
        </w:rPr>
        <w:t xml:space="preserve">  </w:t>
      </w:r>
    </w:p>
    <w:p w14:paraId="7D9DDA2C" w14:textId="2A4AC296" w:rsidR="008E43EE" w:rsidRDefault="00CB7AC1" w:rsidP="008E43EE">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 xml:space="preserve">In the </w:t>
      </w:r>
      <w:r w:rsidR="008E43EE" w:rsidRPr="00E47B25">
        <w:rPr>
          <w:rFonts w:eastAsiaTheme="minorEastAsia" w:cs="Times New Roman"/>
          <w:sz w:val="22"/>
          <w:szCs w:val="22"/>
          <w:lang w:eastAsia="zh-CN"/>
        </w:rPr>
        <w:t>example</w:t>
      </w:r>
      <w:r>
        <w:rPr>
          <w:rFonts w:eastAsiaTheme="minorEastAsia" w:cs="Times New Roman"/>
          <w:sz w:val="22"/>
          <w:szCs w:val="22"/>
          <w:lang w:eastAsia="zh-CN"/>
        </w:rPr>
        <w:t xml:space="preserve"> shown in </w:t>
      </w:r>
      <w:r w:rsidRPr="00AF149F">
        <w:rPr>
          <w:rFonts w:eastAsiaTheme="minorEastAsia" w:cs="Times New Roman"/>
          <w:sz w:val="28"/>
          <w:szCs w:val="22"/>
          <w:lang w:eastAsia="zh-CN"/>
        </w:rPr>
        <w:fldChar w:fldCharType="begin"/>
      </w:r>
      <w:r w:rsidRPr="00AF149F">
        <w:rPr>
          <w:rFonts w:eastAsiaTheme="minorEastAsia" w:cs="Times New Roman"/>
          <w:sz w:val="28"/>
          <w:szCs w:val="22"/>
          <w:lang w:eastAsia="zh-CN"/>
        </w:rPr>
        <w:instrText xml:space="preserve"> REF _Ref149161207 \h  \* MERGEFORMAT </w:instrText>
      </w:r>
      <w:r w:rsidRPr="00AF149F">
        <w:rPr>
          <w:rFonts w:eastAsiaTheme="minorEastAsia" w:cs="Times New Roman"/>
          <w:sz w:val="28"/>
          <w:szCs w:val="22"/>
          <w:lang w:eastAsia="zh-CN"/>
        </w:rPr>
      </w:r>
      <w:r w:rsidRPr="00AF149F">
        <w:rPr>
          <w:rFonts w:eastAsiaTheme="minorEastAsia" w:cs="Times New Roman"/>
          <w:sz w:val="28"/>
          <w:szCs w:val="22"/>
          <w:lang w:eastAsia="zh-CN"/>
        </w:rPr>
        <w:fldChar w:fldCharType="separate"/>
      </w:r>
      <w:r w:rsidRPr="00AF149F">
        <w:rPr>
          <w:sz w:val="22"/>
        </w:rPr>
        <w:t xml:space="preserve">Figure </w:t>
      </w:r>
      <w:r w:rsidRPr="00AF149F">
        <w:rPr>
          <w:noProof/>
          <w:sz w:val="22"/>
        </w:rPr>
        <w:t>5</w:t>
      </w:r>
      <w:r w:rsidRPr="00AF149F">
        <w:rPr>
          <w:rFonts w:eastAsiaTheme="minorEastAsia" w:cs="Times New Roman"/>
          <w:sz w:val="28"/>
          <w:szCs w:val="22"/>
          <w:lang w:eastAsia="zh-CN"/>
        </w:rPr>
        <w:fldChar w:fldCharType="end"/>
      </w:r>
      <w:r w:rsidR="008E43EE">
        <w:rPr>
          <w:rFonts w:eastAsiaTheme="minorEastAsia" w:cs="Times New Roman"/>
          <w:sz w:val="22"/>
          <w:szCs w:val="22"/>
          <w:lang w:eastAsia="zh-CN"/>
        </w:rPr>
        <w:t xml:space="preserve">, </w:t>
      </w:r>
      <w:r>
        <w:rPr>
          <w:rFonts w:eastAsiaTheme="minorEastAsia" w:cs="Times New Roman"/>
          <w:sz w:val="22"/>
          <w:szCs w:val="22"/>
          <w:lang w:eastAsia="zh-CN"/>
        </w:rPr>
        <w:t>t</w:t>
      </w:r>
      <w:r w:rsidR="008E43EE">
        <w:rPr>
          <w:rFonts w:eastAsiaTheme="minorEastAsia" w:cs="Times New Roman"/>
          <w:sz w:val="22"/>
          <w:szCs w:val="22"/>
          <w:lang w:eastAsia="zh-CN"/>
        </w:rPr>
        <w:t xml:space="preserve">he XR traffic arrives periodically </w:t>
      </w:r>
      <w:r w:rsidR="00E11619">
        <w:rPr>
          <w:rFonts w:eastAsiaTheme="minorEastAsia" w:cs="Times New Roman"/>
          <w:sz w:val="22"/>
          <w:szCs w:val="22"/>
          <w:lang w:eastAsia="zh-CN"/>
        </w:rPr>
        <w:t xml:space="preserve">and </w:t>
      </w:r>
      <w:r w:rsidR="008E43EE">
        <w:rPr>
          <w:rFonts w:eastAsiaTheme="minorEastAsia" w:cs="Times New Roman"/>
          <w:sz w:val="22"/>
          <w:szCs w:val="22"/>
          <w:lang w:eastAsia="zh-CN"/>
        </w:rPr>
        <w:t xml:space="preserve">can be relatively large. With the limited </w:t>
      </w:r>
      <w:r w:rsidR="009878CA">
        <w:rPr>
          <w:rFonts w:eastAsiaTheme="minorEastAsia" w:cs="Times New Roman"/>
          <w:sz w:val="22"/>
          <w:szCs w:val="22"/>
          <w:lang w:eastAsia="zh-CN"/>
        </w:rPr>
        <w:t>CG PUSCH</w:t>
      </w:r>
      <w:r w:rsidR="009878CA" w:rsidDel="009878CA">
        <w:rPr>
          <w:rFonts w:eastAsiaTheme="minorEastAsia" w:cs="Times New Roman"/>
          <w:sz w:val="22"/>
          <w:szCs w:val="22"/>
          <w:lang w:eastAsia="zh-CN"/>
        </w:rPr>
        <w:t xml:space="preserve"> </w:t>
      </w:r>
      <w:r w:rsidR="008E43EE">
        <w:rPr>
          <w:rFonts w:eastAsiaTheme="minorEastAsia" w:cs="Times New Roman"/>
          <w:sz w:val="22"/>
          <w:szCs w:val="22"/>
          <w:lang w:eastAsia="zh-CN"/>
        </w:rPr>
        <w:t>TOs</w:t>
      </w:r>
      <w:r w:rsidR="00E11619">
        <w:rPr>
          <w:rFonts w:eastAsiaTheme="minorEastAsia" w:cs="Times New Roman"/>
          <w:sz w:val="22"/>
          <w:szCs w:val="22"/>
          <w:lang w:eastAsia="zh-CN"/>
        </w:rPr>
        <w:t xml:space="preserve"> available </w:t>
      </w:r>
      <w:r w:rsidR="00AC4B0E">
        <w:rPr>
          <w:rFonts w:eastAsiaTheme="minorEastAsia" w:cs="Times New Roman"/>
          <w:sz w:val="22"/>
          <w:szCs w:val="22"/>
          <w:lang w:eastAsia="zh-CN"/>
        </w:rPr>
        <w:t>during the active period</w:t>
      </w:r>
      <w:r w:rsidR="00704CDD">
        <w:rPr>
          <w:rFonts w:eastAsiaTheme="minorEastAsia" w:cs="Times New Roman"/>
          <w:sz w:val="22"/>
          <w:szCs w:val="22"/>
          <w:lang w:eastAsia="zh-CN"/>
        </w:rPr>
        <w:t>s</w:t>
      </w:r>
      <w:r w:rsidR="00AC4B0E">
        <w:rPr>
          <w:rFonts w:eastAsiaTheme="minorEastAsia" w:cs="Times New Roman"/>
          <w:sz w:val="22"/>
          <w:szCs w:val="22"/>
          <w:lang w:eastAsia="zh-CN"/>
        </w:rPr>
        <w:t xml:space="preserve"> of</w:t>
      </w:r>
      <w:r w:rsidR="00E11619">
        <w:rPr>
          <w:rFonts w:eastAsiaTheme="minorEastAsia" w:cs="Times New Roman"/>
          <w:sz w:val="22"/>
          <w:szCs w:val="22"/>
          <w:lang w:eastAsia="zh-CN"/>
        </w:rPr>
        <w:t xml:space="preserve"> cell DRX</w:t>
      </w:r>
      <w:r w:rsidR="008E43EE">
        <w:rPr>
          <w:rFonts w:eastAsiaTheme="minorEastAsia" w:cs="Times New Roman"/>
          <w:sz w:val="22"/>
          <w:szCs w:val="22"/>
          <w:lang w:eastAsia="zh-CN"/>
        </w:rPr>
        <w:t xml:space="preserve">, </w:t>
      </w:r>
      <w:r w:rsidR="00E11619">
        <w:rPr>
          <w:rFonts w:eastAsiaTheme="minorEastAsia" w:cs="Times New Roman"/>
          <w:sz w:val="22"/>
          <w:szCs w:val="22"/>
          <w:lang w:eastAsia="zh-CN"/>
        </w:rPr>
        <w:t xml:space="preserve">the </w:t>
      </w:r>
      <w:r w:rsidR="008E43EE">
        <w:rPr>
          <w:rFonts w:eastAsiaTheme="minorEastAsia" w:cs="Times New Roman"/>
          <w:sz w:val="22"/>
          <w:szCs w:val="22"/>
          <w:lang w:eastAsia="zh-CN"/>
        </w:rPr>
        <w:t>UE may fail to complete the corresponding data transmission, which can s</w:t>
      </w:r>
      <w:r w:rsidR="008E43EE" w:rsidRPr="002176C0">
        <w:rPr>
          <w:rFonts w:eastAsiaTheme="minorEastAsia" w:cs="Times New Roman"/>
          <w:sz w:val="22"/>
          <w:szCs w:val="22"/>
          <w:lang w:eastAsia="zh-CN"/>
        </w:rPr>
        <w:t>ignificant</w:t>
      </w:r>
      <w:r w:rsidR="008E43EE">
        <w:rPr>
          <w:rFonts w:eastAsiaTheme="minorEastAsia" w:cs="Times New Roman"/>
          <w:sz w:val="22"/>
          <w:szCs w:val="22"/>
          <w:lang w:eastAsia="zh-CN"/>
        </w:rPr>
        <w:t xml:space="preserve">ly impacted </w:t>
      </w:r>
      <w:r w:rsidR="00E11619">
        <w:rPr>
          <w:rFonts w:eastAsiaTheme="minorEastAsia" w:cs="Times New Roman"/>
          <w:sz w:val="22"/>
          <w:szCs w:val="22"/>
          <w:lang w:eastAsia="zh-CN"/>
        </w:rPr>
        <w:t>its QoS</w:t>
      </w:r>
      <w:r w:rsidR="008E43EE">
        <w:rPr>
          <w:rFonts w:eastAsiaTheme="minorEastAsia" w:cs="Times New Roman"/>
          <w:sz w:val="22"/>
          <w:szCs w:val="22"/>
          <w:lang w:eastAsia="zh-CN"/>
        </w:rPr>
        <w:t xml:space="preserve">. </w:t>
      </w:r>
      <w:r>
        <w:rPr>
          <w:rFonts w:eastAsiaTheme="minorEastAsia" w:cs="Times New Roman"/>
          <w:sz w:val="22"/>
          <w:szCs w:val="22"/>
          <w:lang w:eastAsia="zh-CN"/>
        </w:rPr>
        <w:t>The</w:t>
      </w:r>
      <w:r w:rsidR="008E43EE">
        <w:rPr>
          <w:rFonts w:eastAsiaTheme="minorEastAsia" w:cs="Times New Roman"/>
          <w:sz w:val="22"/>
          <w:szCs w:val="22"/>
          <w:lang w:eastAsia="zh-CN"/>
        </w:rPr>
        <w:t xml:space="preserve"> XR traffic may also arrive during the non-active periods of cell DRX</w:t>
      </w:r>
      <w:r w:rsidR="009E1F30">
        <w:rPr>
          <w:rFonts w:eastAsiaTheme="minorEastAsia" w:cs="Times New Roman"/>
          <w:sz w:val="22"/>
          <w:szCs w:val="22"/>
          <w:lang w:eastAsia="zh-CN"/>
        </w:rPr>
        <w:t>. Clearly,</w:t>
      </w:r>
      <w:r w:rsidR="008E43EE">
        <w:rPr>
          <w:rFonts w:eastAsiaTheme="minorEastAsia" w:cs="Times New Roman"/>
          <w:sz w:val="22"/>
          <w:szCs w:val="22"/>
          <w:lang w:eastAsia="zh-CN"/>
        </w:rPr>
        <w:t xml:space="preserve"> defining that UE </w:t>
      </w:r>
      <w:r w:rsidR="009E1F30">
        <w:rPr>
          <w:rFonts w:eastAsiaTheme="minorEastAsia" w:cs="Times New Roman"/>
          <w:sz w:val="22"/>
          <w:szCs w:val="22"/>
          <w:lang w:eastAsia="zh-CN"/>
        </w:rPr>
        <w:t xml:space="preserve">behaviour to not </w:t>
      </w:r>
      <w:r w:rsidR="008E43EE">
        <w:rPr>
          <w:rFonts w:eastAsiaTheme="minorEastAsia" w:cs="Times New Roman"/>
          <w:sz w:val="22"/>
          <w:szCs w:val="22"/>
          <w:lang w:eastAsia="zh-CN"/>
        </w:rPr>
        <w:t xml:space="preserve">transmit XR CG PUSCH </w:t>
      </w:r>
      <w:r w:rsidR="009E1F30">
        <w:rPr>
          <w:rFonts w:eastAsiaTheme="minorEastAsia" w:cs="Times New Roman"/>
          <w:sz w:val="22"/>
          <w:szCs w:val="22"/>
          <w:lang w:eastAsia="zh-CN"/>
        </w:rPr>
        <w:t xml:space="preserve">TOs during </w:t>
      </w:r>
      <w:r w:rsidR="00D9569B">
        <w:rPr>
          <w:rFonts w:eastAsiaTheme="minorEastAsia" w:cs="Times New Roman"/>
          <w:sz w:val="22"/>
          <w:szCs w:val="22"/>
          <w:lang w:eastAsia="zh-CN"/>
        </w:rPr>
        <w:t xml:space="preserve">the non-active periods of </w:t>
      </w:r>
      <w:r w:rsidR="009E1F30">
        <w:rPr>
          <w:rFonts w:eastAsiaTheme="minorEastAsia" w:cs="Times New Roman"/>
          <w:sz w:val="22"/>
          <w:szCs w:val="22"/>
          <w:lang w:eastAsia="zh-CN"/>
        </w:rPr>
        <w:t xml:space="preserve">cell DRX </w:t>
      </w:r>
      <w:r w:rsidR="008E43EE">
        <w:rPr>
          <w:rFonts w:eastAsiaTheme="minorEastAsia" w:cs="Times New Roman"/>
          <w:sz w:val="22"/>
          <w:szCs w:val="22"/>
          <w:lang w:eastAsia="zh-CN"/>
        </w:rPr>
        <w:t xml:space="preserve">will highly impact the </w:t>
      </w:r>
      <w:r w:rsidR="009E1F30">
        <w:rPr>
          <w:rFonts w:eastAsiaTheme="minorEastAsia" w:cs="Times New Roman"/>
          <w:sz w:val="22"/>
          <w:szCs w:val="22"/>
          <w:lang w:eastAsia="zh-CN"/>
        </w:rPr>
        <w:t>QoS and should not be acceptable from RAN1 perspective</w:t>
      </w:r>
      <w:r w:rsidR="008E43EE">
        <w:rPr>
          <w:rFonts w:eastAsiaTheme="minorEastAsia" w:cs="Times New Roman"/>
          <w:sz w:val="22"/>
          <w:szCs w:val="22"/>
          <w:lang w:eastAsia="zh-CN"/>
        </w:rPr>
        <w:t>.</w:t>
      </w:r>
    </w:p>
    <w:p w14:paraId="2BC7C5C4" w14:textId="77777777" w:rsidR="008E43EE" w:rsidRDefault="008E43EE" w:rsidP="008E43EE">
      <w:pPr>
        <w:pStyle w:val="0Maintext"/>
        <w:adjustRightInd w:val="0"/>
        <w:snapToGrid w:val="0"/>
        <w:spacing w:beforeLines="100" w:before="240" w:after="180" w:afterAutospacing="0" w:line="240" w:lineRule="auto"/>
        <w:ind w:firstLine="0"/>
        <w:jc w:val="center"/>
        <w:rPr>
          <w:rFonts w:eastAsiaTheme="minorEastAsia" w:cs="Times New Roman"/>
          <w:sz w:val="22"/>
          <w:szCs w:val="22"/>
          <w:lang w:eastAsia="zh-CN"/>
        </w:rPr>
      </w:pPr>
      <w:r>
        <w:rPr>
          <w:noProof/>
          <w:lang w:val="en-US" w:eastAsia="zh-CN"/>
        </w:rPr>
        <w:drawing>
          <wp:inline distT="0" distB="0" distL="0" distR="0" wp14:anchorId="0ADBF7F7" wp14:editId="5227FB6E">
            <wp:extent cx="4744229" cy="1632226"/>
            <wp:effectExtent l="0" t="0" r="0" b="635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90687" cy="1648210"/>
                    </a:xfrm>
                    <a:prstGeom prst="rect">
                      <a:avLst/>
                    </a:prstGeom>
                  </pic:spPr>
                </pic:pic>
              </a:graphicData>
            </a:graphic>
          </wp:inline>
        </w:drawing>
      </w:r>
      <w:r w:rsidRPr="00FF7278">
        <w:rPr>
          <w:noProof/>
        </w:rPr>
        <w:t xml:space="preserve"> </w:t>
      </w:r>
    </w:p>
    <w:p w14:paraId="29FACCBE" w14:textId="77777777" w:rsidR="008E43EE" w:rsidRDefault="008E43EE" w:rsidP="008E43EE">
      <w:pPr>
        <w:pStyle w:val="a3"/>
      </w:pPr>
      <w:r>
        <w:t xml:space="preserve">Figure </w:t>
      </w:r>
      <w:r w:rsidR="009A1C60">
        <w:fldChar w:fldCharType="begin"/>
      </w:r>
      <w:r w:rsidR="009A1C60">
        <w:instrText xml:space="preserve"> SEQ Figure \* ARABIC </w:instrText>
      </w:r>
      <w:r w:rsidR="009A1C60">
        <w:fldChar w:fldCharType="separate"/>
      </w:r>
      <w:r>
        <w:rPr>
          <w:noProof/>
        </w:rPr>
        <w:t>5</w:t>
      </w:r>
      <w:r w:rsidR="009A1C60">
        <w:rPr>
          <w:noProof/>
        </w:rPr>
        <w:fldChar w:fldCharType="end"/>
      </w:r>
      <w:r>
        <w:t xml:space="preserve">  Potential issues when XR CG is not transmitted during the non-active periods of cell DRX</w:t>
      </w:r>
    </w:p>
    <w:p w14:paraId="158D5504" w14:textId="2D0DFCA5" w:rsidR="008E43EE" w:rsidRPr="005D2BD7" w:rsidRDefault="003D5B4E" w:rsidP="008E43EE">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 xml:space="preserve">The main advantage of reporting UTO-UCI bit with value ‘1’ is to indicate to the scheduler that it could use the skipped </w:t>
      </w:r>
      <w:r w:rsidR="00905291">
        <w:rPr>
          <w:rFonts w:eastAsiaTheme="minorEastAsia" w:cs="Times New Roman"/>
          <w:sz w:val="22"/>
          <w:szCs w:val="22"/>
          <w:lang w:eastAsia="zh-CN"/>
        </w:rPr>
        <w:t xml:space="preserve">CG PUSCH </w:t>
      </w:r>
      <w:r>
        <w:rPr>
          <w:rFonts w:eastAsiaTheme="minorEastAsia" w:cs="Times New Roman"/>
          <w:sz w:val="22"/>
          <w:szCs w:val="22"/>
          <w:lang w:eastAsia="zh-CN"/>
        </w:rPr>
        <w:t xml:space="preserve">TOs for other UEs in the cell. The cell scheduler behaviour will not fundamentally change if the </w:t>
      </w:r>
      <w:r w:rsidR="002F7143">
        <w:rPr>
          <w:rFonts w:eastAsiaTheme="minorEastAsia" w:cs="Times New Roman"/>
          <w:sz w:val="22"/>
          <w:szCs w:val="22"/>
          <w:lang w:eastAsia="zh-CN"/>
        </w:rPr>
        <w:t xml:space="preserve">CG PUSCH </w:t>
      </w:r>
      <w:r>
        <w:rPr>
          <w:rFonts w:eastAsiaTheme="minorEastAsia" w:cs="Times New Roman"/>
          <w:sz w:val="22"/>
          <w:szCs w:val="22"/>
          <w:lang w:eastAsia="zh-CN"/>
        </w:rPr>
        <w:t xml:space="preserve">TO is in the </w:t>
      </w:r>
      <w:r w:rsidR="00B620D7">
        <w:rPr>
          <w:rFonts w:eastAsiaTheme="minorEastAsia" w:cs="Times New Roman"/>
          <w:sz w:val="22"/>
          <w:szCs w:val="22"/>
          <w:lang w:eastAsia="zh-CN"/>
        </w:rPr>
        <w:t xml:space="preserve">non-active periods of </w:t>
      </w:r>
      <w:r>
        <w:rPr>
          <w:rFonts w:eastAsiaTheme="minorEastAsia" w:cs="Times New Roman"/>
          <w:sz w:val="22"/>
          <w:szCs w:val="22"/>
          <w:lang w:eastAsia="zh-CN"/>
        </w:rPr>
        <w:t>cell DRX, the cell could decide to use thi</w:t>
      </w:r>
      <w:r w:rsidR="00CB7414">
        <w:rPr>
          <w:rFonts w:eastAsiaTheme="minorEastAsia" w:cs="Times New Roman"/>
          <w:sz w:val="22"/>
          <w:szCs w:val="22"/>
          <w:lang w:eastAsia="zh-CN"/>
        </w:rPr>
        <w:t>s</w:t>
      </w:r>
      <w:r>
        <w:rPr>
          <w:rFonts w:eastAsiaTheme="minorEastAsia" w:cs="Times New Roman"/>
          <w:sz w:val="22"/>
          <w:szCs w:val="22"/>
          <w:lang w:eastAsia="zh-CN"/>
        </w:rPr>
        <w:t xml:space="preserve"> </w:t>
      </w:r>
      <w:r w:rsidR="000E2A66">
        <w:rPr>
          <w:rFonts w:eastAsiaTheme="minorEastAsia" w:cs="Times New Roman"/>
          <w:sz w:val="22"/>
          <w:szCs w:val="22"/>
          <w:lang w:eastAsia="zh-CN"/>
        </w:rPr>
        <w:t xml:space="preserve">CG PUSCH </w:t>
      </w:r>
      <w:r>
        <w:rPr>
          <w:rFonts w:eastAsiaTheme="minorEastAsia" w:cs="Times New Roman"/>
          <w:sz w:val="22"/>
          <w:szCs w:val="22"/>
          <w:lang w:eastAsia="zh-CN"/>
        </w:rPr>
        <w:t>TO for other UEs</w:t>
      </w:r>
      <w:r w:rsidR="00E2491C">
        <w:rPr>
          <w:rFonts w:eastAsiaTheme="minorEastAsia" w:cs="Times New Roman"/>
          <w:sz w:val="22"/>
          <w:szCs w:val="22"/>
          <w:lang w:eastAsia="zh-CN"/>
        </w:rPr>
        <w:t>,</w:t>
      </w:r>
      <w:r>
        <w:rPr>
          <w:rFonts w:eastAsiaTheme="minorEastAsia" w:cs="Times New Roman"/>
          <w:sz w:val="22"/>
          <w:szCs w:val="22"/>
          <w:lang w:eastAsia="zh-CN"/>
        </w:rPr>
        <w:t xml:space="preserve"> e.g., </w:t>
      </w:r>
      <w:r w:rsidR="00C31A3D">
        <w:rPr>
          <w:rFonts w:eastAsiaTheme="minorEastAsia" w:cs="Times New Roman"/>
          <w:sz w:val="22"/>
          <w:szCs w:val="22"/>
          <w:lang w:eastAsia="zh-CN"/>
        </w:rPr>
        <w:t>perform</w:t>
      </w:r>
      <w:r w:rsidR="0060764D">
        <w:rPr>
          <w:rFonts w:eastAsiaTheme="minorEastAsia" w:cs="Times New Roman"/>
          <w:sz w:val="22"/>
          <w:szCs w:val="22"/>
          <w:lang w:eastAsia="zh-CN"/>
        </w:rPr>
        <w:t xml:space="preserve"> </w:t>
      </w:r>
      <w:r w:rsidR="003820BA">
        <w:rPr>
          <w:rFonts w:eastAsiaTheme="minorEastAsia" w:cs="Times New Roman"/>
          <w:sz w:val="22"/>
          <w:szCs w:val="22"/>
          <w:lang w:eastAsia="zh-CN"/>
        </w:rPr>
        <w:t>DG</w:t>
      </w:r>
      <w:r>
        <w:rPr>
          <w:rFonts w:eastAsiaTheme="minorEastAsia" w:cs="Times New Roman"/>
          <w:sz w:val="22"/>
          <w:szCs w:val="22"/>
          <w:lang w:eastAsia="zh-CN"/>
        </w:rPr>
        <w:t xml:space="preserve"> assign</w:t>
      </w:r>
      <w:r w:rsidR="00C12035">
        <w:rPr>
          <w:rFonts w:eastAsiaTheme="minorEastAsia" w:cs="Times New Roman"/>
          <w:sz w:val="22"/>
          <w:szCs w:val="22"/>
          <w:lang w:eastAsia="zh-CN"/>
        </w:rPr>
        <w:t>ment</w:t>
      </w:r>
      <w:r>
        <w:rPr>
          <w:rFonts w:eastAsiaTheme="minorEastAsia" w:cs="Times New Roman"/>
          <w:sz w:val="22"/>
          <w:szCs w:val="22"/>
          <w:lang w:eastAsia="zh-CN"/>
        </w:rPr>
        <w:t xml:space="preserve"> during the active period</w:t>
      </w:r>
      <w:r w:rsidR="006345C8">
        <w:rPr>
          <w:rFonts w:eastAsiaTheme="minorEastAsia" w:cs="Times New Roman"/>
          <w:sz w:val="22"/>
          <w:szCs w:val="22"/>
          <w:lang w:eastAsia="zh-CN"/>
        </w:rPr>
        <w:t>s</w:t>
      </w:r>
      <w:r>
        <w:rPr>
          <w:rFonts w:eastAsiaTheme="minorEastAsia" w:cs="Times New Roman"/>
          <w:sz w:val="22"/>
          <w:szCs w:val="22"/>
          <w:lang w:eastAsia="zh-CN"/>
        </w:rPr>
        <w:t xml:space="preserve"> of cell DTX or decide </w:t>
      </w:r>
      <w:r w:rsidR="000E2A66">
        <w:rPr>
          <w:rFonts w:eastAsiaTheme="minorEastAsia" w:cs="Times New Roman"/>
          <w:sz w:val="22"/>
          <w:szCs w:val="22"/>
          <w:lang w:eastAsia="zh-CN"/>
        </w:rPr>
        <w:t xml:space="preserve">to </w:t>
      </w:r>
      <w:r w:rsidR="00F86AE0">
        <w:rPr>
          <w:rFonts w:eastAsiaTheme="minorEastAsia" w:cs="Times New Roman"/>
          <w:sz w:val="22"/>
          <w:szCs w:val="22"/>
          <w:lang w:eastAsia="zh-CN"/>
        </w:rPr>
        <w:t xml:space="preserve">not </w:t>
      </w:r>
      <w:r>
        <w:rPr>
          <w:rFonts w:eastAsiaTheme="minorEastAsia" w:cs="Times New Roman"/>
          <w:sz w:val="22"/>
          <w:szCs w:val="22"/>
          <w:lang w:eastAsia="zh-CN"/>
        </w:rPr>
        <w:t xml:space="preserve">use this </w:t>
      </w:r>
      <w:r w:rsidR="00A6153E">
        <w:rPr>
          <w:rFonts w:eastAsiaTheme="minorEastAsia" w:cs="Times New Roman"/>
          <w:sz w:val="22"/>
          <w:szCs w:val="22"/>
          <w:lang w:eastAsia="zh-CN"/>
        </w:rPr>
        <w:t xml:space="preserve">CG PUSCH </w:t>
      </w:r>
      <w:r>
        <w:rPr>
          <w:rFonts w:eastAsiaTheme="minorEastAsia" w:cs="Times New Roman"/>
          <w:sz w:val="22"/>
          <w:szCs w:val="22"/>
          <w:lang w:eastAsia="zh-CN"/>
        </w:rPr>
        <w:t>TO for</w:t>
      </w:r>
      <w:r w:rsidR="00A6153E">
        <w:rPr>
          <w:rFonts w:eastAsiaTheme="minorEastAsia" w:cs="Times New Roman"/>
          <w:sz w:val="22"/>
          <w:szCs w:val="22"/>
          <w:lang w:eastAsia="zh-CN"/>
        </w:rPr>
        <w:t xml:space="preserve"> network energy saving</w:t>
      </w:r>
      <w:r>
        <w:rPr>
          <w:rFonts w:eastAsiaTheme="minorEastAsia" w:cs="Times New Roman"/>
          <w:sz w:val="22"/>
          <w:szCs w:val="22"/>
          <w:lang w:eastAsia="zh-CN"/>
        </w:rPr>
        <w:t xml:space="preserve">. </w:t>
      </w:r>
      <w:r w:rsidR="002F1FF3">
        <w:rPr>
          <w:rFonts w:eastAsiaTheme="minorEastAsia" w:cs="Times New Roman"/>
          <w:sz w:val="22"/>
          <w:szCs w:val="22"/>
          <w:lang w:val="en-US" w:eastAsia="zh-CN"/>
        </w:rPr>
        <w:t xml:space="preserve">Due to the importance of XR traffic, or any other traffic that </w:t>
      </w:r>
      <w:r w:rsidR="0032667F">
        <w:rPr>
          <w:rFonts w:eastAsiaTheme="minorEastAsia" w:cs="Times New Roman"/>
          <w:sz w:val="22"/>
          <w:szCs w:val="22"/>
          <w:lang w:val="en-US" w:eastAsia="zh-CN"/>
        </w:rPr>
        <w:t>use</w:t>
      </w:r>
      <w:r w:rsidR="002F1FF3">
        <w:rPr>
          <w:rFonts w:eastAsiaTheme="minorEastAsia" w:cs="Times New Roman"/>
          <w:sz w:val="22"/>
          <w:szCs w:val="22"/>
          <w:lang w:val="en-US" w:eastAsia="zh-CN"/>
        </w:rPr>
        <w:t xml:space="preserve"> multi </w:t>
      </w:r>
      <w:r w:rsidR="00EA42EE">
        <w:rPr>
          <w:rFonts w:eastAsiaTheme="minorEastAsia" w:cs="Times New Roman"/>
          <w:sz w:val="22"/>
          <w:szCs w:val="22"/>
          <w:lang w:val="en-US" w:eastAsia="zh-CN"/>
        </w:rPr>
        <w:t xml:space="preserve">CG PUSCH </w:t>
      </w:r>
      <w:r w:rsidR="002F1FF3">
        <w:rPr>
          <w:rFonts w:eastAsiaTheme="minorEastAsia" w:cs="Times New Roman"/>
          <w:sz w:val="22"/>
          <w:szCs w:val="22"/>
          <w:lang w:val="en-US" w:eastAsia="zh-CN"/>
        </w:rPr>
        <w:t xml:space="preserve">TOs with skipping, it is a must to </w:t>
      </w:r>
      <w:r w:rsidR="008E43EE">
        <w:rPr>
          <w:rFonts w:eastAsiaTheme="minorEastAsia" w:cs="Times New Roman"/>
          <w:sz w:val="22"/>
          <w:szCs w:val="22"/>
          <w:lang w:val="en-US" w:eastAsia="zh-CN"/>
        </w:rPr>
        <w:t>define that the UE can use CG PUSCH TO</w:t>
      </w:r>
      <w:r w:rsidR="001B7953">
        <w:rPr>
          <w:rFonts w:eastAsiaTheme="minorEastAsia" w:cs="Times New Roman"/>
          <w:sz w:val="22"/>
          <w:szCs w:val="22"/>
          <w:lang w:val="en-US" w:eastAsia="zh-CN"/>
        </w:rPr>
        <w:t>s</w:t>
      </w:r>
      <w:r w:rsidR="008E43EE">
        <w:rPr>
          <w:rFonts w:eastAsiaTheme="minorEastAsia" w:cs="Times New Roman"/>
          <w:sz w:val="22"/>
          <w:szCs w:val="22"/>
          <w:lang w:val="en-US" w:eastAsia="zh-CN"/>
        </w:rPr>
        <w:t xml:space="preserve"> that locates in the </w:t>
      </w:r>
      <w:r w:rsidR="008E43EE">
        <w:rPr>
          <w:rFonts w:eastAsiaTheme="minorEastAsia" w:cs="Times New Roman"/>
          <w:sz w:val="22"/>
          <w:szCs w:val="22"/>
          <w:lang w:val="en-US" w:eastAsia="zh-CN"/>
        </w:rPr>
        <w:lastRenderedPageBreak/>
        <w:t xml:space="preserve">non-active periods of cell </w:t>
      </w:r>
      <w:r w:rsidR="008F608A">
        <w:rPr>
          <w:rFonts w:eastAsiaTheme="minorEastAsia" w:cs="Times New Roman"/>
          <w:sz w:val="22"/>
          <w:szCs w:val="22"/>
          <w:lang w:val="en-US" w:eastAsia="zh-CN"/>
        </w:rPr>
        <w:t xml:space="preserve">DRX </w:t>
      </w:r>
      <w:r w:rsidR="002F1FF3">
        <w:rPr>
          <w:rFonts w:eastAsiaTheme="minorEastAsia" w:cs="Times New Roman"/>
          <w:sz w:val="22"/>
          <w:szCs w:val="22"/>
          <w:lang w:val="en-US" w:eastAsia="zh-CN"/>
        </w:rPr>
        <w:t>if it did not indicate to skip them</w:t>
      </w:r>
      <w:r w:rsidR="008F608A">
        <w:rPr>
          <w:rFonts w:eastAsiaTheme="minorEastAsia" w:cs="Times New Roman"/>
          <w:sz w:val="22"/>
          <w:szCs w:val="22"/>
          <w:lang w:eastAsia="zh-CN"/>
        </w:rPr>
        <w:t xml:space="preserve">. </w:t>
      </w:r>
      <w:r w:rsidR="008E43EE" w:rsidRPr="0054522E">
        <w:rPr>
          <w:rFonts w:eastAsiaTheme="minorEastAsia" w:cs="Times New Roman"/>
          <w:sz w:val="28"/>
          <w:szCs w:val="22"/>
          <w:lang w:eastAsia="zh-CN"/>
        </w:rPr>
        <w:fldChar w:fldCharType="begin"/>
      </w:r>
      <w:r w:rsidR="008E43EE" w:rsidRPr="0054522E">
        <w:rPr>
          <w:rFonts w:eastAsiaTheme="minorEastAsia" w:cs="Times New Roman"/>
          <w:sz w:val="28"/>
          <w:szCs w:val="22"/>
          <w:lang w:eastAsia="zh-CN"/>
        </w:rPr>
        <w:instrText xml:space="preserve"> REF _Ref146558070 \h  \* MERGEFORMAT </w:instrText>
      </w:r>
      <w:r w:rsidR="008E43EE" w:rsidRPr="0054522E">
        <w:rPr>
          <w:rFonts w:eastAsiaTheme="minorEastAsia" w:cs="Times New Roman"/>
          <w:sz w:val="28"/>
          <w:szCs w:val="22"/>
          <w:lang w:eastAsia="zh-CN"/>
        </w:rPr>
      </w:r>
      <w:r w:rsidR="008E43EE" w:rsidRPr="0054522E">
        <w:rPr>
          <w:rFonts w:eastAsiaTheme="minorEastAsia" w:cs="Times New Roman"/>
          <w:sz w:val="28"/>
          <w:szCs w:val="22"/>
          <w:lang w:eastAsia="zh-CN"/>
        </w:rPr>
        <w:fldChar w:fldCharType="separate"/>
      </w:r>
      <w:r w:rsidR="008E43EE" w:rsidRPr="00410FD5">
        <w:rPr>
          <w:sz w:val="22"/>
        </w:rPr>
        <w:t xml:space="preserve">Figure </w:t>
      </w:r>
      <w:r w:rsidR="008E43EE" w:rsidRPr="00410FD5">
        <w:rPr>
          <w:noProof/>
          <w:sz w:val="22"/>
        </w:rPr>
        <w:t>6</w:t>
      </w:r>
      <w:r w:rsidR="008E43EE" w:rsidRPr="0054522E">
        <w:rPr>
          <w:rFonts w:eastAsiaTheme="minorEastAsia" w:cs="Times New Roman"/>
          <w:sz w:val="28"/>
          <w:szCs w:val="22"/>
          <w:lang w:eastAsia="zh-CN"/>
        </w:rPr>
        <w:fldChar w:fldCharType="end"/>
      </w:r>
      <w:r w:rsidR="008F608A">
        <w:rPr>
          <w:rFonts w:eastAsiaTheme="minorEastAsia" w:cs="Times New Roman"/>
          <w:sz w:val="22"/>
          <w:szCs w:val="22"/>
          <w:lang w:eastAsia="zh-CN"/>
        </w:rPr>
        <w:t xml:space="preserve"> shows, </w:t>
      </w:r>
      <w:r w:rsidR="008F608A" w:rsidRPr="008F608A">
        <w:rPr>
          <w:rFonts w:eastAsiaTheme="minorEastAsia" w:cs="Times New Roman"/>
          <w:sz w:val="22"/>
          <w:szCs w:val="22"/>
          <w:lang w:eastAsia="zh-CN"/>
        </w:rPr>
        <w:t>an</w:t>
      </w:r>
      <w:r w:rsidR="008F608A" w:rsidRPr="000E65C8">
        <w:rPr>
          <w:rFonts w:eastAsiaTheme="minorEastAsia" w:cs="Times New Roman"/>
          <w:sz w:val="22"/>
          <w:szCs w:val="22"/>
          <w:lang w:eastAsia="zh-CN"/>
        </w:rPr>
        <w:t xml:space="preserve"> example where it is a must for the UE to use some</w:t>
      </w:r>
      <w:r w:rsidR="00E161CA">
        <w:rPr>
          <w:rFonts w:eastAsiaTheme="minorEastAsia" w:cs="Times New Roman"/>
          <w:sz w:val="22"/>
          <w:szCs w:val="22"/>
          <w:lang w:eastAsia="zh-CN"/>
        </w:rPr>
        <w:t xml:space="preserve"> CG PUSCH </w:t>
      </w:r>
      <w:r w:rsidR="008F608A" w:rsidRPr="000E65C8">
        <w:rPr>
          <w:rFonts w:eastAsiaTheme="minorEastAsia" w:cs="Times New Roman"/>
          <w:sz w:val="22"/>
          <w:szCs w:val="22"/>
          <w:lang w:eastAsia="zh-CN"/>
        </w:rPr>
        <w:t>TOs during the inactive period of cell DRX</w:t>
      </w:r>
      <w:r w:rsidR="008F608A">
        <w:rPr>
          <w:rFonts w:eastAsiaTheme="minorEastAsia" w:cs="Times New Roman"/>
          <w:sz w:val="22"/>
          <w:szCs w:val="22"/>
          <w:lang w:eastAsia="zh-CN"/>
        </w:rPr>
        <w:t xml:space="preserve"> to maintain the </w:t>
      </w:r>
      <w:r w:rsidR="0032667F">
        <w:rPr>
          <w:rFonts w:eastAsiaTheme="minorEastAsia" w:cs="Times New Roman"/>
          <w:sz w:val="22"/>
          <w:szCs w:val="22"/>
          <w:lang w:eastAsia="zh-CN"/>
        </w:rPr>
        <w:t xml:space="preserve">continues </w:t>
      </w:r>
      <w:r w:rsidR="008F608A">
        <w:rPr>
          <w:rFonts w:eastAsiaTheme="minorEastAsia" w:cs="Times New Roman"/>
          <w:sz w:val="22"/>
          <w:szCs w:val="22"/>
          <w:lang w:eastAsia="zh-CN"/>
        </w:rPr>
        <w:t>flow of XR traffic.</w:t>
      </w:r>
      <w:r>
        <w:rPr>
          <w:rFonts w:eastAsiaTheme="minorEastAsia" w:cs="Times New Roman"/>
          <w:sz w:val="22"/>
          <w:szCs w:val="22"/>
          <w:lang w:eastAsia="zh-CN"/>
        </w:rPr>
        <w:t xml:space="preserve"> </w:t>
      </w:r>
    </w:p>
    <w:p w14:paraId="6A033292" w14:textId="2F00D3AC" w:rsidR="008E43EE" w:rsidRDefault="002B2C01" w:rsidP="008E43EE">
      <w:pPr>
        <w:pStyle w:val="0Maintext"/>
        <w:adjustRightInd w:val="0"/>
        <w:snapToGrid w:val="0"/>
        <w:spacing w:beforeLines="100" w:before="240" w:after="180" w:afterAutospacing="0" w:line="240" w:lineRule="auto"/>
        <w:ind w:firstLine="0"/>
        <w:jc w:val="center"/>
        <w:rPr>
          <w:rFonts w:eastAsiaTheme="minorEastAsia" w:cs="Times New Roman"/>
          <w:sz w:val="22"/>
          <w:szCs w:val="22"/>
          <w:lang w:eastAsia="zh-CN"/>
        </w:rPr>
      </w:pPr>
      <w:r>
        <w:rPr>
          <w:noProof/>
          <w:lang w:val="en-US" w:eastAsia="zh-CN"/>
        </w:rPr>
        <w:drawing>
          <wp:inline distT="0" distB="0" distL="0" distR="0" wp14:anchorId="60C8737C" wp14:editId="28CEF5E2">
            <wp:extent cx="4744528" cy="1518346"/>
            <wp:effectExtent l="0" t="0" r="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85755" cy="1531539"/>
                    </a:xfrm>
                    <a:prstGeom prst="rect">
                      <a:avLst/>
                    </a:prstGeom>
                  </pic:spPr>
                </pic:pic>
              </a:graphicData>
            </a:graphic>
          </wp:inline>
        </w:drawing>
      </w:r>
    </w:p>
    <w:p w14:paraId="318F9413" w14:textId="6CE0DF02" w:rsidR="00DF7494" w:rsidRPr="000E65C8" w:rsidRDefault="002871D4" w:rsidP="000E65C8">
      <w:pPr>
        <w:pStyle w:val="a3"/>
        <w:rPr>
          <w:b w:val="0"/>
        </w:rPr>
      </w:pPr>
      <w:r>
        <w:t xml:space="preserve">Figure </w:t>
      </w:r>
      <w:r w:rsidR="009A1C60">
        <w:fldChar w:fldCharType="begin"/>
      </w:r>
      <w:r w:rsidR="009A1C60">
        <w:instrText xml:space="preserve"> SEQ Figure \* ARABIC </w:instrText>
      </w:r>
      <w:r w:rsidR="009A1C60">
        <w:fldChar w:fldCharType="separate"/>
      </w:r>
      <w:r>
        <w:rPr>
          <w:noProof/>
        </w:rPr>
        <w:t>6</w:t>
      </w:r>
      <w:r w:rsidR="009A1C60">
        <w:rPr>
          <w:noProof/>
        </w:rPr>
        <w:fldChar w:fldCharType="end"/>
      </w:r>
      <w:r w:rsidR="008E43EE">
        <w:t xml:space="preserve"> </w:t>
      </w:r>
      <w:r w:rsidR="008D6FCD">
        <w:t xml:space="preserve"> </w:t>
      </w:r>
      <w:r w:rsidR="008E43EE">
        <w:t xml:space="preserve">An example </w:t>
      </w:r>
      <w:r w:rsidR="008F608A">
        <w:t xml:space="preserve">where it is a must for the UE to use </w:t>
      </w:r>
      <w:r w:rsidR="00F53263">
        <w:t xml:space="preserve">CG PUSCH </w:t>
      </w:r>
      <w:r w:rsidR="008F608A">
        <w:t>TOs during the inactive period of cell DRX</w:t>
      </w:r>
    </w:p>
    <w:p w14:paraId="735ECB5C" w14:textId="520554B5" w:rsidR="005853F4" w:rsidRPr="005853F4" w:rsidRDefault="005853F4" w:rsidP="005853F4">
      <w:pPr>
        <w:pStyle w:val="0Maintext"/>
        <w:adjustRightInd w:val="0"/>
        <w:snapToGrid w:val="0"/>
        <w:spacing w:beforeLines="100" w:before="240" w:after="180" w:afterAutospacing="0" w:line="240" w:lineRule="auto"/>
        <w:ind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07E3860F" w14:textId="5417EF84" w:rsidR="005D2BD7" w:rsidRDefault="00D1054F" w:rsidP="000E65C8">
      <w:pPr>
        <w:pStyle w:val="a3"/>
        <w:jc w:val="left"/>
      </w:pPr>
      <w:r w:rsidRPr="000E65C8">
        <w:rPr>
          <w:rFonts w:eastAsiaTheme="minorEastAsia" w:cs="Batang"/>
          <w:b w:val="0"/>
          <w:bCs w:val="0"/>
          <w:sz w:val="22"/>
          <w:szCs w:val="22"/>
          <w:lang w:eastAsia="zh-CN"/>
        </w:rPr>
        <w:t xml:space="preserve">The UE behavior to handle Rel-18 </w:t>
      </w:r>
      <w:r w:rsidR="007B6B50" w:rsidRPr="00BE3BB0">
        <w:rPr>
          <w:rFonts w:eastAsiaTheme="minorEastAsia"/>
          <w:sz w:val="22"/>
          <w:szCs w:val="22"/>
          <w:lang w:eastAsia="zh-CN"/>
        </w:rPr>
        <w:t>CG PUSCH TO</w:t>
      </w:r>
      <w:r w:rsidRPr="000E65C8">
        <w:rPr>
          <w:rFonts w:eastAsiaTheme="minorEastAsia" w:cs="Batang"/>
          <w:b w:val="0"/>
          <w:bCs w:val="0"/>
          <w:sz w:val="22"/>
          <w:szCs w:val="22"/>
          <w:lang w:eastAsia="zh-CN"/>
        </w:rPr>
        <w:t>s</w:t>
      </w:r>
      <w:r w:rsidR="007B6B50" w:rsidRPr="00BE3BB0">
        <w:rPr>
          <w:rFonts w:eastAsiaTheme="minorEastAsia"/>
          <w:sz w:val="22"/>
          <w:szCs w:val="22"/>
          <w:lang w:eastAsia="zh-CN"/>
        </w:rPr>
        <w:t xml:space="preserve"> </w:t>
      </w:r>
      <w:r w:rsidRPr="000E65C8">
        <w:rPr>
          <w:rFonts w:eastAsiaTheme="minorEastAsia" w:cs="Batang"/>
          <w:b w:val="0"/>
          <w:bCs w:val="0"/>
          <w:sz w:val="22"/>
          <w:szCs w:val="22"/>
          <w:lang w:eastAsia="zh-CN"/>
        </w:rPr>
        <w:t xml:space="preserve">during </w:t>
      </w:r>
      <w:r w:rsidR="003E1DBE" w:rsidRPr="000E65C8">
        <w:rPr>
          <w:rFonts w:eastAsiaTheme="minorEastAsia" w:cs="Batang"/>
          <w:b w:val="0"/>
          <w:bCs w:val="0"/>
          <w:sz w:val="22"/>
          <w:szCs w:val="22"/>
          <w:lang w:eastAsia="zh-CN"/>
        </w:rPr>
        <w:t xml:space="preserve">the non-active periods of </w:t>
      </w:r>
      <w:r w:rsidRPr="000E65C8">
        <w:rPr>
          <w:rFonts w:eastAsiaTheme="minorEastAsia" w:cs="Batang"/>
          <w:b w:val="0"/>
          <w:bCs w:val="0"/>
          <w:sz w:val="22"/>
          <w:szCs w:val="22"/>
          <w:lang w:eastAsia="zh-CN"/>
        </w:rPr>
        <w:t xml:space="preserve">cell DRX is not clear in the current Rel-18 </w:t>
      </w:r>
      <w:r w:rsidR="003D5B4E" w:rsidRPr="000E65C8">
        <w:rPr>
          <w:rFonts w:eastAsiaTheme="minorEastAsia" w:cs="Batang"/>
          <w:b w:val="0"/>
          <w:bCs w:val="0"/>
          <w:sz w:val="22"/>
          <w:szCs w:val="22"/>
          <w:lang w:eastAsia="zh-CN"/>
        </w:rPr>
        <w:t xml:space="preserve">RAN1 </w:t>
      </w:r>
      <w:r w:rsidRPr="000E65C8">
        <w:rPr>
          <w:rFonts w:eastAsiaTheme="minorEastAsia" w:cs="Batang"/>
          <w:b w:val="0"/>
          <w:bCs w:val="0"/>
          <w:sz w:val="22"/>
          <w:szCs w:val="22"/>
          <w:lang w:eastAsia="zh-CN"/>
        </w:rPr>
        <w:t xml:space="preserve">specification.  </w:t>
      </w:r>
    </w:p>
    <w:p w14:paraId="41FD28A6" w14:textId="77777777" w:rsidR="0065440C" w:rsidRPr="007E54EB" w:rsidRDefault="0065440C" w:rsidP="0065440C">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280D4A76" w14:textId="4AE402EE" w:rsidR="0065440C" w:rsidRDefault="00BE3BB0" w:rsidP="0065440C">
      <w:pPr>
        <w:pStyle w:val="B1"/>
        <w:ind w:left="0" w:firstLine="0"/>
        <w:jc w:val="both"/>
        <w:rPr>
          <w:rFonts w:eastAsia="宋体"/>
          <w:sz w:val="22"/>
          <w:szCs w:val="22"/>
          <w:lang w:val="en-GB" w:eastAsia="zh-CN"/>
        </w:rPr>
      </w:pPr>
      <w:r>
        <w:rPr>
          <w:rFonts w:eastAsia="宋体"/>
          <w:sz w:val="22"/>
          <w:szCs w:val="22"/>
          <w:lang w:val="en-GB" w:eastAsia="zh-CN"/>
        </w:rPr>
        <w:t xml:space="preserve">Clarify </w:t>
      </w:r>
      <w:r w:rsidR="0065440C">
        <w:rPr>
          <w:rFonts w:eastAsia="宋体"/>
          <w:sz w:val="22"/>
          <w:szCs w:val="22"/>
          <w:lang w:val="en-GB" w:eastAsia="zh-CN"/>
        </w:rPr>
        <w:t xml:space="preserve">that </w:t>
      </w:r>
      <w:r w:rsidR="0069780D" w:rsidRPr="0069780D">
        <w:rPr>
          <w:rFonts w:eastAsia="宋体"/>
          <w:sz w:val="22"/>
          <w:szCs w:val="22"/>
          <w:lang w:val="en-GB" w:eastAsia="zh-CN"/>
        </w:rPr>
        <w:t>the UE can use CG PUSCH TO</w:t>
      </w:r>
      <w:r w:rsidR="00EA1B6D">
        <w:rPr>
          <w:rFonts w:eastAsia="宋体"/>
          <w:sz w:val="22"/>
          <w:szCs w:val="22"/>
          <w:lang w:val="en-GB" w:eastAsia="zh-CN"/>
        </w:rPr>
        <w:t>s</w:t>
      </w:r>
      <w:r w:rsidR="0069780D" w:rsidRPr="0069780D">
        <w:rPr>
          <w:rFonts w:eastAsia="宋体"/>
          <w:sz w:val="22"/>
          <w:szCs w:val="22"/>
          <w:lang w:val="en-GB" w:eastAsia="zh-CN"/>
        </w:rPr>
        <w:t xml:space="preserve"> that </w:t>
      </w:r>
      <w:r w:rsidR="00EA1B6D">
        <w:rPr>
          <w:rFonts w:eastAsia="宋体"/>
          <w:sz w:val="22"/>
          <w:szCs w:val="22"/>
          <w:lang w:val="en-GB" w:eastAsia="zh-CN"/>
        </w:rPr>
        <w:t xml:space="preserve">are </w:t>
      </w:r>
      <w:r w:rsidR="0069780D" w:rsidRPr="0069780D">
        <w:rPr>
          <w:rFonts w:eastAsia="宋体"/>
          <w:sz w:val="22"/>
          <w:szCs w:val="22"/>
          <w:lang w:val="en-GB" w:eastAsia="zh-CN"/>
        </w:rPr>
        <w:t>locate</w:t>
      </w:r>
      <w:r w:rsidR="00EA1B6D">
        <w:rPr>
          <w:rFonts w:eastAsia="宋体"/>
          <w:sz w:val="22"/>
          <w:szCs w:val="22"/>
          <w:lang w:val="en-GB" w:eastAsia="zh-CN"/>
        </w:rPr>
        <w:t>d</w:t>
      </w:r>
      <w:r w:rsidR="0069780D" w:rsidRPr="0069780D">
        <w:rPr>
          <w:rFonts w:eastAsia="宋体"/>
          <w:sz w:val="22"/>
          <w:szCs w:val="22"/>
          <w:lang w:val="en-GB" w:eastAsia="zh-CN"/>
        </w:rPr>
        <w:t xml:space="preserve"> in the non-active </w:t>
      </w:r>
      <w:r w:rsidR="00693320">
        <w:rPr>
          <w:rFonts w:eastAsia="宋体"/>
          <w:sz w:val="22"/>
          <w:szCs w:val="22"/>
          <w:lang w:val="en-GB" w:eastAsia="zh-CN"/>
        </w:rPr>
        <w:t>periods</w:t>
      </w:r>
      <w:r w:rsidR="0069780D" w:rsidRPr="0069780D">
        <w:rPr>
          <w:rFonts w:eastAsia="宋体"/>
          <w:sz w:val="22"/>
          <w:szCs w:val="22"/>
          <w:lang w:val="en-GB" w:eastAsia="zh-CN"/>
        </w:rPr>
        <w:t xml:space="preserve"> of cell DRX </w:t>
      </w:r>
      <w:r w:rsidR="00B51840">
        <w:rPr>
          <w:rFonts w:eastAsia="宋体"/>
          <w:sz w:val="22"/>
          <w:szCs w:val="22"/>
          <w:lang w:val="en-GB" w:eastAsia="zh-CN"/>
        </w:rPr>
        <w:t>while</w:t>
      </w:r>
      <w:r w:rsidR="0069780D" w:rsidRPr="0069780D">
        <w:rPr>
          <w:rFonts w:eastAsia="宋体"/>
          <w:sz w:val="22"/>
          <w:szCs w:val="22"/>
          <w:lang w:val="en-GB" w:eastAsia="zh-CN"/>
        </w:rPr>
        <w:t xml:space="preserve"> there is a UTO-UCI indicates value ‘0’ for the corresponding CG PUSCH TO</w:t>
      </w:r>
      <w:r w:rsidR="00BC26A3">
        <w:rPr>
          <w:rFonts w:eastAsia="宋体"/>
          <w:sz w:val="22"/>
          <w:szCs w:val="22"/>
          <w:lang w:val="en-GB" w:eastAsia="zh-CN"/>
        </w:rPr>
        <w:t>.</w:t>
      </w:r>
    </w:p>
    <w:p w14:paraId="20EE68C3" w14:textId="77777777" w:rsidR="0065440C" w:rsidRPr="007E54EB" w:rsidDel="001A32A3" w:rsidRDefault="0065440C" w:rsidP="0065440C">
      <w:pPr>
        <w:pStyle w:val="B1"/>
        <w:ind w:left="0" w:firstLine="0"/>
        <w:rPr>
          <w:rFonts w:eastAsia="宋体"/>
          <w:b/>
          <w:sz w:val="22"/>
          <w:szCs w:val="22"/>
          <w:u w:val="single"/>
          <w:lang w:val="en-US" w:eastAsia="zh-CN"/>
        </w:rPr>
      </w:pPr>
      <w:r w:rsidDel="001A32A3">
        <w:rPr>
          <w:rFonts w:eastAsia="宋体"/>
          <w:b/>
          <w:sz w:val="22"/>
          <w:szCs w:val="22"/>
          <w:u w:val="single"/>
          <w:lang w:val="en-US" w:eastAsia="zh-CN"/>
        </w:rPr>
        <w:t>Consequence if not approved:</w:t>
      </w:r>
    </w:p>
    <w:p w14:paraId="7535B6C9" w14:textId="279F3F60" w:rsidR="0065440C" w:rsidRPr="005245CE" w:rsidRDefault="00865861" w:rsidP="0065440C">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UE behaviour of handling </w:t>
      </w:r>
      <w:r w:rsidRPr="00E47B25">
        <w:rPr>
          <w:rFonts w:eastAsiaTheme="minorEastAsia" w:cs="Times New Roman"/>
          <w:sz w:val="22"/>
          <w:szCs w:val="22"/>
          <w:lang w:val="en-US" w:eastAsia="zh-CN"/>
        </w:rPr>
        <w:t>CG PUSCH TO</w:t>
      </w:r>
      <w:r>
        <w:rPr>
          <w:rFonts w:eastAsiaTheme="minorEastAsia" w:cs="Times New Roman"/>
          <w:sz w:val="22"/>
          <w:szCs w:val="22"/>
          <w:lang w:val="en-US" w:eastAsia="zh-CN"/>
        </w:rPr>
        <w:t>s will not be clear when these TOs are located in</w:t>
      </w:r>
      <w:r w:rsidR="00C31DCA">
        <w:rPr>
          <w:rFonts w:eastAsiaTheme="minorEastAsia" w:cs="Times New Roman"/>
          <w:sz w:val="22"/>
          <w:szCs w:val="22"/>
          <w:lang w:val="en-US" w:eastAsia="zh-CN"/>
        </w:rPr>
        <w:t xml:space="preserve"> the non-active periods of cell</w:t>
      </w:r>
      <w:r>
        <w:rPr>
          <w:rFonts w:eastAsiaTheme="minorEastAsia" w:cs="Times New Roman"/>
          <w:sz w:val="22"/>
          <w:szCs w:val="22"/>
          <w:lang w:val="en-US" w:eastAsia="zh-CN"/>
        </w:rPr>
        <w:t xml:space="preserve"> DRX</w:t>
      </w:r>
      <w:r w:rsidR="0065440C" w:rsidDel="001A32A3">
        <w:rPr>
          <w:rFonts w:eastAsia="宋体"/>
          <w:sz w:val="22"/>
          <w:szCs w:val="22"/>
          <w:lang w:eastAsia="zh-CN"/>
        </w:rPr>
        <w:t>.</w:t>
      </w:r>
    </w:p>
    <w:p w14:paraId="28B234D5" w14:textId="4C21DD2C" w:rsidR="00ED2184" w:rsidRDefault="006B20BF" w:rsidP="00ED2184">
      <w:pPr>
        <w:pStyle w:val="af8"/>
        <w:numPr>
          <w:ilvl w:val="0"/>
          <w:numId w:val="5"/>
        </w:numPr>
        <w:overflowPunct w:val="0"/>
        <w:autoSpaceDE w:val="0"/>
        <w:autoSpaceDN w:val="0"/>
        <w:adjustRightInd w:val="0"/>
        <w:spacing w:after="180"/>
        <w:ind w:left="0" w:firstLineChars="0" w:firstLine="0"/>
        <w:contextualSpacing/>
        <w:rPr>
          <w:b/>
          <w:i/>
          <w:sz w:val="22"/>
          <w:szCs w:val="22"/>
          <w:lang w:val="en-US" w:eastAsia="zh-CN"/>
        </w:rPr>
      </w:pPr>
      <w:r>
        <w:rPr>
          <w:b/>
          <w:i/>
          <w:color w:val="000000" w:themeColor="text1"/>
          <w:sz w:val="22"/>
          <w:szCs w:val="22"/>
        </w:rPr>
        <w:t>Support that</w:t>
      </w:r>
      <w:r w:rsidRPr="006B20BF">
        <w:rPr>
          <w:b/>
          <w:i/>
          <w:color w:val="000000" w:themeColor="text1"/>
          <w:sz w:val="22"/>
          <w:szCs w:val="22"/>
        </w:rPr>
        <w:t xml:space="preserve"> UE can use CG PUSCH TO</w:t>
      </w:r>
      <w:r w:rsidR="00CF6FBA">
        <w:rPr>
          <w:b/>
          <w:i/>
          <w:color w:val="000000" w:themeColor="text1"/>
          <w:sz w:val="22"/>
          <w:szCs w:val="22"/>
        </w:rPr>
        <w:t>s</w:t>
      </w:r>
      <w:r w:rsidRPr="006B20BF">
        <w:rPr>
          <w:b/>
          <w:i/>
          <w:color w:val="000000" w:themeColor="text1"/>
          <w:sz w:val="22"/>
          <w:szCs w:val="22"/>
        </w:rPr>
        <w:t xml:space="preserve"> that </w:t>
      </w:r>
      <w:r w:rsidR="00CF6FBA">
        <w:rPr>
          <w:b/>
          <w:i/>
          <w:color w:val="000000" w:themeColor="text1"/>
          <w:sz w:val="22"/>
          <w:szCs w:val="22"/>
        </w:rPr>
        <w:t xml:space="preserve">are </w:t>
      </w:r>
      <w:r w:rsidRPr="006B20BF">
        <w:rPr>
          <w:b/>
          <w:i/>
          <w:color w:val="000000" w:themeColor="text1"/>
          <w:sz w:val="22"/>
          <w:szCs w:val="22"/>
        </w:rPr>
        <w:t>locate</w:t>
      </w:r>
      <w:r w:rsidR="00CF6FBA">
        <w:rPr>
          <w:b/>
          <w:i/>
          <w:color w:val="000000" w:themeColor="text1"/>
          <w:sz w:val="22"/>
          <w:szCs w:val="22"/>
        </w:rPr>
        <w:t>d</w:t>
      </w:r>
      <w:r w:rsidRPr="006B20BF">
        <w:rPr>
          <w:b/>
          <w:i/>
          <w:color w:val="000000" w:themeColor="text1"/>
          <w:sz w:val="22"/>
          <w:szCs w:val="22"/>
        </w:rPr>
        <w:t xml:space="preserve"> in the</w:t>
      </w:r>
      <w:r w:rsidR="001F64CA" w:rsidRPr="001F64CA">
        <w:rPr>
          <w:b/>
          <w:i/>
          <w:color w:val="000000" w:themeColor="text1"/>
          <w:sz w:val="22"/>
          <w:szCs w:val="22"/>
        </w:rPr>
        <w:t xml:space="preserve"> </w:t>
      </w:r>
      <w:r w:rsidR="001F64CA">
        <w:rPr>
          <w:b/>
          <w:i/>
          <w:color w:val="000000" w:themeColor="text1"/>
          <w:sz w:val="22"/>
          <w:szCs w:val="22"/>
        </w:rPr>
        <w:t>non-</w:t>
      </w:r>
      <w:r w:rsidR="001F64CA" w:rsidRPr="006B20BF">
        <w:rPr>
          <w:b/>
          <w:i/>
          <w:color w:val="000000" w:themeColor="text1"/>
          <w:sz w:val="22"/>
          <w:szCs w:val="22"/>
        </w:rPr>
        <w:t xml:space="preserve">active </w:t>
      </w:r>
      <w:r w:rsidR="001F64CA">
        <w:rPr>
          <w:b/>
          <w:i/>
          <w:color w:val="000000" w:themeColor="text1"/>
          <w:sz w:val="22"/>
          <w:szCs w:val="22"/>
        </w:rPr>
        <w:t>periods of</w:t>
      </w:r>
      <w:r w:rsidRPr="006B20BF">
        <w:rPr>
          <w:b/>
          <w:i/>
          <w:color w:val="000000" w:themeColor="text1"/>
          <w:sz w:val="22"/>
          <w:szCs w:val="22"/>
        </w:rPr>
        <w:t xml:space="preserve"> </w:t>
      </w:r>
      <w:r w:rsidR="00855B26">
        <w:rPr>
          <w:b/>
          <w:i/>
          <w:color w:val="000000" w:themeColor="text1"/>
          <w:sz w:val="22"/>
          <w:szCs w:val="22"/>
        </w:rPr>
        <w:t xml:space="preserve">cell </w:t>
      </w:r>
      <w:r w:rsidR="00865861" w:rsidRPr="006B20BF">
        <w:rPr>
          <w:b/>
          <w:i/>
          <w:color w:val="000000" w:themeColor="text1"/>
          <w:sz w:val="22"/>
          <w:szCs w:val="22"/>
        </w:rPr>
        <w:t xml:space="preserve">DRX </w:t>
      </w:r>
      <w:r w:rsidRPr="006B20BF">
        <w:rPr>
          <w:b/>
          <w:i/>
          <w:color w:val="000000" w:themeColor="text1"/>
          <w:sz w:val="22"/>
          <w:szCs w:val="22"/>
        </w:rPr>
        <w:t>,</w:t>
      </w:r>
      <w:r w:rsidR="00933B93">
        <w:rPr>
          <w:b/>
          <w:i/>
          <w:color w:val="000000" w:themeColor="text1"/>
          <w:sz w:val="22"/>
          <w:szCs w:val="22"/>
        </w:rPr>
        <w:t xml:space="preserve"> while</w:t>
      </w:r>
      <w:r w:rsidRPr="006B20BF">
        <w:rPr>
          <w:b/>
          <w:i/>
          <w:color w:val="000000" w:themeColor="text1"/>
          <w:sz w:val="22"/>
          <w:szCs w:val="22"/>
        </w:rPr>
        <w:t xml:space="preserve"> there is a UTO-UCI indicates value ‘0’ for the corresponding CG PUSCH TO</w:t>
      </w:r>
      <w:r w:rsidR="00ED2184" w:rsidRPr="00ED2184">
        <w:rPr>
          <w:b/>
          <w:i/>
          <w:color w:val="000000" w:themeColor="text1"/>
          <w:sz w:val="22"/>
          <w:szCs w:val="22"/>
        </w:rPr>
        <w:t>.</w:t>
      </w:r>
    </w:p>
    <w:p w14:paraId="6CB53FBE" w14:textId="6ED2A87C" w:rsidR="0065440C" w:rsidRPr="005245CE" w:rsidRDefault="0065440C" w:rsidP="0065440C">
      <w:pPr>
        <w:pStyle w:val="0Maintext"/>
        <w:adjustRightInd w:val="0"/>
        <w:snapToGrid w:val="0"/>
        <w:spacing w:beforeLines="100" w:before="240" w:after="180" w:afterAutospacing="0" w:line="240" w:lineRule="auto"/>
        <w:ind w:firstLine="0"/>
        <w:rPr>
          <w:rFonts w:eastAsiaTheme="minorEastAsia"/>
          <w:sz w:val="22"/>
          <w:szCs w:val="22"/>
          <w:lang w:eastAsia="zh-CN"/>
        </w:rPr>
      </w:pPr>
      <w:r w:rsidRPr="005245CE">
        <w:rPr>
          <w:rFonts w:eastAsiaTheme="minorEastAsia" w:cs="Times New Roman"/>
          <w:sz w:val="22"/>
          <w:szCs w:val="22"/>
          <w:lang w:eastAsia="zh-CN"/>
        </w:rPr>
        <w:t>We provide the Text Proposal for section 9.</w:t>
      </w:r>
      <w:r w:rsidR="00BB538F">
        <w:rPr>
          <w:rFonts w:eastAsiaTheme="minorEastAsia" w:cs="Times New Roman"/>
          <w:sz w:val="22"/>
          <w:szCs w:val="22"/>
          <w:lang w:eastAsia="zh-CN"/>
        </w:rPr>
        <w:t>3</w:t>
      </w:r>
      <w:r w:rsidRPr="005245CE">
        <w:rPr>
          <w:rFonts w:eastAsiaTheme="minorEastAsia" w:cs="Times New Roman"/>
          <w:sz w:val="22"/>
          <w:szCs w:val="22"/>
          <w:lang w:eastAsia="zh-CN"/>
        </w:rPr>
        <w:t>.</w:t>
      </w:r>
      <w:r w:rsidR="00BB538F">
        <w:rPr>
          <w:rFonts w:eastAsiaTheme="minorEastAsia" w:cs="Times New Roman"/>
          <w:sz w:val="22"/>
          <w:szCs w:val="22"/>
          <w:lang w:eastAsia="zh-CN"/>
        </w:rPr>
        <w:t>1</w:t>
      </w:r>
      <w:r w:rsidRPr="005245CE">
        <w:rPr>
          <w:rFonts w:eastAsiaTheme="minorEastAsia" w:cs="Times New Roman"/>
          <w:sz w:val="22"/>
          <w:szCs w:val="22"/>
          <w:lang w:eastAsia="zh-CN"/>
        </w:rPr>
        <w:t xml:space="preserve"> of TS 38.213 below.</w:t>
      </w:r>
    </w:p>
    <w:p w14:paraId="005B48E6" w14:textId="77777777" w:rsidR="0065440C" w:rsidRPr="0077351B" w:rsidRDefault="0065440C" w:rsidP="0065440C">
      <w:pPr>
        <w:autoSpaceDE w:val="0"/>
        <w:autoSpaceDN w:val="0"/>
        <w:adjustRightInd w:val="0"/>
        <w:snapToGrid w:val="0"/>
        <w:jc w:val="both"/>
        <w:rPr>
          <w:color w:val="FF0000"/>
          <w:sz w:val="28"/>
          <w:szCs w:val="28"/>
          <w:lang w:val="en-US" w:eastAsia="zh-CN"/>
        </w:rPr>
      </w:pPr>
      <w:r w:rsidRPr="0077351B">
        <w:rPr>
          <w:color w:val="FF0000"/>
          <w:sz w:val="28"/>
          <w:szCs w:val="28"/>
          <w:lang w:val="en-US" w:eastAsia="zh-CN"/>
        </w:rPr>
        <w:t xml:space="preserve">---------------------------- </w:t>
      </w:r>
      <w:r w:rsidRPr="0077351B">
        <w:rPr>
          <w:color w:val="FF0000"/>
          <w:sz w:val="24"/>
          <w:szCs w:val="28"/>
          <w:lang w:val="en-US" w:eastAsia="zh-CN"/>
        </w:rPr>
        <w:t>Star</w:t>
      </w:r>
      <w:r>
        <w:rPr>
          <w:color w:val="FF0000"/>
          <w:sz w:val="24"/>
          <w:szCs w:val="28"/>
          <w:lang w:val="en-US" w:eastAsia="zh-CN"/>
        </w:rPr>
        <w:t>t of Text Proposal for TS 38.213</w:t>
      </w:r>
      <w:r w:rsidRPr="0077351B">
        <w:rPr>
          <w:color w:val="FF0000"/>
          <w:sz w:val="28"/>
          <w:szCs w:val="28"/>
          <w:lang w:val="en-US" w:eastAsia="zh-CN"/>
        </w:rPr>
        <w:t xml:space="preserve"> </w:t>
      </w:r>
      <w:r>
        <w:rPr>
          <w:color w:val="FF0000"/>
          <w:sz w:val="28"/>
          <w:szCs w:val="28"/>
          <w:lang w:val="en-US" w:eastAsia="zh-CN"/>
        </w:rPr>
        <w:t>-----------------------------</w:t>
      </w:r>
    </w:p>
    <w:p w14:paraId="4908502F" w14:textId="77777777" w:rsidR="0065440C" w:rsidRDefault="0065440C" w:rsidP="0065440C">
      <w:pPr>
        <w:spacing w:after="180"/>
        <w:jc w:val="center"/>
        <w:rPr>
          <w:rFonts w:eastAsiaTheme="minorEastAsia"/>
          <w:color w:val="FF0000"/>
          <w:sz w:val="24"/>
          <w:szCs w:val="24"/>
          <w:lang w:val="x-none" w:eastAsia="zh-CN"/>
        </w:rPr>
      </w:pPr>
      <w:r w:rsidRPr="0077351B">
        <w:rPr>
          <w:rFonts w:eastAsia="MS Mincho"/>
          <w:color w:val="FF0000"/>
          <w:sz w:val="24"/>
          <w:szCs w:val="24"/>
          <w:lang w:val="x-none" w:eastAsia="zh-CN"/>
        </w:rPr>
        <w:t>&lt; Unchanged parts are omitted &gt;</w:t>
      </w:r>
    </w:p>
    <w:p w14:paraId="5EF8F07E" w14:textId="2723E984" w:rsidR="0065440C" w:rsidRPr="005245CE" w:rsidRDefault="00D31FEF" w:rsidP="0065440C">
      <w:pPr>
        <w:spacing w:after="180"/>
        <w:rPr>
          <w:rFonts w:eastAsia="MS Mincho"/>
          <w:color w:val="FF0000"/>
          <w:sz w:val="24"/>
          <w:szCs w:val="24"/>
          <w:lang w:val="x-none" w:eastAsia="zh-CN"/>
        </w:rPr>
      </w:pPr>
      <w:r w:rsidRPr="00D31FEF">
        <w:rPr>
          <w:rFonts w:ascii="Arial" w:hAnsi="Arial"/>
          <w:sz w:val="28"/>
        </w:rPr>
        <w:t>9.3.1</w:t>
      </w:r>
      <w:r w:rsidRPr="00D31FEF">
        <w:rPr>
          <w:rFonts w:ascii="Arial" w:hAnsi="Arial"/>
          <w:sz w:val="28"/>
        </w:rPr>
        <w:tab/>
        <w:t>UE procedure for reporting UTO-UCI</w:t>
      </w:r>
    </w:p>
    <w:p w14:paraId="0F2EFCB3" w14:textId="77777777" w:rsidR="0065440C" w:rsidRPr="006013CD" w:rsidRDefault="0065440C" w:rsidP="0065440C">
      <w:pPr>
        <w:autoSpaceDE w:val="0"/>
        <w:autoSpaceDN w:val="0"/>
        <w:adjustRightInd w:val="0"/>
        <w:snapToGrid w:val="0"/>
        <w:jc w:val="center"/>
        <w:rPr>
          <w:color w:val="FF0000"/>
          <w:sz w:val="24"/>
          <w:lang w:val="en-US" w:eastAsia="zh-CN"/>
        </w:rPr>
      </w:pPr>
      <w:r w:rsidRPr="006013CD">
        <w:rPr>
          <w:color w:val="FF0000"/>
          <w:sz w:val="24"/>
          <w:lang w:val="en-US" w:eastAsia="zh-CN"/>
        </w:rPr>
        <w:t>&lt; Unchanged parts are omitted &gt;</w:t>
      </w:r>
    </w:p>
    <w:p w14:paraId="35944C40" w14:textId="0DCD69E6" w:rsidR="00956DF3" w:rsidRPr="00956DF3" w:rsidRDefault="00956DF3" w:rsidP="00956DF3">
      <w:pPr>
        <w:pStyle w:val="0Maintext"/>
        <w:adjustRightInd w:val="0"/>
        <w:snapToGrid w:val="0"/>
        <w:spacing w:beforeLines="100" w:before="240"/>
        <w:rPr>
          <w:rFonts w:eastAsiaTheme="minorEastAsia"/>
          <w:sz w:val="22"/>
          <w:szCs w:val="22"/>
          <w:lang w:eastAsia="zh-CN"/>
        </w:rPr>
      </w:pPr>
      <w:r w:rsidRPr="00956DF3">
        <w:rPr>
          <w:rFonts w:eastAsiaTheme="minorEastAsia"/>
          <w:sz w:val="22"/>
          <w:szCs w:val="22"/>
          <w:lang w:eastAsia="zh-CN"/>
        </w:rPr>
        <w:t xml:space="preserve">If the UE is provided </w:t>
      </w:r>
      <w:r w:rsidRPr="00956DF3">
        <w:rPr>
          <w:rFonts w:eastAsiaTheme="minorEastAsia"/>
          <w:i/>
          <w:iCs/>
          <w:sz w:val="22"/>
          <w:szCs w:val="22"/>
          <w:lang w:eastAsia="zh-CN"/>
        </w:rPr>
        <w:t>nrof_UTO_UCI</w:t>
      </w:r>
      <w:r w:rsidRPr="00956DF3">
        <w:rPr>
          <w:rFonts w:eastAsiaTheme="minorEastAsia"/>
          <w:sz w:val="22"/>
          <w:szCs w:val="22"/>
          <w:lang w:eastAsia="zh-CN"/>
        </w:rPr>
        <w:t xml:space="preserve"> with value equal to </w:t>
      </w:r>
      <m:oMath>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O</m:t>
            </m:r>
          </m:e>
          <m:sup>
            <m:r>
              <w:rPr>
                <w:rFonts w:ascii="Cambria Math" w:eastAsiaTheme="minorEastAsia" w:hAnsi="Cambria Math"/>
                <w:sz w:val="22"/>
                <w:szCs w:val="22"/>
                <w:lang w:eastAsia="zh-CN"/>
              </w:rPr>
              <m:t>UTO</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UCI</m:t>
            </m:r>
          </m:sup>
        </m:sSup>
      </m:oMath>
      <w:r w:rsidRPr="00956DF3">
        <w:rPr>
          <w:rFonts w:eastAsiaTheme="minorEastAsia"/>
          <w:sz w:val="22"/>
          <w:szCs w:val="22"/>
          <w:lang w:eastAsia="zh-CN"/>
        </w:rPr>
        <w:t xml:space="preserve"> in </w:t>
      </w:r>
      <w:r w:rsidRPr="00956DF3">
        <w:rPr>
          <w:rFonts w:eastAsiaTheme="minorEastAsia"/>
          <w:i/>
          <w:iCs/>
          <w:sz w:val="22"/>
          <w:szCs w:val="22"/>
          <w:lang w:eastAsia="zh-CN"/>
        </w:rPr>
        <w:t>configuredGrantConfig</w:t>
      </w:r>
      <w:r w:rsidRPr="00956DF3">
        <w:rPr>
          <w:rFonts w:eastAsiaTheme="minorEastAsia"/>
          <w:sz w:val="22"/>
          <w:szCs w:val="22"/>
          <w:lang w:eastAsia="zh-CN"/>
        </w:rPr>
        <w:t xml:space="preserve"> of a CG-PUSCH configuration, the UE multiplexes UTO-UCI represented by a bitmap of </w:t>
      </w:r>
      <m:oMath>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O</m:t>
            </m:r>
          </m:e>
          <m:sup>
            <m:r>
              <w:rPr>
                <w:rFonts w:ascii="Cambria Math" w:eastAsiaTheme="minorEastAsia" w:hAnsi="Cambria Math"/>
                <w:sz w:val="22"/>
                <w:szCs w:val="22"/>
                <w:lang w:eastAsia="zh-CN"/>
              </w:rPr>
              <m:t>UTO</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UCI</m:t>
            </m:r>
          </m:sup>
        </m:sSup>
      </m:oMath>
      <w:r w:rsidRPr="00956DF3">
        <w:rPr>
          <w:rFonts w:eastAsiaTheme="minorEastAsia"/>
          <w:sz w:val="22"/>
          <w:szCs w:val="22"/>
          <w:lang w:eastAsia="zh-CN"/>
        </w:rPr>
        <w:t xml:space="preserve"> bits in each CG-PUSCH transmission for the CG-PUSCH configuration. </w:t>
      </w:r>
    </w:p>
    <w:p w14:paraId="47CEA501" w14:textId="4A8BBEC7" w:rsidR="0065440C" w:rsidRPr="00F308A6" w:rsidRDefault="00956DF3" w:rsidP="00F308A6">
      <w:pPr>
        <w:pStyle w:val="0Maintext"/>
        <w:adjustRightInd w:val="0"/>
        <w:snapToGrid w:val="0"/>
        <w:spacing w:beforeLines="100" w:before="240"/>
        <w:rPr>
          <w:rFonts w:eastAsiaTheme="minorEastAsia"/>
          <w:sz w:val="22"/>
          <w:szCs w:val="22"/>
          <w:lang w:eastAsia="zh-CN"/>
        </w:rPr>
      </w:pPr>
      <w:r w:rsidRPr="00956DF3">
        <w:rPr>
          <w:rFonts w:eastAsiaTheme="minorEastAsia"/>
          <w:sz w:val="22"/>
          <w:szCs w:val="22"/>
          <w:lang w:eastAsia="zh-CN"/>
        </w:rPr>
        <w:t xml:space="preserve">The </w:t>
      </w:r>
      <m:oMath>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O</m:t>
            </m:r>
          </m:e>
          <m:sup>
            <m:r>
              <w:rPr>
                <w:rFonts w:ascii="Cambria Math" w:eastAsiaTheme="minorEastAsia" w:hAnsi="Cambria Math"/>
                <w:sz w:val="22"/>
                <w:szCs w:val="22"/>
                <w:lang w:eastAsia="zh-CN"/>
              </w:rPr>
              <m:t>UTO</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UCI</m:t>
            </m:r>
          </m:sup>
        </m:sSup>
      </m:oMath>
      <w:r w:rsidRPr="00956DF3">
        <w:rPr>
          <w:rFonts w:eastAsiaTheme="minorEastAsia"/>
          <w:sz w:val="22"/>
          <w:szCs w:val="22"/>
          <w:lang w:eastAsia="zh-CN"/>
        </w:rPr>
        <w:t xml:space="preserve"> bits of UTO-UCI, </w:t>
      </w:r>
      <m:oMath>
        <m:sSubSup>
          <m:sSubSupPr>
            <m:ctrlPr>
              <w:rPr>
                <w:rFonts w:ascii="Cambria Math" w:eastAsiaTheme="minorEastAsia" w:hAnsi="Cambria Math"/>
                <w:sz w:val="22"/>
                <w:szCs w:val="22"/>
                <w:lang w:eastAsia="zh-CN"/>
              </w:rPr>
            </m:ctrlPr>
          </m:sSubSupPr>
          <m:e>
            <m:acc>
              <m:accPr>
                <m:chr m:val="̃"/>
                <m:ctrlPr>
                  <w:rPr>
                    <w:rFonts w:ascii="Cambria Math" w:eastAsiaTheme="minorEastAsia" w:hAnsi="Cambria Math"/>
                    <w:sz w:val="22"/>
                    <w:szCs w:val="22"/>
                    <w:lang w:eastAsia="zh-CN"/>
                  </w:rPr>
                </m:ctrlPr>
              </m:accPr>
              <m:e>
                <m:r>
                  <w:rPr>
                    <w:rFonts w:ascii="Cambria Math" w:eastAsiaTheme="minorEastAsia" w:hAnsi="Cambria Math"/>
                    <w:sz w:val="22"/>
                    <w:szCs w:val="22"/>
                    <w:lang w:eastAsia="zh-CN"/>
                  </w:rPr>
                  <m:t>o</m:t>
                </m:r>
              </m:e>
            </m:acc>
          </m:e>
          <m:sub>
            <m:r>
              <m:rPr>
                <m:sty m:val="p"/>
              </m:rPr>
              <w:rPr>
                <w:rFonts w:ascii="Cambria Math" w:eastAsiaTheme="minorEastAsia" w:hAnsi="Cambria Math"/>
                <w:sz w:val="22"/>
                <w:szCs w:val="22"/>
                <w:lang w:eastAsia="zh-CN"/>
              </w:rPr>
              <m:t>0</m:t>
            </m:r>
          </m:sub>
          <m:sup>
            <m:r>
              <w:rPr>
                <w:rFonts w:ascii="Cambria Math" w:eastAsiaTheme="minorEastAsia" w:hAnsi="Cambria Math"/>
                <w:sz w:val="22"/>
                <w:szCs w:val="22"/>
                <w:lang w:eastAsia="zh-CN"/>
              </w:rPr>
              <m:t>UTO</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UCI</m:t>
            </m:r>
          </m:sup>
        </m:sSubSup>
        <m:r>
          <m:rPr>
            <m:sty m:val="p"/>
          </m:rPr>
          <w:rPr>
            <w:rFonts w:ascii="Cambria Math" w:eastAsiaTheme="minorEastAsia" w:hAnsi="Cambria Math"/>
            <w:sz w:val="22"/>
            <w:szCs w:val="22"/>
            <w:lang w:eastAsia="zh-CN"/>
          </w:rPr>
          <m:t xml:space="preserve">, </m:t>
        </m:r>
        <m:sSubSup>
          <m:sSubSupPr>
            <m:ctrlPr>
              <w:rPr>
                <w:rFonts w:ascii="Cambria Math" w:eastAsiaTheme="minorEastAsia" w:hAnsi="Cambria Math"/>
                <w:sz w:val="22"/>
                <w:szCs w:val="22"/>
                <w:lang w:eastAsia="zh-CN"/>
              </w:rPr>
            </m:ctrlPr>
          </m:sSubSupPr>
          <m:e>
            <m:acc>
              <m:accPr>
                <m:chr m:val="̃"/>
                <m:ctrlPr>
                  <w:rPr>
                    <w:rFonts w:ascii="Cambria Math" w:eastAsiaTheme="minorEastAsia" w:hAnsi="Cambria Math"/>
                    <w:sz w:val="22"/>
                    <w:szCs w:val="22"/>
                    <w:lang w:eastAsia="zh-CN"/>
                  </w:rPr>
                </m:ctrlPr>
              </m:accPr>
              <m:e>
                <m:r>
                  <w:rPr>
                    <w:rFonts w:ascii="Cambria Math" w:eastAsiaTheme="minorEastAsia" w:hAnsi="Cambria Math"/>
                    <w:sz w:val="22"/>
                    <w:szCs w:val="22"/>
                    <w:lang w:eastAsia="zh-CN"/>
                  </w:rPr>
                  <m:t>o</m:t>
                </m:r>
              </m:e>
            </m:acc>
          </m:e>
          <m:sub>
            <m:r>
              <m:rPr>
                <m:sty m:val="p"/>
              </m:rPr>
              <w:rPr>
                <w:rFonts w:ascii="Cambria Math" w:eastAsiaTheme="minorEastAsia" w:hAnsi="Cambria Math"/>
                <w:sz w:val="22"/>
                <w:szCs w:val="22"/>
                <w:lang w:eastAsia="zh-CN"/>
              </w:rPr>
              <m:t>1</m:t>
            </m:r>
          </m:sub>
          <m:sup>
            <m:r>
              <w:rPr>
                <w:rFonts w:ascii="Cambria Math" w:eastAsiaTheme="minorEastAsia" w:hAnsi="Cambria Math"/>
                <w:sz w:val="22"/>
                <w:szCs w:val="22"/>
                <w:lang w:eastAsia="zh-CN"/>
              </w:rPr>
              <m:t>UTO</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UCI</m:t>
            </m:r>
          </m:sup>
        </m:sSubSup>
        <m:r>
          <m:rPr>
            <m:sty m:val="p"/>
          </m:rPr>
          <w:rPr>
            <w:rFonts w:ascii="Cambria Math" w:eastAsiaTheme="minorEastAsia" w:hAnsi="Cambria Math"/>
            <w:sz w:val="22"/>
            <w:szCs w:val="22"/>
            <w:lang w:eastAsia="zh-CN"/>
          </w:rPr>
          <m:t xml:space="preserve">, …, </m:t>
        </m:r>
        <m:sSubSup>
          <m:sSubSupPr>
            <m:ctrlPr>
              <w:rPr>
                <w:rFonts w:ascii="Cambria Math" w:eastAsiaTheme="minorEastAsia" w:hAnsi="Cambria Math"/>
                <w:sz w:val="22"/>
                <w:szCs w:val="22"/>
                <w:lang w:eastAsia="zh-CN"/>
              </w:rPr>
            </m:ctrlPr>
          </m:sSubSupPr>
          <m:e>
            <m:acc>
              <m:accPr>
                <m:chr m:val="̃"/>
                <m:ctrlPr>
                  <w:rPr>
                    <w:rFonts w:ascii="Cambria Math" w:eastAsiaTheme="minorEastAsia" w:hAnsi="Cambria Math"/>
                    <w:sz w:val="22"/>
                    <w:szCs w:val="22"/>
                    <w:lang w:eastAsia="zh-CN"/>
                  </w:rPr>
                </m:ctrlPr>
              </m:accPr>
              <m:e>
                <m:r>
                  <w:rPr>
                    <w:rFonts w:ascii="Cambria Math" w:eastAsiaTheme="minorEastAsia" w:hAnsi="Cambria Math"/>
                    <w:sz w:val="22"/>
                    <w:szCs w:val="22"/>
                    <w:lang w:eastAsia="zh-CN"/>
                  </w:rPr>
                  <m:t>o</m:t>
                </m:r>
              </m:e>
            </m:acc>
          </m:e>
          <m:sub>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O</m:t>
                </m:r>
              </m:e>
              <m:sup>
                <m:r>
                  <w:rPr>
                    <w:rFonts w:ascii="Cambria Math" w:eastAsiaTheme="minorEastAsia" w:hAnsi="Cambria Math"/>
                    <w:sz w:val="22"/>
                    <w:szCs w:val="22"/>
                    <w:lang w:eastAsia="zh-CN"/>
                  </w:rPr>
                  <m:t>UTO</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UCI</m:t>
                </m:r>
              </m:sup>
            </m:sSup>
            <m:r>
              <m:rPr>
                <m:sty m:val="p"/>
              </m:rPr>
              <w:rPr>
                <w:rFonts w:ascii="Cambria Math" w:eastAsiaTheme="minorEastAsia" w:hAnsi="Cambria Math"/>
                <w:sz w:val="22"/>
                <w:szCs w:val="22"/>
                <w:lang w:eastAsia="zh-CN"/>
              </w:rPr>
              <m:t>-1</m:t>
            </m:r>
          </m:sub>
          <m:sup>
            <m:r>
              <w:rPr>
                <w:rFonts w:ascii="Cambria Math" w:eastAsiaTheme="minorEastAsia" w:hAnsi="Cambria Math"/>
                <w:sz w:val="22"/>
                <w:szCs w:val="22"/>
                <w:lang w:eastAsia="zh-CN"/>
              </w:rPr>
              <m:t>UTO</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UCI</m:t>
            </m:r>
          </m:sup>
        </m:sSubSup>
      </m:oMath>
      <w:r w:rsidRPr="00956DF3">
        <w:rPr>
          <w:rFonts w:eastAsiaTheme="minorEastAsia"/>
          <w:sz w:val="22"/>
          <w:szCs w:val="22"/>
          <w:lang w:eastAsia="zh-CN"/>
        </w:rPr>
        <w:t xml:space="preserve">, have a one-to-one mapping to </w:t>
      </w:r>
      <m:oMath>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O</m:t>
            </m:r>
          </m:e>
          <m:sup>
            <m:r>
              <w:rPr>
                <w:rFonts w:ascii="Cambria Math" w:eastAsiaTheme="minorEastAsia" w:hAnsi="Cambria Math"/>
                <w:sz w:val="22"/>
                <w:szCs w:val="22"/>
                <w:lang w:eastAsia="zh-CN"/>
              </w:rPr>
              <m:t>UTO</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UCI</m:t>
            </m:r>
          </m:sup>
        </m:sSup>
      </m:oMath>
      <w:r w:rsidRPr="00956DF3">
        <w:rPr>
          <w:rFonts w:eastAsiaTheme="minorEastAsia"/>
          <w:sz w:val="22"/>
          <w:szCs w:val="22"/>
          <w:lang w:eastAsia="zh-CN"/>
        </w:rPr>
        <w:t xml:space="preserve"> subsequent CG-PUSCH TOs in ascending order of start time. For unpaired spectrum operation, the </w:t>
      </w:r>
      <m:oMath>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O</m:t>
            </m:r>
          </m:e>
          <m:sup>
            <m:r>
              <w:rPr>
                <w:rFonts w:ascii="Cambria Math" w:eastAsiaTheme="minorEastAsia" w:hAnsi="Cambria Math"/>
                <w:sz w:val="22"/>
                <w:szCs w:val="22"/>
                <w:lang w:eastAsia="zh-CN"/>
              </w:rPr>
              <m:t>UTO</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UCI</m:t>
            </m:r>
          </m:sup>
        </m:sSup>
      </m:oMath>
      <w:r w:rsidRPr="00956DF3">
        <w:rPr>
          <w:rFonts w:eastAsiaTheme="minorEastAsia"/>
          <w:sz w:val="22"/>
          <w:szCs w:val="22"/>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r w:rsidR="00F308A6">
        <w:rPr>
          <w:rFonts w:eastAsiaTheme="minorEastAsia" w:hint="eastAsia"/>
          <w:sz w:val="22"/>
          <w:szCs w:val="22"/>
          <w:lang w:eastAsia="zh-CN"/>
        </w:rPr>
        <w:t xml:space="preserve"> </w:t>
      </w:r>
      <w:r w:rsidR="0065440C" w:rsidRPr="005245CE">
        <w:rPr>
          <w:rFonts w:eastAsiaTheme="minorEastAsia" w:cs="Times New Roman"/>
          <w:color w:val="FF0000"/>
          <w:sz w:val="22"/>
          <w:szCs w:val="22"/>
          <w:lang w:eastAsia="zh-CN"/>
        </w:rPr>
        <w:t xml:space="preserve">If </w:t>
      </w:r>
      <w:r w:rsidR="00F308A6">
        <w:rPr>
          <w:rFonts w:eastAsiaTheme="minorEastAsia" w:cs="Times New Roman"/>
          <w:color w:val="FF0000"/>
          <w:sz w:val="22"/>
          <w:szCs w:val="22"/>
          <w:lang w:eastAsia="zh-CN"/>
        </w:rPr>
        <w:t xml:space="preserve">cell DRX is activated </w:t>
      </w:r>
      <w:r w:rsidR="007A1DCD">
        <w:rPr>
          <w:rFonts w:eastAsiaTheme="minorEastAsia" w:cs="Times New Roman"/>
          <w:color w:val="FF0000"/>
          <w:sz w:val="22"/>
          <w:szCs w:val="22"/>
          <w:lang w:eastAsia="zh-CN"/>
        </w:rPr>
        <w:t xml:space="preserve">and </w:t>
      </w:r>
      <w:r w:rsidR="00A05FE6">
        <w:rPr>
          <w:rFonts w:eastAsiaTheme="minorEastAsia" w:cs="Times New Roman"/>
          <w:color w:val="FF0000"/>
          <w:sz w:val="22"/>
          <w:szCs w:val="22"/>
          <w:lang w:eastAsia="zh-CN"/>
        </w:rPr>
        <w:t xml:space="preserve">the UE indicates </w:t>
      </w:r>
      <w:r w:rsidR="00C8744F">
        <w:rPr>
          <w:rFonts w:eastAsiaTheme="minorEastAsia" w:cs="Times New Roman"/>
          <w:color w:val="FF0000"/>
          <w:sz w:val="22"/>
          <w:szCs w:val="22"/>
          <w:lang w:eastAsia="zh-CN"/>
        </w:rPr>
        <w:t xml:space="preserve">by UTO-UCI </w:t>
      </w:r>
      <w:r w:rsidR="00A05FE6">
        <w:rPr>
          <w:rFonts w:eastAsiaTheme="minorEastAsia" w:cs="Times New Roman"/>
          <w:color w:val="FF0000"/>
          <w:sz w:val="22"/>
          <w:szCs w:val="22"/>
          <w:lang w:eastAsia="zh-CN"/>
        </w:rPr>
        <w:t xml:space="preserve">the </w:t>
      </w:r>
      <w:r w:rsidR="00A05FE6">
        <w:rPr>
          <w:rFonts w:eastAsiaTheme="minorEastAsia" w:cs="Times New Roman"/>
          <w:color w:val="FF0000"/>
          <w:sz w:val="22"/>
          <w:szCs w:val="22"/>
          <w:lang w:eastAsia="zh-CN"/>
        </w:rPr>
        <w:lastRenderedPageBreak/>
        <w:t>value of ‘</w:t>
      </w:r>
      <w:r w:rsidR="007A1DCD">
        <w:rPr>
          <w:rFonts w:eastAsiaTheme="minorEastAsia" w:cs="Times New Roman"/>
          <w:color w:val="FF0000"/>
          <w:sz w:val="22"/>
          <w:szCs w:val="22"/>
          <w:lang w:eastAsia="zh-CN"/>
        </w:rPr>
        <w:t>0</w:t>
      </w:r>
      <w:r w:rsidR="00A05FE6">
        <w:rPr>
          <w:rFonts w:eastAsiaTheme="minorEastAsia" w:cs="Times New Roman"/>
          <w:color w:val="FF0000"/>
          <w:sz w:val="22"/>
          <w:szCs w:val="22"/>
          <w:lang w:eastAsia="zh-CN"/>
        </w:rPr>
        <w:t xml:space="preserve">’ for </w:t>
      </w:r>
      <w:r w:rsidR="007A1DCD">
        <w:rPr>
          <w:rFonts w:eastAsiaTheme="minorEastAsia" w:cs="Times New Roman"/>
          <w:color w:val="FF0000"/>
          <w:sz w:val="22"/>
          <w:szCs w:val="22"/>
          <w:lang w:eastAsia="zh-CN"/>
        </w:rPr>
        <w:t>the</w:t>
      </w:r>
      <w:r w:rsidR="00A05FE6">
        <w:rPr>
          <w:rFonts w:eastAsiaTheme="minorEastAsia" w:cs="Times New Roman"/>
          <w:color w:val="FF0000"/>
          <w:sz w:val="22"/>
          <w:szCs w:val="22"/>
          <w:lang w:eastAsia="zh-CN"/>
        </w:rPr>
        <w:t xml:space="preserve"> CG-PUSCH TO</w:t>
      </w:r>
      <w:r w:rsidR="007A1DCD">
        <w:rPr>
          <w:rFonts w:eastAsiaTheme="minorEastAsia" w:cs="Times New Roman"/>
          <w:color w:val="FF0000"/>
          <w:sz w:val="22"/>
          <w:szCs w:val="22"/>
          <w:lang w:eastAsia="zh-CN"/>
        </w:rPr>
        <w:t xml:space="preserve"> that is in the </w:t>
      </w:r>
      <w:r w:rsidR="0033365C">
        <w:rPr>
          <w:rFonts w:eastAsiaTheme="minorEastAsia" w:cs="Times New Roman"/>
          <w:color w:val="FF0000"/>
          <w:sz w:val="22"/>
          <w:szCs w:val="22"/>
          <w:lang w:eastAsia="zh-CN"/>
        </w:rPr>
        <w:t>no</w:t>
      </w:r>
      <w:r w:rsidR="00C90E05" w:rsidRPr="00C90E05">
        <w:rPr>
          <w:rFonts w:eastAsiaTheme="minorEastAsia" w:cs="Times New Roman"/>
          <w:color w:val="FF0000"/>
          <w:sz w:val="22"/>
          <w:szCs w:val="22"/>
          <w:lang w:eastAsia="zh-CN"/>
        </w:rPr>
        <w:t>n</w:t>
      </w:r>
      <w:r w:rsidR="0033365C">
        <w:rPr>
          <w:rFonts w:eastAsiaTheme="minorEastAsia" w:cs="Times New Roman"/>
          <w:color w:val="FF0000"/>
          <w:sz w:val="22"/>
          <w:szCs w:val="22"/>
          <w:lang w:eastAsia="zh-CN"/>
        </w:rPr>
        <w:t>-</w:t>
      </w:r>
      <w:r w:rsidR="00C90E05" w:rsidRPr="00C90E05">
        <w:rPr>
          <w:rFonts w:eastAsiaTheme="minorEastAsia" w:cs="Times New Roman"/>
          <w:color w:val="FF0000"/>
          <w:sz w:val="22"/>
          <w:szCs w:val="22"/>
          <w:lang w:eastAsia="zh-CN"/>
        </w:rPr>
        <w:t>active periods</w:t>
      </w:r>
      <w:r w:rsidR="0033365C">
        <w:rPr>
          <w:rFonts w:eastAsiaTheme="minorEastAsia" w:cs="Times New Roman"/>
          <w:color w:val="FF0000"/>
          <w:sz w:val="22"/>
          <w:szCs w:val="22"/>
          <w:lang w:eastAsia="zh-CN"/>
        </w:rPr>
        <w:t xml:space="preserve"> of </w:t>
      </w:r>
      <w:r w:rsidR="0033365C" w:rsidRPr="00C90E05">
        <w:rPr>
          <w:rFonts w:eastAsiaTheme="minorEastAsia" w:cs="Times New Roman"/>
          <w:color w:val="FF0000"/>
          <w:sz w:val="22"/>
          <w:szCs w:val="22"/>
          <w:lang w:eastAsia="zh-CN"/>
        </w:rPr>
        <w:t>cell DRX</w:t>
      </w:r>
      <w:r w:rsidR="00BF5CEF" w:rsidRPr="0035648A">
        <w:rPr>
          <w:rFonts w:eastAsiaTheme="minorEastAsia" w:cs="Times New Roman"/>
          <w:color w:val="FF0000"/>
          <w:sz w:val="22"/>
          <w:szCs w:val="22"/>
          <w:lang w:eastAsia="zh-CN"/>
        </w:rPr>
        <w:t xml:space="preserve">, </w:t>
      </w:r>
      <w:r w:rsidR="007A1DCD">
        <w:rPr>
          <w:rFonts w:eastAsiaTheme="minorEastAsia" w:cs="Times New Roman"/>
          <w:color w:val="FF0000"/>
          <w:sz w:val="22"/>
          <w:szCs w:val="22"/>
          <w:lang w:eastAsia="zh-CN"/>
        </w:rPr>
        <w:t xml:space="preserve">the UE </w:t>
      </w:r>
      <w:r w:rsidR="001569B8" w:rsidRPr="001569B8">
        <w:rPr>
          <w:rFonts w:eastAsiaTheme="minorEastAsia" w:cs="Times New Roman"/>
          <w:color w:val="FF0000"/>
          <w:sz w:val="22"/>
          <w:szCs w:val="22"/>
          <w:lang w:eastAsia="zh-CN"/>
        </w:rPr>
        <w:t>may transmit CG-PUSCH</w:t>
      </w:r>
      <w:r w:rsidR="001569B8" w:rsidRPr="001569B8" w:rsidDel="007A1DCD">
        <w:rPr>
          <w:rFonts w:eastAsiaTheme="minorEastAsia" w:cs="Times New Roman"/>
          <w:color w:val="FF0000"/>
          <w:sz w:val="22"/>
          <w:szCs w:val="22"/>
          <w:lang w:eastAsia="zh-CN"/>
        </w:rPr>
        <w:t xml:space="preserve"> </w:t>
      </w:r>
      <w:r w:rsidR="009A1018">
        <w:rPr>
          <w:rFonts w:eastAsiaTheme="minorEastAsia" w:cs="Times New Roman"/>
          <w:color w:val="FF0000"/>
          <w:sz w:val="22"/>
          <w:szCs w:val="22"/>
          <w:lang w:eastAsia="zh-CN"/>
        </w:rPr>
        <w:t>on the corresponding C</w:t>
      </w:r>
      <w:r w:rsidR="0036285B">
        <w:rPr>
          <w:rFonts w:eastAsiaTheme="minorEastAsia" w:cs="Times New Roman"/>
          <w:color w:val="FF0000"/>
          <w:sz w:val="22"/>
          <w:szCs w:val="22"/>
          <w:lang w:eastAsia="zh-CN"/>
        </w:rPr>
        <w:t>G</w:t>
      </w:r>
      <w:r w:rsidR="009A1018">
        <w:rPr>
          <w:rFonts w:eastAsiaTheme="minorEastAsia" w:cs="Times New Roman"/>
          <w:color w:val="FF0000"/>
          <w:sz w:val="22"/>
          <w:szCs w:val="22"/>
          <w:lang w:eastAsia="zh-CN"/>
        </w:rPr>
        <w:t>-PUSCH TO</w:t>
      </w:r>
      <w:r w:rsidR="001E2D56">
        <w:rPr>
          <w:rFonts w:eastAsiaTheme="minorEastAsia" w:cs="Times New Roman"/>
          <w:color w:val="FF0000"/>
          <w:sz w:val="22"/>
          <w:szCs w:val="22"/>
          <w:lang w:eastAsia="zh-CN"/>
        </w:rPr>
        <w:t>.</w:t>
      </w:r>
    </w:p>
    <w:p w14:paraId="5D9CF805" w14:textId="77777777" w:rsidR="0065440C" w:rsidRPr="0077351B" w:rsidRDefault="0065440C" w:rsidP="0065440C">
      <w:pPr>
        <w:autoSpaceDE w:val="0"/>
        <w:autoSpaceDN w:val="0"/>
        <w:adjustRightInd w:val="0"/>
        <w:snapToGrid w:val="0"/>
        <w:jc w:val="center"/>
        <w:rPr>
          <w:color w:val="FF0000"/>
          <w:sz w:val="24"/>
          <w:lang w:val="en-US" w:eastAsia="zh-CN"/>
        </w:rPr>
      </w:pPr>
      <w:r w:rsidRPr="0077351B">
        <w:rPr>
          <w:color w:val="FF0000"/>
          <w:sz w:val="24"/>
          <w:lang w:val="en-US" w:eastAsia="zh-CN"/>
        </w:rPr>
        <w:t>&lt; Unchanged parts are omitted &gt;</w:t>
      </w:r>
    </w:p>
    <w:p w14:paraId="50FE2C7A" w14:textId="60F4F6C0" w:rsidR="0065440C" w:rsidRPr="0065440C" w:rsidRDefault="0065440C" w:rsidP="0065440C">
      <w:pPr>
        <w:autoSpaceDE w:val="0"/>
        <w:autoSpaceDN w:val="0"/>
        <w:adjustRightInd w:val="0"/>
        <w:snapToGrid w:val="0"/>
        <w:spacing w:after="120"/>
        <w:jc w:val="both"/>
        <w:rPr>
          <w:color w:val="FF0000"/>
          <w:sz w:val="28"/>
          <w:szCs w:val="28"/>
          <w:lang w:val="en-US" w:eastAsia="zh-CN"/>
        </w:rPr>
      </w:pPr>
      <w:r w:rsidRPr="0077351B">
        <w:rPr>
          <w:color w:val="FF0000"/>
          <w:sz w:val="28"/>
          <w:szCs w:val="28"/>
          <w:lang w:val="en-US" w:eastAsia="zh-CN"/>
        </w:rPr>
        <w:t xml:space="preserve">--------------------------------------- </w:t>
      </w:r>
      <w:r w:rsidRPr="0077351B">
        <w:rPr>
          <w:color w:val="FF0000"/>
          <w:sz w:val="24"/>
          <w:szCs w:val="28"/>
          <w:lang w:val="en-US" w:eastAsia="zh-CN"/>
        </w:rPr>
        <w:t>End of Text Proposal</w:t>
      </w:r>
      <w:r w:rsidRPr="0077351B">
        <w:rPr>
          <w:color w:val="FF0000"/>
          <w:sz w:val="28"/>
          <w:szCs w:val="28"/>
          <w:lang w:val="en-US" w:eastAsia="zh-CN"/>
        </w:rPr>
        <w:t xml:space="preserve"> -----</w:t>
      </w:r>
      <w:r>
        <w:rPr>
          <w:color w:val="FF0000"/>
          <w:sz w:val="28"/>
          <w:szCs w:val="28"/>
          <w:lang w:val="en-US" w:eastAsia="zh-CN"/>
        </w:rPr>
        <w:t>-----------------------------</w:t>
      </w:r>
    </w:p>
    <w:p w14:paraId="26942623" w14:textId="13CCE3CD" w:rsidR="0028686A" w:rsidRPr="0087121C" w:rsidRDefault="00E47387" w:rsidP="0028686A">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bCs/>
          <w:szCs w:val="22"/>
          <w:lang w:eastAsia="zh-CN"/>
        </w:rPr>
        <w:t>PUC</w:t>
      </w:r>
      <w:r w:rsidR="0028686A" w:rsidRPr="0087121C">
        <w:rPr>
          <w:rFonts w:ascii="Times New Roman" w:eastAsiaTheme="minorEastAsia" w:hAnsi="Times New Roman"/>
          <w:bCs/>
          <w:szCs w:val="22"/>
          <w:lang w:eastAsia="zh-CN"/>
        </w:rPr>
        <w:t xml:space="preserve">CH </w:t>
      </w:r>
      <w:r w:rsidR="00BC42A3">
        <w:rPr>
          <w:rFonts w:ascii="Times New Roman" w:eastAsiaTheme="minorEastAsia" w:hAnsi="Times New Roman"/>
          <w:bCs/>
          <w:szCs w:val="22"/>
          <w:lang w:eastAsia="zh-CN"/>
        </w:rPr>
        <w:t>cell switching</w:t>
      </w:r>
    </w:p>
    <w:p w14:paraId="1C87DED7" w14:textId="77777777" w:rsidR="0028686A" w:rsidRDefault="0028686A" w:rsidP="0028686A">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7E54EB">
        <w:rPr>
          <w:rFonts w:eastAsia="宋体"/>
          <w:b/>
          <w:sz w:val="22"/>
          <w:szCs w:val="22"/>
          <w:u w:val="single"/>
          <w:lang w:val="en-US" w:eastAsia="zh-CN"/>
        </w:rPr>
        <w:t>Reason for change:</w:t>
      </w:r>
    </w:p>
    <w:p w14:paraId="237C9495" w14:textId="04533C34" w:rsidR="0028686A" w:rsidRPr="00485FA7" w:rsidRDefault="0028686A" w:rsidP="0028686A">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485FA7">
        <w:rPr>
          <w:rFonts w:eastAsiaTheme="minorEastAsia" w:cs="Times New Roman"/>
          <w:sz w:val="22"/>
          <w:szCs w:val="22"/>
          <w:lang w:eastAsia="zh-CN"/>
        </w:rPr>
        <w:t>In RAN1</w:t>
      </w:r>
      <w:r w:rsidR="001F5423">
        <w:rPr>
          <w:rFonts w:eastAsiaTheme="minorEastAsia" w:cs="Times New Roman"/>
          <w:sz w:val="22"/>
          <w:szCs w:val="22"/>
          <w:lang w:eastAsia="zh-CN"/>
        </w:rPr>
        <w:t>#</w:t>
      </w:r>
      <w:r w:rsidRPr="00485FA7">
        <w:rPr>
          <w:rFonts w:eastAsiaTheme="minorEastAsia" w:cs="Times New Roman"/>
          <w:sz w:val="22"/>
          <w:szCs w:val="22"/>
          <w:lang w:eastAsia="zh-CN"/>
        </w:rPr>
        <w:t>112 meeting</w:t>
      </w:r>
      <w:r w:rsidRPr="00485FA7">
        <w:rPr>
          <w:rFonts w:eastAsiaTheme="minorEastAsia" w:cs="Times New Roman" w:hint="eastAsia"/>
          <w:sz w:val="22"/>
          <w:szCs w:val="22"/>
          <w:lang w:eastAsia="zh-CN"/>
        </w:rPr>
        <w:t>,</w:t>
      </w:r>
      <w:r w:rsidRPr="00485FA7">
        <w:rPr>
          <w:rFonts w:eastAsiaTheme="minorEastAsia" w:cs="Times New Roman"/>
          <w:sz w:val="22"/>
          <w:szCs w:val="22"/>
          <w:lang w:eastAsia="zh-CN"/>
        </w:rPr>
        <w:t xml:space="preserve"> it is agreed that </w:t>
      </w:r>
      <w:r w:rsidRPr="00485FA7">
        <w:rPr>
          <w:rFonts w:eastAsia="Batang"/>
          <w:sz w:val="22"/>
          <w:szCs w:val="22"/>
        </w:rPr>
        <w:t>Rel-18 UE supporting cell DRX does not expect to transmit SR or P/SP CSI report during</w:t>
      </w:r>
      <w:r w:rsidR="007D63FD">
        <w:rPr>
          <w:rFonts w:eastAsia="Batang"/>
          <w:sz w:val="22"/>
          <w:szCs w:val="22"/>
        </w:rPr>
        <w:t xml:space="preserve"> the</w:t>
      </w:r>
      <w:r w:rsidRPr="00485FA7">
        <w:rPr>
          <w:rFonts w:eastAsia="Batang"/>
          <w:sz w:val="22"/>
          <w:szCs w:val="22"/>
        </w:rPr>
        <w:t xml:space="preserve"> non-active periods of cell DRX. Thus</w:t>
      </w:r>
      <w:r w:rsidR="00283767">
        <w:rPr>
          <w:rFonts w:eastAsia="Batang"/>
          <w:sz w:val="22"/>
          <w:szCs w:val="22"/>
        </w:rPr>
        <w:t>,</w:t>
      </w:r>
      <w:r w:rsidRPr="00485FA7">
        <w:rPr>
          <w:rFonts w:eastAsia="Batang"/>
          <w:sz w:val="22"/>
          <w:szCs w:val="22"/>
        </w:rPr>
        <w:t xml:space="preserve"> for SR or P/SP PUCCH repetition, the straight forward way is dropping the repetition which locates in the non-active periods of cell DRX.</w:t>
      </w:r>
    </w:p>
    <w:p w14:paraId="7D5CCDA0" w14:textId="1D6A83E0" w:rsidR="0028686A" w:rsidRDefault="0028686A" w:rsidP="0028686A">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 xml:space="preserve">In R17 URLLC, PUCCH cell switching is introduced. For </w:t>
      </w:r>
      <w:bookmarkStart w:id="18" w:name="OLE_LINK4"/>
      <w:bookmarkStart w:id="19" w:name="OLE_LINK5"/>
      <w:r>
        <w:rPr>
          <w:rFonts w:eastAsiaTheme="minorEastAsia" w:cs="Times New Roman"/>
          <w:sz w:val="22"/>
          <w:szCs w:val="22"/>
          <w:lang w:eastAsia="zh-CN"/>
        </w:rPr>
        <w:t xml:space="preserve">semi-static PUCCH </w:t>
      </w:r>
      <w:r w:rsidR="00820676">
        <w:rPr>
          <w:rFonts w:eastAsiaTheme="minorEastAsia" w:cs="Times New Roman"/>
          <w:sz w:val="22"/>
          <w:szCs w:val="22"/>
          <w:lang w:eastAsia="zh-CN"/>
        </w:rPr>
        <w:t>sS</w:t>
      </w:r>
      <w:r>
        <w:rPr>
          <w:rFonts w:eastAsiaTheme="minorEastAsia" w:cs="Times New Roman"/>
          <w:sz w:val="22"/>
          <w:szCs w:val="22"/>
          <w:lang w:eastAsia="zh-CN"/>
        </w:rPr>
        <w:t>Cell switching</w:t>
      </w:r>
      <w:bookmarkEnd w:id="18"/>
      <w:bookmarkEnd w:id="19"/>
      <w:r>
        <w:rPr>
          <w:rFonts w:eastAsiaTheme="minorEastAsia" w:cs="Times New Roman"/>
          <w:sz w:val="22"/>
          <w:szCs w:val="22"/>
          <w:lang w:eastAsia="zh-CN"/>
        </w:rPr>
        <w:t>, the switching pattern is not applicable for slots with PUCCH repetitions</w:t>
      </w:r>
      <w:r w:rsidR="004B208C">
        <w:rPr>
          <w:rFonts w:eastAsiaTheme="minorEastAsia" w:cs="Times New Roman"/>
          <w:sz w:val="22"/>
          <w:szCs w:val="22"/>
          <w:lang w:eastAsia="zh-CN"/>
        </w:rPr>
        <w:t xml:space="preserve">, as shown in the example in </w:t>
      </w:r>
      <w:r w:rsidR="004B208C">
        <w:rPr>
          <w:rFonts w:eastAsiaTheme="minorEastAsia" w:cs="Times New Roman"/>
          <w:sz w:val="22"/>
          <w:szCs w:val="22"/>
          <w:lang w:eastAsia="zh-CN"/>
        </w:rPr>
        <w:fldChar w:fldCharType="begin"/>
      </w:r>
      <w:r w:rsidR="004B208C">
        <w:rPr>
          <w:rFonts w:eastAsiaTheme="minorEastAsia" w:cs="Times New Roman"/>
          <w:sz w:val="22"/>
          <w:szCs w:val="22"/>
          <w:lang w:eastAsia="zh-CN"/>
        </w:rPr>
        <w:instrText xml:space="preserve"> REF _Ref146558070 \h </w:instrText>
      </w:r>
      <w:r w:rsidR="004B208C">
        <w:rPr>
          <w:rFonts w:eastAsiaTheme="minorEastAsia" w:cs="Times New Roman"/>
          <w:sz w:val="22"/>
          <w:szCs w:val="22"/>
          <w:lang w:eastAsia="zh-CN"/>
        </w:rPr>
      </w:r>
      <w:r w:rsidR="004B208C">
        <w:rPr>
          <w:rFonts w:eastAsiaTheme="minorEastAsia" w:cs="Times New Roman"/>
          <w:sz w:val="22"/>
          <w:szCs w:val="22"/>
          <w:lang w:eastAsia="zh-CN"/>
        </w:rPr>
        <w:fldChar w:fldCharType="separate"/>
      </w:r>
      <w:r w:rsidR="004B208C" w:rsidRPr="00BE2072">
        <w:t>Figure 4</w:t>
      </w:r>
      <w:r w:rsidR="004B208C">
        <w:rPr>
          <w:rFonts w:eastAsiaTheme="minorEastAsia" w:cs="Times New Roman"/>
          <w:sz w:val="22"/>
          <w:szCs w:val="22"/>
          <w:lang w:eastAsia="zh-CN"/>
        </w:rPr>
        <w:fldChar w:fldCharType="end"/>
      </w:r>
      <w:r>
        <w:rPr>
          <w:rFonts w:eastAsiaTheme="minorEastAsia" w:cs="Times New Roman"/>
          <w:sz w:val="22"/>
          <w:szCs w:val="22"/>
          <w:lang w:eastAsia="zh-CN"/>
        </w:rPr>
        <w:t xml:space="preserve">. </w:t>
      </w:r>
    </w:p>
    <w:tbl>
      <w:tblPr>
        <w:tblStyle w:val="af4"/>
        <w:tblW w:w="0" w:type="auto"/>
        <w:tblLook w:val="04A0" w:firstRow="1" w:lastRow="0" w:firstColumn="1" w:lastColumn="0" w:noHBand="0" w:noVBand="1"/>
      </w:tblPr>
      <w:tblGrid>
        <w:gridCol w:w="9855"/>
      </w:tblGrid>
      <w:tr w:rsidR="0028686A" w14:paraId="571403B2" w14:textId="77777777" w:rsidTr="00157D8A">
        <w:tc>
          <w:tcPr>
            <w:tcW w:w="9855" w:type="dxa"/>
          </w:tcPr>
          <w:p w14:paraId="6C49677C" w14:textId="5AF61651" w:rsidR="0028686A" w:rsidRPr="004A2A37" w:rsidRDefault="0028686A" w:rsidP="00157D8A">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4A2A37">
              <w:rPr>
                <w:sz w:val="22"/>
                <w:szCs w:val="22"/>
              </w:rPr>
              <w:t xml:space="preserve">This clause is applicable when a UE is provided a </w:t>
            </w:r>
            <w:r w:rsidRPr="004A2A37">
              <w:rPr>
                <w:rFonts w:hint="eastAsia"/>
                <w:sz w:val="22"/>
                <w:szCs w:val="22"/>
                <w:lang w:eastAsia="zh-CN"/>
              </w:rPr>
              <w:t>PUCCH</w:t>
            </w:r>
            <w:r w:rsidRPr="004A2A37">
              <w:rPr>
                <w:sz w:val="22"/>
                <w:szCs w:val="22"/>
                <w:lang w:eastAsia="zh-CN"/>
              </w:rPr>
              <w:t>-sSCell by</w:t>
            </w:r>
            <w:r w:rsidRPr="004A2A37">
              <w:rPr>
                <w:sz w:val="22"/>
                <w:szCs w:val="22"/>
              </w:rPr>
              <w:t xml:space="preserve"> </w:t>
            </w:r>
            <w:r w:rsidRPr="004A2A37">
              <w:rPr>
                <w:i/>
                <w:iCs/>
                <w:sz w:val="22"/>
                <w:szCs w:val="22"/>
              </w:rPr>
              <w:t>pucch-sSCell</w:t>
            </w:r>
            <w:r w:rsidRPr="004A2A37">
              <w:rPr>
                <w:sz w:val="22"/>
                <w:szCs w:val="22"/>
              </w:rPr>
              <w:t xml:space="preserve"> and the </w:t>
            </w:r>
            <w:r w:rsidRPr="004A2A37">
              <w:rPr>
                <w:rFonts w:hint="eastAsia"/>
                <w:sz w:val="22"/>
                <w:szCs w:val="22"/>
                <w:lang w:eastAsia="zh-CN"/>
              </w:rPr>
              <w:t>PUCCH</w:t>
            </w:r>
            <w:r w:rsidRPr="004A2A37">
              <w:rPr>
                <w:sz w:val="22"/>
                <w:szCs w:val="22"/>
                <w:lang w:eastAsia="zh-CN"/>
              </w:rPr>
              <w:t>-sSCell is activated and does not have a dormant UL/DL active BWP</w:t>
            </w:r>
            <w:r w:rsidRPr="004A2A37">
              <w:rPr>
                <w:sz w:val="22"/>
                <w:szCs w:val="22"/>
              </w:rPr>
              <w:t xml:space="preserve">. </w:t>
            </w:r>
            <w:r w:rsidR="00E26979" w:rsidRPr="00D0511A">
              <w:rPr>
                <w:sz w:val="22"/>
                <w:szCs w:val="22"/>
                <w:lang w:eastAsia="zh-CN"/>
              </w:rPr>
              <w:t xml:space="preserve">This clause is not applicable for slots </w:t>
            </w:r>
            <w:r w:rsidR="00E26979" w:rsidRPr="00D0511A">
              <w:rPr>
                <w:sz w:val="22"/>
                <w:szCs w:val="22"/>
              </w:rPr>
              <w:t xml:space="preserve">with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m:t>
                  </m:r>
                </m:sub>
                <m:sup>
                  <m:r>
                    <m:rPr>
                      <m:sty m:val="p"/>
                    </m:rPr>
                    <w:rPr>
                      <w:rFonts w:ascii="Cambria Math" w:hAnsi="Cambria Math"/>
                      <w:sz w:val="22"/>
                      <w:szCs w:val="22"/>
                    </w:rPr>
                    <m:t>slot</m:t>
                  </m:r>
                </m:sup>
              </m:sSubSup>
            </m:oMath>
            <w:r w:rsidR="00E26979" w:rsidRPr="00D0511A">
              <w:rPr>
                <w:sz w:val="22"/>
                <w:szCs w:val="22"/>
                <w:lang w:val="en-US"/>
              </w:rPr>
              <w:t xml:space="preserve"> </w:t>
            </w:r>
            <w:r w:rsidR="00E26979" w:rsidRPr="00D0511A">
              <w:rPr>
                <w:sz w:val="22"/>
                <w:szCs w:val="22"/>
              </w:rPr>
              <w:t>symbols [4, TS 38.211]</w:t>
            </w:r>
            <w:r w:rsidR="00E26979" w:rsidRPr="00D0511A">
              <w:rPr>
                <w:sz w:val="22"/>
                <w:szCs w:val="22"/>
                <w:lang w:eastAsia="zh-CN"/>
              </w:rPr>
              <w:t xml:space="preserve"> of a reference SCS configuration </w:t>
            </w:r>
            <w:r w:rsidR="00E26979" w:rsidRPr="00D0511A">
              <w:rPr>
                <w:sz w:val="22"/>
                <w:szCs w:val="22"/>
              </w:rPr>
              <w:t>provided by </w:t>
            </w:r>
            <w:r w:rsidR="00E26979" w:rsidRPr="00D0511A">
              <w:rPr>
                <w:i/>
                <w:iCs/>
                <w:sz w:val="22"/>
                <w:szCs w:val="22"/>
              </w:rPr>
              <w:t>tdd-UL-DL-ConfigurationCommon</w:t>
            </w:r>
            <w:r w:rsidR="00E26979" w:rsidRPr="00D0511A">
              <w:rPr>
                <w:sz w:val="22"/>
                <w:szCs w:val="22"/>
              </w:rPr>
              <w:t> for the PCell</w:t>
            </w:r>
            <w:r w:rsidR="00E26979" w:rsidRPr="0087121C">
              <w:rPr>
                <w:sz w:val="22"/>
                <w:szCs w:val="22"/>
                <w:lang w:eastAsia="zh-CN"/>
              </w:rPr>
              <w:t xml:space="preserve"> </w:t>
            </w:r>
            <w:r w:rsidRPr="0087121C">
              <w:rPr>
                <w:sz w:val="22"/>
                <w:szCs w:val="22"/>
                <w:lang w:eastAsia="zh-CN"/>
              </w:rPr>
              <w:t xml:space="preserve">where the UE would transmit a PUCCH with </w:t>
            </w:r>
            <w:r w:rsidRPr="0087121C">
              <w:rPr>
                <w:position w:val="-10"/>
                <w:sz w:val="22"/>
                <w:szCs w:val="22"/>
              </w:rPr>
              <w:object w:dxaOrig="920" w:dyaOrig="340" w14:anchorId="65DFF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16.85pt" o:ole="">
                  <v:imagedata r:id="rId15" o:title=""/>
                </v:shape>
                <o:OLEObject Type="Embed" ProgID="Equation.3" ShapeID="_x0000_i1025" DrawAspect="Content" ObjectID="_1760568355" r:id="rId16"/>
              </w:object>
            </w:r>
            <w:r w:rsidRPr="0087121C">
              <w:rPr>
                <w:sz w:val="22"/>
                <w:szCs w:val="22"/>
              </w:rPr>
              <w:t xml:space="preserve"> </w:t>
            </w:r>
            <w:r w:rsidRPr="0087121C">
              <w:rPr>
                <w:sz w:val="22"/>
                <w:szCs w:val="22"/>
                <w:lang w:eastAsia="zh-CN"/>
              </w:rPr>
              <w:t xml:space="preserve">repetitions of any priority, starting from the </w:t>
            </w:r>
            <w:r w:rsidRPr="0087121C">
              <w:rPr>
                <w:sz w:val="22"/>
                <w:szCs w:val="22"/>
                <w:lang w:eastAsia="fr-FR"/>
              </w:rPr>
              <w:t xml:space="preserve">slot following the slot indicated to the UE as described in clause 9.2.3 </w:t>
            </w:r>
            <w:r w:rsidRPr="0087121C">
              <w:rPr>
                <w:sz w:val="22"/>
                <w:szCs w:val="22"/>
                <w:lang w:eastAsia="zh-CN"/>
              </w:rPr>
              <w:t>for HARQ-ACK reporting, or following the slot determined as described in clause 9.2.4 for SR reporting, or in clause 5.2.1.4 of</w:t>
            </w:r>
            <w:r w:rsidRPr="0087121C">
              <w:rPr>
                <w:sz w:val="22"/>
                <w:szCs w:val="22"/>
                <w:lang w:eastAsia="fr-FR"/>
              </w:rPr>
              <w:t xml:space="preserve"> </w:t>
            </w:r>
            <w:r w:rsidRPr="0087121C">
              <w:rPr>
                <w:sz w:val="22"/>
                <w:szCs w:val="22"/>
                <w:lang w:eastAsia="zh-CN"/>
              </w:rPr>
              <w:t xml:space="preserve">[6, </w:t>
            </w:r>
            <w:r w:rsidRPr="0087121C">
              <w:rPr>
                <w:sz w:val="22"/>
                <w:szCs w:val="22"/>
                <w:lang w:eastAsia="fr-FR"/>
              </w:rPr>
              <w:t>TS 38.214]</w:t>
            </w:r>
            <w:r w:rsidRPr="0087121C">
              <w:rPr>
                <w:sz w:val="22"/>
                <w:szCs w:val="22"/>
                <w:lang w:eastAsia="zh-CN"/>
              </w:rPr>
              <w:t xml:space="preserve"> for CSI reporting, until the slot of the last repetition of the PUCCH transmission, as described in clause 9.2.6 if the UE </w:t>
            </w:r>
            <w:r w:rsidRPr="0087121C">
              <w:rPr>
                <w:sz w:val="22"/>
                <w:szCs w:val="22"/>
                <w:lang w:eastAsia="fr-FR"/>
              </w:rPr>
              <w:t xml:space="preserve">is provided </w:t>
            </w:r>
            <w:r w:rsidRPr="0087121C">
              <w:rPr>
                <w:i/>
                <w:iCs/>
                <w:sz w:val="22"/>
                <w:szCs w:val="22"/>
                <w:lang w:eastAsia="fr-FR"/>
              </w:rPr>
              <w:t>PUCCH-sSCellPattern</w:t>
            </w:r>
            <w:r w:rsidRPr="0087121C">
              <w:rPr>
                <w:sz w:val="22"/>
                <w:szCs w:val="22"/>
                <w:lang w:eastAsia="fr-FR"/>
              </w:rPr>
              <w:t>.</w:t>
            </w:r>
          </w:p>
        </w:tc>
      </w:tr>
    </w:tbl>
    <w:p w14:paraId="618B4EE8" w14:textId="77777777" w:rsidR="002149F0" w:rsidRDefault="002149F0" w:rsidP="002149F0">
      <w:pPr>
        <w:pStyle w:val="0Maintext"/>
        <w:adjustRightInd w:val="0"/>
        <w:snapToGrid w:val="0"/>
        <w:spacing w:beforeLines="100" w:before="240" w:after="180" w:afterAutospacing="0" w:line="240" w:lineRule="auto"/>
        <w:ind w:firstLine="0"/>
        <w:jc w:val="center"/>
      </w:pPr>
      <w:r>
        <w:rPr>
          <w:noProof/>
          <w:lang w:val="en-US" w:eastAsia="zh-CN"/>
        </w:rPr>
        <w:drawing>
          <wp:inline distT="0" distB="0" distL="0" distR="0" wp14:anchorId="2DF8F8BD" wp14:editId="07D17BD1">
            <wp:extent cx="5026325" cy="3511550"/>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95620" cy="3629825"/>
                    </a:xfrm>
                    <a:prstGeom prst="rect">
                      <a:avLst/>
                    </a:prstGeom>
                  </pic:spPr>
                </pic:pic>
              </a:graphicData>
            </a:graphic>
          </wp:inline>
        </w:drawing>
      </w:r>
      <w:r w:rsidDel="0075704E">
        <w:rPr>
          <w:noProof/>
          <w:lang w:val="en-US" w:eastAsia="zh-CN"/>
        </w:rPr>
        <w:t xml:space="preserve"> </w:t>
      </w:r>
    </w:p>
    <w:p w14:paraId="57AB4BE4" w14:textId="177CA285" w:rsidR="002149F0" w:rsidRPr="000E65C8" w:rsidRDefault="002149F0" w:rsidP="000E65C8">
      <w:pPr>
        <w:pStyle w:val="a3"/>
      </w:pPr>
      <w:r w:rsidRPr="00BE2072">
        <w:t xml:space="preserve">  </w:t>
      </w:r>
      <w:bookmarkStart w:id="20" w:name="_Ref149818067"/>
      <w:bookmarkStart w:id="21" w:name="_Ref149818062"/>
      <w:r w:rsidR="007129EF">
        <w:t>Figure</w:t>
      </w:r>
      <w:bookmarkEnd w:id="20"/>
      <w:r w:rsidR="007129EF">
        <w:t xml:space="preserve"> </w:t>
      </w:r>
      <w:r w:rsidR="009A1C60">
        <w:fldChar w:fldCharType="begin"/>
      </w:r>
      <w:r w:rsidR="009A1C60">
        <w:instrText xml:space="preserve"> SEQ Figure \* ARABIC </w:instrText>
      </w:r>
      <w:r w:rsidR="009A1C60">
        <w:fldChar w:fldCharType="separate"/>
      </w:r>
      <w:r w:rsidR="007129EF">
        <w:rPr>
          <w:noProof/>
        </w:rPr>
        <w:t>7</w:t>
      </w:r>
      <w:r w:rsidR="009A1C60">
        <w:rPr>
          <w:noProof/>
        </w:rPr>
        <w:fldChar w:fldCharType="end"/>
      </w:r>
      <w:r w:rsidR="007129EF">
        <w:t xml:space="preserve">  </w:t>
      </w:r>
      <w:r>
        <w:t xml:space="preserve">An example of </w:t>
      </w:r>
      <w:r w:rsidRPr="00BE2072">
        <w:t xml:space="preserve">PUCCH cell </w:t>
      </w:r>
      <w:r>
        <w:t xml:space="preserve">semi </w:t>
      </w:r>
      <w:r w:rsidRPr="00BE2072">
        <w:t xml:space="preserve">switching </w:t>
      </w:r>
      <w:r>
        <w:t xml:space="preserve">pattern that </w:t>
      </w:r>
      <w:r w:rsidRPr="00BE2072">
        <w:t>is not applicable during PUCCH repetitions</w:t>
      </w:r>
      <w:bookmarkEnd w:id="21"/>
    </w:p>
    <w:p w14:paraId="0D6256A4" w14:textId="53F42138" w:rsidR="007E2BC2" w:rsidRDefault="007E2BC2" w:rsidP="0028686A">
      <w:pPr>
        <w:pStyle w:val="0Maintext"/>
        <w:adjustRightInd w:val="0"/>
        <w:snapToGrid w:val="0"/>
        <w:spacing w:beforeLines="100" w:before="240" w:after="180" w:afterAutospacing="0" w:line="240" w:lineRule="auto"/>
        <w:ind w:firstLine="0"/>
        <w:rPr>
          <w:rFonts w:eastAsia="Batang"/>
          <w:sz w:val="22"/>
          <w:szCs w:val="22"/>
        </w:rPr>
      </w:pPr>
      <w:r>
        <w:rPr>
          <w:rFonts w:eastAsiaTheme="minorEastAsia" w:cs="Times New Roman"/>
          <w:sz w:val="22"/>
          <w:szCs w:val="22"/>
          <w:lang w:eastAsia="zh-CN"/>
        </w:rPr>
        <w:t>Based on the current spec, the semi-static PUCCH Cell switching is not applicable “</w:t>
      </w:r>
      <w:r>
        <w:rPr>
          <w:sz w:val="22"/>
          <w:szCs w:val="22"/>
          <w:lang w:eastAsia="zh-CN"/>
        </w:rPr>
        <w:t>until the slot of the last repetition of the PUCCH transmission</w:t>
      </w:r>
      <w:r>
        <w:rPr>
          <w:rFonts w:eastAsiaTheme="minorEastAsia" w:cs="Times New Roman"/>
          <w:sz w:val="22"/>
          <w:szCs w:val="22"/>
          <w:lang w:eastAsia="zh-CN"/>
        </w:rPr>
        <w:t xml:space="preserve">”. When </w:t>
      </w:r>
      <w:r>
        <w:rPr>
          <w:rFonts w:eastAsia="Batang"/>
          <w:sz w:val="22"/>
          <w:szCs w:val="22"/>
        </w:rPr>
        <w:t>cell DRX is configured in PCell”, it is not clear whether “the last repetition of the PUCCH transmission” is the last repetition which is configured or the last repetition which is really transmitted by UE.</w:t>
      </w:r>
    </w:p>
    <w:p w14:paraId="35DEA30C" w14:textId="6CCA75CC" w:rsidR="0028686A" w:rsidRPr="0087121C" w:rsidRDefault="00F371A6" w:rsidP="0028686A">
      <w:pPr>
        <w:pStyle w:val="0Maintext"/>
        <w:adjustRightInd w:val="0"/>
        <w:snapToGrid w:val="0"/>
        <w:spacing w:beforeLines="100" w:before="240" w:after="180" w:afterAutospacing="0" w:line="240" w:lineRule="auto"/>
        <w:ind w:firstLine="0"/>
        <w:rPr>
          <w:sz w:val="22"/>
          <w:szCs w:val="22"/>
        </w:rPr>
      </w:pPr>
      <w:r w:rsidRPr="000E65C8">
        <w:rPr>
          <w:noProof/>
          <w:sz w:val="22"/>
          <w:lang w:val="en-US" w:eastAsia="zh-CN"/>
        </w:rPr>
        <w:lastRenderedPageBreak/>
        <w:fldChar w:fldCharType="begin"/>
      </w:r>
      <w:r w:rsidRPr="000E65C8">
        <w:rPr>
          <w:noProof/>
          <w:sz w:val="22"/>
          <w:lang w:val="en-US" w:eastAsia="zh-CN"/>
        </w:rPr>
        <w:instrText xml:space="preserve"> REF _Ref149818067 \h  \* MERGEFORMAT </w:instrText>
      </w:r>
      <w:r w:rsidRPr="000E65C8">
        <w:rPr>
          <w:noProof/>
          <w:sz w:val="22"/>
          <w:lang w:val="en-US" w:eastAsia="zh-CN"/>
        </w:rPr>
      </w:r>
      <w:r w:rsidRPr="000E65C8">
        <w:rPr>
          <w:noProof/>
          <w:sz w:val="22"/>
          <w:lang w:val="en-US" w:eastAsia="zh-CN"/>
        </w:rPr>
        <w:fldChar w:fldCharType="separate"/>
      </w:r>
      <w:r w:rsidRPr="000E65C8">
        <w:rPr>
          <w:sz w:val="22"/>
        </w:rPr>
        <w:t>Figure</w:t>
      </w:r>
      <w:r w:rsidRPr="000E65C8">
        <w:rPr>
          <w:noProof/>
          <w:sz w:val="22"/>
          <w:lang w:val="en-US" w:eastAsia="zh-CN"/>
        </w:rPr>
        <w:fldChar w:fldCharType="end"/>
      </w:r>
      <w:r w:rsidRPr="000E65C8">
        <w:rPr>
          <w:noProof/>
          <w:sz w:val="22"/>
          <w:lang w:val="en-US" w:eastAsia="zh-CN"/>
        </w:rPr>
        <w:t xml:space="preserve"> 7 </w:t>
      </w:r>
      <w:r w:rsidR="00ED0FB9">
        <w:rPr>
          <w:rFonts w:eastAsiaTheme="minorEastAsia" w:cs="Times New Roman"/>
          <w:sz w:val="22"/>
          <w:szCs w:val="22"/>
          <w:lang w:eastAsia="zh-CN"/>
        </w:rPr>
        <w:t xml:space="preserve">shows an example where </w:t>
      </w:r>
      <w:r w:rsidR="0028686A" w:rsidRPr="007C5891">
        <w:rPr>
          <w:rFonts w:eastAsiaTheme="minorEastAsia" w:cs="Times New Roman"/>
          <w:sz w:val="22"/>
          <w:szCs w:val="22"/>
          <w:lang w:eastAsia="zh-CN"/>
        </w:rPr>
        <w:t>PUCCH cell switching is not applicable for slot 2</w:t>
      </w:r>
      <w:r w:rsidR="0075704E">
        <w:rPr>
          <w:rFonts w:eastAsiaTheme="minorEastAsia" w:cs="Times New Roman"/>
          <w:sz w:val="22"/>
          <w:szCs w:val="22"/>
          <w:lang w:eastAsia="zh-CN"/>
        </w:rPr>
        <w:t xml:space="preserve"> to slot 8</w:t>
      </w:r>
      <w:r w:rsidR="0028686A" w:rsidRPr="007C5891">
        <w:rPr>
          <w:rFonts w:eastAsiaTheme="minorEastAsia" w:cs="Times New Roman"/>
          <w:sz w:val="22"/>
          <w:szCs w:val="22"/>
          <w:lang w:eastAsia="zh-CN"/>
        </w:rPr>
        <w:t xml:space="preserve"> because of the ongoing PUCCH repetition in PCell, which means in slot 2/3</w:t>
      </w:r>
      <w:r w:rsidR="0075704E">
        <w:rPr>
          <w:rFonts w:eastAsiaTheme="minorEastAsia" w:cs="Times New Roman"/>
          <w:sz w:val="22"/>
          <w:szCs w:val="22"/>
          <w:lang w:eastAsia="zh-CN"/>
        </w:rPr>
        <w:t>/6/7</w:t>
      </w:r>
      <w:r w:rsidR="0028686A" w:rsidRPr="007C5891">
        <w:rPr>
          <w:rFonts w:eastAsiaTheme="minorEastAsia" w:cs="Times New Roman"/>
          <w:sz w:val="22"/>
          <w:szCs w:val="22"/>
          <w:lang w:eastAsia="zh-CN"/>
        </w:rPr>
        <w:t xml:space="preserve">, UE cannot transmit PUCCH on PUCCH-sSCell. </w:t>
      </w:r>
      <w:r w:rsidR="00ED0FB9">
        <w:rPr>
          <w:rFonts w:eastAsiaTheme="minorEastAsia" w:cs="Times New Roman"/>
          <w:sz w:val="22"/>
          <w:szCs w:val="22"/>
          <w:lang w:eastAsia="zh-CN"/>
        </w:rPr>
        <w:t>The example also show that the</w:t>
      </w:r>
      <w:r w:rsidR="0028686A" w:rsidRPr="007C5891">
        <w:rPr>
          <w:rFonts w:eastAsiaTheme="minorEastAsia" w:cs="Times New Roman"/>
          <w:sz w:val="22"/>
          <w:szCs w:val="22"/>
          <w:lang w:eastAsia="zh-CN"/>
        </w:rPr>
        <w:t xml:space="preserve"> UE cannot transmit PUCCH on PCell in slot 3/4</w:t>
      </w:r>
      <w:r w:rsidR="0075704E">
        <w:rPr>
          <w:rFonts w:eastAsiaTheme="minorEastAsia" w:cs="Times New Roman"/>
          <w:sz w:val="22"/>
          <w:szCs w:val="22"/>
          <w:lang w:eastAsia="zh-CN"/>
        </w:rPr>
        <w:t>/7/8</w:t>
      </w:r>
      <w:r w:rsidR="0028686A" w:rsidRPr="007C5891">
        <w:rPr>
          <w:rFonts w:eastAsiaTheme="minorEastAsia" w:cs="Times New Roman"/>
          <w:sz w:val="22"/>
          <w:szCs w:val="22"/>
          <w:lang w:eastAsia="zh-CN"/>
        </w:rPr>
        <w:t xml:space="preserve"> because this is </w:t>
      </w:r>
      <w:r w:rsidR="0028686A" w:rsidRPr="007C5891">
        <w:rPr>
          <w:rFonts w:eastAsia="Batang"/>
          <w:sz w:val="22"/>
          <w:szCs w:val="22"/>
        </w:rPr>
        <w:t xml:space="preserve">non-active periods of cell DRX. </w:t>
      </w:r>
      <w:r w:rsidR="002B7F2E">
        <w:rPr>
          <w:rFonts w:eastAsia="Batang"/>
          <w:sz w:val="22"/>
          <w:szCs w:val="22"/>
        </w:rPr>
        <w:t>It can be clarified</w:t>
      </w:r>
      <w:r w:rsidR="005C0C35">
        <w:rPr>
          <w:rFonts w:eastAsia="Batang"/>
          <w:sz w:val="22"/>
          <w:szCs w:val="22"/>
        </w:rPr>
        <w:t xml:space="preserve"> that the </w:t>
      </w:r>
      <w:r w:rsidR="005C0C35">
        <w:rPr>
          <w:rFonts w:eastAsiaTheme="minorEastAsia" w:cs="Times New Roman"/>
          <w:sz w:val="22"/>
          <w:szCs w:val="22"/>
          <w:lang w:eastAsia="zh-CN"/>
        </w:rPr>
        <w:t xml:space="preserve">switching pattern is applicable for </w:t>
      </w:r>
      <w:r w:rsidR="005C0C35">
        <w:rPr>
          <w:rFonts w:eastAsia="Batang"/>
          <w:sz w:val="22"/>
          <w:szCs w:val="22"/>
        </w:rPr>
        <w:t>latest slots of the PUCCH repetition when they are impacted by cell DRX</w:t>
      </w:r>
      <w:r w:rsidR="0075704E">
        <w:rPr>
          <w:rFonts w:eastAsia="Batang"/>
          <w:sz w:val="22"/>
          <w:szCs w:val="22"/>
        </w:rPr>
        <w:t>, which is slot 7/8</w:t>
      </w:r>
      <w:r w:rsidR="0028686A" w:rsidRPr="007C5891">
        <w:rPr>
          <w:rFonts w:eastAsia="Batang"/>
          <w:sz w:val="22"/>
          <w:szCs w:val="22"/>
        </w:rPr>
        <w:t>.</w:t>
      </w:r>
      <w:r w:rsidR="0028686A" w:rsidRPr="007C5891">
        <w:rPr>
          <w:rFonts w:eastAsiaTheme="minorEastAsia" w:cs="Times New Roman"/>
          <w:sz w:val="22"/>
          <w:szCs w:val="22"/>
          <w:lang w:eastAsia="zh-CN"/>
        </w:rPr>
        <w:t xml:space="preserve"> </w:t>
      </w:r>
    </w:p>
    <w:p w14:paraId="13D5E460" w14:textId="69D058BA" w:rsidR="0028686A" w:rsidRPr="007E54EB" w:rsidRDefault="0028686A" w:rsidP="0028686A">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0FA6F778" w14:textId="380C3C43" w:rsidR="0028686A" w:rsidRPr="0087121C" w:rsidRDefault="0028686A" w:rsidP="0028686A">
      <w:pPr>
        <w:pStyle w:val="af8"/>
        <w:overflowPunct w:val="0"/>
        <w:autoSpaceDE w:val="0"/>
        <w:autoSpaceDN w:val="0"/>
        <w:adjustRightInd w:val="0"/>
        <w:spacing w:after="180"/>
        <w:ind w:firstLineChars="0" w:firstLine="0"/>
        <w:contextualSpacing/>
        <w:rPr>
          <w:rFonts w:eastAsiaTheme="minorEastAsia"/>
          <w:sz w:val="22"/>
          <w:szCs w:val="22"/>
          <w:lang w:eastAsia="zh-CN"/>
        </w:rPr>
      </w:pPr>
      <w:r w:rsidRPr="0087121C">
        <w:rPr>
          <w:color w:val="000000" w:themeColor="text1"/>
          <w:sz w:val="22"/>
          <w:szCs w:val="22"/>
        </w:rPr>
        <w:t xml:space="preserve">When Cell DRX, PUCCH repetition and PUCCH Cell switching are configured, modify “last repetition of the PUCCH transmission” as “last repetition of the PUCCH transmission </w:t>
      </w:r>
      <w:r w:rsidR="0078722D">
        <w:rPr>
          <w:color w:val="000000" w:themeColor="text1"/>
          <w:sz w:val="22"/>
          <w:szCs w:val="22"/>
        </w:rPr>
        <w:t>during the</w:t>
      </w:r>
      <w:r w:rsidR="0078722D" w:rsidRPr="0087121C">
        <w:rPr>
          <w:color w:val="000000" w:themeColor="text1"/>
          <w:sz w:val="22"/>
          <w:szCs w:val="22"/>
        </w:rPr>
        <w:t xml:space="preserve"> </w:t>
      </w:r>
      <w:r w:rsidRPr="0087121C">
        <w:rPr>
          <w:color w:val="000000" w:themeColor="text1"/>
          <w:sz w:val="22"/>
          <w:szCs w:val="22"/>
        </w:rPr>
        <w:t xml:space="preserve">active </w:t>
      </w:r>
      <w:r w:rsidR="0078722D">
        <w:rPr>
          <w:color w:val="000000" w:themeColor="text1"/>
          <w:sz w:val="22"/>
          <w:szCs w:val="22"/>
        </w:rPr>
        <w:t>period</w:t>
      </w:r>
      <w:r w:rsidR="00FA5C7E">
        <w:rPr>
          <w:color w:val="000000" w:themeColor="text1"/>
          <w:sz w:val="22"/>
          <w:szCs w:val="22"/>
        </w:rPr>
        <w:t>s</w:t>
      </w:r>
      <w:r w:rsidR="00BA7D3B">
        <w:rPr>
          <w:color w:val="000000" w:themeColor="text1"/>
          <w:sz w:val="22"/>
          <w:szCs w:val="22"/>
        </w:rPr>
        <w:t xml:space="preserve"> of cell DRX</w:t>
      </w:r>
      <w:r w:rsidRPr="0087121C">
        <w:rPr>
          <w:color w:val="000000" w:themeColor="text1"/>
          <w:sz w:val="22"/>
          <w:szCs w:val="22"/>
        </w:rPr>
        <w:t xml:space="preserve"> if cell DRX is configured in PCell”</w:t>
      </w:r>
      <w:r w:rsidR="00CA430D">
        <w:rPr>
          <w:color w:val="000000" w:themeColor="text1"/>
          <w:sz w:val="22"/>
          <w:szCs w:val="22"/>
        </w:rPr>
        <w:t xml:space="preserve"> in TS</w:t>
      </w:r>
      <w:r w:rsidR="0023370A">
        <w:rPr>
          <w:color w:val="000000" w:themeColor="text1"/>
          <w:sz w:val="22"/>
          <w:szCs w:val="22"/>
        </w:rPr>
        <w:t xml:space="preserve"> </w:t>
      </w:r>
      <w:r w:rsidR="00CA430D">
        <w:rPr>
          <w:color w:val="000000" w:themeColor="text1"/>
          <w:sz w:val="22"/>
          <w:szCs w:val="22"/>
        </w:rPr>
        <w:t>38.213</w:t>
      </w:r>
      <w:r w:rsidRPr="0087121C">
        <w:rPr>
          <w:color w:val="000000" w:themeColor="text1"/>
          <w:sz w:val="22"/>
          <w:szCs w:val="22"/>
        </w:rPr>
        <w:t>.</w:t>
      </w:r>
    </w:p>
    <w:p w14:paraId="137070BE" w14:textId="77777777" w:rsidR="0028686A" w:rsidRPr="007E54EB" w:rsidRDefault="0028686A" w:rsidP="0028686A">
      <w:pPr>
        <w:pStyle w:val="B1"/>
        <w:ind w:left="0" w:firstLine="0"/>
        <w:rPr>
          <w:rFonts w:eastAsia="宋体"/>
          <w:b/>
          <w:sz w:val="22"/>
          <w:szCs w:val="22"/>
          <w:u w:val="single"/>
          <w:lang w:val="en-US" w:eastAsia="zh-CN"/>
        </w:rPr>
      </w:pPr>
      <w:r>
        <w:rPr>
          <w:rFonts w:eastAsia="宋体"/>
          <w:b/>
          <w:sz w:val="22"/>
          <w:szCs w:val="22"/>
          <w:u w:val="single"/>
          <w:lang w:val="en-US" w:eastAsia="zh-CN"/>
        </w:rPr>
        <w:t>Consequence if not approved:</w:t>
      </w:r>
    </w:p>
    <w:p w14:paraId="5BA1DAB3" w14:textId="749541BB" w:rsidR="0028686A" w:rsidRPr="0087121C" w:rsidRDefault="0028686A" w:rsidP="0028686A">
      <w:pPr>
        <w:spacing w:after="180"/>
      </w:pPr>
      <w:r w:rsidRPr="00F5590D">
        <w:rPr>
          <w:rFonts w:hint="eastAsia"/>
          <w:color w:val="000000" w:themeColor="text1"/>
          <w:sz w:val="22"/>
          <w:szCs w:val="22"/>
        </w:rPr>
        <w:t>W</w:t>
      </w:r>
      <w:r w:rsidRPr="00F5590D">
        <w:rPr>
          <w:color w:val="000000" w:themeColor="text1"/>
          <w:sz w:val="22"/>
          <w:szCs w:val="22"/>
        </w:rPr>
        <w:t>hen Cell DRX, PUCCH repetition and PUCCH Cell switching are configured,</w:t>
      </w:r>
      <w:r>
        <w:rPr>
          <w:color w:val="000000" w:themeColor="text1"/>
          <w:sz w:val="22"/>
          <w:szCs w:val="22"/>
        </w:rPr>
        <w:t xml:space="preserve"> if SR/CSI PUCCH repetition locates in </w:t>
      </w:r>
      <w:r w:rsidR="00EA5A66">
        <w:rPr>
          <w:color w:val="000000" w:themeColor="text1"/>
          <w:sz w:val="22"/>
          <w:szCs w:val="22"/>
        </w:rPr>
        <w:t xml:space="preserve">the </w:t>
      </w:r>
      <w:r w:rsidR="00851561">
        <w:rPr>
          <w:color w:val="000000" w:themeColor="text1"/>
          <w:sz w:val="22"/>
          <w:szCs w:val="22"/>
        </w:rPr>
        <w:t>non-active periods</w:t>
      </w:r>
      <w:r w:rsidR="00EA5A66">
        <w:rPr>
          <w:color w:val="000000" w:themeColor="text1"/>
          <w:sz w:val="22"/>
          <w:szCs w:val="22"/>
        </w:rPr>
        <w:t xml:space="preserve"> of</w:t>
      </w:r>
      <w:r>
        <w:rPr>
          <w:color w:val="000000" w:themeColor="text1"/>
          <w:sz w:val="22"/>
          <w:szCs w:val="22"/>
        </w:rPr>
        <w:t xml:space="preserve"> </w:t>
      </w:r>
      <w:r w:rsidR="00EA5A66">
        <w:rPr>
          <w:color w:val="000000" w:themeColor="text1"/>
          <w:sz w:val="22"/>
          <w:szCs w:val="22"/>
        </w:rPr>
        <w:t xml:space="preserve">cell DRX </w:t>
      </w:r>
      <w:r w:rsidR="009442D3">
        <w:rPr>
          <w:color w:val="000000" w:themeColor="text1"/>
          <w:sz w:val="22"/>
          <w:szCs w:val="22"/>
        </w:rPr>
        <w:t>i</w:t>
      </w:r>
      <w:r w:rsidR="000D09DC">
        <w:rPr>
          <w:color w:val="000000" w:themeColor="text1"/>
          <w:sz w:val="22"/>
          <w:szCs w:val="22"/>
        </w:rPr>
        <w:t>n</w:t>
      </w:r>
      <w:r w:rsidR="00EB6649">
        <w:rPr>
          <w:color w:val="000000" w:themeColor="text1"/>
          <w:sz w:val="22"/>
          <w:szCs w:val="22"/>
        </w:rPr>
        <w:t xml:space="preserve"> </w:t>
      </w:r>
      <w:r>
        <w:rPr>
          <w:color w:val="000000" w:themeColor="text1"/>
          <w:sz w:val="22"/>
          <w:szCs w:val="22"/>
        </w:rPr>
        <w:t xml:space="preserve">PCell, the UE cannot transmit PUCCH on the PCell </w:t>
      </w:r>
      <w:r w:rsidR="006B5A76">
        <w:rPr>
          <w:color w:val="000000" w:themeColor="text1"/>
          <w:sz w:val="22"/>
          <w:szCs w:val="22"/>
        </w:rPr>
        <w:t>n</w:t>
      </w:r>
      <w:r>
        <w:rPr>
          <w:color w:val="000000" w:themeColor="text1"/>
          <w:sz w:val="22"/>
          <w:szCs w:val="22"/>
        </w:rPr>
        <w:t>or on the PUCCH-sSCell.</w:t>
      </w:r>
      <w:r w:rsidR="003A1933">
        <w:rPr>
          <w:color w:val="000000" w:themeColor="text1"/>
          <w:sz w:val="22"/>
          <w:szCs w:val="22"/>
        </w:rPr>
        <w:t xml:space="preserve"> The spec will not be clear </w:t>
      </w:r>
      <w:r w:rsidR="00E46E8B">
        <w:rPr>
          <w:rFonts w:eastAsia="Batang"/>
          <w:sz w:val="22"/>
          <w:szCs w:val="22"/>
        </w:rPr>
        <w:t>whether “the last repetition of the PUCCH transmission” is the last repetition which is configured or the last repetition which is really transmitted by UE.</w:t>
      </w:r>
    </w:p>
    <w:p w14:paraId="6B4FEF46" w14:textId="072F6839" w:rsidR="0028686A" w:rsidRDefault="0028686A" w:rsidP="0028686A">
      <w:pPr>
        <w:pStyle w:val="af8"/>
        <w:numPr>
          <w:ilvl w:val="0"/>
          <w:numId w:val="5"/>
        </w:numPr>
        <w:overflowPunct w:val="0"/>
        <w:autoSpaceDE w:val="0"/>
        <w:autoSpaceDN w:val="0"/>
        <w:adjustRightInd w:val="0"/>
        <w:spacing w:after="180"/>
        <w:ind w:left="0" w:firstLineChars="0" w:firstLine="0"/>
        <w:contextualSpacing/>
        <w:rPr>
          <w:rFonts w:eastAsiaTheme="minorEastAsia"/>
          <w:sz w:val="22"/>
          <w:szCs w:val="22"/>
          <w:lang w:eastAsia="zh-CN"/>
        </w:rPr>
      </w:pPr>
      <w:r w:rsidRPr="000170DA">
        <w:rPr>
          <w:rFonts w:hint="eastAsia"/>
          <w:b/>
          <w:i/>
          <w:color w:val="000000" w:themeColor="text1"/>
          <w:sz w:val="22"/>
          <w:szCs w:val="22"/>
        </w:rPr>
        <w:t>W</w:t>
      </w:r>
      <w:r w:rsidRPr="000170DA">
        <w:rPr>
          <w:b/>
          <w:i/>
          <w:color w:val="000000" w:themeColor="text1"/>
          <w:sz w:val="22"/>
          <w:szCs w:val="22"/>
        </w:rPr>
        <w:t>hen Cell DRX</w:t>
      </w:r>
      <w:r>
        <w:rPr>
          <w:b/>
          <w:i/>
          <w:color w:val="000000" w:themeColor="text1"/>
          <w:sz w:val="22"/>
          <w:szCs w:val="22"/>
        </w:rPr>
        <w:t>, PUCCH repetition</w:t>
      </w:r>
      <w:r w:rsidRPr="000170DA">
        <w:rPr>
          <w:b/>
          <w:i/>
          <w:color w:val="000000" w:themeColor="text1"/>
          <w:sz w:val="22"/>
          <w:szCs w:val="22"/>
        </w:rPr>
        <w:t xml:space="preserve"> and PUCCH Cell switching are configured, </w:t>
      </w:r>
      <w:r>
        <w:rPr>
          <w:b/>
          <w:i/>
          <w:color w:val="000000" w:themeColor="text1"/>
          <w:sz w:val="22"/>
          <w:szCs w:val="22"/>
        </w:rPr>
        <w:t>m</w:t>
      </w:r>
      <w:r w:rsidRPr="000170DA">
        <w:rPr>
          <w:b/>
          <w:i/>
          <w:color w:val="000000" w:themeColor="text1"/>
          <w:sz w:val="22"/>
          <w:szCs w:val="22"/>
        </w:rPr>
        <w:t xml:space="preserve">odify “last repetition of the PUCCH transmission” as “last repetition of the PUCCH transmission </w:t>
      </w:r>
      <w:r>
        <w:rPr>
          <w:b/>
          <w:i/>
          <w:color w:val="000000" w:themeColor="text1"/>
          <w:sz w:val="22"/>
          <w:szCs w:val="22"/>
        </w:rPr>
        <w:t>in</w:t>
      </w:r>
      <w:r w:rsidRPr="000170DA">
        <w:rPr>
          <w:b/>
          <w:i/>
          <w:color w:val="000000" w:themeColor="text1"/>
          <w:sz w:val="22"/>
          <w:szCs w:val="22"/>
        </w:rPr>
        <w:t xml:space="preserve"> </w:t>
      </w:r>
      <w:r w:rsidR="00AE5A89">
        <w:rPr>
          <w:b/>
          <w:i/>
          <w:color w:val="000000" w:themeColor="text1"/>
          <w:sz w:val="22"/>
          <w:szCs w:val="22"/>
        </w:rPr>
        <w:t xml:space="preserve">the </w:t>
      </w:r>
      <w:r w:rsidRPr="000170DA">
        <w:rPr>
          <w:b/>
          <w:i/>
          <w:color w:val="000000" w:themeColor="text1"/>
          <w:sz w:val="22"/>
          <w:szCs w:val="22"/>
        </w:rPr>
        <w:t>active</w:t>
      </w:r>
      <w:r w:rsidR="00324C4F">
        <w:rPr>
          <w:b/>
          <w:i/>
          <w:color w:val="000000" w:themeColor="text1"/>
          <w:sz w:val="22"/>
          <w:szCs w:val="22"/>
        </w:rPr>
        <w:t xml:space="preserve"> periods</w:t>
      </w:r>
      <w:r w:rsidRPr="000170DA">
        <w:rPr>
          <w:b/>
          <w:i/>
          <w:color w:val="000000" w:themeColor="text1"/>
          <w:sz w:val="22"/>
          <w:szCs w:val="22"/>
        </w:rPr>
        <w:t xml:space="preserve"> </w:t>
      </w:r>
      <w:r w:rsidR="00AE5A89">
        <w:rPr>
          <w:b/>
          <w:i/>
          <w:color w:val="000000" w:themeColor="text1"/>
          <w:sz w:val="22"/>
          <w:szCs w:val="22"/>
        </w:rPr>
        <w:t>o</w:t>
      </w:r>
      <w:r w:rsidRPr="000170DA">
        <w:rPr>
          <w:b/>
          <w:i/>
          <w:color w:val="000000" w:themeColor="text1"/>
          <w:sz w:val="22"/>
          <w:szCs w:val="22"/>
        </w:rPr>
        <w:t xml:space="preserve">f cell DRX </w:t>
      </w:r>
      <w:r w:rsidR="008F3FE3">
        <w:rPr>
          <w:b/>
          <w:i/>
          <w:color w:val="000000" w:themeColor="text1"/>
          <w:sz w:val="22"/>
          <w:szCs w:val="22"/>
        </w:rPr>
        <w:t xml:space="preserve">if cell DRX </w:t>
      </w:r>
      <w:r w:rsidRPr="000170DA">
        <w:rPr>
          <w:b/>
          <w:i/>
          <w:color w:val="000000" w:themeColor="text1"/>
          <w:sz w:val="22"/>
          <w:szCs w:val="22"/>
        </w:rPr>
        <w:t>is configured in PCell”.</w:t>
      </w:r>
    </w:p>
    <w:p w14:paraId="749B3FFF" w14:textId="77777777" w:rsidR="0028686A" w:rsidRPr="0087121C" w:rsidRDefault="0028686A" w:rsidP="00EB5551">
      <w:pPr>
        <w:autoSpaceDE w:val="0"/>
        <w:autoSpaceDN w:val="0"/>
        <w:adjustRightInd w:val="0"/>
        <w:snapToGrid w:val="0"/>
        <w:spacing w:after="180"/>
        <w:jc w:val="both"/>
        <w:rPr>
          <w:rFonts w:eastAsia="Batang"/>
          <w:sz w:val="22"/>
          <w:szCs w:val="22"/>
          <w:lang w:val="x-none"/>
        </w:rPr>
      </w:pPr>
      <w:r w:rsidRPr="0087121C">
        <w:rPr>
          <w:rFonts w:eastAsia="Batang"/>
          <w:sz w:val="22"/>
          <w:szCs w:val="22"/>
          <w:lang w:val="x-none"/>
        </w:rPr>
        <w:t xml:space="preserve">We provide the Text Proposal for section </w:t>
      </w:r>
      <w:r w:rsidRPr="00EB5551">
        <w:rPr>
          <w:rFonts w:eastAsia="Batang"/>
          <w:sz w:val="22"/>
          <w:szCs w:val="22"/>
          <w:lang w:val="x-none"/>
        </w:rPr>
        <w:t>9</w:t>
      </w:r>
      <w:r w:rsidRPr="00F34128">
        <w:rPr>
          <w:rFonts w:eastAsiaTheme="minorEastAsia"/>
          <w:sz w:val="22"/>
          <w:szCs w:val="22"/>
          <w:lang w:val="x-none" w:eastAsia="zh-CN"/>
        </w:rPr>
        <w:t>.A</w:t>
      </w:r>
      <w:r w:rsidRPr="0087121C">
        <w:rPr>
          <w:rFonts w:eastAsia="Batang"/>
          <w:sz w:val="22"/>
          <w:szCs w:val="22"/>
          <w:lang w:val="x-none"/>
        </w:rPr>
        <w:t xml:space="preserve"> of TS 38.21</w:t>
      </w:r>
      <w:r w:rsidRPr="008E0CCA">
        <w:rPr>
          <w:rFonts w:eastAsia="Batang"/>
          <w:sz w:val="22"/>
          <w:szCs w:val="22"/>
          <w:lang w:val="x-none"/>
        </w:rPr>
        <w:t>3</w:t>
      </w:r>
      <w:r w:rsidRPr="0087121C">
        <w:rPr>
          <w:rFonts w:eastAsia="Batang"/>
          <w:sz w:val="22"/>
          <w:szCs w:val="22"/>
          <w:lang w:val="x-none"/>
        </w:rPr>
        <w:t xml:space="preserve"> below:</w:t>
      </w:r>
    </w:p>
    <w:p w14:paraId="02F30550" w14:textId="77777777" w:rsidR="0028686A" w:rsidRPr="008E0CCA" w:rsidRDefault="0028686A">
      <w:pPr>
        <w:overflowPunct w:val="0"/>
        <w:autoSpaceDE w:val="0"/>
        <w:autoSpaceDN w:val="0"/>
        <w:adjustRightInd w:val="0"/>
        <w:spacing w:after="180"/>
        <w:contextualSpacing/>
        <w:jc w:val="center"/>
        <w:rPr>
          <w:color w:val="FF0000"/>
          <w:sz w:val="22"/>
          <w:szCs w:val="22"/>
          <w:lang w:val="en-US" w:eastAsia="zh-CN"/>
        </w:rPr>
      </w:pPr>
      <w:r w:rsidRPr="0087121C">
        <w:rPr>
          <w:color w:val="FF0000"/>
          <w:sz w:val="22"/>
          <w:szCs w:val="22"/>
          <w:lang w:val="en-US" w:eastAsia="zh-CN"/>
        </w:rPr>
        <w:t>---------------------------- Start of Text Proposal for TS 38.21</w:t>
      </w:r>
      <w:r w:rsidRPr="008E0CCA">
        <w:rPr>
          <w:color w:val="FF0000"/>
          <w:sz w:val="22"/>
          <w:szCs w:val="22"/>
          <w:lang w:val="en-US" w:eastAsia="zh-CN"/>
        </w:rPr>
        <w:t>3</w:t>
      </w:r>
      <w:r w:rsidRPr="0087121C">
        <w:rPr>
          <w:color w:val="FF0000"/>
          <w:sz w:val="22"/>
          <w:szCs w:val="22"/>
          <w:lang w:val="en-US" w:eastAsia="zh-CN"/>
        </w:rPr>
        <w:t xml:space="preserve"> -----------------------------</w:t>
      </w:r>
      <w:bookmarkStart w:id="22" w:name="_Toc137056385"/>
    </w:p>
    <w:p w14:paraId="401F824A" w14:textId="77777777" w:rsidR="0028686A" w:rsidRPr="0087121C" w:rsidRDefault="0028686A">
      <w:pPr>
        <w:overflowPunct w:val="0"/>
        <w:autoSpaceDE w:val="0"/>
        <w:autoSpaceDN w:val="0"/>
        <w:adjustRightInd w:val="0"/>
        <w:spacing w:after="180"/>
        <w:contextualSpacing/>
        <w:rPr>
          <w:color w:val="FF0000"/>
          <w:sz w:val="22"/>
          <w:szCs w:val="22"/>
          <w:lang w:val="en-US" w:eastAsia="zh-CN"/>
        </w:rPr>
      </w:pPr>
      <w:r w:rsidRPr="0087121C">
        <w:rPr>
          <w:b/>
          <w:color w:val="000000"/>
          <w:sz w:val="22"/>
          <w:szCs w:val="22"/>
        </w:rPr>
        <w:t>9.A</w:t>
      </w:r>
      <w:r w:rsidRPr="0087121C">
        <w:rPr>
          <w:b/>
          <w:color w:val="000000"/>
          <w:sz w:val="22"/>
          <w:szCs w:val="22"/>
        </w:rPr>
        <w:tab/>
        <w:t>PUCCH cell switching</w:t>
      </w:r>
      <w:bookmarkEnd w:id="22"/>
    </w:p>
    <w:p w14:paraId="13D61B84" w14:textId="127A417F" w:rsidR="0028686A" w:rsidRPr="0087121C" w:rsidRDefault="0028686A">
      <w:pPr>
        <w:overflowPunct w:val="0"/>
        <w:autoSpaceDE w:val="0"/>
        <w:autoSpaceDN w:val="0"/>
        <w:adjustRightInd w:val="0"/>
        <w:spacing w:after="180"/>
        <w:contextualSpacing/>
        <w:rPr>
          <w:sz w:val="22"/>
          <w:szCs w:val="22"/>
          <w:lang w:eastAsia="fr-FR"/>
        </w:rPr>
      </w:pPr>
      <w:r w:rsidRPr="0087121C">
        <w:rPr>
          <w:sz w:val="22"/>
          <w:szCs w:val="22"/>
        </w:rPr>
        <w:t xml:space="preserve">This clause is applicable when a UE is provided a </w:t>
      </w:r>
      <w:r w:rsidRPr="0087121C">
        <w:rPr>
          <w:sz w:val="22"/>
          <w:szCs w:val="22"/>
          <w:lang w:eastAsia="zh-CN"/>
        </w:rPr>
        <w:t>PUCCH-sSCell by</w:t>
      </w:r>
      <w:r w:rsidRPr="0087121C">
        <w:rPr>
          <w:sz w:val="22"/>
          <w:szCs w:val="22"/>
        </w:rPr>
        <w:t xml:space="preserve"> </w:t>
      </w:r>
      <w:r w:rsidRPr="0087121C">
        <w:rPr>
          <w:i/>
          <w:iCs/>
          <w:sz w:val="22"/>
          <w:szCs w:val="22"/>
        </w:rPr>
        <w:t>pucch-sSCell</w:t>
      </w:r>
      <w:r w:rsidRPr="0087121C">
        <w:rPr>
          <w:sz w:val="22"/>
          <w:szCs w:val="22"/>
        </w:rPr>
        <w:t xml:space="preserve"> and the </w:t>
      </w:r>
      <w:r w:rsidRPr="0087121C">
        <w:rPr>
          <w:sz w:val="22"/>
          <w:szCs w:val="22"/>
          <w:lang w:eastAsia="zh-CN"/>
        </w:rPr>
        <w:t>PUCCH-sSCell is activated and does not have a dormant UL/DL active BWP</w:t>
      </w:r>
      <w:r w:rsidRPr="0087121C">
        <w:rPr>
          <w:sz w:val="22"/>
          <w:szCs w:val="22"/>
        </w:rPr>
        <w:t xml:space="preserve">. </w:t>
      </w:r>
      <w:r w:rsidR="00CA4A7B" w:rsidRPr="00F34128">
        <w:rPr>
          <w:sz w:val="22"/>
          <w:szCs w:val="22"/>
          <w:lang w:eastAsia="zh-CN"/>
        </w:rPr>
        <w:t xml:space="preserve">This clause is not applicable for slots </w:t>
      </w:r>
      <w:r w:rsidR="00CA4A7B" w:rsidRPr="00F34128">
        <w:rPr>
          <w:sz w:val="22"/>
          <w:szCs w:val="22"/>
        </w:rPr>
        <w:t xml:space="preserve">with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m:t>
            </m:r>
          </m:sub>
          <m:sup>
            <m:r>
              <m:rPr>
                <m:sty m:val="p"/>
              </m:rPr>
              <w:rPr>
                <w:rFonts w:ascii="Cambria Math" w:hAnsi="Cambria Math"/>
                <w:sz w:val="22"/>
                <w:szCs w:val="22"/>
              </w:rPr>
              <m:t>slot</m:t>
            </m:r>
          </m:sup>
        </m:sSubSup>
      </m:oMath>
      <w:r w:rsidR="00CA4A7B" w:rsidRPr="00F34128">
        <w:rPr>
          <w:sz w:val="22"/>
          <w:szCs w:val="22"/>
          <w:lang w:val="en-US"/>
        </w:rPr>
        <w:t xml:space="preserve"> </w:t>
      </w:r>
      <w:r w:rsidR="00CA4A7B" w:rsidRPr="00F34128">
        <w:rPr>
          <w:sz w:val="22"/>
          <w:szCs w:val="22"/>
        </w:rPr>
        <w:t>symbols [4, TS 38.211]</w:t>
      </w:r>
      <w:r w:rsidR="00CA4A7B" w:rsidRPr="00F34128">
        <w:rPr>
          <w:sz w:val="22"/>
          <w:szCs w:val="22"/>
          <w:lang w:eastAsia="zh-CN"/>
        </w:rPr>
        <w:t xml:space="preserve"> of a reference SCS configuration </w:t>
      </w:r>
      <w:r w:rsidR="00CA4A7B" w:rsidRPr="00F34128">
        <w:rPr>
          <w:sz w:val="22"/>
          <w:szCs w:val="22"/>
        </w:rPr>
        <w:t xml:space="preserve">provided </w:t>
      </w:r>
      <w:r w:rsidR="00CA4A7B" w:rsidRPr="00F34128">
        <w:rPr>
          <w:rFonts w:eastAsia="Times New Roman"/>
          <w:sz w:val="22"/>
          <w:szCs w:val="22"/>
        </w:rPr>
        <w:t>by </w:t>
      </w:r>
      <w:r w:rsidR="00CA4A7B" w:rsidRPr="00F34128">
        <w:rPr>
          <w:rFonts w:eastAsia="Times New Roman"/>
          <w:i/>
          <w:iCs/>
          <w:sz w:val="22"/>
          <w:szCs w:val="22"/>
        </w:rPr>
        <w:t>tdd-UL-DL-ConfigurationCommon</w:t>
      </w:r>
      <w:r w:rsidR="00CA4A7B" w:rsidRPr="00F34128">
        <w:rPr>
          <w:rFonts w:eastAsia="Times New Roman"/>
          <w:sz w:val="22"/>
          <w:szCs w:val="22"/>
        </w:rPr>
        <w:t> for the PCell</w:t>
      </w:r>
      <w:r w:rsidRPr="0087121C">
        <w:rPr>
          <w:sz w:val="22"/>
          <w:szCs w:val="22"/>
          <w:lang w:eastAsia="zh-CN"/>
        </w:rPr>
        <w:t xml:space="preserve"> where the UE would transmit a PUCCH with </w:t>
      </w:r>
      <w:r w:rsidRPr="0087121C">
        <w:rPr>
          <w:position w:val="-10"/>
          <w:sz w:val="22"/>
          <w:szCs w:val="22"/>
        </w:rPr>
        <w:object w:dxaOrig="920" w:dyaOrig="340" w14:anchorId="5B214656">
          <v:shape id="_x0000_i1026" type="#_x0000_t75" style="width:40.7pt;height:16.85pt" o:ole="">
            <v:imagedata r:id="rId15" o:title=""/>
          </v:shape>
          <o:OLEObject Type="Embed" ProgID="Equation.3" ShapeID="_x0000_i1026" DrawAspect="Content" ObjectID="_1760568356" r:id="rId18"/>
        </w:object>
      </w:r>
      <w:r w:rsidRPr="0087121C">
        <w:rPr>
          <w:sz w:val="22"/>
          <w:szCs w:val="22"/>
        </w:rPr>
        <w:t xml:space="preserve"> </w:t>
      </w:r>
      <w:r w:rsidRPr="0087121C">
        <w:rPr>
          <w:sz w:val="22"/>
          <w:szCs w:val="22"/>
          <w:lang w:eastAsia="zh-CN"/>
        </w:rPr>
        <w:t xml:space="preserve">repetitions of any priority, starting from the </w:t>
      </w:r>
      <w:r w:rsidRPr="0087121C">
        <w:rPr>
          <w:sz w:val="22"/>
          <w:szCs w:val="22"/>
          <w:lang w:eastAsia="fr-FR"/>
        </w:rPr>
        <w:t xml:space="preserve">slot following the slot indicated to the UE as described in clause 9.2.3 </w:t>
      </w:r>
      <w:r w:rsidRPr="0087121C">
        <w:rPr>
          <w:sz w:val="22"/>
          <w:szCs w:val="22"/>
          <w:lang w:eastAsia="zh-CN"/>
        </w:rPr>
        <w:t>for HARQ-ACK reporting, or following the slot determined as described in clause 9.2.4 for SR reporting, or in clause 5.2.1.4 of</w:t>
      </w:r>
      <w:r w:rsidRPr="0087121C">
        <w:rPr>
          <w:sz w:val="22"/>
          <w:szCs w:val="22"/>
          <w:lang w:eastAsia="fr-FR"/>
        </w:rPr>
        <w:t xml:space="preserve"> </w:t>
      </w:r>
      <w:r w:rsidRPr="0087121C">
        <w:rPr>
          <w:sz w:val="22"/>
          <w:szCs w:val="22"/>
          <w:lang w:eastAsia="zh-CN"/>
        </w:rPr>
        <w:t xml:space="preserve">[6, </w:t>
      </w:r>
      <w:r w:rsidRPr="0087121C">
        <w:rPr>
          <w:sz w:val="22"/>
          <w:szCs w:val="22"/>
          <w:lang w:eastAsia="fr-FR"/>
        </w:rPr>
        <w:t>TS 38.214]</w:t>
      </w:r>
      <w:r w:rsidRPr="0087121C">
        <w:rPr>
          <w:sz w:val="22"/>
          <w:szCs w:val="22"/>
          <w:lang w:eastAsia="zh-CN"/>
        </w:rPr>
        <w:t xml:space="preserve"> for CSI reporting, until the slot of the last repetition of the PUCCH transmission, as described in clause 9.2.6 if the UE </w:t>
      </w:r>
      <w:r w:rsidRPr="0087121C">
        <w:rPr>
          <w:sz w:val="22"/>
          <w:szCs w:val="22"/>
          <w:lang w:eastAsia="fr-FR"/>
        </w:rPr>
        <w:t xml:space="preserve">is provided </w:t>
      </w:r>
      <w:r w:rsidRPr="0087121C">
        <w:rPr>
          <w:i/>
          <w:iCs/>
          <w:sz w:val="22"/>
          <w:szCs w:val="22"/>
          <w:lang w:eastAsia="fr-FR"/>
        </w:rPr>
        <w:t>PUCCH-sSCellPattern</w:t>
      </w:r>
      <w:r w:rsidRPr="0087121C">
        <w:rPr>
          <w:sz w:val="22"/>
          <w:szCs w:val="22"/>
          <w:lang w:eastAsia="fr-FR"/>
        </w:rPr>
        <w:t>.</w:t>
      </w:r>
      <w:r>
        <w:rPr>
          <w:sz w:val="22"/>
          <w:szCs w:val="22"/>
          <w:lang w:eastAsia="fr-FR"/>
        </w:rPr>
        <w:t xml:space="preserve"> </w:t>
      </w:r>
      <w:r w:rsidRPr="0087121C">
        <w:rPr>
          <w:color w:val="FF0000"/>
          <w:sz w:val="22"/>
          <w:szCs w:val="22"/>
          <w:u w:val="single"/>
          <w:lang w:eastAsia="fr-FR"/>
        </w:rPr>
        <w:t xml:space="preserve">When </w:t>
      </w:r>
      <w:r w:rsidRPr="00B036A2">
        <w:rPr>
          <w:color w:val="FF0000"/>
          <w:sz w:val="22"/>
          <w:szCs w:val="22"/>
          <w:u w:val="single"/>
          <w:lang w:eastAsia="zh-CN"/>
        </w:rPr>
        <w:t>cell DRX is configured in PCell,</w:t>
      </w:r>
      <w:r w:rsidRPr="0087121C">
        <w:rPr>
          <w:color w:val="FF0000"/>
          <w:sz w:val="22"/>
          <w:szCs w:val="22"/>
          <w:u w:val="single"/>
          <w:lang w:eastAsia="fr-FR"/>
        </w:rPr>
        <w:t xml:space="preserve"> the last repetition of the PUCCH transmission</w:t>
      </w:r>
      <w:r w:rsidR="00BE3BB0">
        <w:rPr>
          <w:color w:val="FF0000"/>
          <w:sz w:val="22"/>
          <w:szCs w:val="22"/>
          <w:u w:val="single"/>
          <w:lang w:eastAsia="fr-FR"/>
        </w:rPr>
        <w:t>s</w:t>
      </w:r>
      <w:r w:rsidRPr="0087121C">
        <w:rPr>
          <w:color w:val="FF0000"/>
          <w:sz w:val="22"/>
          <w:szCs w:val="22"/>
          <w:u w:val="single"/>
          <w:lang w:eastAsia="fr-FR"/>
        </w:rPr>
        <w:t xml:space="preserve"> refers to </w:t>
      </w:r>
      <w:r w:rsidRPr="0087121C">
        <w:rPr>
          <w:color w:val="FF0000"/>
          <w:sz w:val="22"/>
          <w:szCs w:val="22"/>
          <w:u w:val="single"/>
          <w:lang w:eastAsia="zh-CN"/>
        </w:rPr>
        <w:t>the last repetition of the PUCCH transmission</w:t>
      </w:r>
      <w:r w:rsidR="00BE3BB0">
        <w:rPr>
          <w:color w:val="FF0000"/>
          <w:sz w:val="22"/>
          <w:szCs w:val="22"/>
          <w:u w:val="single"/>
          <w:lang w:eastAsia="zh-CN"/>
        </w:rPr>
        <w:t>s</w:t>
      </w:r>
      <w:r w:rsidRPr="0087121C">
        <w:rPr>
          <w:color w:val="FF0000"/>
          <w:sz w:val="22"/>
          <w:szCs w:val="22"/>
          <w:u w:val="single"/>
          <w:lang w:eastAsia="zh-CN"/>
        </w:rPr>
        <w:t xml:space="preserve"> </w:t>
      </w:r>
      <w:r w:rsidRPr="00B036A2">
        <w:rPr>
          <w:color w:val="FF0000"/>
          <w:sz w:val="22"/>
          <w:szCs w:val="22"/>
          <w:u w:val="single"/>
          <w:lang w:eastAsia="zh-CN"/>
        </w:rPr>
        <w:t xml:space="preserve">in </w:t>
      </w:r>
      <w:r w:rsidR="009E2D8B">
        <w:rPr>
          <w:color w:val="FF0000"/>
          <w:sz w:val="22"/>
          <w:szCs w:val="22"/>
          <w:u w:val="single"/>
          <w:lang w:eastAsia="zh-CN"/>
        </w:rPr>
        <w:t xml:space="preserve">the </w:t>
      </w:r>
      <w:r w:rsidR="002069C0">
        <w:rPr>
          <w:color w:val="FF0000"/>
          <w:sz w:val="22"/>
          <w:szCs w:val="22"/>
          <w:u w:val="single"/>
          <w:lang w:eastAsia="zh-CN"/>
        </w:rPr>
        <w:t>a</w:t>
      </w:r>
      <w:r w:rsidR="002069C0" w:rsidRPr="00B036A2">
        <w:rPr>
          <w:color w:val="FF0000"/>
          <w:sz w:val="22"/>
          <w:szCs w:val="22"/>
          <w:u w:val="single"/>
          <w:lang w:eastAsia="zh-CN"/>
        </w:rPr>
        <w:t xml:space="preserve">ctive </w:t>
      </w:r>
      <w:r w:rsidR="009E2D8B">
        <w:rPr>
          <w:color w:val="FF0000"/>
          <w:sz w:val="22"/>
          <w:szCs w:val="22"/>
          <w:u w:val="single"/>
          <w:lang w:eastAsia="zh-CN"/>
        </w:rPr>
        <w:t xml:space="preserve">periods of </w:t>
      </w:r>
      <w:r w:rsidR="009E2D8B" w:rsidRPr="009E2D8B">
        <w:rPr>
          <w:color w:val="FF0000"/>
          <w:sz w:val="22"/>
          <w:szCs w:val="22"/>
          <w:u w:val="single"/>
          <w:lang w:eastAsia="zh-CN"/>
        </w:rPr>
        <w:t>cell DRX</w:t>
      </w:r>
      <w:r>
        <w:rPr>
          <w:color w:val="FF0000"/>
          <w:sz w:val="22"/>
          <w:szCs w:val="22"/>
          <w:u w:val="single"/>
          <w:lang w:eastAsia="zh-CN"/>
        </w:rPr>
        <w:t>.</w:t>
      </w:r>
    </w:p>
    <w:p w14:paraId="17EA5E23" w14:textId="77777777" w:rsidR="0028686A" w:rsidRPr="008E0CCA" w:rsidRDefault="0028686A">
      <w:pPr>
        <w:autoSpaceDE w:val="0"/>
        <w:autoSpaceDN w:val="0"/>
        <w:adjustRightInd w:val="0"/>
        <w:snapToGrid w:val="0"/>
        <w:spacing w:after="180"/>
        <w:jc w:val="center"/>
        <w:rPr>
          <w:color w:val="FF0000"/>
          <w:sz w:val="22"/>
          <w:szCs w:val="22"/>
          <w:lang w:val="en-US" w:eastAsia="zh-CN"/>
        </w:rPr>
      </w:pPr>
      <w:r w:rsidRPr="008E0CCA">
        <w:rPr>
          <w:color w:val="FF0000"/>
          <w:sz w:val="22"/>
          <w:szCs w:val="22"/>
          <w:lang w:val="en-US" w:eastAsia="zh-CN"/>
        </w:rPr>
        <w:t>&lt; Unchanged parts are omitted &gt;</w:t>
      </w:r>
    </w:p>
    <w:p w14:paraId="152A2D9F" w14:textId="77777777" w:rsidR="0028686A" w:rsidRPr="0070471A" w:rsidRDefault="0028686A">
      <w:pPr>
        <w:overflowPunct w:val="0"/>
        <w:autoSpaceDE w:val="0"/>
        <w:autoSpaceDN w:val="0"/>
        <w:adjustRightInd w:val="0"/>
        <w:spacing w:after="180"/>
        <w:contextualSpacing/>
        <w:jc w:val="center"/>
        <w:rPr>
          <w:rFonts w:eastAsiaTheme="minorEastAsia"/>
          <w:sz w:val="22"/>
          <w:szCs w:val="22"/>
          <w:lang w:eastAsia="zh-CN"/>
        </w:rPr>
      </w:pPr>
      <w:r w:rsidRPr="008E0CCA">
        <w:rPr>
          <w:color w:val="FF0000"/>
          <w:sz w:val="22"/>
          <w:szCs w:val="22"/>
          <w:lang w:val="en-US" w:eastAsia="zh-CN"/>
        </w:rPr>
        <w:t>--------------------------------------- End of Text Proposal ----------------------------------</w:t>
      </w:r>
    </w:p>
    <w:p w14:paraId="139C3119" w14:textId="77777777" w:rsidR="00DD386A" w:rsidRDefault="00DD386A" w:rsidP="00DD386A">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Discussion on RRC parameters</w:t>
      </w:r>
    </w:p>
    <w:p w14:paraId="6A1439F0" w14:textId="280E2887" w:rsidR="00DD386A" w:rsidRDefault="00DD386A" w:rsidP="00DD386A">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In last RAN1&amp;RAN2 meeting</w:t>
      </w:r>
      <w:r w:rsidR="00916104">
        <w:rPr>
          <w:rFonts w:eastAsiaTheme="minorEastAsia" w:cs="Times New Roman"/>
          <w:sz w:val="22"/>
          <w:szCs w:val="22"/>
          <w:lang w:eastAsia="zh-CN"/>
        </w:rPr>
        <w:t>s</w:t>
      </w:r>
      <w:r>
        <w:rPr>
          <w:rFonts w:eastAsiaTheme="minorEastAsia" w:cs="Times New Roman"/>
          <w:sz w:val="22"/>
          <w:szCs w:val="22"/>
          <w:lang w:eastAsia="zh-CN"/>
        </w:rPr>
        <w:t xml:space="preserve">, the RRC structure for cell DTX/DRX had been discussed and well designed. In this section, we will discuss on the </w:t>
      </w:r>
      <w:r>
        <w:rPr>
          <w:rFonts w:eastAsiaTheme="minorEastAsia" w:cs="Times New Roman" w:hint="eastAsia"/>
          <w:sz w:val="22"/>
          <w:szCs w:val="22"/>
          <w:lang w:eastAsia="zh-CN"/>
        </w:rPr>
        <w:t>un</w:t>
      </w:r>
      <w:r>
        <w:rPr>
          <w:rFonts w:eastAsiaTheme="minorEastAsia" w:cs="Times New Roman"/>
          <w:sz w:val="22"/>
          <w:szCs w:val="22"/>
          <w:lang w:eastAsia="zh-CN"/>
        </w:rPr>
        <w:t xml:space="preserve">stable RRC parameters. Table I demonstrates </w:t>
      </w:r>
      <w:r w:rsidRPr="00386C77">
        <w:rPr>
          <w:rFonts w:eastAsiaTheme="minorEastAsia" w:cs="Times New Roman"/>
          <w:sz w:val="22"/>
          <w:szCs w:val="22"/>
          <w:lang w:eastAsia="zh-CN"/>
        </w:rPr>
        <w:t>the</w:t>
      </w:r>
      <w:r>
        <w:rPr>
          <w:rFonts w:eastAsiaTheme="minorEastAsia" w:cs="Times New Roman"/>
          <w:sz w:val="22"/>
          <w:szCs w:val="22"/>
          <w:lang w:eastAsia="zh-CN"/>
        </w:rPr>
        <w:t xml:space="preserve"> specific details of them</w:t>
      </w:r>
      <w:r w:rsidRPr="00386C77">
        <w:rPr>
          <w:rFonts w:eastAsiaTheme="minorEastAsia" w:cs="Times New Roman"/>
          <w:sz w:val="22"/>
          <w:szCs w:val="22"/>
          <w:lang w:eastAsia="zh-CN"/>
        </w:rPr>
        <w:t>.</w:t>
      </w:r>
    </w:p>
    <w:p w14:paraId="24FF8C53" w14:textId="2A6989FF" w:rsidR="00DD386A" w:rsidRDefault="00DD386A" w:rsidP="00DD386A">
      <w:pPr>
        <w:spacing w:afterLines="50" w:after="120"/>
        <w:jc w:val="center"/>
        <w:rPr>
          <w:rFonts w:eastAsia="等线"/>
          <w:b/>
          <w:lang w:eastAsia="zh-CN"/>
        </w:rPr>
      </w:pPr>
      <w:r>
        <w:rPr>
          <w:rFonts w:eastAsia="等线"/>
          <w:b/>
          <w:lang w:eastAsia="zh-CN"/>
        </w:rPr>
        <w:t>Table I Details of unstable RRC parameters</w:t>
      </w:r>
    </w:p>
    <w:tbl>
      <w:tblPr>
        <w:tblStyle w:val="af4"/>
        <w:tblW w:w="8921" w:type="dxa"/>
        <w:jc w:val="center"/>
        <w:tblLayout w:type="fixed"/>
        <w:tblLook w:val="04A0" w:firstRow="1" w:lastRow="0" w:firstColumn="1" w:lastColumn="0" w:noHBand="0" w:noVBand="1"/>
      </w:tblPr>
      <w:tblGrid>
        <w:gridCol w:w="2117"/>
        <w:gridCol w:w="3969"/>
        <w:gridCol w:w="2835"/>
      </w:tblGrid>
      <w:tr w:rsidR="00DD386A" w14:paraId="3D071648" w14:textId="77777777" w:rsidTr="000E65C8">
        <w:trPr>
          <w:trHeight w:val="34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B70159" w14:textId="77777777" w:rsidR="00DD386A" w:rsidRPr="005245CE" w:rsidRDefault="00DD386A" w:rsidP="00DE329A">
            <w:pPr>
              <w:jc w:val="center"/>
              <w:rPr>
                <w:kern w:val="2"/>
                <w:sz w:val="22"/>
                <w:szCs w:val="22"/>
                <w:lang w:eastAsia="zh-CN"/>
              </w:rPr>
            </w:pPr>
            <w:r w:rsidRPr="005245CE">
              <w:rPr>
                <w:b/>
                <w:bCs/>
                <w:color w:val="000000" w:themeColor="text1"/>
                <w:kern w:val="24"/>
                <w:sz w:val="22"/>
                <w:szCs w:val="22"/>
              </w:rPr>
              <w:t>Parameter name in the spec</w:t>
            </w:r>
          </w:p>
        </w:tc>
        <w:tc>
          <w:tcPr>
            <w:tcW w:w="396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BBB22F" w14:textId="77777777" w:rsidR="00DD386A" w:rsidRPr="005245CE" w:rsidRDefault="00DD386A" w:rsidP="00DE329A">
            <w:pPr>
              <w:jc w:val="center"/>
              <w:rPr>
                <w:b/>
                <w:kern w:val="2"/>
                <w:sz w:val="22"/>
                <w:szCs w:val="22"/>
                <w:lang w:val="en-US" w:eastAsia="zh-CN"/>
              </w:rPr>
            </w:pPr>
            <w:r w:rsidRPr="005245CE">
              <w:rPr>
                <w:b/>
                <w:bCs/>
                <w:color w:val="000000" w:themeColor="text1"/>
                <w:kern w:val="24"/>
                <w:sz w:val="22"/>
                <w:szCs w:val="22"/>
                <w:lang w:val="en-US"/>
              </w:rPr>
              <w:t>Description</w:t>
            </w:r>
          </w:p>
        </w:tc>
        <w:tc>
          <w:tcPr>
            <w:tcW w:w="28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AFA2D9" w14:textId="77777777" w:rsidR="00DD386A" w:rsidRPr="005245CE" w:rsidRDefault="00DD386A" w:rsidP="00DE329A">
            <w:pPr>
              <w:jc w:val="center"/>
              <w:rPr>
                <w:b/>
                <w:kern w:val="2"/>
                <w:sz w:val="22"/>
                <w:szCs w:val="22"/>
                <w:lang w:val="en-US" w:eastAsia="zh-CN"/>
              </w:rPr>
            </w:pPr>
            <w:r w:rsidRPr="005245CE">
              <w:rPr>
                <w:b/>
                <w:bCs/>
                <w:color w:val="000000" w:themeColor="text1"/>
                <w:kern w:val="24"/>
                <w:sz w:val="22"/>
                <w:szCs w:val="22"/>
                <w:lang w:val="en-US"/>
              </w:rPr>
              <w:t>Value range</w:t>
            </w:r>
          </w:p>
        </w:tc>
      </w:tr>
      <w:tr w:rsidR="004B1220" w14:paraId="0424A0C1" w14:textId="77777777" w:rsidTr="000E65C8">
        <w:trPr>
          <w:trHeight w:val="69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EE8B84" w14:textId="26D0E837" w:rsidR="004B1220" w:rsidRPr="005245CE" w:rsidRDefault="004B1220" w:rsidP="004B1220">
            <w:pPr>
              <w:jc w:val="center"/>
              <w:rPr>
                <w:i/>
                <w:kern w:val="2"/>
                <w:sz w:val="22"/>
                <w:szCs w:val="22"/>
                <w:lang w:eastAsia="zh-CN"/>
              </w:rPr>
            </w:pPr>
            <w:r w:rsidRPr="00DE329A">
              <w:rPr>
                <w:bCs/>
                <w:i/>
                <w:color w:val="000000" w:themeColor="text1"/>
                <w:kern w:val="24"/>
                <w:sz w:val="22"/>
                <w:szCs w:val="22"/>
              </w:rPr>
              <w:t>servingCellId</w:t>
            </w:r>
          </w:p>
        </w:tc>
        <w:tc>
          <w:tcPr>
            <w:tcW w:w="3969" w:type="dxa"/>
            <w:tcBorders>
              <w:top w:val="single" w:sz="8" w:space="0" w:color="000000"/>
              <w:left w:val="single" w:sz="8" w:space="0" w:color="000000"/>
              <w:bottom w:val="single" w:sz="8" w:space="0" w:color="000000"/>
              <w:right w:val="single" w:sz="8" w:space="0" w:color="000000"/>
            </w:tcBorders>
            <w:shd w:val="clear" w:color="auto" w:fill="auto"/>
          </w:tcPr>
          <w:p w14:paraId="016B2C1C" w14:textId="3F402261" w:rsidR="004B1220" w:rsidRPr="00A73D6C" w:rsidRDefault="004B1220" w:rsidP="004B1220">
            <w:pPr>
              <w:jc w:val="both"/>
              <w:rPr>
                <w:kern w:val="2"/>
                <w:sz w:val="22"/>
                <w:szCs w:val="22"/>
                <w:lang w:eastAsia="zh-CN"/>
              </w:rPr>
            </w:pPr>
            <w:r w:rsidRPr="000E65C8">
              <w:rPr>
                <w:sz w:val="22"/>
                <w:szCs w:val="22"/>
              </w:rPr>
              <w:t xml:space="preserve">Configure the serving cell ID corresponding to </w:t>
            </w:r>
            <w:r w:rsidRPr="000E65C8">
              <w:rPr>
                <w:bCs/>
                <w:i/>
                <w:color w:val="000000" w:themeColor="text1"/>
                <w:kern w:val="24"/>
                <w:sz w:val="22"/>
                <w:szCs w:val="22"/>
              </w:rPr>
              <w:t>positionInDCI-cellDTRX</w:t>
            </w: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0787E9E5" w14:textId="4E5E12BE" w:rsidR="004B1220" w:rsidRPr="00A73D6C" w:rsidRDefault="004B1220" w:rsidP="004B1220">
            <w:pPr>
              <w:jc w:val="center"/>
              <w:rPr>
                <w:kern w:val="2"/>
                <w:sz w:val="22"/>
                <w:szCs w:val="22"/>
                <w:lang w:eastAsia="zh-CN"/>
              </w:rPr>
            </w:pPr>
            <w:r w:rsidRPr="00E408BC">
              <w:rPr>
                <w:sz w:val="22"/>
                <w:szCs w:val="22"/>
              </w:rPr>
              <w:t>0</w:t>
            </w:r>
            <w:r w:rsidR="0057032B">
              <w:rPr>
                <w:sz w:val="22"/>
                <w:szCs w:val="22"/>
              </w:rPr>
              <w:t>...</w:t>
            </w:r>
            <w:r w:rsidRPr="00E408BC">
              <w:rPr>
                <w:i/>
                <w:sz w:val="22"/>
                <w:szCs w:val="22"/>
              </w:rPr>
              <w:t>maxNrofServingCells</w:t>
            </w:r>
            <w:r w:rsidRPr="00E408BC">
              <w:rPr>
                <w:sz w:val="22"/>
                <w:szCs w:val="22"/>
              </w:rPr>
              <w:t>-1</w:t>
            </w:r>
          </w:p>
        </w:tc>
      </w:tr>
      <w:tr w:rsidR="004B1220" w14:paraId="7AE49A8D" w14:textId="77777777" w:rsidTr="000E65C8">
        <w:trPr>
          <w:trHeight w:val="69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37D1B0" w14:textId="6B3FEE78" w:rsidR="004B1220" w:rsidRPr="005245CE" w:rsidRDefault="004B1220" w:rsidP="004B1220">
            <w:pPr>
              <w:jc w:val="center"/>
              <w:rPr>
                <w:kern w:val="2"/>
                <w:sz w:val="22"/>
                <w:szCs w:val="22"/>
                <w:lang w:eastAsia="zh-CN"/>
              </w:rPr>
            </w:pPr>
            <w:r w:rsidRPr="003B309F">
              <w:rPr>
                <w:bCs/>
                <w:i/>
                <w:color w:val="000000" w:themeColor="text1"/>
                <w:kern w:val="24"/>
                <w:sz w:val="22"/>
                <w:szCs w:val="22"/>
              </w:rPr>
              <w:t>cellDTRX-DCI-combinationsPercell</w:t>
            </w:r>
          </w:p>
        </w:tc>
        <w:tc>
          <w:tcPr>
            <w:tcW w:w="3969" w:type="dxa"/>
            <w:tcBorders>
              <w:top w:val="single" w:sz="8" w:space="0" w:color="000000"/>
              <w:left w:val="single" w:sz="8" w:space="0" w:color="000000"/>
              <w:bottom w:val="single" w:sz="8" w:space="0" w:color="000000"/>
              <w:right w:val="single" w:sz="8" w:space="0" w:color="000000"/>
            </w:tcBorders>
            <w:shd w:val="clear" w:color="auto" w:fill="auto"/>
          </w:tcPr>
          <w:p w14:paraId="5474064B" w14:textId="7C2B66ED" w:rsidR="004B1220" w:rsidRPr="00A73D6C" w:rsidRDefault="004B1220" w:rsidP="004B1220">
            <w:pPr>
              <w:jc w:val="both"/>
              <w:rPr>
                <w:kern w:val="2"/>
                <w:sz w:val="22"/>
                <w:szCs w:val="22"/>
                <w:lang w:eastAsia="zh-CN"/>
              </w:rPr>
            </w:pPr>
            <w:r w:rsidRPr="000E65C8">
              <w:rPr>
                <w:sz w:val="22"/>
                <w:szCs w:val="22"/>
              </w:rPr>
              <w:t>Include per cell configuration parameter for new DCI format 2_9 for a serving cel</w:t>
            </w:r>
            <w:r w:rsidRPr="00BE3BB0">
              <w:rPr>
                <w:sz w:val="22"/>
                <w:szCs w:val="22"/>
              </w:rPr>
              <w:t>l</w:t>
            </w: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02225A08" w14:textId="581EEECF" w:rsidR="004B1220" w:rsidRPr="00A73D6C" w:rsidRDefault="004B1220" w:rsidP="004B1220">
            <w:pPr>
              <w:jc w:val="center"/>
              <w:rPr>
                <w:kern w:val="2"/>
                <w:sz w:val="22"/>
                <w:szCs w:val="22"/>
                <w:lang w:eastAsia="zh-CN"/>
              </w:rPr>
            </w:pPr>
            <w:r w:rsidRPr="00E408BC">
              <w:rPr>
                <w:sz w:val="22"/>
                <w:szCs w:val="22"/>
              </w:rPr>
              <w:t xml:space="preserve">Pair of </w:t>
            </w:r>
            <w:r w:rsidRPr="00E408BC">
              <w:rPr>
                <w:i/>
                <w:sz w:val="22"/>
                <w:szCs w:val="22"/>
              </w:rPr>
              <w:t>{positionInDCI-cellDTRX</w:t>
            </w:r>
            <w:r w:rsidRPr="00E408BC">
              <w:rPr>
                <w:sz w:val="22"/>
                <w:szCs w:val="22"/>
              </w:rPr>
              <w:t xml:space="preserve">, </w:t>
            </w:r>
            <w:r w:rsidRPr="00E408BC">
              <w:rPr>
                <w:i/>
                <w:sz w:val="22"/>
                <w:szCs w:val="22"/>
              </w:rPr>
              <w:t>servingCellId</w:t>
            </w:r>
            <w:r w:rsidRPr="00E408BC">
              <w:rPr>
                <w:sz w:val="22"/>
                <w:szCs w:val="22"/>
              </w:rPr>
              <w:t>}</w:t>
            </w:r>
          </w:p>
        </w:tc>
      </w:tr>
      <w:tr w:rsidR="00FE6622" w14:paraId="5A2D86D7" w14:textId="77777777" w:rsidTr="000E65C8">
        <w:trPr>
          <w:trHeight w:val="69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0A1587" w14:textId="06669581" w:rsidR="00FE6622" w:rsidRPr="005245CE" w:rsidRDefault="00FE6622" w:rsidP="00FE6622">
            <w:pPr>
              <w:jc w:val="center"/>
              <w:rPr>
                <w:bCs/>
                <w:i/>
                <w:color w:val="000000" w:themeColor="text1"/>
                <w:kern w:val="24"/>
                <w:sz w:val="22"/>
                <w:szCs w:val="22"/>
              </w:rPr>
            </w:pPr>
            <w:r w:rsidRPr="00B567EE">
              <w:rPr>
                <w:bCs/>
                <w:i/>
                <w:color w:val="000000" w:themeColor="text1"/>
                <w:kern w:val="24"/>
                <w:sz w:val="22"/>
                <w:szCs w:val="22"/>
              </w:rPr>
              <w:t>cellDTRX-DCI-combinations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Pr>
          <w:p w14:paraId="30E8A1A7" w14:textId="7B86DC11" w:rsidR="00FE6622" w:rsidRPr="00A73D6C" w:rsidRDefault="00FE6622" w:rsidP="00FE6622">
            <w:pPr>
              <w:jc w:val="both"/>
              <w:rPr>
                <w:kern w:val="2"/>
                <w:sz w:val="22"/>
                <w:szCs w:val="22"/>
                <w:lang w:eastAsia="zh-CN"/>
              </w:rPr>
            </w:pPr>
            <w:r w:rsidRPr="000E65C8">
              <w:rPr>
                <w:sz w:val="22"/>
                <w:szCs w:val="22"/>
              </w:rPr>
              <w:t>Pair of {</w:t>
            </w:r>
            <w:r w:rsidRPr="000E65C8">
              <w:rPr>
                <w:i/>
                <w:sz w:val="22"/>
                <w:szCs w:val="22"/>
              </w:rPr>
              <w:t>positionInDCI-cellDTRX</w:t>
            </w:r>
            <w:r w:rsidRPr="000E65C8">
              <w:rPr>
                <w:sz w:val="22"/>
                <w:szCs w:val="22"/>
              </w:rPr>
              <w:t xml:space="preserve">, </w:t>
            </w:r>
            <w:r w:rsidRPr="000E65C8">
              <w:rPr>
                <w:i/>
                <w:sz w:val="22"/>
                <w:szCs w:val="22"/>
              </w:rPr>
              <w:t>servingCellId</w:t>
            </w:r>
            <w:r w:rsidRPr="000E65C8">
              <w:rPr>
                <w:sz w:val="22"/>
                <w:szCs w:val="22"/>
              </w:rPr>
              <w: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678E53B0" w14:textId="4796868A" w:rsidR="00FE6622" w:rsidRPr="000E65C8" w:rsidRDefault="00533A3D" w:rsidP="000E65C8">
            <w:pPr>
              <w:rPr>
                <w:sz w:val="22"/>
                <w:szCs w:val="22"/>
              </w:rPr>
            </w:pPr>
            <w:r w:rsidRPr="000E65C8">
              <w:rPr>
                <w:i/>
                <w:sz w:val="22"/>
                <w:szCs w:val="22"/>
              </w:rPr>
              <w:t>cellDTRX-DCI-combinationsPerCell</w:t>
            </w:r>
            <w:r w:rsidRPr="000E65C8">
              <w:rPr>
                <w:sz w:val="22"/>
                <w:szCs w:val="22"/>
              </w:rPr>
              <w:t xml:space="preserve"> ({1...</w:t>
            </w:r>
            <w:r w:rsidRPr="000E65C8">
              <w:rPr>
                <w:i/>
                <w:sz w:val="22"/>
                <w:szCs w:val="22"/>
              </w:rPr>
              <w:t>maxNrofServingCells</w:t>
            </w:r>
            <w:r w:rsidRPr="000E65C8">
              <w:rPr>
                <w:sz w:val="22"/>
                <w:szCs w:val="22"/>
              </w:rPr>
              <w:t>} )</w:t>
            </w:r>
          </w:p>
        </w:tc>
      </w:tr>
    </w:tbl>
    <w:p w14:paraId="40DD141F" w14:textId="78A04791" w:rsidR="00DD386A" w:rsidRPr="00F1440A" w:rsidRDefault="008A4B1D" w:rsidP="00DD386A">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lastRenderedPageBreak/>
        <w:t>T</w:t>
      </w:r>
      <w:r w:rsidR="000727CD">
        <w:rPr>
          <w:rFonts w:eastAsiaTheme="minorEastAsia" w:cs="Times New Roman"/>
          <w:sz w:val="22"/>
          <w:szCs w:val="22"/>
          <w:lang w:eastAsia="zh-CN"/>
        </w:rPr>
        <w:t>he unstable RRC parameters are used to indicate the start position of each information block.</w:t>
      </w:r>
      <w:r w:rsidR="00A071DB">
        <w:rPr>
          <w:rFonts w:eastAsiaTheme="minorEastAsia" w:cs="Times New Roman"/>
          <w:sz w:val="22"/>
          <w:szCs w:val="22"/>
          <w:lang w:eastAsia="zh-CN"/>
        </w:rPr>
        <w:t xml:space="preserve"> </w:t>
      </w:r>
      <w:r w:rsidR="00843A6C">
        <w:rPr>
          <w:rFonts w:eastAsiaTheme="minorEastAsia" w:cs="Times New Roman"/>
          <w:sz w:val="22"/>
          <w:szCs w:val="22"/>
          <w:lang w:eastAsia="zh-CN"/>
        </w:rPr>
        <w:t xml:space="preserve">It is clear that </w:t>
      </w:r>
      <w:r w:rsidR="00C77BEF">
        <w:rPr>
          <w:rFonts w:eastAsiaTheme="minorEastAsia" w:cs="Times New Roman"/>
          <w:sz w:val="22"/>
          <w:szCs w:val="22"/>
          <w:lang w:eastAsia="zh-CN"/>
        </w:rPr>
        <w:t xml:space="preserve">the current stable RRC parameters cannot provide the corresponding function, Thus, it is recommended that </w:t>
      </w:r>
      <w:r w:rsidR="00466B15">
        <w:rPr>
          <w:rFonts w:eastAsiaTheme="minorEastAsia" w:cs="Times New Roman"/>
          <w:sz w:val="22"/>
          <w:szCs w:val="22"/>
          <w:lang w:eastAsia="zh-CN"/>
        </w:rPr>
        <w:t>these unstable RRC parameters should be set as ‘stable’.</w:t>
      </w:r>
    </w:p>
    <w:p w14:paraId="0E349DF3" w14:textId="59048615" w:rsidR="00DD386A" w:rsidRPr="000E65C8" w:rsidRDefault="00DD386A" w:rsidP="000E65C8">
      <w:pPr>
        <w:pStyle w:val="af8"/>
        <w:numPr>
          <w:ilvl w:val="0"/>
          <w:numId w:val="5"/>
        </w:numPr>
        <w:overflowPunct w:val="0"/>
        <w:autoSpaceDE w:val="0"/>
        <w:autoSpaceDN w:val="0"/>
        <w:adjustRightInd w:val="0"/>
        <w:spacing w:after="180"/>
        <w:ind w:left="0" w:firstLineChars="0" w:firstLine="0"/>
        <w:contextualSpacing/>
        <w:rPr>
          <w:i/>
          <w:color w:val="000000" w:themeColor="text1"/>
          <w:sz w:val="22"/>
          <w:szCs w:val="22"/>
        </w:rPr>
      </w:pPr>
      <w:r>
        <w:rPr>
          <w:b/>
          <w:i/>
          <w:color w:val="000000" w:themeColor="text1"/>
          <w:sz w:val="22"/>
          <w:szCs w:val="22"/>
        </w:rPr>
        <w:t>Support</w:t>
      </w:r>
      <w:r w:rsidR="00344823">
        <w:rPr>
          <w:b/>
          <w:i/>
          <w:color w:val="000000" w:themeColor="text1"/>
          <w:sz w:val="22"/>
          <w:szCs w:val="22"/>
        </w:rPr>
        <w:t xml:space="preserve"> RRC parameters </w:t>
      </w:r>
      <w:r w:rsidR="00344823" w:rsidRPr="00344823">
        <w:rPr>
          <w:b/>
          <w:i/>
          <w:color w:val="000000" w:themeColor="text1"/>
          <w:sz w:val="22"/>
          <w:szCs w:val="22"/>
        </w:rPr>
        <w:t>servingCellId, cellDTRX-DCI-combinationsPercell, and cellDTRX-DCI-combinations</w:t>
      </w:r>
      <w:r w:rsidR="00344823">
        <w:rPr>
          <w:b/>
          <w:i/>
          <w:color w:val="000000" w:themeColor="text1"/>
          <w:sz w:val="22"/>
          <w:szCs w:val="22"/>
        </w:rPr>
        <w:t xml:space="preserve"> be set as ‘stable’</w:t>
      </w:r>
      <w:r>
        <w:rPr>
          <w:b/>
          <w:i/>
          <w:color w:val="000000" w:themeColor="text1"/>
          <w:sz w:val="22"/>
          <w:szCs w:val="22"/>
        </w:rPr>
        <w:t>.</w:t>
      </w:r>
    </w:p>
    <w:p w14:paraId="5229692F" w14:textId="138C736B" w:rsidR="006F102E" w:rsidRPr="006F102E" w:rsidRDefault="0011005D" w:rsidP="006F102E">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Conclusions</w:t>
      </w:r>
    </w:p>
    <w:p w14:paraId="45FC1096" w14:textId="35EF94A7" w:rsidR="00943D60" w:rsidRPr="000E65C8" w:rsidRDefault="0011005D" w:rsidP="000E65C8">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The following proposals are provided</w:t>
      </w:r>
      <w:r w:rsidR="005E454D">
        <w:rPr>
          <w:rFonts w:eastAsiaTheme="minorEastAsia" w:cs="Times New Roman"/>
          <w:sz w:val="22"/>
          <w:szCs w:val="22"/>
          <w:lang w:eastAsia="zh-CN"/>
        </w:rPr>
        <w:t>:</w:t>
      </w:r>
    </w:p>
    <w:p w14:paraId="14D4F35A" w14:textId="5EE83E73" w:rsidR="009A1329" w:rsidRPr="009A1329" w:rsidRDefault="00943D60" w:rsidP="009A1329">
      <w:pPr>
        <w:pStyle w:val="af8"/>
        <w:numPr>
          <w:ilvl w:val="0"/>
          <w:numId w:val="36"/>
        </w:numPr>
        <w:overflowPunct w:val="0"/>
        <w:autoSpaceDE w:val="0"/>
        <w:autoSpaceDN w:val="0"/>
        <w:adjustRightInd w:val="0"/>
        <w:spacing w:after="180"/>
        <w:ind w:firstLineChars="0"/>
        <w:contextualSpacing/>
        <w:rPr>
          <w:b/>
          <w:i/>
          <w:color w:val="000000" w:themeColor="text1"/>
          <w:sz w:val="22"/>
          <w:szCs w:val="22"/>
        </w:rPr>
      </w:pPr>
      <w:r>
        <w:rPr>
          <w:b/>
          <w:i/>
          <w:color w:val="000000" w:themeColor="text1"/>
          <w:sz w:val="22"/>
          <w:szCs w:val="22"/>
        </w:rPr>
        <w:t xml:space="preserve">If a consensus cannot be made between Alt 1(’) and Alt 2 that were discussed during RAN1#114bis, support to </w:t>
      </w:r>
      <w:r w:rsidRPr="000E65C8">
        <w:rPr>
          <w:b/>
          <w:i/>
          <w:color w:val="000000" w:themeColor="text1"/>
          <w:sz w:val="22"/>
          <w:szCs w:val="22"/>
        </w:rPr>
        <w:t>define that UE only monitor DCI format 2_9 during the active periods of cell DTX/DRX, and adopt the following TP.</w:t>
      </w:r>
    </w:p>
    <w:p w14:paraId="3FB09E7C" w14:textId="77777777" w:rsidR="009A1329" w:rsidRPr="0077351B" w:rsidRDefault="009A1329" w:rsidP="009A1329">
      <w:pPr>
        <w:autoSpaceDE w:val="0"/>
        <w:autoSpaceDN w:val="0"/>
        <w:adjustRightInd w:val="0"/>
        <w:snapToGrid w:val="0"/>
        <w:jc w:val="both"/>
        <w:rPr>
          <w:color w:val="FF0000"/>
          <w:sz w:val="28"/>
          <w:szCs w:val="28"/>
          <w:lang w:val="en-US" w:eastAsia="zh-CN"/>
        </w:rPr>
      </w:pPr>
      <w:r w:rsidRPr="0077351B">
        <w:rPr>
          <w:color w:val="FF0000"/>
          <w:sz w:val="28"/>
          <w:szCs w:val="28"/>
          <w:lang w:val="en-US" w:eastAsia="zh-CN"/>
        </w:rPr>
        <w:t xml:space="preserve">---------------------------- </w:t>
      </w:r>
      <w:r w:rsidRPr="0077351B">
        <w:rPr>
          <w:color w:val="FF0000"/>
          <w:sz w:val="24"/>
          <w:szCs w:val="28"/>
          <w:lang w:val="en-US" w:eastAsia="zh-CN"/>
        </w:rPr>
        <w:t>Star</w:t>
      </w:r>
      <w:r>
        <w:rPr>
          <w:color w:val="FF0000"/>
          <w:sz w:val="24"/>
          <w:szCs w:val="28"/>
          <w:lang w:val="en-US" w:eastAsia="zh-CN"/>
        </w:rPr>
        <w:t>t of Text Proposal for TS 38.213</w:t>
      </w:r>
      <w:r w:rsidRPr="0077351B">
        <w:rPr>
          <w:color w:val="FF0000"/>
          <w:sz w:val="28"/>
          <w:szCs w:val="28"/>
          <w:lang w:val="en-US" w:eastAsia="zh-CN"/>
        </w:rPr>
        <w:t xml:space="preserve"> </w:t>
      </w:r>
      <w:r>
        <w:rPr>
          <w:color w:val="FF0000"/>
          <w:sz w:val="28"/>
          <w:szCs w:val="28"/>
          <w:lang w:val="en-US" w:eastAsia="zh-CN"/>
        </w:rPr>
        <w:t>-----------------------------</w:t>
      </w:r>
    </w:p>
    <w:p w14:paraId="75BCD136" w14:textId="77777777" w:rsidR="009A1329" w:rsidRDefault="009A1329" w:rsidP="009A1329">
      <w:pPr>
        <w:spacing w:after="180"/>
        <w:jc w:val="center"/>
        <w:rPr>
          <w:rFonts w:eastAsiaTheme="minorEastAsia"/>
          <w:color w:val="FF0000"/>
          <w:sz w:val="24"/>
          <w:szCs w:val="24"/>
          <w:lang w:val="x-none" w:eastAsia="zh-CN"/>
        </w:rPr>
      </w:pPr>
      <w:r w:rsidRPr="0077351B">
        <w:rPr>
          <w:rFonts w:eastAsia="MS Mincho"/>
          <w:color w:val="FF0000"/>
          <w:sz w:val="24"/>
          <w:szCs w:val="24"/>
          <w:lang w:val="x-none" w:eastAsia="zh-CN"/>
        </w:rPr>
        <w:t>&lt; Unchanged parts are omitted &gt;</w:t>
      </w:r>
    </w:p>
    <w:p w14:paraId="67B30079" w14:textId="77777777" w:rsidR="009A1329" w:rsidRPr="000E65C8" w:rsidRDefault="009A1329" w:rsidP="009A1329">
      <w:pPr>
        <w:spacing w:after="180"/>
        <w:rPr>
          <w:rFonts w:eastAsia="MS Mincho"/>
          <w:color w:val="FF0000"/>
          <w:sz w:val="28"/>
          <w:szCs w:val="24"/>
          <w:lang w:val="x-none" w:eastAsia="zh-CN"/>
        </w:rPr>
      </w:pPr>
      <w:r w:rsidRPr="000E65C8">
        <w:rPr>
          <w:rFonts w:ascii="Arial" w:hAnsi="Arial"/>
          <w:sz w:val="32"/>
        </w:rPr>
        <w:t>11.5</w:t>
      </w:r>
      <w:r w:rsidRPr="000E65C8">
        <w:rPr>
          <w:rFonts w:ascii="Arial" w:hAnsi="Arial"/>
          <w:sz w:val="32"/>
        </w:rPr>
        <w:tab/>
        <w:t>Adaptation of cell operation</w:t>
      </w:r>
    </w:p>
    <w:p w14:paraId="59260589" w14:textId="77777777" w:rsidR="009A1329" w:rsidRPr="006013CD" w:rsidRDefault="009A1329" w:rsidP="009A1329">
      <w:pPr>
        <w:autoSpaceDE w:val="0"/>
        <w:autoSpaceDN w:val="0"/>
        <w:adjustRightInd w:val="0"/>
        <w:snapToGrid w:val="0"/>
        <w:jc w:val="center"/>
        <w:rPr>
          <w:color w:val="FF0000"/>
          <w:sz w:val="24"/>
          <w:lang w:val="en-US" w:eastAsia="zh-CN"/>
        </w:rPr>
      </w:pPr>
      <w:r w:rsidRPr="006013CD">
        <w:rPr>
          <w:color w:val="FF0000"/>
          <w:sz w:val="24"/>
          <w:lang w:val="en-US" w:eastAsia="zh-CN"/>
        </w:rPr>
        <w:t>&lt; Unchanged parts are omitted &gt;</w:t>
      </w:r>
    </w:p>
    <w:p w14:paraId="22AF41F9" w14:textId="77777777" w:rsidR="009A1329" w:rsidRPr="00410FD5" w:rsidRDefault="009A1329" w:rsidP="009A1329">
      <w:pPr>
        <w:spacing w:after="180"/>
        <w:rPr>
          <w:rFonts w:eastAsiaTheme="minorEastAsia"/>
          <w:sz w:val="22"/>
          <w:szCs w:val="22"/>
          <w:lang w:eastAsia="zh-CN"/>
        </w:rPr>
      </w:pPr>
      <w:r w:rsidRPr="00410FD5">
        <w:rPr>
          <w:rFonts w:eastAsiaTheme="minorEastAsia"/>
          <w:sz w:val="22"/>
          <w:szCs w:val="22"/>
          <w:lang w:eastAsia="zh-CN"/>
        </w:rPr>
        <w:t>A UE does not expect to monitor PDCCH for detection of DCI format 2_9 on more than one serving cells.</w:t>
      </w:r>
    </w:p>
    <w:p w14:paraId="3882A1D5" w14:textId="77777777" w:rsidR="009A1329" w:rsidRPr="00410FD5" w:rsidRDefault="009A1329" w:rsidP="009A1329">
      <w:pPr>
        <w:spacing w:after="180"/>
        <w:rPr>
          <w:rFonts w:eastAsiaTheme="minorEastAsia"/>
          <w:color w:val="FF0000"/>
          <w:sz w:val="22"/>
          <w:szCs w:val="22"/>
          <w:lang w:eastAsia="zh-CN"/>
        </w:rPr>
      </w:pPr>
      <w:r w:rsidRPr="00410FD5">
        <w:rPr>
          <w:rFonts w:eastAsiaTheme="minorEastAsia"/>
          <w:color w:val="FF0000"/>
          <w:sz w:val="22"/>
          <w:szCs w:val="22"/>
          <w:lang w:eastAsia="zh-CN"/>
        </w:rPr>
        <w:t>The UE does not monitor PDCCH for detecting DCI format 2_9 during the non-active periods of cell DTX</w:t>
      </w:r>
      <w:r>
        <w:rPr>
          <w:rFonts w:eastAsiaTheme="minorEastAsia"/>
          <w:color w:val="FF0000"/>
          <w:sz w:val="22"/>
          <w:szCs w:val="22"/>
          <w:lang w:eastAsia="zh-CN"/>
        </w:rPr>
        <w:t>/DRX</w:t>
      </w:r>
      <w:r w:rsidRPr="00410FD5">
        <w:rPr>
          <w:rFonts w:eastAsiaTheme="minorEastAsia"/>
          <w:color w:val="FF0000"/>
          <w:sz w:val="22"/>
          <w:szCs w:val="22"/>
          <w:lang w:eastAsia="zh-CN"/>
        </w:rPr>
        <w:t xml:space="preserve"> [5.X, TS 38.321].</w:t>
      </w:r>
    </w:p>
    <w:p w14:paraId="068740F3" w14:textId="77777777" w:rsidR="009A1329" w:rsidRPr="00410FD5" w:rsidRDefault="009A1329" w:rsidP="009A1329">
      <w:pPr>
        <w:spacing w:after="180"/>
        <w:rPr>
          <w:rFonts w:eastAsiaTheme="minorEastAsia"/>
          <w:sz w:val="22"/>
          <w:szCs w:val="22"/>
          <w:lang w:eastAsia="zh-CN"/>
        </w:rPr>
      </w:pPr>
      <w:r w:rsidRPr="00410FD5">
        <w:rPr>
          <w:rFonts w:eastAsiaTheme="minorEastAsia"/>
          <w:sz w:val="22"/>
          <w:szCs w:val="22"/>
          <w:lang w:eastAsia="zh-CN"/>
        </w:rPr>
        <w:t xml:space="preserve">When a UE receives in slot </w:t>
      </w:r>
      <m:oMath>
        <m:r>
          <w:rPr>
            <w:rFonts w:ascii="Cambria Math" w:eastAsiaTheme="minorEastAsia" w:hAnsi="Cambria Math"/>
            <w:sz w:val="22"/>
            <w:szCs w:val="22"/>
            <w:lang w:eastAsia="zh-CN"/>
          </w:rPr>
          <m:t>m</m:t>
        </m:r>
      </m:oMath>
      <w:r w:rsidRPr="00410FD5">
        <w:rPr>
          <w:rFonts w:eastAsiaTheme="minorEastAsia"/>
          <w:sz w:val="22"/>
          <w:szCs w:val="22"/>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sz w:val="22"/>
            <w:szCs w:val="22"/>
            <w:lang w:eastAsia="zh-CN"/>
          </w:rPr>
          <m:t>m</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d</m:t>
        </m:r>
      </m:oMath>
      <w:r w:rsidRPr="00410FD5">
        <w:rPr>
          <w:rFonts w:eastAsiaTheme="minorEastAsia"/>
          <w:sz w:val="22"/>
          <w:szCs w:val="22"/>
          <w:lang w:eastAsia="zh-CN"/>
        </w:rPr>
        <w:t xml:space="preserve"> on the active DL BWP of the first serving cell where </w:t>
      </w:r>
      <m:oMath>
        <m:r>
          <w:rPr>
            <w:rFonts w:ascii="Cambria Math" w:eastAsiaTheme="minorEastAsia" w:hAnsi="Cambria Math"/>
            <w:sz w:val="22"/>
            <w:szCs w:val="22"/>
            <w:lang w:eastAsia="zh-CN"/>
          </w:rPr>
          <m:t>d</m:t>
        </m:r>
      </m:oMath>
      <w:r w:rsidRPr="00410FD5">
        <w:rPr>
          <w:rFonts w:eastAsiaTheme="minorEastAsia"/>
          <w:sz w:val="22"/>
          <w:szCs w:val="22"/>
          <w:lang w:eastAsia="zh-CN"/>
        </w:rPr>
        <w:t xml:space="preserve"> is a number of slots for the SCS of the active DL BWP of the first serving cell in Table 11.5-1.</w:t>
      </w:r>
    </w:p>
    <w:p w14:paraId="0DD35238" w14:textId="77777777" w:rsidR="009A1329" w:rsidRPr="0077351B" w:rsidRDefault="009A1329" w:rsidP="009A1329">
      <w:pPr>
        <w:autoSpaceDE w:val="0"/>
        <w:autoSpaceDN w:val="0"/>
        <w:adjustRightInd w:val="0"/>
        <w:snapToGrid w:val="0"/>
        <w:jc w:val="center"/>
        <w:rPr>
          <w:color w:val="FF0000"/>
          <w:sz w:val="24"/>
          <w:lang w:val="en-US" w:eastAsia="zh-CN"/>
        </w:rPr>
      </w:pPr>
      <w:r w:rsidRPr="0077351B">
        <w:rPr>
          <w:color w:val="FF0000"/>
          <w:sz w:val="24"/>
          <w:lang w:val="en-US" w:eastAsia="zh-CN"/>
        </w:rPr>
        <w:t>&lt; Unchanged parts are omitted &gt;</w:t>
      </w:r>
    </w:p>
    <w:p w14:paraId="03571AED" w14:textId="7F05DAB3" w:rsidR="009A1329" w:rsidRPr="009A1329" w:rsidRDefault="009A1329" w:rsidP="009A1329">
      <w:pPr>
        <w:overflowPunct w:val="0"/>
        <w:autoSpaceDE w:val="0"/>
        <w:autoSpaceDN w:val="0"/>
        <w:adjustRightInd w:val="0"/>
        <w:spacing w:after="180"/>
        <w:contextualSpacing/>
        <w:rPr>
          <w:b/>
          <w:color w:val="000000" w:themeColor="text1"/>
          <w:sz w:val="22"/>
          <w:szCs w:val="22"/>
        </w:rPr>
      </w:pPr>
      <w:r w:rsidRPr="0077351B">
        <w:rPr>
          <w:color w:val="FF0000"/>
          <w:sz w:val="28"/>
          <w:szCs w:val="28"/>
          <w:lang w:val="en-US" w:eastAsia="zh-CN"/>
        </w:rPr>
        <w:t xml:space="preserve">--------------------------------------- </w:t>
      </w:r>
      <w:r w:rsidRPr="0077351B">
        <w:rPr>
          <w:color w:val="FF0000"/>
          <w:sz w:val="24"/>
          <w:szCs w:val="28"/>
          <w:lang w:val="en-US" w:eastAsia="zh-CN"/>
        </w:rPr>
        <w:t>End of Text Proposal</w:t>
      </w:r>
      <w:r w:rsidRPr="0077351B">
        <w:rPr>
          <w:color w:val="FF0000"/>
          <w:sz w:val="28"/>
          <w:szCs w:val="28"/>
          <w:lang w:val="en-US" w:eastAsia="zh-CN"/>
        </w:rPr>
        <w:t xml:space="preserve"> -----</w:t>
      </w:r>
      <w:r>
        <w:rPr>
          <w:color w:val="FF0000"/>
          <w:sz w:val="28"/>
          <w:szCs w:val="28"/>
          <w:lang w:val="en-US" w:eastAsia="zh-CN"/>
        </w:rPr>
        <w:t>-----------------------------</w:t>
      </w:r>
    </w:p>
    <w:p w14:paraId="0E5F8265" w14:textId="77777777" w:rsidR="004D3B8A" w:rsidRDefault="004D3B8A" w:rsidP="000E65C8">
      <w:pPr>
        <w:pStyle w:val="af8"/>
        <w:overflowPunct w:val="0"/>
        <w:autoSpaceDE w:val="0"/>
        <w:autoSpaceDN w:val="0"/>
        <w:adjustRightInd w:val="0"/>
        <w:spacing w:after="180"/>
        <w:ind w:left="420" w:firstLineChars="0" w:firstLine="0"/>
        <w:contextualSpacing/>
        <w:rPr>
          <w:b/>
          <w:i/>
          <w:color w:val="000000" w:themeColor="text1"/>
          <w:sz w:val="22"/>
          <w:szCs w:val="22"/>
        </w:rPr>
      </w:pPr>
    </w:p>
    <w:p w14:paraId="0A5C55C9" w14:textId="1D6EE119" w:rsidR="00144BB2" w:rsidRDefault="00144BB2" w:rsidP="00144BB2">
      <w:pPr>
        <w:pStyle w:val="af8"/>
        <w:numPr>
          <w:ilvl w:val="0"/>
          <w:numId w:val="36"/>
        </w:numPr>
        <w:overflowPunct w:val="0"/>
        <w:autoSpaceDE w:val="0"/>
        <w:autoSpaceDN w:val="0"/>
        <w:adjustRightInd w:val="0"/>
        <w:spacing w:after="180"/>
        <w:ind w:firstLineChars="0"/>
        <w:contextualSpacing/>
        <w:rPr>
          <w:b/>
          <w:i/>
          <w:color w:val="000000" w:themeColor="text1"/>
          <w:sz w:val="22"/>
          <w:szCs w:val="22"/>
        </w:rPr>
      </w:pPr>
      <w:r>
        <w:rPr>
          <w:b/>
          <w:i/>
          <w:color w:val="000000" w:themeColor="text1"/>
          <w:sz w:val="22"/>
          <w:szCs w:val="22"/>
        </w:rPr>
        <w:t>Introduce a new bit field which is configurable per information block in DCI format 2_9, where the additional bit i</w:t>
      </w:r>
      <w:r w:rsidRPr="003D41AF">
        <w:rPr>
          <w:b/>
          <w:i/>
          <w:color w:val="000000" w:themeColor="text1"/>
          <w:sz w:val="22"/>
          <w:szCs w:val="22"/>
        </w:rPr>
        <w:t xml:space="preserve">ndicates whether a </w:t>
      </w:r>
      <w:r w:rsidRPr="006F0911">
        <w:rPr>
          <w:b/>
          <w:i/>
          <w:color w:val="000000" w:themeColor="text1"/>
          <w:sz w:val="22"/>
          <w:szCs w:val="22"/>
        </w:rPr>
        <w:t>NES-specific CHO</w:t>
      </w:r>
      <w:r w:rsidRPr="003D41AF">
        <w:rPr>
          <w:b/>
          <w:i/>
          <w:color w:val="000000" w:themeColor="text1"/>
          <w:sz w:val="22"/>
          <w:szCs w:val="22"/>
        </w:rPr>
        <w:t xml:space="preserve"> is triggered</w:t>
      </w:r>
      <w:r>
        <w:rPr>
          <w:b/>
          <w:i/>
          <w:color w:val="000000" w:themeColor="text1"/>
          <w:sz w:val="22"/>
          <w:szCs w:val="22"/>
        </w:rPr>
        <w:t xml:space="preserve"> on the cell associated with the information block.</w:t>
      </w:r>
    </w:p>
    <w:p w14:paraId="41BE49DC" w14:textId="77777777" w:rsidR="00144BB2" w:rsidRDefault="00144BB2" w:rsidP="000E65C8">
      <w:pPr>
        <w:pStyle w:val="af8"/>
        <w:overflowPunct w:val="0"/>
        <w:autoSpaceDE w:val="0"/>
        <w:autoSpaceDN w:val="0"/>
        <w:adjustRightInd w:val="0"/>
        <w:spacing w:after="180"/>
        <w:ind w:left="420" w:firstLineChars="0" w:firstLine="0"/>
        <w:contextualSpacing/>
        <w:rPr>
          <w:b/>
          <w:i/>
          <w:color w:val="000000" w:themeColor="text1"/>
          <w:sz w:val="22"/>
          <w:szCs w:val="22"/>
        </w:rPr>
      </w:pPr>
    </w:p>
    <w:p w14:paraId="736EEF1D" w14:textId="77777777" w:rsidR="00820EA4" w:rsidRPr="00820EA4" w:rsidRDefault="00820EA4" w:rsidP="00820EA4">
      <w:pPr>
        <w:pStyle w:val="af8"/>
        <w:numPr>
          <w:ilvl w:val="0"/>
          <w:numId w:val="36"/>
        </w:numPr>
        <w:overflowPunct w:val="0"/>
        <w:autoSpaceDE w:val="0"/>
        <w:autoSpaceDN w:val="0"/>
        <w:adjustRightInd w:val="0"/>
        <w:spacing w:after="180"/>
        <w:ind w:firstLineChars="0"/>
        <w:contextualSpacing/>
        <w:rPr>
          <w:b/>
          <w:i/>
          <w:color w:val="000000" w:themeColor="text1"/>
          <w:sz w:val="22"/>
          <w:szCs w:val="22"/>
        </w:rPr>
      </w:pPr>
      <w:r w:rsidRPr="00820EA4">
        <w:rPr>
          <w:b/>
          <w:i/>
          <w:color w:val="000000" w:themeColor="text1"/>
          <w:sz w:val="22"/>
          <w:szCs w:val="22"/>
        </w:rPr>
        <w:t>If multiple UCIs/PUSCHs overlap in a slot during the non-active periods of cell DRX, and part of the UCIs/PUSCHs are impacted by cell DRX, support UCIs/PUSCHs impacted by cell DRX be considered within UL multiplexing procedure.</w:t>
      </w:r>
    </w:p>
    <w:p w14:paraId="01D81A22" w14:textId="41283CCD" w:rsidR="00820EA4" w:rsidRPr="000E65C8" w:rsidRDefault="00820EA4" w:rsidP="00820EA4">
      <w:pPr>
        <w:pStyle w:val="af8"/>
        <w:numPr>
          <w:ilvl w:val="0"/>
          <w:numId w:val="4"/>
        </w:numPr>
        <w:overflowPunct w:val="0"/>
        <w:autoSpaceDE w:val="0"/>
        <w:autoSpaceDN w:val="0"/>
        <w:adjustRightInd w:val="0"/>
        <w:spacing w:after="180"/>
        <w:ind w:firstLineChars="0"/>
        <w:contextualSpacing/>
        <w:rPr>
          <w:b/>
          <w:i/>
          <w:color w:val="000000" w:themeColor="text1"/>
          <w:sz w:val="22"/>
          <w:szCs w:val="22"/>
        </w:rPr>
      </w:pPr>
      <w:r w:rsidRPr="000E65C8">
        <w:rPr>
          <w:b/>
          <w:i/>
          <w:sz w:val="22"/>
          <w:szCs w:val="22"/>
          <w:lang w:val="en-US" w:eastAsia="zh-CN"/>
        </w:rPr>
        <w:t>Follows the multiplexing rule as legacy.</w:t>
      </w:r>
    </w:p>
    <w:p w14:paraId="3FB1643B" w14:textId="77777777" w:rsidR="00792BA6" w:rsidRPr="00820EA4" w:rsidRDefault="00792BA6" w:rsidP="000E65C8">
      <w:pPr>
        <w:pStyle w:val="af8"/>
        <w:overflowPunct w:val="0"/>
        <w:autoSpaceDE w:val="0"/>
        <w:autoSpaceDN w:val="0"/>
        <w:adjustRightInd w:val="0"/>
        <w:spacing w:after="180"/>
        <w:ind w:left="420" w:firstLineChars="0" w:firstLine="0"/>
        <w:contextualSpacing/>
        <w:rPr>
          <w:b/>
          <w:i/>
          <w:color w:val="000000" w:themeColor="text1"/>
          <w:sz w:val="22"/>
          <w:szCs w:val="22"/>
        </w:rPr>
      </w:pPr>
    </w:p>
    <w:p w14:paraId="4AA4AFFF" w14:textId="59A775AC" w:rsidR="00E7659E" w:rsidRPr="000E65C8" w:rsidRDefault="00E7659E" w:rsidP="00E7659E">
      <w:pPr>
        <w:pStyle w:val="af8"/>
        <w:numPr>
          <w:ilvl w:val="0"/>
          <w:numId w:val="36"/>
        </w:numPr>
        <w:overflowPunct w:val="0"/>
        <w:autoSpaceDE w:val="0"/>
        <w:autoSpaceDN w:val="0"/>
        <w:adjustRightInd w:val="0"/>
        <w:spacing w:after="180"/>
        <w:ind w:firstLineChars="0"/>
        <w:contextualSpacing/>
        <w:rPr>
          <w:b/>
          <w:i/>
          <w:sz w:val="22"/>
          <w:szCs w:val="22"/>
          <w:lang w:val="en-US" w:eastAsia="zh-CN"/>
        </w:rPr>
      </w:pPr>
      <w:r>
        <w:rPr>
          <w:b/>
          <w:i/>
          <w:color w:val="000000" w:themeColor="text1"/>
          <w:sz w:val="22"/>
          <w:szCs w:val="22"/>
        </w:rPr>
        <w:t>Support that</w:t>
      </w:r>
      <w:r w:rsidRPr="006B20BF">
        <w:rPr>
          <w:b/>
          <w:i/>
          <w:color w:val="000000" w:themeColor="text1"/>
          <w:sz w:val="22"/>
          <w:szCs w:val="22"/>
        </w:rPr>
        <w:t xml:space="preserve"> UE can use CG PUSCH TO</w:t>
      </w:r>
      <w:r>
        <w:rPr>
          <w:b/>
          <w:i/>
          <w:color w:val="000000" w:themeColor="text1"/>
          <w:sz w:val="22"/>
          <w:szCs w:val="22"/>
        </w:rPr>
        <w:t>s</w:t>
      </w:r>
      <w:r w:rsidRPr="006B20BF">
        <w:rPr>
          <w:b/>
          <w:i/>
          <w:color w:val="000000" w:themeColor="text1"/>
          <w:sz w:val="22"/>
          <w:szCs w:val="22"/>
        </w:rPr>
        <w:t xml:space="preserve"> that </w:t>
      </w:r>
      <w:r>
        <w:rPr>
          <w:b/>
          <w:i/>
          <w:color w:val="000000" w:themeColor="text1"/>
          <w:sz w:val="22"/>
          <w:szCs w:val="22"/>
        </w:rPr>
        <w:t xml:space="preserve">are </w:t>
      </w:r>
      <w:r w:rsidRPr="006B20BF">
        <w:rPr>
          <w:b/>
          <w:i/>
          <w:color w:val="000000" w:themeColor="text1"/>
          <w:sz w:val="22"/>
          <w:szCs w:val="22"/>
        </w:rPr>
        <w:t>locate</w:t>
      </w:r>
      <w:r>
        <w:rPr>
          <w:b/>
          <w:i/>
          <w:color w:val="000000" w:themeColor="text1"/>
          <w:sz w:val="22"/>
          <w:szCs w:val="22"/>
        </w:rPr>
        <w:t>d</w:t>
      </w:r>
      <w:r w:rsidRPr="006B20BF">
        <w:rPr>
          <w:b/>
          <w:i/>
          <w:color w:val="000000" w:themeColor="text1"/>
          <w:sz w:val="22"/>
          <w:szCs w:val="22"/>
        </w:rPr>
        <w:t xml:space="preserve"> in the</w:t>
      </w:r>
      <w:r w:rsidRPr="001F64CA">
        <w:rPr>
          <w:b/>
          <w:i/>
          <w:color w:val="000000" w:themeColor="text1"/>
          <w:sz w:val="22"/>
          <w:szCs w:val="22"/>
        </w:rPr>
        <w:t xml:space="preserve"> </w:t>
      </w:r>
      <w:r>
        <w:rPr>
          <w:b/>
          <w:i/>
          <w:color w:val="000000" w:themeColor="text1"/>
          <w:sz w:val="22"/>
          <w:szCs w:val="22"/>
        </w:rPr>
        <w:t>non-</w:t>
      </w:r>
      <w:r w:rsidRPr="006B20BF">
        <w:rPr>
          <w:b/>
          <w:i/>
          <w:color w:val="000000" w:themeColor="text1"/>
          <w:sz w:val="22"/>
          <w:szCs w:val="22"/>
        </w:rPr>
        <w:t xml:space="preserve">active </w:t>
      </w:r>
      <w:r>
        <w:rPr>
          <w:b/>
          <w:i/>
          <w:color w:val="000000" w:themeColor="text1"/>
          <w:sz w:val="22"/>
          <w:szCs w:val="22"/>
        </w:rPr>
        <w:t>periods of</w:t>
      </w:r>
      <w:r w:rsidRPr="006B20BF">
        <w:rPr>
          <w:b/>
          <w:i/>
          <w:color w:val="000000" w:themeColor="text1"/>
          <w:sz w:val="22"/>
          <w:szCs w:val="22"/>
        </w:rPr>
        <w:t xml:space="preserve"> </w:t>
      </w:r>
      <w:r>
        <w:rPr>
          <w:b/>
          <w:i/>
          <w:color w:val="000000" w:themeColor="text1"/>
          <w:sz w:val="22"/>
          <w:szCs w:val="22"/>
        </w:rPr>
        <w:t xml:space="preserve">cell </w:t>
      </w:r>
      <w:r w:rsidRPr="006B20BF">
        <w:rPr>
          <w:b/>
          <w:i/>
          <w:color w:val="000000" w:themeColor="text1"/>
          <w:sz w:val="22"/>
          <w:szCs w:val="22"/>
        </w:rPr>
        <w:t>DRX ,</w:t>
      </w:r>
      <w:r>
        <w:rPr>
          <w:b/>
          <w:i/>
          <w:color w:val="000000" w:themeColor="text1"/>
          <w:sz w:val="22"/>
          <w:szCs w:val="22"/>
        </w:rPr>
        <w:t xml:space="preserve"> while</w:t>
      </w:r>
      <w:r w:rsidRPr="006B20BF">
        <w:rPr>
          <w:b/>
          <w:i/>
          <w:color w:val="000000" w:themeColor="text1"/>
          <w:sz w:val="22"/>
          <w:szCs w:val="22"/>
        </w:rPr>
        <w:t xml:space="preserve"> there is a UTO-UCI indicates value ‘0’ for the corresponding CG PUSCH TO</w:t>
      </w:r>
      <w:r w:rsidRPr="00ED2184">
        <w:rPr>
          <w:b/>
          <w:i/>
          <w:color w:val="000000" w:themeColor="text1"/>
          <w:sz w:val="22"/>
          <w:szCs w:val="22"/>
        </w:rPr>
        <w:t>.</w:t>
      </w:r>
    </w:p>
    <w:p w14:paraId="085A308A" w14:textId="77777777" w:rsidR="001142D0" w:rsidRDefault="001142D0" w:rsidP="000E65C8">
      <w:pPr>
        <w:pStyle w:val="af8"/>
        <w:overflowPunct w:val="0"/>
        <w:autoSpaceDE w:val="0"/>
        <w:autoSpaceDN w:val="0"/>
        <w:adjustRightInd w:val="0"/>
        <w:spacing w:after="180"/>
        <w:ind w:left="420" w:firstLineChars="0" w:firstLine="0"/>
        <w:contextualSpacing/>
        <w:rPr>
          <w:b/>
          <w:i/>
          <w:sz w:val="22"/>
          <w:szCs w:val="22"/>
          <w:lang w:val="en-US" w:eastAsia="zh-CN"/>
        </w:rPr>
      </w:pPr>
    </w:p>
    <w:p w14:paraId="2E2E21A8" w14:textId="3ACDE916" w:rsidR="00852CEE" w:rsidRPr="000E65C8" w:rsidRDefault="00852CEE" w:rsidP="00852CEE">
      <w:pPr>
        <w:pStyle w:val="af8"/>
        <w:numPr>
          <w:ilvl w:val="0"/>
          <w:numId w:val="36"/>
        </w:numPr>
        <w:overflowPunct w:val="0"/>
        <w:autoSpaceDE w:val="0"/>
        <w:autoSpaceDN w:val="0"/>
        <w:adjustRightInd w:val="0"/>
        <w:spacing w:after="180"/>
        <w:ind w:firstLineChars="0"/>
        <w:contextualSpacing/>
        <w:rPr>
          <w:rFonts w:eastAsiaTheme="minorEastAsia"/>
          <w:sz w:val="22"/>
          <w:szCs w:val="22"/>
          <w:lang w:eastAsia="zh-CN"/>
        </w:rPr>
      </w:pPr>
      <w:r w:rsidRPr="000170DA">
        <w:rPr>
          <w:rFonts w:hint="eastAsia"/>
          <w:b/>
          <w:i/>
          <w:color w:val="000000" w:themeColor="text1"/>
          <w:sz w:val="22"/>
          <w:szCs w:val="22"/>
        </w:rPr>
        <w:t>W</w:t>
      </w:r>
      <w:r w:rsidRPr="000170DA">
        <w:rPr>
          <w:b/>
          <w:i/>
          <w:color w:val="000000" w:themeColor="text1"/>
          <w:sz w:val="22"/>
          <w:szCs w:val="22"/>
        </w:rPr>
        <w:t>hen Cell DRX</w:t>
      </w:r>
      <w:r>
        <w:rPr>
          <w:b/>
          <w:i/>
          <w:color w:val="000000" w:themeColor="text1"/>
          <w:sz w:val="22"/>
          <w:szCs w:val="22"/>
        </w:rPr>
        <w:t>, PUCCH repetition</w:t>
      </w:r>
      <w:r w:rsidRPr="000170DA">
        <w:rPr>
          <w:b/>
          <w:i/>
          <w:color w:val="000000" w:themeColor="text1"/>
          <w:sz w:val="22"/>
          <w:szCs w:val="22"/>
        </w:rPr>
        <w:t xml:space="preserve"> and PUCCH Cell switching are configured, </w:t>
      </w:r>
      <w:r>
        <w:rPr>
          <w:b/>
          <w:i/>
          <w:color w:val="000000" w:themeColor="text1"/>
          <w:sz w:val="22"/>
          <w:szCs w:val="22"/>
        </w:rPr>
        <w:t>m</w:t>
      </w:r>
      <w:r w:rsidRPr="000170DA">
        <w:rPr>
          <w:b/>
          <w:i/>
          <w:color w:val="000000" w:themeColor="text1"/>
          <w:sz w:val="22"/>
          <w:szCs w:val="22"/>
        </w:rPr>
        <w:t xml:space="preserve">odify “last repetition of the PUCCH transmission” as “last repetition of the PUCCH transmission </w:t>
      </w:r>
      <w:r>
        <w:rPr>
          <w:b/>
          <w:i/>
          <w:color w:val="000000" w:themeColor="text1"/>
          <w:sz w:val="22"/>
          <w:szCs w:val="22"/>
        </w:rPr>
        <w:t>in</w:t>
      </w:r>
      <w:r w:rsidRPr="000170DA">
        <w:rPr>
          <w:b/>
          <w:i/>
          <w:color w:val="000000" w:themeColor="text1"/>
          <w:sz w:val="22"/>
          <w:szCs w:val="22"/>
        </w:rPr>
        <w:t xml:space="preserve"> </w:t>
      </w:r>
      <w:r>
        <w:rPr>
          <w:b/>
          <w:i/>
          <w:color w:val="000000" w:themeColor="text1"/>
          <w:sz w:val="22"/>
          <w:szCs w:val="22"/>
        </w:rPr>
        <w:t xml:space="preserve">the </w:t>
      </w:r>
      <w:r w:rsidRPr="000170DA">
        <w:rPr>
          <w:b/>
          <w:i/>
          <w:color w:val="000000" w:themeColor="text1"/>
          <w:sz w:val="22"/>
          <w:szCs w:val="22"/>
        </w:rPr>
        <w:t>active</w:t>
      </w:r>
      <w:r>
        <w:rPr>
          <w:b/>
          <w:i/>
          <w:color w:val="000000" w:themeColor="text1"/>
          <w:sz w:val="22"/>
          <w:szCs w:val="22"/>
        </w:rPr>
        <w:t xml:space="preserve"> periods</w:t>
      </w:r>
      <w:r w:rsidRPr="000170DA">
        <w:rPr>
          <w:b/>
          <w:i/>
          <w:color w:val="000000" w:themeColor="text1"/>
          <w:sz w:val="22"/>
          <w:szCs w:val="22"/>
        </w:rPr>
        <w:t xml:space="preserve"> </w:t>
      </w:r>
      <w:r>
        <w:rPr>
          <w:b/>
          <w:i/>
          <w:color w:val="000000" w:themeColor="text1"/>
          <w:sz w:val="22"/>
          <w:szCs w:val="22"/>
        </w:rPr>
        <w:t>o</w:t>
      </w:r>
      <w:r w:rsidRPr="000170DA">
        <w:rPr>
          <w:b/>
          <w:i/>
          <w:color w:val="000000" w:themeColor="text1"/>
          <w:sz w:val="22"/>
          <w:szCs w:val="22"/>
        </w:rPr>
        <w:t xml:space="preserve">f cell DRX </w:t>
      </w:r>
      <w:r>
        <w:rPr>
          <w:b/>
          <w:i/>
          <w:color w:val="000000" w:themeColor="text1"/>
          <w:sz w:val="22"/>
          <w:szCs w:val="22"/>
        </w:rPr>
        <w:t xml:space="preserve">if cell DRX </w:t>
      </w:r>
      <w:r w:rsidRPr="000170DA">
        <w:rPr>
          <w:b/>
          <w:i/>
          <w:color w:val="000000" w:themeColor="text1"/>
          <w:sz w:val="22"/>
          <w:szCs w:val="22"/>
        </w:rPr>
        <w:t>is configured in PCell”.</w:t>
      </w:r>
    </w:p>
    <w:p w14:paraId="0873B1EC" w14:textId="77777777" w:rsidR="00852CEE" w:rsidRDefault="00852CEE" w:rsidP="000E65C8">
      <w:pPr>
        <w:pStyle w:val="af8"/>
        <w:overflowPunct w:val="0"/>
        <w:autoSpaceDE w:val="0"/>
        <w:autoSpaceDN w:val="0"/>
        <w:adjustRightInd w:val="0"/>
        <w:spacing w:after="180"/>
        <w:ind w:left="420" w:firstLineChars="0" w:firstLine="0"/>
        <w:contextualSpacing/>
        <w:rPr>
          <w:rFonts w:eastAsiaTheme="minorEastAsia"/>
          <w:sz w:val="22"/>
          <w:szCs w:val="22"/>
          <w:lang w:eastAsia="zh-CN"/>
        </w:rPr>
      </w:pPr>
    </w:p>
    <w:p w14:paraId="66F9685F" w14:textId="19AC976F" w:rsidR="004D3B8A" w:rsidRPr="000E65C8" w:rsidRDefault="00112A66" w:rsidP="000E65C8">
      <w:pPr>
        <w:pStyle w:val="af8"/>
        <w:numPr>
          <w:ilvl w:val="0"/>
          <w:numId w:val="36"/>
        </w:numPr>
        <w:overflowPunct w:val="0"/>
        <w:autoSpaceDE w:val="0"/>
        <w:autoSpaceDN w:val="0"/>
        <w:adjustRightInd w:val="0"/>
        <w:spacing w:after="180"/>
        <w:ind w:firstLineChars="0"/>
        <w:contextualSpacing/>
        <w:rPr>
          <w:i/>
          <w:color w:val="000000" w:themeColor="text1"/>
          <w:sz w:val="22"/>
          <w:szCs w:val="22"/>
        </w:rPr>
      </w:pPr>
      <w:r>
        <w:rPr>
          <w:b/>
          <w:i/>
          <w:color w:val="000000" w:themeColor="text1"/>
          <w:sz w:val="22"/>
          <w:szCs w:val="22"/>
        </w:rPr>
        <w:t xml:space="preserve">Support RRC parameters </w:t>
      </w:r>
      <w:r w:rsidRPr="00344823">
        <w:rPr>
          <w:b/>
          <w:i/>
          <w:color w:val="000000" w:themeColor="text1"/>
          <w:sz w:val="22"/>
          <w:szCs w:val="22"/>
        </w:rPr>
        <w:t>servingCellId, cellDTRX-DCI-combinationsPercell, and cellDTRX-DCI-combinations</w:t>
      </w:r>
      <w:r>
        <w:rPr>
          <w:b/>
          <w:i/>
          <w:color w:val="000000" w:themeColor="text1"/>
          <w:sz w:val="22"/>
          <w:szCs w:val="22"/>
        </w:rPr>
        <w:t xml:space="preserve"> be set as ‘stable’.</w:t>
      </w:r>
    </w:p>
    <w:p w14:paraId="5C072C8A" w14:textId="77777777" w:rsidR="008E2CE6" w:rsidRDefault="0011005D">
      <w:pPr>
        <w:pStyle w:val="1"/>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hint="eastAsia"/>
          <w:sz w:val="28"/>
          <w:szCs w:val="28"/>
          <w:lang w:eastAsia="zh-CN"/>
        </w:rPr>
        <w:lastRenderedPageBreak/>
        <w:t>Appendix</w:t>
      </w:r>
    </w:p>
    <w:p w14:paraId="1A449DAD" w14:textId="77777777"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After the RAN#98-e meeting, the objectives of the work item on cell DTX/DRX are the following [1]:</w:t>
      </w:r>
    </w:p>
    <w:tbl>
      <w:tblPr>
        <w:tblStyle w:val="af4"/>
        <w:tblW w:w="9630" w:type="dxa"/>
        <w:tblLayout w:type="fixed"/>
        <w:tblLook w:val="04A0" w:firstRow="1" w:lastRow="0" w:firstColumn="1" w:lastColumn="0" w:noHBand="0" w:noVBand="1"/>
      </w:tblPr>
      <w:tblGrid>
        <w:gridCol w:w="9630"/>
      </w:tblGrid>
      <w:tr w:rsidR="008E2CE6" w14:paraId="587DCB8C" w14:textId="77777777">
        <w:tc>
          <w:tcPr>
            <w:tcW w:w="9630" w:type="dxa"/>
          </w:tcPr>
          <w:p w14:paraId="5561ACC5" w14:textId="77777777" w:rsidR="008E2CE6" w:rsidRDefault="0011005D">
            <w:pPr>
              <w:snapToGrid w:val="0"/>
              <w:jc w:val="both"/>
              <w:rPr>
                <w:rFonts w:eastAsia="等线"/>
                <w:sz w:val="22"/>
                <w:szCs w:val="22"/>
                <w:lang w:val="en-US" w:eastAsia="zh-CN"/>
              </w:rPr>
            </w:pPr>
            <w:r>
              <w:rPr>
                <w:rFonts w:eastAsia="等线"/>
                <w:sz w:val="22"/>
                <w:szCs w:val="22"/>
                <w:lang w:val="en-US" w:eastAsia="zh-CN"/>
              </w:rPr>
              <w:t>2.</w:t>
            </w:r>
            <w:r>
              <w:rPr>
                <w:rFonts w:eastAsia="等线"/>
                <w:sz w:val="22"/>
                <w:szCs w:val="22"/>
                <w:lang w:val="en-US" w:eastAsia="zh-CN"/>
              </w:rPr>
              <w:tab/>
              <w:t>Specify enhancement on cell DTX/DRX mechanism including the alignment of cell DTX/DRX and UE DRX in RRC_CONNECTED mode, and inter-node information exchange on cell DTX/DRX [RAN2, RAN1, RAN3]</w:t>
            </w:r>
          </w:p>
          <w:p w14:paraId="1F2DE0E1" w14:textId="77777777" w:rsidR="008E2CE6" w:rsidRDefault="0011005D">
            <w:pPr>
              <w:snapToGrid w:val="0"/>
              <w:jc w:val="both"/>
              <w:rPr>
                <w:rFonts w:eastAsia="等线"/>
                <w:sz w:val="22"/>
                <w:szCs w:val="22"/>
                <w:lang w:val="en-US" w:eastAsia="zh-CN"/>
              </w:rPr>
            </w:pPr>
            <w:r>
              <w:rPr>
                <w:rFonts w:eastAsia="等线" w:hint="eastAsia"/>
                <w:sz w:val="22"/>
                <w:szCs w:val="22"/>
                <w:lang w:val="en-US" w:eastAsia="zh-CN"/>
              </w:rPr>
              <w:t>•</w:t>
            </w:r>
            <w:r>
              <w:rPr>
                <w:rFonts w:eastAsia="等线"/>
                <w:sz w:val="22"/>
                <w:szCs w:val="22"/>
                <w:lang w:val="en-US" w:eastAsia="zh-CN"/>
              </w:rPr>
              <w:tab/>
              <w:t>Note: No change for SSB transmission due to cell DTX/DRX.</w:t>
            </w:r>
          </w:p>
          <w:p w14:paraId="3E18CD03" w14:textId="77777777" w:rsidR="008E2CE6" w:rsidRDefault="0011005D">
            <w:pPr>
              <w:snapToGrid w:val="0"/>
              <w:jc w:val="both"/>
              <w:rPr>
                <w:rFonts w:eastAsia="等线"/>
                <w:sz w:val="22"/>
                <w:szCs w:val="22"/>
                <w:lang w:eastAsia="zh-CN"/>
              </w:rPr>
            </w:pPr>
            <w:r>
              <w:rPr>
                <w:rFonts w:eastAsia="等线" w:hint="eastAsia"/>
                <w:sz w:val="22"/>
                <w:szCs w:val="22"/>
                <w:lang w:val="en-US" w:eastAsia="zh-CN"/>
              </w:rPr>
              <w:t>•</w:t>
            </w:r>
            <w:r>
              <w:rPr>
                <w:rFonts w:eastAsia="等线"/>
                <w:sz w:val="22"/>
                <w:szCs w:val="22"/>
                <w:lang w:val="en-US" w:eastAsia="zh-CN"/>
              </w:rPr>
              <w:tab/>
              <w:t>Note: The impact to IDLE/INACTIVE UEs due to the above enhancement should be avoided.</w:t>
            </w:r>
          </w:p>
        </w:tc>
      </w:tr>
    </w:tbl>
    <w:p w14:paraId="6CF6A36E" w14:textId="3959B275"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In RAN1#11</w:t>
      </w:r>
      <w:r w:rsidR="00A87E51">
        <w:rPr>
          <w:rFonts w:eastAsiaTheme="minorEastAsia" w:cs="Times New Roman"/>
          <w:sz w:val="22"/>
          <w:szCs w:val="22"/>
          <w:lang w:eastAsia="zh-CN"/>
        </w:rPr>
        <w:t>4</w:t>
      </w:r>
      <w:r>
        <w:rPr>
          <w:rFonts w:eastAsiaTheme="minorEastAsia" w:cs="Times New Roman"/>
          <w:sz w:val="22"/>
          <w:szCs w:val="22"/>
          <w:lang w:eastAsia="zh-CN"/>
        </w:rPr>
        <w:t>, the cell DTX/DRX was discussed and the following agreement was reached [2]:</w:t>
      </w:r>
    </w:p>
    <w:tbl>
      <w:tblPr>
        <w:tblStyle w:val="af4"/>
        <w:tblW w:w="9630" w:type="dxa"/>
        <w:tblLayout w:type="fixed"/>
        <w:tblLook w:val="04A0" w:firstRow="1" w:lastRow="0" w:firstColumn="1" w:lastColumn="0" w:noHBand="0" w:noVBand="1"/>
      </w:tblPr>
      <w:tblGrid>
        <w:gridCol w:w="9630"/>
      </w:tblGrid>
      <w:tr w:rsidR="008E2CE6" w14:paraId="428FA0CE" w14:textId="77777777">
        <w:tc>
          <w:tcPr>
            <w:tcW w:w="9630" w:type="dxa"/>
          </w:tcPr>
          <w:p w14:paraId="05EA8570" w14:textId="77777777" w:rsidR="00B80F0E" w:rsidRDefault="00B80F0E" w:rsidP="00B80F0E">
            <w:pPr>
              <w:rPr>
                <w:highlight w:val="green"/>
                <w:lang w:eastAsia="zh-CN"/>
              </w:rPr>
            </w:pPr>
            <w:r>
              <w:rPr>
                <w:highlight w:val="green"/>
                <w:lang w:eastAsia="zh-CN"/>
              </w:rPr>
              <w:t>Agreement</w:t>
            </w:r>
          </w:p>
          <w:p w14:paraId="110DD376" w14:textId="77777777" w:rsidR="00B80F0E" w:rsidRDefault="00B80F0E" w:rsidP="00B80F0E">
            <w:pPr>
              <w:pStyle w:val="a7"/>
              <w:spacing w:after="0"/>
              <w:rPr>
                <w:rFonts w:eastAsia="Malgun Gothic"/>
                <w:lang w:eastAsia="ko-KR"/>
              </w:rPr>
            </w:pPr>
            <w:r>
              <w:rPr>
                <w:rFonts w:eastAsia="Malgun Gothic"/>
                <w:lang w:eastAsia="ko-KR"/>
              </w:rPr>
              <w:t>Send LS to RAN2 to ask to consider the following RAN1 agreements and ask RAN2 to capture them in RAN2 specification appropriately.</w:t>
            </w:r>
          </w:p>
          <w:p w14:paraId="5A760B11" w14:textId="77777777" w:rsidR="00B80F0E" w:rsidRDefault="00B80F0E" w:rsidP="00B80F0E">
            <w:pPr>
              <w:pStyle w:val="af8"/>
              <w:numPr>
                <w:ilvl w:val="0"/>
                <w:numId w:val="31"/>
              </w:numPr>
              <w:suppressAutoHyphens/>
              <w:overflowPunct w:val="0"/>
              <w:ind w:firstLineChars="0"/>
            </w:pPr>
            <w:r>
              <w:t>Agreement (from RAN1 #114)</w:t>
            </w:r>
          </w:p>
          <w:p w14:paraId="7D9363AA" w14:textId="77777777" w:rsidR="00B80F0E" w:rsidRDefault="00B80F0E" w:rsidP="00B80F0E">
            <w:pPr>
              <w:pStyle w:val="a7"/>
              <w:numPr>
                <w:ilvl w:val="1"/>
                <w:numId w:val="31"/>
              </w:numPr>
              <w:suppressAutoHyphens/>
              <w:overflowPunct w:val="0"/>
              <w:spacing w:after="0"/>
              <w:jc w:val="both"/>
              <w:rPr>
                <w:rFonts w:eastAsia="Malgun Gothic"/>
                <w:lang w:eastAsia="ko-KR"/>
              </w:rPr>
            </w:pPr>
            <w:r>
              <w:rPr>
                <w:lang w:eastAsia="zh-CN"/>
              </w:rPr>
              <w:t>Rel-18 UE supporting cell DTX is not required to monitor the following signals/channels from the gNB, during non-active periods of cell DTX</w:t>
            </w:r>
            <w:r>
              <w:rPr>
                <w:rFonts w:eastAsia="Malgun Gothic"/>
                <w:lang w:eastAsia="ko-KR"/>
              </w:rPr>
              <w:t xml:space="preserve"> </w:t>
            </w:r>
          </w:p>
          <w:p w14:paraId="1A635E75" w14:textId="77777777" w:rsidR="00B80F0E" w:rsidRDefault="00B80F0E" w:rsidP="00B80F0E">
            <w:pPr>
              <w:pStyle w:val="a7"/>
              <w:numPr>
                <w:ilvl w:val="2"/>
                <w:numId w:val="31"/>
              </w:numPr>
              <w:tabs>
                <w:tab w:val="left" w:pos="1480"/>
              </w:tabs>
              <w:suppressAutoHyphens/>
              <w:spacing w:after="0"/>
              <w:jc w:val="both"/>
              <w:rPr>
                <w:lang w:eastAsia="zh-CN"/>
              </w:rPr>
            </w:pPr>
            <w:r>
              <w:rPr>
                <w:lang w:eastAsia="zh-CN"/>
              </w:rPr>
              <w:t>PDCCHs associated with DCI format 2_0 – DCI Format 2_5</w:t>
            </w:r>
          </w:p>
          <w:p w14:paraId="712B5EFB" w14:textId="77777777" w:rsidR="00B80F0E" w:rsidRDefault="00B80F0E" w:rsidP="00B80F0E">
            <w:pPr>
              <w:pStyle w:val="af8"/>
              <w:numPr>
                <w:ilvl w:val="0"/>
                <w:numId w:val="31"/>
              </w:numPr>
              <w:suppressAutoHyphens/>
              <w:overflowPunct w:val="0"/>
              <w:ind w:firstLineChars="0"/>
            </w:pPr>
            <w:r>
              <w:t>Conclusion:</w:t>
            </w:r>
          </w:p>
          <w:p w14:paraId="27E7B108" w14:textId="77777777" w:rsidR="00B80F0E" w:rsidRDefault="00B80F0E" w:rsidP="00B80F0E">
            <w:pPr>
              <w:pStyle w:val="a7"/>
              <w:numPr>
                <w:ilvl w:val="1"/>
                <w:numId w:val="31"/>
              </w:numPr>
              <w:tabs>
                <w:tab w:val="left" w:pos="1480"/>
              </w:tabs>
              <w:suppressAutoHyphens/>
              <w:spacing w:after="0"/>
              <w:jc w:val="both"/>
              <w:rPr>
                <w:lang w:eastAsia="zh-CN"/>
              </w:rPr>
            </w:pPr>
            <w:r>
              <w:rPr>
                <w:lang w:eastAsia="zh-CN"/>
              </w:rPr>
              <w:t>HARQ-ACK of SPS PDSCH transmitted is not impacted by non-active period of cell DRX.</w:t>
            </w:r>
          </w:p>
          <w:p w14:paraId="7E7F3E78" w14:textId="77777777" w:rsidR="00B80F0E" w:rsidRDefault="00B80F0E" w:rsidP="00B80F0E">
            <w:pPr>
              <w:pStyle w:val="af8"/>
              <w:numPr>
                <w:ilvl w:val="0"/>
                <w:numId w:val="31"/>
              </w:numPr>
              <w:suppressAutoHyphens/>
              <w:overflowPunct w:val="0"/>
              <w:ind w:firstLineChars="0"/>
              <w:rPr>
                <w:lang w:eastAsia="zh-CN"/>
              </w:rPr>
            </w:pPr>
            <w:r>
              <w:t>Conclusion</w:t>
            </w:r>
          </w:p>
          <w:p w14:paraId="728C7521" w14:textId="77777777" w:rsidR="00B80F0E" w:rsidRDefault="00B80F0E" w:rsidP="00B80F0E">
            <w:pPr>
              <w:pStyle w:val="a7"/>
              <w:numPr>
                <w:ilvl w:val="1"/>
                <w:numId w:val="31"/>
              </w:numPr>
              <w:tabs>
                <w:tab w:val="left" w:pos="1480"/>
              </w:tabs>
              <w:suppressAutoHyphens/>
              <w:spacing w:after="0"/>
              <w:jc w:val="both"/>
              <w:rPr>
                <w:lang w:eastAsia="zh-CN"/>
              </w:rPr>
            </w:pPr>
            <w:r>
              <w:rPr>
                <w:lang w:eastAsia="zh-CN"/>
              </w:rPr>
              <w:t>The following channels are not impacted by non-active period of cell DRX</w:t>
            </w:r>
          </w:p>
          <w:p w14:paraId="117676CA" w14:textId="77777777" w:rsidR="00B80F0E" w:rsidRDefault="00B80F0E" w:rsidP="00B80F0E">
            <w:pPr>
              <w:pStyle w:val="a7"/>
              <w:numPr>
                <w:ilvl w:val="2"/>
                <w:numId w:val="31"/>
              </w:numPr>
              <w:tabs>
                <w:tab w:val="left" w:pos="1480"/>
              </w:tabs>
              <w:suppressAutoHyphens/>
              <w:spacing w:after="0"/>
              <w:jc w:val="both"/>
              <w:rPr>
                <w:lang w:eastAsia="zh-CN"/>
              </w:rPr>
            </w:pPr>
            <w:r>
              <w:rPr>
                <w:lang w:eastAsia="zh-CN"/>
              </w:rPr>
              <w:t>HARQ-ACK of a DCI format without scheduling a PDSCH</w:t>
            </w:r>
          </w:p>
          <w:p w14:paraId="08B7EA58" w14:textId="77777777" w:rsidR="00B80F0E" w:rsidRDefault="00B80F0E" w:rsidP="00B80F0E">
            <w:pPr>
              <w:pStyle w:val="af8"/>
              <w:numPr>
                <w:ilvl w:val="0"/>
                <w:numId w:val="31"/>
              </w:numPr>
              <w:suppressAutoHyphens/>
              <w:overflowPunct w:val="0"/>
              <w:ind w:firstLineChars="0"/>
            </w:pPr>
            <w:r>
              <w:t>Part of the Agreement (from RAN1 #112-bis-e)</w:t>
            </w:r>
          </w:p>
          <w:p w14:paraId="12A5E5F9" w14:textId="77777777" w:rsidR="00B80F0E" w:rsidRDefault="00B80F0E" w:rsidP="00B80F0E">
            <w:pPr>
              <w:pStyle w:val="a7"/>
              <w:numPr>
                <w:ilvl w:val="1"/>
                <w:numId w:val="31"/>
              </w:numPr>
              <w:suppressAutoHyphens/>
              <w:spacing w:after="0"/>
              <w:jc w:val="both"/>
              <w:rPr>
                <w:strike/>
                <w:lang w:eastAsia="zh-CN"/>
              </w:rPr>
            </w:pPr>
            <w:r>
              <w:rPr>
                <w:lang w:eastAsia="zh-CN"/>
              </w:rPr>
              <w:t>From RAN1 point of view, Rel-18 UE supporting cell DRX is not expected to transmit the following signals/channels to the gNB during non-active periods of cell DRX.</w:t>
            </w:r>
          </w:p>
          <w:p w14:paraId="0174372F" w14:textId="77777777" w:rsidR="00B80F0E" w:rsidRDefault="00B80F0E" w:rsidP="00B80F0E">
            <w:pPr>
              <w:pStyle w:val="a7"/>
              <w:numPr>
                <w:ilvl w:val="2"/>
                <w:numId w:val="31"/>
              </w:numPr>
              <w:tabs>
                <w:tab w:val="left" w:pos="0"/>
              </w:tabs>
              <w:suppressAutoHyphens/>
              <w:overflowPunct w:val="0"/>
              <w:spacing w:after="0"/>
              <w:jc w:val="both"/>
              <w:rPr>
                <w:rFonts w:eastAsia="Malgun Gothic"/>
                <w:lang w:eastAsia="ko-KR"/>
              </w:rPr>
            </w:pPr>
            <w:r>
              <w:rPr>
                <w:rFonts w:eastAsia="Malgun Gothic"/>
                <w:lang w:eastAsia="ko-KR"/>
              </w:rPr>
              <w:t>Periodic/Semi-persistent CSI report</w:t>
            </w:r>
          </w:p>
          <w:p w14:paraId="6275C29D" w14:textId="77777777" w:rsidR="00B80F0E" w:rsidRDefault="00B80F0E" w:rsidP="00B80F0E">
            <w:pPr>
              <w:rPr>
                <w:lang w:eastAsia="zh-CN"/>
              </w:rPr>
            </w:pPr>
            <w:r>
              <w:rPr>
                <w:lang w:eastAsia="zh-CN"/>
              </w:rPr>
              <w:t>Include a note saying that for the conclusions, RAN1 does not expect any specification impact.</w:t>
            </w:r>
          </w:p>
          <w:p w14:paraId="5EBB6DD0" w14:textId="77777777" w:rsidR="00B80F0E" w:rsidRDefault="00B80F0E" w:rsidP="00C51191">
            <w:pPr>
              <w:rPr>
                <w:b/>
                <w:bCs/>
                <w:highlight w:val="darkYellow"/>
              </w:rPr>
            </w:pPr>
          </w:p>
          <w:p w14:paraId="70D85601" w14:textId="77777777" w:rsidR="009D6EBE" w:rsidRDefault="009D6EBE" w:rsidP="009D6EBE">
            <w:pPr>
              <w:rPr>
                <w:highlight w:val="green"/>
                <w:lang w:eastAsia="zh-CN"/>
              </w:rPr>
            </w:pPr>
            <w:r>
              <w:rPr>
                <w:highlight w:val="green"/>
                <w:lang w:eastAsia="zh-CN"/>
              </w:rPr>
              <w:t>TP #5-1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50"/>
            </w:tblGrid>
            <w:tr w:rsidR="009D6EBE" w14:paraId="5E42DC48" w14:textId="77777777" w:rsidTr="005A24FD">
              <w:tc>
                <w:tcPr>
                  <w:tcW w:w="9350" w:type="dxa"/>
                  <w:shd w:val="clear" w:color="auto" w:fill="auto"/>
                </w:tcPr>
                <w:p w14:paraId="366866F7" w14:textId="77777777" w:rsidR="009D6EBE" w:rsidRDefault="009D6EBE" w:rsidP="009D6EBE">
                  <w:pPr>
                    <w:spacing w:after="120"/>
                    <w:rPr>
                      <w:i/>
                    </w:rPr>
                  </w:pPr>
                  <w:r>
                    <w:rPr>
                      <w:b/>
                      <w:bCs/>
                      <w:i/>
                      <w:iCs/>
                    </w:rPr>
                    <w:t>Reason for change</w:t>
                  </w:r>
                  <w:r>
                    <w:rPr>
                      <w:i/>
                      <w:iCs/>
                    </w:rPr>
                    <w:t>: The current wording doesn’t clearly capture the cases where both cell DTX and cell DRX are configured or only cell DTX or cell DTX is configured .</w:t>
                  </w:r>
                </w:p>
              </w:tc>
            </w:tr>
            <w:tr w:rsidR="009D6EBE" w14:paraId="7C1BEACF" w14:textId="77777777" w:rsidTr="005A24FD">
              <w:tc>
                <w:tcPr>
                  <w:tcW w:w="9350" w:type="dxa"/>
                  <w:shd w:val="clear" w:color="auto" w:fill="auto"/>
                </w:tcPr>
                <w:p w14:paraId="4609AC18" w14:textId="77777777" w:rsidR="009D6EBE" w:rsidRDefault="009D6EBE" w:rsidP="009D6EBE">
                  <w:pPr>
                    <w:keepNext/>
                    <w:keepLines/>
                    <w:spacing w:after="120"/>
                    <w:rPr>
                      <w:rFonts w:ascii="Arial" w:eastAsia="等线" w:hAnsi="Arial" w:cs="Arial"/>
                      <w:sz w:val="18"/>
                      <w:szCs w:val="18"/>
                      <w:lang w:eastAsia="zh-CN"/>
                    </w:rPr>
                  </w:pPr>
                  <w:r>
                    <w:rPr>
                      <w:b/>
                      <w:bCs/>
                      <w:i/>
                      <w:iCs/>
                    </w:rPr>
                    <w:t>Summary of change</w:t>
                  </w:r>
                  <w:r>
                    <w:rPr>
                      <w:i/>
                      <w:iCs/>
                    </w:rPr>
                    <w:t>: Replace “</w:t>
                  </w:r>
                  <w:r>
                    <w:rPr>
                      <w:rFonts w:ascii="Arial" w:eastAsia="等线"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9D6EBE" w14:paraId="24D2BF9F" w14:textId="77777777" w:rsidTr="005A24FD">
              <w:tc>
                <w:tcPr>
                  <w:tcW w:w="9350" w:type="dxa"/>
                  <w:shd w:val="clear" w:color="auto" w:fill="auto"/>
                </w:tcPr>
                <w:p w14:paraId="560BFC16" w14:textId="77777777" w:rsidR="009D6EBE" w:rsidRDefault="009D6EBE" w:rsidP="009D6EBE">
                  <w:pPr>
                    <w:rPr>
                      <w:b/>
                      <w:bCs/>
                      <w:i/>
                      <w:iCs/>
                    </w:rPr>
                  </w:pPr>
                  <w:r>
                    <w:rPr>
                      <w:b/>
                      <w:bCs/>
                      <w:i/>
                      <w:iCs/>
                    </w:rPr>
                    <w:t xml:space="preserve">Consequences if not approved: </w:t>
                  </w:r>
                  <w:r>
                    <w:rPr>
                      <w:i/>
                      <w:iCs/>
                    </w:rPr>
                    <w:t>unclear specification</w:t>
                  </w:r>
                </w:p>
              </w:tc>
            </w:tr>
            <w:tr w:rsidR="009D6EBE" w14:paraId="7FD7DF35" w14:textId="77777777" w:rsidTr="005A24FD">
              <w:tc>
                <w:tcPr>
                  <w:tcW w:w="9350" w:type="dxa"/>
                  <w:shd w:val="clear" w:color="auto" w:fill="auto"/>
                </w:tcPr>
                <w:p w14:paraId="440DF241" w14:textId="77777777" w:rsidR="009D6EBE" w:rsidRDefault="009D6EBE" w:rsidP="009D6EBE">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661389FE" w14:textId="77777777" w:rsidR="009D6EBE" w:rsidRDefault="009D6EBE" w:rsidP="009D6EBE">
                  <w:pPr>
                    <w:pStyle w:val="TH"/>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4983"/>
                  </w:tblGrid>
                  <w:tr w:rsidR="009D6EBE" w14:paraId="2C4919FC" w14:textId="77777777" w:rsidTr="005A24FD">
                    <w:trPr>
                      <w:trHeight w:val="424"/>
                      <w:jc w:val="center"/>
                    </w:trPr>
                    <w:tc>
                      <w:tcPr>
                        <w:tcW w:w="2467" w:type="dxa"/>
                        <w:shd w:val="clear" w:color="auto" w:fill="D9D9D9"/>
                        <w:vAlign w:val="center"/>
                      </w:tcPr>
                      <w:p w14:paraId="16A1C212" w14:textId="77777777" w:rsidR="009D6EBE" w:rsidRDefault="009D6EBE" w:rsidP="009D6EBE">
                        <w:pPr>
                          <w:pStyle w:val="TAC"/>
                          <w:rPr>
                            <w:b/>
                          </w:rPr>
                        </w:pPr>
                        <w:r>
                          <w:rPr>
                            <w:rFonts w:hint="eastAsia"/>
                            <w:b/>
                          </w:rPr>
                          <w:t>DCI format</w:t>
                        </w:r>
                      </w:p>
                    </w:tc>
                    <w:tc>
                      <w:tcPr>
                        <w:tcW w:w="4983" w:type="dxa"/>
                        <w:shd w:val="clear" w:color="auto" w:fill="D9D9D9"/>
                        <w:vAlign w:val="center"/>
                      </w:tcPr>
                      <w:p w14:paraId="569EFC7D" w14:textId="77777777" w:rsidR="009D6EBE" w:rsidRDefault="009D6EBE" w:rsidP="009D6EBE">
                        <w:pPr>
                          <w:pStyle w:val="TAC"/>
                          <w:rPr>
                            <w:b/>
                          </w:rPr>
                        </w:pPr>
                        <w:r>
                          <w:rPr>
                            <w:rFonts w:hint="eastAsia"/>
                            <w:b/>
                          </w:rPr>
                          <w:t>Usage</w:t>
                        </w:r>
                      </w:p>
                    </w:tc>
                  </w:tr>
                  <w:tr w:rsidR="009D6EBE" w14:paraId="7D6A7E2E" w14:textId="77777777" w:rsidTr="005A24FD">
                    <w:trPr>
                      <w:trHeight w:val="221"/>
                      <w:jc w:val="center"/>
                    </w:trPr>
                    <w:tc>
                      <w:tcPr>
                        <w:tcW w:w="2467" w:type="dxa"/>
                        <w:vAlign w:val="center"/>
                      </w:tcPr>
                      <w:p w14:paraId="0B769278" w14:textId="77777777" w:rsidR="009D6EBE" w:rsidRDefault="009D6EBE" w:rsidP="009D6EBE">
                        <w:pPr>
                          <w:pStyle w:val="TAC"/>
                        </w:pPr>
                        <w:r>
                          <w:t>0_0</w:t>
                        </w:r>
                      </w:p>
                    </w:tc>
                    <w:tc>
                      <w:tcPr>
                        <w:tcW w:w="4983" w:type="dxa"/>
                        <w:shd w:val="clear" w:color="auto" w:fill="auto"/>
                        <w:vAlign w:val="center"/>
                      </w:tcPr>
                      <w:p w14:paraId="5EDDC8BA" w14:textId="77777777" w:rsidR="009D6EBE" w:rsidRDefault="009D6EBE" w:rsidP="009D6EBE">
                        <w:pPr>
                          <w:pStyle w:val="TAC"/>
                          <w:jc w:val="left"/>
                        </w:pPr>
                        <w:r>
                          <w:t>Scheduling of PUSCH in one cell</w:t>
                        </w:r>
                      </w:p>
                    </w:tc>
                  </w:tr>
                  <w:tr w:rsidR="009D6EBE" w14:paraId="0D643855" w14:textId="77777777" w:rsidTr="005A24FD">
                    <w:trPr>
                      <w:jc w:val="center"/>
                    </w:trPr>
                    <w:tc>
                      <w:tcPr>
                        <w:tcW w:w="2467" w:type="dxa"/>
                        <w:vAlign w:val="center"/>
                      </w:tcPr>
                      <w:p w14:paraId="79779927" w14:textId="77777777" w:rsidR="009D6EBE" w:rsidRDefault="009D6EBE" w:rsidP="009D6EBE">
                        <w:pPr>
                          <w:pStyle w:val="TAC"/>
                        </w:pPr>
                        <w:r>
                          <w:t>0_1</w:t>
                        </w:r>
                      </w:p>
                    </w:tc>
                    <w:tc>
                      <w:tcPr>
                        <w:tcW w:w="4983" w:type="dxa"/>
                        <w:shd w:val="clear" w:color="auto" w:fill="auto"/>
                        <w:vAlign w:val="center"/>
                      </w:tcPr>
                      <w:p w14:paraId="7C3B637A" w14:textId="77777777" w:rsidR="009D6EBE" w:rsidRDefault="009D6EBE" w:rsidP="009D6EBE">
                        <w:pPr>
                          <w:pStyle w:val="TAC"/>
                          <w:jc w:val="left"/>
                        </w:pPr>
                        <w:r>
                          <w:t>Scheduling of one or multiple PUSCH in one cell, or indicating downlink feedback information for configured grant PUSCH (CG-DFI)</w:t>
                        </w:r>
                      </w:p>
                    </w:tc>
                  </w:tr>
                  <w:tr w:rsidR="009D6EBE" w14:paraId="3FDD7FA5" w14:textId="77777777" w:rsidTr="005A24FD">
                    <w:trPr>
                      <w:jc w:val="center"/>
                    </w:trPr>
                    <w:tc>
                      <w:tcPr>
                        <w:tcW w:w="2467" w:type="dxa"/>
                        <w:vAlign w:val="center"/>
                      </w:tcPr>
                      <w:p w14:paraId="58D1D5D7" w14:textId="77777777" w:rsidR="009D6EBE" w:rsidRDefault="009D6EBE" w:rsidP="009D6EBE">
                        <w:pPr>
                          <w:pStyle w:val="TAC"/>
                        </w:pPr>
                        <w:r>
                          <w:rPr>
                            <w:rFonts w:hint="eastAsia"/>
                          </w:rPr>
                          <w:t>0_2</w:t>
                        </w:r>
                      </w:p>
                    </w:tc>
                    <w:tc>
                      <w:tcPr>
                        <w:tcW w:w="4983" w:type="dxa"/>
                        <w:shd w:val="clear" w:color="auto" w:fill="auto"/>
                        <w:vAlign w:val="center"/>
                      </w:tcPr>
                      <w:p w14:paraId="05058575" w14:textId="77777777" w:rsidR="009D6EBE" w:rsidRDefault="009D6EBE" w:rsidP="009D6EBE">
                        <w:pPr>
                          <w:pStyle w:val="TAC"/>
                          <w:jc w:val="left"/>
                        </w:pPr>
                        <w:r>
                          <w:t>Scheduling of PUSCH in one cell</w:t>
                        </w:r>
                      </w:p>
                    </w:tc>
                  </w:tr>
                  <w:tr w:rsidR="009D6EBE" w14:paraId="57765069" w14:textId="77777777" w:rsidTr="005A24FD">
                    <w:trPr>
                      <w:jc w:val="center"/>
                    </w:trPr>
                    <w:tc>
                      <w:tcPr>
                        <w:tcW w:w="2467" w:type="dxa"/>
                        <w:vAlign w:val="center"/>
                      </w:tcPr>
                      <w:p w14:paraId="2F76A1E0" w14:textId="77777777" w:rsidR="009D6EBE" w:rsidRDefault="009D6EBE" w:rsidP="009D6EBE">
                        <w:pPr>
                          <w:pStyle w:val="TAC"/>
                        </w:pPr>
                        <w:r>
                          <w:t>1_0</w:t>
                        </w:r>
                      </w:p>
                    </w:tc>
                    <w:tc>
                      <w:tcPr>
                        <w:tcW w:w="4983" w:type="dxa"/>
                        <w:shd w:val="clear" w:color="auto" w:fill="auto"/>
                        <w:vAlign w:val="center"/>
                      </w:tcPr>
                      <w:p w14:paraId="752CEC68" w14:textId="77777777" w:rsidR="009D6EBE" w:rsidRDefault="009D6EBE" w:rsidP="009D6EBE">
                        <w:pPr>
                          <w:pStyle w:val="TAC"/>
                          <w:jc w:val="left"/>
                        </w:pPr>
                        <w:r>
                          <w:t>Scheduling of P</w:t>
                        </w:r>
                        <w:r>
                          <w:rPr>
                            <w:rFonts w:hint="eastAsia"/>
                          </w:rPr>
                          <w:t>D</w:t>
                        </w:r>
                        <w:r>
                          <w:t>SCH in one cell</w:t>
                        </w:r>
                      </w:p>
                    </w:tc>
                  </w:tr>
                  <w:tr w:rsidR="009D6EBE" w14:paraId="7587F531" w14:textId="77777777" w:rsidTr="005A24FD">
                    <w:trPr>
                      <w:jc w:val="center"/>
                    </w:trPr>
                    <w:tc>
                      <w:tcPr>
                        <w:tcW w:w="2467" w:type="dxa"/>
                        <w:vAlign w:val="center"/>
                      </w:tcPr>
                      <w:p w14:paraId="70F7A515" w14:textId="77777777" w:rsidR="009D6EBE" w:rsidRDefault="009D6EBE" w:rsidP="009D6EBE">
                        <w:pPr>
                          <w:pStyle w:val="TAC"/>
                        </w:pPr>
                        <w:r>
                          <w:t>1_1</w:t>
                        </w:r>
                      </w:p>
                    </w:tc>
                    <w:tc>
                      <w:tcPr>
                        <w:tcW w:w="4983" w:type="dxa"/>
                        <w:shd w:val="clear" w:color="auto" w:fill="auto"/>
                        <w:vAlign w:val="center"/>
                      </w:tcPr>
                      <w:p w14:paraId="678507C5" w14:textId="77777777" w:rsidR="009D6EBE" w:rsidRDefault="009D6EBE" w:rsidP="009D6EBE">
                        <w:pPr>
                          <w:pStyle w:val="TAC"/>
                          <w:jc w:val="left"/>
                        </w:pPr>
                        <w:r>
                          <w:t>Scheduling of one or multiple P</w:t>
                        </w:r>
                        <w:r>
                          <w:rPr>
                            <w:rFonts w:hint="eastAsia"/>
                          </w:rPr>
                          <w:t>D</w:t>
                        </w:r>
                        <w:r>
                          <w:t>SCH in one cell, and/or triggering one shot HARQ-ACK codebook feedback</w:t>
                        </w:r>
                      </w:p>
                    </w:tc>
                  </w:tr>
                  <w:tr w:rsidR="009D6EBE" w14:paraId="3FA0ECA5" w14:textId="77777777" w:rsidTr="005A24FD">
                    <w:trPr>
                      <w:jc w:val="center"/>
                    </w:trPr>
                    <w:tc>
                      <w:tcPr>
                        <w:tcW w:w="2467" w:type="dxa"/>
                        <w:vAlign w:val="center"/>
                      </w:tcPr>
                      <w:p w14:paraId="7BD656D4" w14:textId="77777777" w:rsidR="009D6EBE" w:rsidRDefault="009D6EBE" w:rsidP="009D6EBE">
                        <w:pPr>
                          <w:pStyle w:val="TAC"/>
                        </w:pPr>
                        <w:r>
                          <w:rPr>
                            <w:rFonts w:hint="eastAsia"/>
                          </w:rPr>
                          <w:t>1_2</w:t>
                        </w:r>
                      </w:p>
                    </w:tc>
                    <w:tc>
                      <w:tcPr>
                        <w:tcW w:w="4983" w:type="dxa"/>
                        <w:shd w:val="clear" w:color="auto" w:fill="auto"/>
                        <w:vAlign w:val="center"/>
                      </w:tcPr>
                      <w:p w14:paraId="68CDF0EF" w14:textId="77777777" w:rsidR="009D6EBE" w:rsidRDefault="009D6EBE" w:rsidP="009D6EBE">
                        <w:pPr>
                          <w:pStyle w:val="TAC"/>
                          <w:jc w:val="left"/>
                        </w:pPr>
                        <w:r>
                          <w:t>Scheduling of P</w:t>
                        </w:r>
                        <w:r>
                          <w:rPr>
                            <w:rFonts w:hint="eastAsia"/>
                          </w:rPr>
                          <w:t>D</w:t>
                        </w:r>
                        <w:r>
                          <w:t>SCH in one cell</w:t>
                        </w:r>
                      </w:p>
                    </w:tc>
                  </w:tr>
                  <w:tr w:rsidR="009D6EBE" w14:paraId="08CF8197" w14:textId="77777777" w:rsidTr="005A24FD">
                    <w:trPr>
                      <w:jc w:val="center"/>
                    </w:trPr>
                    <w:tc>
                      <w:tcPr>
                        <w:tcW w:w="2467" w:type="dxa"/>
                        <w:vAlign w:val="center"/>
                      </w:tcPr>
                      <w:p w14:paraId="1BA35E65" w14:textId="77777777" w:rsidR="009D6EBE" w:rsidRDefault="009D6EBE" w:rsidP="009D6EBE">
                        <w:pPr>
                          <w:pStyle w:val="TAC"/>
                        </w:pPr>
                        <w:r>
                          <w:t>2_0</w:t>
                        </w:r>
                      </w:p>
                    </w:tc>
                    <w:tc>
                      <w:tcPr>
                        <w:tcW w:w="4983" w:type="dxa"/>
                        <w:shd w:val="clear" w:color="auto" w:fill="auto"/>
                        <w:vAlign w:val="center"/>
                      </w:tcPr>
                      <w:p w14:paraId="6569041C" w14:textId="77777777" w:rsidR="009D6EBE" w:rsidRDefault="009D6EBE" w:rsidP="009D6EBE">
                        <w:pPr>
                          <w:pStyle w:val="TAC"/>
                          <w:jc w:val="left"/>
                        </w:pPr>
                        <w:r>
                          <w:rPr>
                            <w:rFonts w:hint="eastAsia"/>
                          </w:rPr>
                          <w:t xml:space="preserve">Notifying </w:t>
                        </w:r>
                        <w:r>
                          <w:t xml:space="preserve">a group of UEs of </w:t>
                        </w:r>
                        <w:r>
                          <w:rPr>
                            <w:rFonts w:hint="eastAsia"/>
                          </w:rPr>
                          <w:t>the slot format</w:t>
                        </w:r>
                        <w:r>
                          <w:t>, available RB sets, COT duration and search space set group switching</w:t>
                        </w:r>
                      </w:p>
                    </w:tc>
                  </w:tr>
                  <w:tr w:rsidR="009D6EBE" w14:paraId="09F8A7EC" w14:textId="77777777" w:rsidTr="005A24FD">
                    <w:trPr>
                      <w:jc w:val="center"/>
                    </w:trPr>
                    <w:tc>
                      <w:tcPr>
                        <w:tcW w:w="2467" w:type="dxa"/>
                        <w:vAlign w:val="center"/>
                      </w:tcPr>
                      <w:p w14:paraId="1BAB220C" w14:textId="77777777" w:rsidR="009D6EBE" w:rsidRDefault="009D6EBE" w:rsidP="009D6EBE">
                        <w:pPr>
                          <w:pStyle w:val="TAC"/>
                        </w:pPr>
                        <w:r>
                          <w:t>2_1</w:t>
                        </w:r>
                      </w:p>
                    </w:tc>
                    <w:tc>
                      <w:tcPr>
                        <w:tcW w:w="4983" w:type="dxa"/>
                        <w:shd w:val="clear" w:color="auto" w:fill="auto"/>
                        <w:vAlign w:val="center"/>
                      </w:tcPr>
                      <w:p w14:paraId="0F45F5F0" w14:textId="77777777" w:rsidR="009D6EBE" w:rsidRDefault="009D6EBE" w:rsidP="009D6EBE">
                        <w:pPr>
                          <w:pStyle w:val="TAC"/>
                          <w:jc w:val="left"/>
                        </w:pPr>
                        <w:r>
                          <w:t>N</w:t>
                        </w:r>
                        <w:r>
                          <w:rPr>
                            <w:rFonts w:hint="eastAsia"/>
                          </w:rPr>
                          <w:t xml:space="preserve">otifying </w:t>
                        </w:r>
                        <w:r>
                          <w:t xml:space="preserve">a group of UEs of </w:t>
                        </w:r>
                        <w:r>
                          <w:rPr>
                            <w:rFonts w:hint="eastAsia"/>
                          </w:rPr>
                          <w:t>the PRB(s) and OFDM symbol(s) where UE may assume no transmission is intended for the UE</w:t>
                        </w:r>
                      </w:p>
                    </w:tc>
                  </w:tr>
                  <w:tr w:rsidR="009D6EBE" w14:paraId="1E5BBBC9" w14:textId="77777777" w:rsidTr="005A24FD">
                    <w:trPr>
                      <w:jc w:val="center"/>
                    </w:trPr>
                    <w:tc>
                      <w:tcPr>
                        <w:tcW w:w="2467" w:type="dxa"/>
                        <w:vAlign w:val="center"/>
                      </w:tcPr>
                      <w:p w14:paraId="234EB0E6" w14:textId="77777777" w:rsidR="009D6EBE" w:rsidRDefault="009D6EBE" w:rsidP="009D6EBE">
                        <w:pPr>
                          <w:pStyle w:val="TAC"/>
                        </w:pPr>
                        <w:r>
                          <w:t>2_2</w:t>
                        </w:r>
                      </w:p>
                    </w:tc>
                    <w:tc>
                      <w:tcPr>
                        <w:tcW w:w="4983" w:type="dxa"/>
                        <w:shd w:val="clear" w:color="auto" w:fill="auto"/>
                        <w:vAlign w:val="center"/>
                      </w:tcPr>
                      <w:p w14:paraId="1CE528D2" w14:textId="77777777" w:rsidR="009D6EBE" w:rsidRDefault="009D6EBE" w:rsidP="009D6EBE">
                        <w:pPr>
                          <w:pStyle w:val="TAC"/>
                          <w:jc w:val="left"/>
                        </w:pPr>
                        <w:r>
                          <w:t>Transmission of TPC commands for PUCCH</w:t>
                        </w:r>
                        <w:r>
                          <w:rPr>
                            <w:rFonts w:hint="eastAsia"/>
                          </w:rPr>
                          <w:t xml:space="preserve"> and</w:t>
                        </w:r>
                        <w:r>
                          <w:t xml:space="preserve"> PUSCH</w:t>
                        </w:r>
                      </w:p>
                    </w:tc>
                  </w:tr>
                  <w:tr w:rsidR="009D6EBE" w14:paraId="4DDA6420" w14:textId="77777777" w:rsidTr="005A24FD">
                    <w:trPr>
                      <w:jc w:val="center"/>
                    </w:trPr>
                    <w:tc>
                      <w:tcPr>
                        <w:tcW w:w="2467" w:type="dxa"/>
                        <w:vAlign w:val="center"/>
                      </w:tcPr>
                      <w:p w14:paraId="403FCA0A" w14:textId="77777777" w:rsidR="009D6EBE" w:rsidRDefault="009D6EBE" w:rsidP="009D6EBE">
                        <w:pPr>
                          <w:pStyle w:val="TAC"/>
                        </w:pPr>
                        <w:r>
                          <w:t>2_3</w:t>
                        </w:r>
                      </w:p>
                    </w:tc>
                    <w:tc>
                      <w:tcPr>
                        <w:tcW w:w="4983" w:type="dxa"/>
                        <w:shd w:val="clear" w:color="auto" w:fill="auto"/>
                        <w:vAlign w:val="center"/>
                      </w:tcPr>
                      <w:p w14:paraId="6A36A810" w14:textId="77777777" w:rsidR="009D6EBE" w:rsidRDefault="009D6EBE" w:rsidP="009D6EBE">
                        <w:pPr>
                          <w:pStyle w:val="TAC"/>
                          <w:jc w:val="left"/>
                        </w:pPr>
                        <w:r>
                          <w:t>Transmission of a group of TPC commands for SRS transmissions by one or more UEs</w:t>
                        </w:r>
                      </w:p>
                    </w:tc>
                  </w:tr>
                  <w:tr w:rsidR="009D6EBE" w14:paraId="2B5726EA" w14:textId="77777777" w:rsidTr="005A24FD">
                    <w:trPr>
                      <w:jc w:val="center"/>
                    </w:trPr>
                    <w:tc>
                      <w:tcPr>
                        <w:tcW w:w="2467" w:type="dxa"/>
                        <w:vAlign w:val="center"/>
                      </w:tcPr>
                      <w:p w14:paraId="4E3FF232" w14:textId="77777777" w:rsidR="009D6EBE" w:rsidRDefault="009D6EBE" w:rsidP="009D6EBE">
                        <w:pPr>
                          <w:pStyle w:val="TAC"/>
                        </w:pPr>
                        <w:r>
                          <w:lastRenderedPageBreak/>
                          <w:t>2_4</w:t>
                        </w:r>
                      </w:p>
                    </w:tc>
                    <w:tc>
                      <w:tcPr>
                        <w:tcW w:w="4983" w:type="dxa"/>
                        <w:shd w:val="clear" w:color="auto" w:fill="auto"/>
                        <w:vAlign w:val="center"/>
                      </w:tcPr>
                      <w:p w14:paraId="063B4873" w14:textId="77777777" w:rsidR="009D6EBE" w:rsidRDefault="009D6EBE" w:rsidP="009D6EBE">
                        <w:pPr>
                          <w:pStyle w:val="TAC"/>
                          <w:jc w:val="left"/>
                        </w:pPr>
                        <w:r>
                          <w:t>N</w:t>
                        </w:r>
                        <w:r>
                          <w:rPr>
                            <w:rFonts w:hint="eastAsia"/>
                          </w:rPr>
                          <w:t xml:space="preserve">otifying a group of UEs </w:t>
                        </w:r>
                        <w:r>
                          <w:t xml:space="preserve">of </w:t>
                        </w:r>
                        <w:r>
                          <w:rPr>
                            <w:rFonts w:hint="eastAsia"/>
                          </w:rPr>
                          <w:t>the PRB(s) and OFDM symbol(s) where UE</w:t>
                        </w:r>
                        <w:r>
                          <w:t xml:space="preserve"> cancels the corresponding UL transmission from the UE</w:t>
                        </w:r>
                      </w:p>
                    </w:tc>
                  </w:tr>
                  <w:tr w:rsidR="009D6EBE" w14:paraId="20EBF240" w14:textId="77777777" w:rsidTr="005A24F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97CAF41" w14:textId="77777777" w:rsidR="009D6EBE" w:rsidRDefault="009D6EBE" w:rsidP="009D6EBE">
                        <w:pPr>
                          <w:pStyle w:val="TAC"/>
                        </w:pPr>
                        <w:r>
                          <w:rPr>
                            <w:rFonts w:hint="eastAsia"/>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F5C3F0F" w14:textId="77777777" w:rsidR="009D6EBE" w:rsidRDefault="009D6EBE" w:rsidP="009D6EBE">
                        <w:pPr>
                          <w:pStyle w:val="TAC"/>
                          <w:jc w:val="left"/>
                        </w:pPr>
                        <w:r>
                          <w:rPr>
                            <w:rFonts w:hint="eastAsia"/>
                          </w:rPr>
                          <w:t xml:space="preserve">Notifying </w:t>
                        </w:r>
                        <w:r>
                          <w:t>the availability of soft resources</w:t>
                        </w:r>
                        <w:r>
                          <w:rPr>
                            <w:rFonts w:hint="eastAsia"/>
                          </w:rPr>
                          <w:t xml:space="preserve"> as defined in Clause </w:t>
                        </w:r>
                        <w:r>
                          <w:t>9.3.1</w:t>
                        </w:r>
                        <w:r>
                          <w:rPr>
                            <w:rFonts w:hint="eastAsia"/>
                          </w:rPr>
                          <w:t xml:space="preserve"> of [</w:t>
                        </w:r>
                        <w:r>
                          <w:t>10</w:t>
                        </w:r>
                        <w:r>
                          <w:rPr>
                            <w:rFonts w:hint="eastAsia"/>
                          </w:rPr>
                          <w:t>, TS</w:t>
                        </w:r>
                        <w:r>
                          <w:t xml:space="preserve"> </w:t>
                        </w:r>
                        <w:r>
                          <w:rPr>
                            <w:rFonts w:hint="eastAsia"/>
                          </w:rPr>
                          <w:t>38.473]</w:t>
                        </w:r>
                      </w:p>
                    </w:tc>
                  </w:tr>
                  <w:tr w:rsidR="009D6EBE" w14:paraId="06EEFDE1" w14:textId="77777777" w:rsidTr="005A24F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6B945E3" w14:textId="77777777" w:rsidR="009D6EBE" w:rsidRDefault="009D6EBE" w:rsidP="009D6EBE">
                        <w:pPr>
                          <w:pStyle w:val="TAC"/>
                        </w:pPr>
                        <w:r>
                          <w:rPr>
                            <w:szCs w:val="18"/>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CBAD7A0" w14:textId="77777777" w:rsidR="009D6EBE" w:rsidRDefault="009D6EBE" w:rsidP="009D6EBE">
                        <w:pPr>
                          <w:pStyle w:val="TAC"/>
                          <w:jc w:val="left"/>
                        </w:pPr>
                        <w:r>
                          <w:rPr>
                            <w:rFonts w:eastAsia="等线"/>
                            <w:szCs w:val="18"/>
                          </w:rPr>
                          <w:t>Notifying the power saving information outside DRX Active Time for one or more UEs</w:t>
                        </w:r>
                      </w:p>
                    </w:tc>
                  </w:tr>
                  <w:tr w:rsidR="009D6EBE" w14:paraId="3D7036C6" w14:textId="77777777" w:rsidTr="005A24F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98E51AB" w14:textId="77777777" w:rsidR="009D6EBE" w:rsidRDefault="009D6EBE" w:rsidP="009D6EBE">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3DFD80E" w14:textId="77777777" w:rsidR="009D6EBE" w:rsidRDefault="009D6EBE" w:rsidP="009D6EBE">
                        <w:pPr>
                          <w:keepNext/>
                          <w:keepLines/>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otifying paging early indication and TRS availability indication for one or more UEs.</w:t>
                        </w:r>
                      </w:p>
                    </w:tc>
                  </w:tr>
                  <w:tr w:rsidR="009D6EBE" w14:paraId="22C56D1B" w14:textId="77777777" w:rsidTr="005A24F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4F231C9" w14:textId="77777777" w:rsidR="009D6EBE" w:rsidRDefault="009D6EBE" w:rsidP="009D6EBE">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A6C960E" w14:textId="77777777" w:rsidR="009D6EBE" w:rsidRDefault="009D6EBE" w:rsidP="009D6EBE">
                        <w:pPr>
                          <w:keepNext/>
                          <w:keepLines/>
                          <w:rPr>
                            <w:rFonts w:ascii="Arial" w:eastAsia="等线" w:hAnsi="Arial" w:cs="Arial"/>
                            <w:sz w:val="18"/>
                            <w:szCs w:val="18"/>
                            <w:lang w:eastAsia="zh-CN"/>
                          </w:rPr>
                        </w:pPr>
                        <w:r>
                          <w:rPr>
                            <w:rFonts w:ascii="Arial" w:eastAsia="等线" w:hAnsi="Arial" w:cs="Arial"/>
                            <w:sz w:val="18"/>
                            <w:szCs w:val="18"/>
                            <w:lang w:eastAsia="zh-CN"/>
                          </w:rPr>
                          <w:t>Activating or de-activating the cell DTX</w:t>
                        </w:r>
                        <w:r>
                          <w:rPr>
                            <w:rFonts w:ascii="Arial" w:eastAsia="等线" w:hAnsi="Arial" w:cs="Arial"/>
                            <w:strike/>
                            <w:color w:val="C00000"/>
                            <w:sz w:val="18"/>
                            <w:szCs w:val="18"/>
                            <w:lang w:eastAsia="zh-CN"/>
                          </w:rPr>
                          <w:t>/DRX</w:t>
                        </w:r>
                        <w:r>
                          <w:rPr>
                            <w:rFonts w:ascii="Arial" w:eastAsia="等线" w:hAnsi="Arial" w:cs="Arial"/>
                            <w:sz w:val="18"/>
                            <w:szCs w:val="18"/>
                            <w:lang w:eastAsia="zh-CN"/>
                          </w:rPr>
                          <w:t xml:space="preserve"> </w:t>
                        </w:r>
                        <w:r>
                          <w:rPr>
                            <w:rFonts w:ascii="Arial" w:eastAsia="等线" w:hAnsi="Arial" w:cs="Arial"/>
                            <w:color w:val="C00000"/>
                            <w:sz w:val="18"/>
                            <w:szCs w:val="18"/>
                            <w:u w:val="single"/>
                            <w:lang w:eastAsia="zh-CN"/>
                          </w:rPr>
                          <w:t>and/or DRX</w:t>
                        </w:r>
                        <w:r>
                          <w:rPr>
                            <w:rFonts w:ascii="Arial" w:eastAsia="等线" w:hAnsi="Arial" w:cs="Arial"/>
                            <w:color w:val="C00000"/>
                            <w:sz w:val="18"/>
                            <w:szCs w:val="18"/>
                            <w:lang w:eastAsia="zh-CN"/>
                          </w:rPr>
                          <w:t xml:space="preserve"> </w:t>
                        </w:r>
                        <w:r>
                          <w:rPr>
                            <w:rFonts w:ascii="Arial" w:eastAsia="等线" w:hAnsi="Arial" w:cs="Arial"/>
                            <w:sz w:val="18"/>
                            <w:szCs w:val="18"/>
                            <w:lang w:eastAsia="zh-CN"/>
                          </w:rPr>
                          <w:t>configuration of one or multiple serving cells for one or more UEs.</w:t>
                        </w:r>
                      </w:p>
                    </w:tc>
                  </w:tr>
                  <w:tr w:rsidR="009D6EBE" w14:paraId="4B649DE3" w14:textId="77777777" w:rsidTr="005A24F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AF76C5E" w14:textId="77777777" w:rsidR="009D6EBE" w:rsidRDefault="009D6EBE" w:rsidP="009D6EBE">
                        <w:pPr>
                          <w:pStyle w:val="TAC"/>
                        </w:pPr>
                        <w:r>
                          <w:rPr>
                            <w:rFonts w:hint="eastAsia"/>
                          </w:rPr>
                          <w:t>3</w:t>
                        </w:r>
                        <w: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1051788" w14:textId="77777777" w:rsidR="009D6EBE" w:rsidRDefault="009D6EBE" w:rsidP="009D6EBE">
                        <w:pPr>
                          <w:pStyle w:val="TAC"/>
                          <w:jc w:val="left"/>
                        </w:pPr>
                        <w:r>
                          <w:t>Scheduling of NR sidelink in one cell</w:t>
                        </w:r>
                      </w:p>
                    </w:tc>
                  </w:tr>
                  <w:tr w:rsidR="009D6EBE" w14:paraId="7EDA5796" w14:textId="77777777" w:rsidTr="005A24F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E09F35D" w14:textId="77777777" w:rsidR="009D6EBE" w:rsidRDefault="009D6EBE" w:rsidP="009D6EBE">
                        <w:pPr>
                          <w:pStyle w:val="TAC"/>
                        </w:pPr>
                        <w:r>
                          <w:rPr>
                            <w:rFonts w:hint="eastAsia"/>
                          </w:rPr>
                          <w:t>3</w:t>
                        </w:r>
                        <w: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ECA3831" w14:textId="77777777" w:rsidR="009D6EBE" w:rsidRDefault="009D6EBE" w:rsidP="009D6EBE">
                        <w:pPr>
                          <w:pStyle w:val="TAC"/>
                          <w:jc w:val="left"/>
                        </w:pPr>
                        <w:r>
                          <w:t>Scheduling of LTE sidelink in one cell</w:t>
                        </w:r>
                      </w:p>
                    </w:tc>
                  </w:tr>
                  <w:tr w:rsidR="009D6EBE" w14:paraId="130A841A" w14:textId="77777777" w:rsidTr="005A24F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95F00A4" w14:textId="77777777" w:rsidR="009D6EBE" w:rsidRDefault="009D6EBE" w:rsidP="009D6EBE">
                        <w:pPr>
                          <w:pStyle w:val="TAC"/>
                        </w:pPr>
                        <w:r>
                          <w:t>4</w:t>
                        </w:r>
                        <w:r>
                          <w:rPr>
                            <w:rFonts w:hint="eastAsia"/>
                          </w:rPr>
                          <w:t>_</w:t>
                        </w:r>
                        <w: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CA863D3" w14:textId="77777777" w:rsidR="009D6EBE" w:rsidRDefault="009D6EBE" w:rsidP="009D6EBE">
                        <w:pPr>
                          <w:pStyle w:val="TAC"/>
                          <w:jc w:val="left"/>
                        </w:pPr>
                        <w:r>
                          <w:rPr>
                            <w:rFonts w:hint="eastAsia"/>
                          </w:rPr>
                          <w:t>S</w:t>
                        </w:r>
                        <w:r>
                          <w:t>chedulng of PDSCH with CRC scrambled by MCCH-RNTI/G-RNTI for broadcast</w:t>
                        </w:r>
                      </w:p>
                    </w:tc>
                  </w:tr>
                  <w:tr w:rsidR="009D6EBE" w14:paraId="10DCD49B" w14:textId="77777777" w:rsidTr="005A24F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57A8309" w14:textId="77777777" w:rsidR="009D6EBE" w:rsidRDefault="009D6EBE" w:rsidP="009D6EBE">
                        <w:pPr>
                          <w:pStyle w:val="TAC"/>
                        </w:pPr>
                        <w:r>
                          <w:t>4</w:t>
                        </w:r>
                        <w:r>
                          <w:rPr>
                            <w:rFonts w:hint="eastAsia"/>
                          </w:rPr>
                          <w:t>_</w:t>
                        </w:r>
                        <w: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8019C7B" w14:textId="77777777" w:rsidR="009D6EBE" w:rsidRDefault="009D6EBE" w:rsidP="009D6EBE">
                        <w:pPr>
                          <w:pStyle w:val="TAC"/>
                          <w:jc w:val="left"/>
                        </w:pPr>
                        <w:r>
                          <w:rPr>
                            <w:rFonts w:hint="eastAsia"/>
                          </w:rPr>
                          <w:t>S</w:t>
                        </w:r>
                        <w:r>
                          <w:t>chedulng of PDSCH with CRC scrambled by G-RNTI/G-CS-RNTI for multicast</w:t>
                        </w:r>
                      </w:p>
                    </w:tc>
                  </w:tr>
                  <w:tr w:rsidR="009D6EBE" w14:paraId="1EFB3BD8" w14:textId="77777777" w:rsidTr="005A24F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2D50173" w14:textId="77777777" w:rsidR="009D6EBE" w:rsidRDefault="009D6EBE" w:rsidP="009D6EBE">
                        <w:pPr>
                          <w:pStyle w:val="TAC"/>
                        </w:pPr>
                        <w:r>
                          <w:t>4</w:t>
                        </w:r>
                        <w:r>
                          <w:rPr>
                            <w:rFonts w:hint="eastAsia"/>
                          </w:rPr>
                          <w:t>_</w:t>
                        </w:r>
                        <w: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0A542AA" w14:textId="77777777" w:rsidR="009D6EBE" w:rsidRDefault="009D6EBE" w:rsidP="009D6EBE">
                        <w:pPr>
                          <w:pStyle w:val="TAC"/>
                          <w:jc w:val="left"/>
                        </w:pPr>
                        <w:r>
                          <w:rPr>
                            <w:rFonts w:hint="eastAsia"/>
                          </w:rPr>
                          <w:t>S</w:t>
                        </w:r>
                        <w:r>
                          <w:t>chedulng of PDSCH with CRC scrambled by G-RNTI/G-CS-RNTI for multicast</w:t>
                        </w:r>
                      </w:p>
                    </w:tc>
                  </w:tr>
                </w:tbl>
                <w:p w14:paraId="27338DE9" w14:textId="77777777" w:rsidR="009D6EBE" w:rsidRDefault="009D6EBE" w:rsidP="009D6EBE">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6619F5BB" w14:textId="77777777" w:rsidR="00C51191" w:rsidRPr="00AD1B09" w:rsidRDefault="00C51191" w:rsidP="00C51191">
            <w:pPr>
              <w:pStyle w:val="a7"/>
              <w:spacing w:after="0"/>
              <w:rPr>
                <w:lang w:eastAsia="zh-CN"/>
              </w:rPr>
            </w:pPr>
          </w:p>
          <w:p w14:paraId="555D8669" w14:textId="77777777" w:rsidR="00B86EE2" w:rsidRPr="005E6CCA" w:rsidRDefault="00B86EE2" w:rsidP="00B86EE2">
            <w:r w:rsidRPr="005E6CCA">
              <w:rPr>
                <w:highlight w:val="green"/>
              </w:rPr>
              <w:t>Agreement (TS38.213)</w:t>
            </w:r>
          </w:p>
          <w:tbl>
            <w:tblPr>
              <w:tblStyle w:val="af4"/>
              <w:tblW w:w="0" w:type="auto"/>
              <w:tblLayout w:type="fixed"/>
              <w:tblLook w:val="04A0" w:firstRow="1" w:lastRow="0" w:firstColumn="1" w:lastColumn="0" w:noHBand="0" w:noVBand="1"/>
            </w:tblPr>
            <w:tblGrid>
              <w:gridCol w:w="9350"/>
            </w:tblGrid>
            <w:tr w:rsidR="00B86EE2" w14:paraId="713F48F4" w14:textId="77777777" w:rsidTr="005A24FD">
              <w:tc>
                <w:tcPr>
                  <w:tcW w:w="9350" w:type="dxa"/>
                </w:tcPr>
                <w:p w14:paraId="7FFA5510" w14:textId="77777777" w:rsidR="00B86EE2" w:rsidRDefault="00B86EE2" w:rsidP="00B86EE2">
                  <w:pPr>
                    <w:rPr>
                      <w:b/>
                      <w:bCs/>
                    </w:rPr>
                  </w:pPr>
                  <w:r>
                    <w:rPr>
                      <w:b/>
                      <w:bCs/>
                    </w:rPr>
                    <w:t>Reasons for change:</w:t>
                  </w:r>
                </w:p>
                <w:p w14:paraId="419E4EBC" w14:textId="77777777" w:rsidR="00B86EE2" w:rsidRDefault="00B86EE2" w:rsidP="00B86EE2">
                  <w:pPr>
                    <w:pStyle w:val="a7"/>
                    <w:spacing w:after="0"/>
                    <w:rPr>
                      <w:lang w:eastAsia="zh-CN"/>
                    </w:rPr>
                  </w:pPr>
                  <w:r>
                    <w:rPr>
                      <w:lang w:eastAsia="zh-CN"/>
                    </w:rPr>
                    <w:t>There are multiple types of CSS, and specification unclear which CSS could be applicable for DCI format 2-9.</w:t>
                  </w:r>
                </w:p>
              </w:tc>
            </w:tr>
            <w:tr w:rsidR="00B86EE2" w14:paraId="54F3EC1E" w14:textId="77777777" w:rsidTr="005A24FD">
              <w:tc>
                <w:tcPr>
                  <w:tcW w:w="9350" w:type="dxa"/>
                </w:tcPr>
                <w:p w14:paraId="23DE9D7F" w14:textId="77777777" w:rsidR="00B86EE2" w:rsidRDefault="00B86EE2" w:rsidP="00B86EE2">
                  <w:pPr>
                    <w:rPr>
                      <w:b/>
                      <w:bCs/>
                    </w:rPr>
                  </w:pPr>
                  <w:r>
                    <w:rPr>
                      <w:b/>
                      <w:bCs/>
                    </w:rPr>
                    <w:t>Summary of change:</w:t>
                  </w:r>
                </w:p>
                <w:p w14:paraId="2E4CD77F" w14:textId="77777777" w:rsidR="00B86EE2" w:rsidRDefault="00B86EE2" w:rsidP="00B86EE2">
                  <w:pPr>
                    <w:pStyle w:val="a7"/>
                    <w:spacing w:after="0"/>
                    <w:rPr>
                      <w:lang w:eastAsia="zh-CN"/>
                    </w:rPr>
                  </w:pPr>
                  <w:r>
                    <w:rPr>
                      <w:lang w:eastAsia="zh-CN"/>
                    </w:rPr>
                    <w:t>Specify DCI format 2-9 uses Type 3 CSS.</w:t>
                  </w:r>
                </w:p>
              </w:tc>
            </w:tr>
            <w:tr w:rsidR="00B86EE2" w14:paraId="708FFEDC" w14:textId="77777777" w:rsidTr="005A24FD">
              <w:tc>
                <w:tcPr>
                  <w:tcW w:w="9350" w:type="dxa"/>
                </w:tcPr>
                <w:p w14:paraId="2CB61198" w14:textId="77777777" w:rsidR="00B86EE2" w:rsidRDefault="00B86EE2" w:rsidP="00B86EE2">
                  <w:pPr>
                    <w:rPr>
                      <w:b/>
                      <w:bCs/>
                    </w:rPr>
                  </w:pPr>
                  <w:r>
                    <w:rPr>
                      <w:b/>
                      <w:bCs/>
                    </w:rPr>
                    <w:t>Consequences if not adopted:</w:t>
                  </w:r>
                </w:p>
                <w:p w14:paraId="5FCDADC3" w14:textId="77777777" w:rsidR="00B86EE2" w:rsidRDefault="00B86EE2" w:rsidP="00B86EE2">
                  <w:pPr>
                    <w:pStyle w:val="a7"/>
                    <w:spacing w:after="0"/>
                    <w:rPr>
                      <w:lang w:eastAsia="zh-CN"/>
                    </w:rPr>
                  </w:pPr>
                  <w:r>
                    <w:rPr>
                      <w:lang w:eastAsia="zh-CN"/>
                    </w:rPr>
                    <w:t>Ambiguous specification.</w:t>
                  </w:r>
                </w:p>
              </w:tc>
            </w:tr>
            <w:tr w:rsidR="00B86EE2" w14:paraId="07CAEC26" w14:textId="77777777" w:rsidTr="005A24FD">
              <w:tc>
                <w:tcPr>
                  <w:tcW w:w="9350" w:type="dxa"/>
                </w:tcPr>
                <w:p w14:paraId="5F3122C6" w14:textId="77777777" w:rsidR="00B86EE2" w:rsidRDefault="00B86EE2" w:rsidP="00B86EE2">
                  <w:pPr>
                    <w:pStyle w:val="2"/>
                    <w:numPr>
                      <w:ilvl w:val="1"/>
                      <w:numId w:val="0"/>
                    </w:numPr>
                    <w:spacing w:before="120" w:after="120"/>
                    <w:ind w:right="210"/>
                    <w:outlineLvl w:val="1"/>
                  </w:pPr>
                  <w:r>
                    <w:t>11.5</w:t>
                  </w:r>
                  <w:r>
                    <w:tab/>
                    <w:t>Adaptation of cell operation</w:t>
                  </w:r>
                </w:p>
                <w:p w14:paraId="7B0FF2A6" w14:textId="77777777" w:rsidR="00B86EE2" w:rsidRDefault="00B86EE2" w:rsidP="00B86EE2">
                  <w:pPr>
                    <w:spacing w:after="120"/>
                  </w:pPr>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 </w:t>
                  </w:r>
                </w:p>
                <w:p w14:paraId="2DDCB9A6" w14:textId="77777777" w:rsidR="00B86EE2" w:rsidRDefault="00B86EE2" w:rsidP="00B86EE2">
                  <w:pPr>
                    <w:pStyle w:val="a7"/>
                    <w:spacing w:after="0"/>
                    <w:rPr>
                      <w:lang w:eastAsia="zh-CN"/>
                    </w:rPr>
                  </w:pPr>
                  <w:r>
                    <w:rPr>
                      <w:color w:val="FF0000"/>
                      <w:sz w:val="22"/>
                      <w:szCs w:val="22"/>
                    </w:rPr>
                    <w:t>*** Unchanged parts are omitted ***</w:t>
                  </w:r>
                </w:p>
              </w:tc>
            </w:tr>
          </w:tbl>
          <w:p w14:paraId="09348B31" w14:textId="77777777" w:rsidR="008E2CE6" w:rsidRDefault="008E2CE6" w:rsidP="00907EEE">
            <w:pPr>
              <w:pStyle w:val="a7"/>
              <w:suppressAutoHyphens/>
              <w:spacing w:after="0" w:line="254" w:lineRule="auto"/>
              <w:jc w:val="both"/>
              <w:rPr>
                <w:rFonts w:eastAsia="Malgun Gothic"/>
                <w:lang w:eastAsia="ko-KR"/>
              </w:rPr>
            </w:pPr>
          </w:p>
          <w:p w14:paraId="0C4760E2" w14:textId="77777777" w:rsidR="00907EEE" w:rsidRPr="00A62C1D" w:rsidRDefault="00907EEE" w:rsidP="00907EEE">
            <w:pPr>
              <w:pStyle w:val="a7"/>
              <w:tabs>
                <w:tab w:val="left" w:pos="1480"/>
              </w:tabs>
              <w:spacing w:after="0"/>
              <w:rPr>
                <w:highlight w:val="green"/>
                <w:lang w:eastAsia="zh-CN"/>
              </w:rPr>
            </w:pPr>
            <w:r w:rsidRPr="00A62C1D">
              <w:rPr>
                <w:highlight w:val="green"/>
                <w:lang w:eastAsia="zh-CN"/>
              </w:rPr>
              <w:t>Agreement</w:t>
            </w:r>
          </w:p>
          <w:p w14:paraId="295C7660" w14:textId="48937BB4" w:rsidR="00907EEE" w:rsidRDefault="00907EEE" w:rsidP="00907EEE">
            <w:pPr>
              <w:pStyle w:val="a7"/>
              <w:tabs>
                <w:tab w:val="left" w:pos="1480"/>
              </w:tabs>
              <w:spacing w:after="0"/>
              <w:rPr>
                <w:lang w:eastAsia="zh-CN"/>
              </w:rPr>
            </w:pPr>
            <w:r>
              <w:rPr>
                <w:lang w:eastAsia="zh-CN"/>
              </w:rPr>
              <w:t>Cell DTX/DRX operation is only supported for sTRP.</w:t>
            </w:r>
          </w:p>
          <w:p w14:paraId="5CFD7DA8" w14:textId="77777777" w:rsidR="002B4DAE" w:rsidRDefault="002B4DAE" w:rsidP="00907EEE">
            <w:pPr>
              <w:pStyle w:val="a7"/>
              <w:tabs>
                <w:tab w:val="left" w:pos="1480"/>
              </w:tabs>
              <w:spacing w:after="0"/>
              <w:rPr>
                <w:lang w:eastAsia="zh-CN"/>
              </w:rPr>
            </w:pPr>
          </w:p>
          <w:p w14:paraId="70CC4C7E" w14:textId="77777777" w:rsidR="006C1D22" w:rsidRPr="00143675" w:rsidRDefault="006C1D22" w:rsidP="006C1D22">
            <w:pPr>
              <w:rPr>
                <w:rFonts w:cs="Times"/>
                <w:highlight w:val="green"/>
                <w:lang w:eastAsia="x-none"/>
              </w:rPr>
            </w:pPr>
            <w:r w:rsidRPr="00143675">
              <w:rPr>
                <w:rFonts w:cs="Times"/>
                <w:highlight w:val="green"/>
                <w:lang w:eastAsia="x-none"/>
              </w:rPr>
              <w:t>Agreement</w:t>
            </w:r>
          </w:p>
          <w:p w14:paraId="689F8192" w14:textId="77777777" w:rsidR="006C1D22" w:rsidRPr="001B38CC" w:rsidRDefault="006C1D22" w:rsidP="006C1D22">
            <w:pPr>
              <w:pStyle w:val="af8"/>
              <w:numPr>
                <w:ilvl w:val="0"/>
                <w:numId w:val="32"/>
              </w:numPr>
              <w:suppressAutoHyphens/>
              <w:overflowPunct w:val="0"/>
              <w:spacing w:line="254" w:lineRule="auto"/>
              <w:ind w:firstLineChars="0"/>
              <w:rPr>
                <w:rFonts w:cs="Times"/>
              </w:rPr>
            </w:pPr>
            <w:r w:rsidRPr="001B38CC">
              <w:rPr>
                <w:rFonts w:cs="Times"/>
              </w:rPr>
              <w:t>For CSI report associated with P/SP CSI-RS resource and configured with reportQuantity including RI, when cell DTX is configured</w:t>
            </w:r>
          </w:p>
          <w:p w14:paraId="47CCC2C9" w14:textId="15ECFC0C" w:rsidR="006C1D22" w:rsidRPr="006C1D22" w:rsidRDefault="006C1D22" w:rsidP="006C1D22">
            <w:pPr>
              <w:pStyle w:val="af8"/>
              <w:numPr>
                <w:ilvl w:val="1"/>
                <w:numId w:val="32"/>
              </w:numPr>
              <w:suppressAutoHyphens/>
              <w:overflowPunct w:val="0"/>
              <w:spacing w:line="254" w:lineRule="auto"/>
              <w:ind w:firstLineChars="0"/>
              <w:rPr>
                <w:rFonts w:cs="Times"/>
              </w:rPr>
            </w:pPr>
            <w:r w:rsidRPr="001B38CC">
              <w:rPr>
                <w:rFonts w:cs="Times"/>
              </w:rPr>
              <w:t>the UE reports a CSI report only if receiving at least one CSI-RS transmission occasion of each P/SP CSI-RS resource for channel measurement and/or interference measurement for the CSI report in cell DTX active period no later than CSI reference resource and drops the report otherwise.</w:t>
            </w:r>
          </w:p>
          <w:p w14:paraId="1559751C" w14:textId="77777777" w:rsidR="006C1D22" w:rsidRPr="001B38CC" w:rsidRDefault="006C1D22" w:rsidP="006C1D22">
            <w:pPr>
              <w:pStyle w:val="a7"/>
              <w:spacing w:after="0"/>
              <w:rPr>
                <w:rFonts w:eastAsiaTheme="minorEastAsia"/>
                <w:lang w:eastAsia="ko-KR"/>
              </w:rPr>
            </w:pPr>
          </w:p>
          <w:p w14:paraId="23EE6FB7" w14:textId="77777777" w:rsidR="006C1D22" w:rsidRPr="00B05385" w:rsidRDefault="006C1D22" w:rsidP="006C1D22">
            <w:pPr>
              <w:pStyle w:val="a7"/>
              <w:tabs>
                <w:tab w:val="left" w:pos="1480"/>
              </w:tabs>
              <w:spacing w:after="0"/>
              <w:rPr>
                <w:sz w:val="18"/>
                <w:szCs w:val="18"/>
                <w:highlight w:val="green"/>
                <w:lang w:eastAsia="zh-CN"/>
              </w:rPr>
            </w:pPr>
            <w:r>
              <w:rPr>
                <w:sz w:val="18"/>
                <w:szCs w:val="18"/>
                <w:highlight w:val="green"/>
                <w:lang w:eastAsia="zh-CN"/>
              </w:rPr>
              <w:t>Agreement</w:t>
            </w:r>
            <w:r w:rsidRPr="00B05385">
              <w:rPr>
                <w:sz w:val="18"/>
                <w:szCs w:val="18"/>
                <w:highlight w:val="green"/>
                <w:lang w:eastAsia="zh-CN"/>
              </w:rPr>
              <w:t xml:space="preserve">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50"/>
            </w:tblGrid>
            <w:tr w:rsidR="006C1D22" w14:paraId="3BEAD561" w14:textId="77777777" w:rsidTr="005A24FD">
              <w:tc>
                <w:tcPr>
                  <w:tcW w:w="9350" w:type="dxa"/>
                  <w:shd w:val="clear" w:color="auto" w:fill="auto"/>
                </w:tcPr>
                <w:p w14:paraId="0D409055" w14:textId="77777777" w:rsidR="006C1D22" w:rsidRPr="008C124D" w:rsidRDefault="006C1D22" w:rsidP="006C1D22">
                  <w:pPr>
                    <w:rPr>
                      <w:rFonts w:cs="Times"/>
                      <w:b/>
                      <w:bCs/>
                    </w:rPr>
                  </w:pPr>
                  <w:r w:rsidRPr="008C124D">
                    <w:rPr>
                      <w:rFonts w:cs="Times"/>
                      <w:b/>
                      <w:bCs/>
                    </w:rPr>
                    <w:t>Reasons for change:</w:t>
                  </w:r>
                </w:p>
                <w:p w14:paraId="00EDBFFC" w14:textId="77777777" w:rsidR="006C1D22" w:rsidRPr="008C124D" w:rsidRDefault="006C1D22" w:rsidP="006C1D22">
                  <w:pPr>
                    <w:rPr>
                      <w:rFonts w:cs="Times"/>
                      <w:highlight w:val="yellow"/>
                    </w:rPr>
                  </w:pPr>
                  <w:r w:rsidRPr="00D10BEE">
                    <w:rPr>
                      <w:rFonts w:cs="Times"/>
                    </w:rPr>
                    <w:t xml:space="preserve">For a CSI reporting, </w:t>
                  </w:r>
                  <w:r w:rsidRPr="00D10BEE">
                    <w:rPr>
                      <w:rFonts w:cs="Times"/>
                      <w:color w:val="000000"/>
                    </w:rPr>
                    <w:t>if the time domain restriction for channel measurements or interference measurements is enabled</w:t>
                  </w:r>
                  <w:r w:rsidRPr="00D10BEE">
                    <w:rPr>
                      <w:rFonts w:cs="Times"/>
                    </w:rPr>
                    <w:t xml:space="preserve"> and the most </w:t>
                  </w:r>
                  <w:r w:rsidRPr="00D10BEE">
                    <w:rPr>
                      <w:rFonts w:cs="Times"/>
                      <w:color w:val="000000"/>
                    </w:rPr>
                    <w:t>recent CSI-RS</w:t>
                  </w:r>
                  <w:r w:rsidRPr="00D10BEE">
                    <w:rPr>
                      <w:rFonts w:cs="Times"/>
                    </w:rPr>
                    <w:t xml:space="preserve"> associated with the CSI resource setting occurs during non-active periods of cell DTX, UE has to skip this CSI reporting, which may impact the system performance.</w:t>
                  </w:r>
                </w:p>
              </w:tc>
            </w:tr>
            <w:tr w:rsidR="006C1D22" w14:paraId="2C468D5C" w14:textId="77777777" w:rsidTr="005A24FD">
              <w:tc>
                <w:tcPr>
                  <w:tcW w:w="9350" w:type="dxa"/>
                  <w:shd w:val="clear" w:color="auto" w:fill="auto"/>
                </w:tcPr>
                <w:p w14:paraId="3B08B1DF" w14:textId="77777777" w:rsidR="006C1D22" w:rsidRPr="008C124D" w:rsidRDefault="006C1D22" w:rsidP="006C1D22">
                  <w:pPr>
                    <w:rPr>
                      <w:rFonts w:cs="Times"/>
                      <w:b/>
                      <w:bCs/>
                    </w:rPr>
                  </w:pPr>
                  <w:r w:rsidRPr="008C124D">
                    <w:rPr>
                      <w:rFonts w:cs="Times"/>
                      <w:b/>
                      <w:bCs/>
                    </w:rPr>
                    <w:t>Summary of change:</w:t>
                  </w:r>
                </w:p>
                <w:p w14:paraId="579C8FD4" w14:textId="77777777" w:rsidR="006C1D22" w:rsidRPr="008C124D" w:rsidRDefault="006C1D22" w:rsidP="006C1D22">
                  <w:pPr>
                    <w:pStyle w:val="B1"/>
                    <w:ind w:left="0" w:firstLine="0"/>
                    <w:rPr>
                      <w:rFonts w:ascii="Times" w:eastAsia="宋体" w:hAnsi="Times" w:cs="Times"/>
                      <w:lang w:eastAsia="zh-CN"/>
                    </w:rPr>
                  </w:pPr>
                  <w:r w:rsidRPr="008C124D">
                    <w:rPr>
                      <w:rFonts w:ascii="Times" w:eastAsia="宋体" w:hAnsi="Times" w:cs="Times"/>
                      <w:lang w:eastAsia="zh-CN"/>
                    </w:rPr>
                    <w:t>W</w:t>
                  </w:r>
                  <w:r w:rsidRPr="008C124D">
                    <w:rPr>
                      <w:rFonts w:ascii="Times" w:hAnsi="Times" w:cs="Times"/>
                    </w:rPr>
                    <w:t xml:space="preserve">hen cell DTX operation is configured and </w:t>
                  </w:r>
                  <w:r w:rsidRPr="008C124D">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sidRPr="008C124D">
                    <w:rPr>
                      <w:rFonts w:ascii="Times" w:eastAsia="Batang" w:hAnsi="Times" w:cs="Times"/>
                    </w:rPr>
                    <w:t>active periods of cell DTX.</w:t>
                  </w:r>
                </w:p>
              </w:tc>
            </w:tr>
            <w:tr w:rsidR="006C1D22" w14:paraId="0B1F60B7" w14:textId="77777777" w:rsidTr="005A24FD">
              <w:tc>
                <w:tcPr>
                  <w:tcW w:w="9350" w:type="dxa"/>
                  <w:shd w:val="clear" w:color="auto" w:fill="auto"/>
                </w:tcPr>
                <w:p w14:paraId="29A9D7FE" w14:textId="77777777" w:rsidR="006C1D22" w:rsidRPr="008C124D" w:rsidRDefault="006C1D22" w:rsidP="006C1D22">
                  <w:pPr>
                    <w:rPr>
                      <w:rFonts w:cs="Times"/>
                      <w:b/>
                      <w:bCs/>
                    </w:rPr>
                  </w:pPr>
                  <w:r w:rsidRPr="008C124D">
                    <w:rPr>
                      <w:rFonts w:cs="Times"/>
                      <w:b/>
                      <w:bCs/>
                    </w:rPr>
                    <w:t>Consequences if not approved:</w:t>
                  </w:r>
                </w:p>
                <w:p w14:paraId="73CFEF61" w14:textId="77777777" w:rsidR="006C1D22" w:rsidRPr="008C124D" w:rsidRDefault="006C1D22" w:rsidP="006C1D22">
                  <w:pPr>
                    <w:pStyle w:val="0Maintext"/>
                    <w:adjustRightInd w:val="0"/>
                    <w:snapToGrid w:val="0"/>
                    <w:spacing w:beforeLines="100" w:before="240" w:after="180"/>
                    <w:rPr>
                      <w:rFonts w:ascii="Times" w:eastAsia="Batang" w:hAnsi="Times" w:cs="Times"/>
                    </w:rPr>
                  </w:pPr>
                  <w:r w:rsidRPr="008C124D">
                    <w:rPr>
                      <w:rFonts w:ascii="Times" w:eastAsia="Batang" w:hAnsi="Times" w:cs="Times"/>
                    </w:rPr>
                    <w:lastRenderedPageBreak/>
                    <w:t xml:space="preserve">For a CSI reporting, </w:t>
                  </w:r>
                  <w:r w:rsidRPr="008C124D">
                    <w:rPr>
                      <w:rFonts w:ascii="Times" w:hAnsi="Times" w:cs="Times"/>
                      <w:color w:val="000000"/>
                    </w:rPr>
                    <w:t xml:space="preserve">if the </w:t>
                  </w:r>
                  <w:r w:rsidRPr="008C124D">
                    <w:rPr>
                      <w:rFonts w:ascii="Times" w:hAnsi="Times" w:cs="Times"/>
                      <w:color w:val="000000"/>
                      <w:lang w:val="en-US"/>
                    </w:rPr>
                    <w:t>time domain restriction for channel measurements or interference measurements is enabled</w:t>
                  </w:r>
                  <w:r w:rsidRPr="008C124D">
                    <w:rPr>
                      <w:rFonts w:ascii="Times" w:eastAsia="Batang" w:hAnsi="Times" w:cs="Times"/>
                    </w:rPr>
                    <w:t xml:space="preserve"> and the most </w:t>
                  </w:r>
                  <w:r w:rsidRPr="008C124D">
                    <w:rPr>
                      <w:rFonts w:ascii="Times" w:hAnsi="Times" w:cs="Times"/>
                      <w:color w:val="000000"/>
                      <w:lang w:val="en-US"/>
                    </w:rPr>
                    <w:t>recent CSI-RS</w:t>
                  </w:r>
                  <w:r w:rsidRPr="008C124D">
                    <w:rPr>
                      <w:rFonts w:ascii="Times" w:hAnsi="Times" w:cs="Times"/>
                    </w:rPr>
                    <w:t xml:space="preserve"> associated with the CSI resource setting occurs during non-active periods of cell DTX, UE has to skip this CSI reporting, which may impact the system performance.</w:t>
                  </w:r>
                </w:p>
              </w:tc>
            </w:tr>
            <w:tr w:rsidR="006C1D22" w14:paraId="10DDE990" w14:textId="77777777" w:rsidTr="005A24FD">
              <w:tc>
                <w:tcPr>
                  <w:tcW w:w="9350" w:type="dxa"/>
                  <w:shd w:val="clear" w:color="auto" w:fill="auto"/>
                </w:tcPr>
                <w:p w14:paraId="4DCE055A" w14:textId="77777777" w:rsidR="006C1D22" w:rsidRPr="008C124D" w:rsidRDefault="006C1D22" w:rsidP="006C1D22">
                  <w:pPr>
                    <w:autoSpaceDE w:val="0"/>
                    <w:autoSpaceDN w:val="0"/>
                    <w:adjustRightInd w:val="0"/>
                    <w:snapToGrid w:val="0"/>
                    <w:jc w:val="center"/>
                    <w:rPr>
                      <w:color w:val="FF0000"/>
                      <w:sz w:val="22"/>
                      <w:szCs w:val="22"/>
                      <w:lang w:eastAsia="zh-CN"/>
                    </w:rPr>
                  </w:pPr>
                  <w:r w:rsidRPr="008C124D">
                    <w:rPr>
                      <w:color w:val="FF0000"/>
                      <w:sz w:val="22"/>
                      <w:szCs w:val="22"/>
                      <w:lang w:eastAsia="zh-CN"/>
                    </w:rPr>
                    <w:lastRenderedPageBreak/>
                    <w:t>---------------------------- Start of Text Proposal for TS 38.214 -----------------------------</w:t>
                  </w:r>
                </w:p>
                <w:p w14:paraId="73B0225D" w14:textId="77777777" w:rsidR="006C1D22" w:rsidRPr="008C124D" w:rsidRDefault="006C1D22" w:rsidP="006C1D22">
                  <w:pPr>
                    <w:overflowPunct w:val="0"/>
                    <w:autoSpaceDE w:val="0"/>
                    <w:autoSpaceDN w:val="0"/>
                    <w:adjustRightInd w:val="0"/>
                    <w:contextualSpacing/>
                    <w:rPr>
                      <w:b/>
                      <w:color w:val="000000"/>
                      <w:sz w:val="22"/>
                      <w:szCs w:val="22"/>
                    </w:rPr>
                  </w:pPr>
                  <w:r w:rsidRPr="008C124D">
                    <w:rPr>
                      <w:b/>
                      <w:color w:val="000000"/>
                      <w:sz w:val="22"/>
                      <w:szCs w:val="22"/>
                    </w:rPr>
                    <w:t>5.2.2.1</w:t>
                  </w:r>
                  <w:r w:rsidRPr="008C124D">
                    <w:rPr>
                      <w:b/>
                      <w:color w:val="000000"/>
                      <w:sz w:val="22"/>
                      <w:szCs w:val="22"/>
                    </w:rPr>
                    <w:tab/>
                    <w:t>Channel quality indicator (CQI)</w:t>
                  </w:r>
                </w:p>
                <w:p w14:paraId="47232D5D" w14:textId="77777777" w:rsidR="006C1D22" w:rsidRPr="008C124D" w:rsidRDefault="006C1D22" w:rsidP="006C1D22">
                  <w:pPr>
                    <w:overflowPunct w:val="0"/>
                    <w:autoSpaceDE w:val="0"/>
                    <w:autoSpaceDN w:val="0"/>
                    <w:adjustRightInd w:val="0"/>
                    <w:contextualSpacing/>
                    <w:jc w:val="center"/>
                    <w:rPr>
                      <w:rFonts w:eastAsia="Malgun Gothic"/>
                      <w:sz w:val="22"/>
                      <w:szCs w:val="22"/>
                      <w:lang w:eastAsia="zh-CN"/>
                    </w:rPr>
                  </w:pPr>
                  <w:r w:rsidRPr="008C124D">
                    <w:rPr>
                      <w:rFonts w:eastAsia="MS Mincho"/>
                      <w:color w:val="FF0000"/>
                      <w:sz w:val="22"/>
                      <w:szCs w:val="22"/>
                      <w:lang w:eastAsia="zh-CN"/>
                    </w:rPr>
                    <w:t>&lt; Unchanged parts are omitted &gt;</w:t>
                  </w:r>
                </w:p>
                <w:p w14:paraId="2B903210" w14:textId="77777777" w:rsidR="006C1D22" w:rsidRPr="008C124D" w:rsidRDefault="006C1D22" w:rsidP="006C1D22">
                  <w:pPr>
                    <w:rPr>
                      <w:color w:val="000000"/>
                    </w:rPr>
                  </w:pPr>
                  <w:r w:rsidRPr="008C124D">
                    <w:rPr>
                      <w:color w:val="000000"/>
                    </w:rPr>
                    <w:t xml:space="preserve">If the higher layer parameter </w:t>
                  </w:r>
                  <w:r w:rsidRPr="008C124D">
                    <w:rPr>
                      <w:i/>
                    </w:rPr>
                    <w:t xml:space="preserve">timeRestrictionForChannelMeasurements </w:t>
                  </w:r>
                  <w:r w:rsidRPr="008C124D">
                    <w:t>is set to "</w:t>
                  </w:r>
                  <w:r w:rsidRPr="008C124D">
                    <w:rPr>
                      <w:i/>
                    </w:rPr>
                    <w:t>notConfigured</w:t>
                  </w:r>
                  <w:r w:rsidRPr="008C124D">
                    <w:t>"</w:t>
                  </w:r>
                  <w:r w:rsidRPr="008C124D">
                    <w:rPr>
                      <w:color w:val="000000"/>
                    </w:rPr>
                    <w:t xml:space="preserve">, the UE shall derive the channel measurements for computing CSI value reported in uplink slot </w:t>
                  </w:r>
                  <w:r w:rsidRPr="008C124D">
                    <w:rPr>
                      <w:i/>
                      <w:iCs/>
                      <w:color w:val="000000"/>
                    </w:rPr>
                    <w:t>n</w:t>
                  </w:r>
                  <w:r w:rsidRPr="008C124D">
                    <w:rPr>
                      <w:color w:val="000000"/>
                    </w:rPr>
                    <w:t xml:space="preserve"> based on only the NZP CSI-RS, no later than the CSI reference resource, (defined in TS 38.211[4]) associated with the CSI resource setting. </w:t>
                  </w:r>
                </w:p>
                <w:p w14:paraId="55DD4B28" w14:textId="77777777" w:rsidR="006C1D22" w:rsidRPr="008C124D" w:rsidRDefault="006C1D22" w:rsidP="006C1D22">
                  <w:pPr>
                    <w:rPr>
                      <w:color w:val="000000"/>
                    </w:rPr>
                  </w:pPr>
                  <w:r w:rsidRPr="008C124D">
                    <w:rPr>
                      <w:color w:val="000000"/>
                    </w:rPr>
                    <w:t xml:space="preserve">If the higher layer parameter </w:t>
                  </w:r>
                  <w:r w:rsidRPr="008C124D">
                    <w:rPr>
                      <w:i/>
                    </w:rPr>
                    <w:t xml:space="preserve">timeRestrictionForChannelMeasurements </w:t>
                  </w:r>
                  <w:r w:rsidRPr="008C124D">
                    <w:t>in</w:t>
                  </w:r>
                  <w:r w:rsidRPr="008C124D">
                    <w:rPr>
                      <w:i/>
                    </w:rPr>
                    <w:t xml:space="preserve"> CSI-ReportConfig </w:t>
                  </w:r>
                  <w:r w:rsidRPr="008C124D">
                    <w:t>is set to "</w:t>
                  </w:r>
                  <w:r w:rsidRPr="008C124D">
                    <w:rPr>
                      <w:i/>
                    </w:rPr>
                    <w:t>Configured</w:t>
                  </w:r>
                  <w:r w:rsidRPr="008C124D">
                    <w:t>"</w:t>
                  </w:r>
                  <w:r w:rsidRPr="008C124D">
                    <w:rPr>
                      <w:color w:val="000000"/>
                    </w:rPr>
                    <w:t xml:space="preserve">, the UE shall derive the channel measurements for computing CSI reported in uplink slot </w:t>
                  </w:r>
                  <w:r w:rsidRPr="008C124D">
                    <w:rPr>
                      <w:i/>
                      <w:iCs/>
                      <w:color w:val="000000"/>
                    </w:rPr>
                    <w:t>n</w:t>
                  </w:r>
                  <w:r w:rsidRPr="008C124D">
                    <w:rPr>
                      <w:color w:val="000000"/>
                    </w:rPr>
                    <w:t xml:space="preserve"> based on only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 </w:t>
                  </w:r>
                  <w:r w:rsidRPr="008C124D">
                    <w:rPr>
                      <w:color w:val="000000"/>
                    </w:rPr>
                    <w:t xml:space="preserve">occasion of NZP CSI-RS (defined in [4, TS 38.211]) associated with the CSI resource setting. </w:t>
                  </w:r>
                </w:p>
                <w:p w14:paraId="259911FA" w14:textId="77777777" w:rsidR="006C1D22" w:rsidRPr="008C124D" w:rsidRDefault="006C1D22" w:rsidP="006C1D22">
                  <w:pPr>
                    <w:rPr>
                      <w:color w:val="000000"/>
                    </w:rPr>
                  </w:pPr>
                  <w:r w:rsidRPr="008C124D">
                    <w:rPr>
                      <w:color w:val="000000"/>
                    </w:rPr>
                    <w:t xml:space="preserve">If the higher layer parameter </w:t>
                  </w:r>
                  <w:r w:rsidRPr="008C124D">
                    <w:rPr>
                      <w:i/>
                    </w:rPr>
                    <w:t>timeRestrictionForInterferenceMeasurements</w:t>
                  </w:r>
                  <w:r w:rsidRPr="008C124D">
                    <w:t xml:space="preserve"> is set to "</w:t>
                  </w:r>
                  <w:r w:rsidRPr="008C124D">
                    <w:rPr>
                      <w:i/>
                    </w:rPr>
                    <w:t>notConfigured</w:t>
                  </w:r>
                  <w:r w:rsidRPr="008C124D">
                    <w:t>"</w:t>
                  </w:r>
                  <w:r w:rsidRPr="008C124D">
                    <w:rPr>
                      <w:color w:val="000000"/>
                    </w:rPr>
                    <w:t xml:space="preserve">, the UE shall derive the interference measurements for computing CSI value reported in uplink slot </w:t>
                  </w:r>
                  <w:r w:rsidRPr="008C124D">
                    <w:rPr>
                      <w:i/>
                      <w:iCs/>
                      <w:color w:val="000000"/>
                    </w:rPr>
                    <w:t>n</w:t>
                  </w:r>
                  <w:r w:rsidRPr="008C124D">
                    <w:rPr>
                      <w:color w:val="000000"/>
                    </w:rPr>
                    <w:t xml:space="preserve"> based on only the CSI-IM and/or NZP CSI-RS for interference measurement no later than the CSI reference resource associated with the CSI resource setting. </w:t>
                  </w:r>
                </w:p>
                <w:p w14:paraId="7C53727E" w14:textId="77777777" w:rsidR="006C1D22" w:rsidRPr="008C124D" w:rsidRDefault="006C1D22" w:rsidP="006C1D22">
                  <w:pPr>
                    <w:overflowPunct w:val="0"/>
                    <w:autoSpaceDE w:val="0"/>
                    <w:autoSpaceDN w:val="0"/>
                    <w:adjustRightInd w:val="0"/>
                    <w:contextualSpacing/>
                    <w:rPr>
                      <w:color w:val="000000"/>
                    </w:rPr>
                  </w:pPr>
                  <w:r w:rsidRPr="008C124D">
                    <w:rPr>
                      <w:color w:val="000000"/>
                    </w:rPr>
                    <w:t xml:space="preserve">If the higher layer parameter </w:t>
                  </w:r>
                  <w:r w:rsidRPr="008C124D">
                    <w:rPr>
                      <w:i/>
                    </w:rPr>
                    <w:t xml:space="preserve">timeRestrictionForInterferenceMeasurements </w:t>
                  </w:r>
                  <w:r w:rsidRPr="008C124D">
                    <w:t>in</w:t>
                  </w:r>
                  <w:r w:rsidRPr="008C124D">
                    <w:rPr>
                      <w:i/>
                    </w:rPr>
                    <w:t xml:space="preserve"> CSI-ReportConfig </w:t>
                  </w:r>
                  <w:r w:rsidRPr="008C124D">
                    <w:t>is set to "</w:t>
                  </w:r>
                  <w:r w:rsidRPr="008C124D">
                    <w:rPr>
                      <w:i/>
                    </w:rPr>
                    <w:t>Configured</w:t>
                  </w:r>
                  <w:r w:rsidRPr="008C124D">
                    <w:t>",</w:t>
                  </w:r>
                  <w:r w:rsidRPr="008C124D">
                    <w:rPr>
                      <w:color w:val="000000"/>
                    </w:rPr>
                    <w:t xml:space="preserve"> the UE shall derive the interference measurements for computing the CSI value reported in uplink slot </w:t>
                  </w:r>
                  <w:r w:rsidRPr="008C124D">
                    <w:rPr>
                      <w:i/>
                      <w:iCs/>
                      <w:color w:val="000000"/>
                    </w:rPr>
                    <w:t>n</w:t>
                  </w:r>
                  <w:r w:rsidRPr="008C124D">
                    <w:rPr>
                      <w:color w:val="000000"/>
                    </w:rPr>
                    <w:t xml:space="preserve"> based on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w:t>
                  </w:r>
                  <w:r w:rsidRPr="008C124D">
                    <w:rPr>
                      <w:color w:val="000000"/>
                    </w:rPr>
                    <w:t xml:space="preserve"> occasion of CSI-IM and/or NZP CSI-RS for interference measurement (defined in [4, TS 38.211]) associated with the CSI resource setting.</w:t>
                  </w:r>
                </w:p>
                <w:p w14:paraId="285C4156" w14:textId="77777777" w:rsidR="006C1D22" w:rsidRPr="008C124D" w:rsidRDefault="006C1D22" w:rsidP="006C1D22">
                  <w:pPr>
                    <w:autoSpaceDE w:val="0"/>
                    <w:autoSpaceDN w:val="0"/>
                    <w:adjustRightInd w:val="0"/>
                    <w:snapToGrid w:val="0"/>
                    <w:jc w:val="center"/>
                    <w:rPr>
                      <w:color w:val="FF0000"/>
                      <w:sz w:val="22"/>
                      <w:szCs w:val="22"/>
                      <w:lang w:eastAsia="zh-CN"/>
                    </w:rPr>
                  </w:pPr>
                  <w:r w:rsidRPr="008C124D">
                    <w:rPr>
                      <w:color w:val="FF0000"/>
                      <w:sz w:val="22"/>
                      <w:szCs w:val="22"/>
                      <w:lang w:eastAsia="zh-CN"/>
                    </w:rPr>
                    <w:t>&lt; Unchanged parts are omitted &gt;</w:t>
                  </w:r>
                </w:p>
                <w:p w14:paraId="764359EE" w14:textId="77777777" w:rsidR="006C1D22" w:rsidRPr="008C124D" w:rsidRDefault="006C1D22" w:rsidP="006C1D22">
                  <w:pPr>
                    <w:overflowPunct w:val="0"/>
                    <w:autoSpaceDE w:val="0"/>
                    <w:autoSpaceDN w:val="0"/>
                    <w:adjustRightInd w:val="0"/>
                    <w:contextualSpacing/>
                    <w:jc w:val="center"/>
                    <w:rPr>
                      <w:rFonts w:eastAsia="Malgun Gothic"/>
                      <w:sz w:val="22"/>
                      <w:szCs w:val="22"/>
                      <w:lang w:eastAsia="zh-CN"/>
                    </w:rPr>
                  </w:pPr>
                  <w:r w:rsidRPr="008C124D">
                    <w:rPr>
                      <w:color w:val="FF0000"/>
                      <w:sz w:val="22"/>
                      <w:szCs w:val="22"/>
                      <w:lang w:eastAsia="zh-CN"/>
                    </w:rPr>
                    <w:t>--------------------------------------- End of Text Proposal ----------------------------------</w:t>
                  </w:r>
                </w:p>
              </w:tc>
            </w:tr>
          </w:tbl>
          <w:p w14:paraId="2B5DA4FF" w14:textId="4F5EF6F2" w:rsidR="00907EEE" w:rsidRPr="006C1D22" w:rsidRDefault="00907EEE" w:rsidP="00907EEE">
            <w:pPr>
              <w:pStyle w:val="a7"/>
              <w:suppressAutoHyphens/>
              <w:spacing w:after="0" w:line="254" w:lineRule="auto"/>
              <w:jc w:val="both"/>
              <w:rPr>
                <w:rFonts w:eastAsia="Malgun Gothic"/>
                <w:lang w:eastAsia="ko-KR"/>
              </w:rPr>
            </w:pPr>
          </w:p>
        </w:tc>
      </w:tr>
    </w:tbl>
    <w:p w14:paraId="1B18D455" w14:textId="2D57F548"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lastRenderedPageBreak/>
        <w:t>In RAN2#12</w:t>
      </w:r>
      <w:r w:rsidR="000F43F9">
        <w:rPr>
          <w:rFonts w:eastAsiaTheme="minorEastAsia" w:cs="Times New Roman"/>
          <w:sz w:val="22"/>
          <w:szCs w:val="22"/>
          <w:lang w:eastAsia="zh-CN"/>
        </w:rPr>
        <w:t>3</w:t>
      </w:r>
      <w:r>
        <w:rPr>
          <w:rFonts w:eastAsiaTheme="minorEastAsia" w:cs="Times New Roman"/>
          <w:sz w:val="22"/>
          <w:szCs w:val="22"/>
          <w:lang w:eastAsia="zh-CN"/>
        </w:rPr>
        <w:t xml:space="preserve"> meeting, the cell DTX/DRX was discussed with the following agreements [3]:</w:t>
      </w:r>
    </w:p>
    <w:p w14:paraId="22967E06" w14:textId="77777777" w:rsidR="008E2CE6" w:rsidRDefault="0011005D" w:rsidP="00B83518">
      <w:pPr>
        <w:pStyle w:val="Doc-text2"/>
        <w:pBdr>
          <w:top w:val="single" w:sz="4" w:space="1" w:color="auto"/>
          <w:left w:val="single" w:sz="4" w:space="4" w:color="auto"/>
          <w:bottom w:val="single" w:sz="4" w:space="1" w:color="auto"/>
          <w:right w:val="single" w:sz="4" w:space="0" w:color="auto"/>
        </w:pBdr>
        <w:ind w:leftChars="29" w:left="421"/>
        <w:rPr>
          <w:b/>
          <w:bCs/>
        </w:rPr>
      </w:pPr>
      <w:r>
        <w:rPr>
          <w:b/>
          <w:bCs/>
        </w:rPr>
        <w:t xml:space="preserve">Agreements </w:t>
      </w:r>
    </w:p>
    <w:p w14:paraId="1ECD5406" w14:textId="7A2EFC78" w:rsidR="00B83518" w:rsidRDefault="008133EE"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8133EE">
        <w:t>Cell DTX/DRX configuration is provided per Serving Cell with the following restrictions</w:t>
      </w:r>
      <w:r w:rsidR="00B016B1" w:rsidRPr="00B016B1">
        <w:t>.</w:t>
      </w:r>
    </w:p>
    <w:p w14:paraId="7798725D" w14:textId="6642F13B" w:rsidR="003729F3" w:rsidRDefault="003729F3" w:rsidP="003729F3">
      <w:pPr>
        <w:pStyle w:val="Doc-text2"/>
        <w:pBdr>
          <w:top w:val="single" w:sz="4" w:space="1" w:color="auto"/>
          <w:left w:val="single" w:sz="4" w:space="4" w:color="auto"/>
          <w:bottom w:val="single" w:sz="4" w:space="1" w:color="auto"/>
          <w:right w:val="single" w:sz="4" w:space="0" w:color="auto"/>
        </w:pBdr>
        <w:tabs>
          <w:tab w:val="clear" w:pos="1622"/>
          <w:tab w:val="left" w:pos="570"/>
        </w:tabs>
        <w:ind w:left="58" w:firstLine="0"/>
      </w:pPr>
      <w:r>
        <w:tab/>
      </w:r>
      <w:r w:rsidRPr="003729F3">
        <w:t>-</w:t>
      </w:r>
      <w:r w:rsidRPr="003729F3">
        <w:tab/>
        <w:t>A maximum of two cell DTX/DRX patterns can be configured per MAC entity</w:t>
      </w:r>
    </w:p>
    <w:p w14:paraId="312D647D" w14:textId="28F4CEB4" w:rsidR="003729F3" w:rsidRDefault="003729F3" w:rsidP="003729F3">
      <w:pPr>
        <w:pStyle w:val="Doc-text2"/>
        <w:pBdr>
          <w:top w:val="single" w:sz="4" w:space="1" w:color="auto"/>
          <w:left w:val="single" w:sz="4" w:space="4" w:color="auto"/>
          <w:bottom w:val="single" w:sz="4" w:space="1" w:color="auto"/>
          <w:right w:val="single" w:sz="4" w:space="0" w:color="auto"/>
        </w:pBdr>
        <w:tabs>
          <w:tab w:val="clear" w:pos="1622"/>
          <w:tab w:val="left" w:pos="570"/>
        </w:tabs>
        <w:ind w:left="58" w:firstLine="0"/>
        <w:rPr>
          <w:lang w:val="en-GB"/>
        </w:rPr>
      </w:pPr>
      <w:r>
        <w:rPr>
          <w:lang w:val="en-GB"/>
        </w:rPr>
        <w:tab/>
      </w:r>
      <w:r w:rsidRPr="003729F3">
        <w:rPr>
          <w:lang w:val="en-GB"/>
        </w:rPr>
        <w:t>-</w:t>
      </w:r>
      <w:r w:rsidRPr="003729F3">
        <w:rPr>
          <w:lang w:val="en-GB"/>
        </w:rPr>
        <w:tab/>
        <w:t>The two configured patterns are aligned,</w:t>
      </w:r>
    </w:p>
    <w:p w14:paraId="52AA8F4E" w14:textId="6662C22F" w:rsidR="002F5CC8" w:rsidRDefault="002F5CC8" w:rsidP="003729F3">
      <w:pPr>
        <w:pStyle w:val="Doc-text2"/>
        <w:pBdr>
          <w:top w:val="single" w:sz="4" w:space="1" w:color="auto"/>
          <w:left w:val="single" w:sz="4" w:space="4" w:color="auto"/>
          <w:bottom w:val="single" w:sz="4" w:space="1" w:color="auto"/>
          <w:right w:val="single" w:sz="4" w:space="0" w:color="auto"/>
        </w:pBdr>
        <w:tabs>
          <w:tab w:val="clear" w:pos="1622"/>
          <w:tab w:val="left" w:pos="570"/>
        </w:tabs>
        <w:ind w:left="58" w:firstLine="0"/>
        <w:rPr>
          <w:lang w:val="en-GB"/>
        </w:rPr>
      </w:pPr>
      <w:r>
        <w:rPr>
          <w:lang w:val="en-GB"/>
        </w:rPr>
        <w:tab/>
      </w:r>
      <w:r>
        <w:rPr>
          <w:lang w:val="en-GB"/>
        </w:rPr>
        <w:tab/>
      </w:r>
      <w:r w:rsidRPr="002F5CC8">
        <w:rPr>
          <w:lang w:val="en-GB"/>
        </w:rPr>
        <w:t>o</w:t>
      </w:r>
      <w:r w:rsidRPr="002F5CC8">
        <w:rPr>
          <w:lang w:val="en-GB"/>
        </w:rPr>
        <w:tab/>
        <w:t>The start and slot offset are common for the two patterns.</w:t>
      </w:r>
    </w:p>
    <w:p w14:paraId="66602AE2" w14:textId="7A72C8AC" w:rsidR="008557D6" w:rsidRDefault="002F5CC8" w:rsidP="008557D6">
      <w:pPr>
        <w:pStyle w:val="Doc-text2"/>
        <w:pBdr>
          <w:top w:val="single" w:sz="4" w:space="1" w:color="auto"/>
          <w:left w:val="single" w:sz="4" w:space="4" w:color="auto"/>
          <w:bottom w:val="single" w:sz="4" w:space="1" w:color="auto"/>
          <w:right w:val="single" w:sz="4" w:space="0" w:color="auto"/>
        </w:pBdr>
        <w:tabs>
          <w:tab w:val="clear" w:pos="1622"/>
          <w:tab w:val="left" w:pos="570"/>
        </w:tabs>
        <w:ind w:left="58" w:firstLine="0"/>
        <w:rPr>
          <w:lang w:val="en-GB"/>
        </w:rPr>
      </w:pPr>
      <w:r>
        <w:rPr>
          <w:lang w:val="en-GB"/>
        </w:rPr>
        <w:tab/>
      </w:r>
      <w:r>
        <w:rPr>
          <w:lang w:val="en-GB"/>
        </w:rPr>
        <w:tab/>
      </w:r>
      <w:r w:rsidRPr="002F5CC8">
        <w:rPr>
          <w:lang w:val="en-GB"/>
        </w:rPr>
        <w:t>o</w:t>
      </w:r>
      <w:r w:rsidRPr="002F5CC8">
        <w:rPr>
          <w:lang w:val="en-GB"/>
        </w:rPr>
        <w:tab/>
        <w:t>The start and slot offset are common for the two patterns.</w:t>
      </w:r>
    </w:p>
    <w:p w14:paraId="20896FE3" w14:textId="41C1434E" w:rsidR="008557D6" w:rsidRPr="008557D6" w:rsidRDefault="008557D6" w:rsidP="008557D6">
      <w:pPr>
        <w:pStyle w:val="Doc-text2"/>
        <w:pBdr>
          <w:top w:val="single" w:sz="4" w:space="1" w:color="auto"/>
          <w:left w:val="single" w:sz="4" w:space="4" w:color="auto"/>
          <w:bottom w:val="single" w:sz="4" w:space="1" w:color="auto"/>
          <w:right w:val="single" w:sz="4" w:space="0" w:color="auto"/>
        </w:pBdr>
        <w:tabs>
          <w:tab w:val="clear" w:pos="1622"/>
          <w:tab w:val="left" w:pos="570"/>
        </w:tabs>
        <w:ind w:left="58" w:firstLine="0"/>
        <w:rPr>
          <w:lang w:val="en-GB"/>
        </w:rPr>
      </w:pPr>
      <w:r w:rsidRPr="008557D6">
        <w:rPr>
          <w:lang w:val="en-GB"/>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782E3B5B" w14:textId="31689E91" w:rsidR="008557D6" w:rsidRDefault="008557D6"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8557D6">
        <w:t>Introduce explicit activation/deactivation in RRC once DTX/DRX is configured (i.e. not for dynamic activation/deactivation).   This reverses previous agreement on implicit activation.:</w:t>
      </w:r>
    </w:p>
    <w:p w14:paraId="3511793E" w14:textId="53B1E519" w:rsidR="003201E1" w:rsidRDefault="0008194C"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08194C">
        <w:t>Start offset and slot offset configuration is also common between Cell DTX and Cell DRX when both are configured</w:t>
      </w:r>
    </w:p>
    <w:p w14:paraId="18AED869" w14:textId="09819FCE" w:rsidR="003201E1" w:rsidRDefault="008B7AD7"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8B7AD7">
        <w:t>Standalone cell DRX configuration is possible to configure</w:t>
      </w:r>
      <w:r w:rsidR="003201E1" w:rsidRPr="003201E1">
        <w:t>.</w:t>
      </w:r>
    </w:p>
    <w:p w14:paraId="14CBEBC0" w14:textId="3E3F1173" w:rsidR="00DB36FF" w:rsidRDefault="00921842"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921842">
        <w:t>Multiple configurations of Cell DTX/DRX are not pursued in Rel-18 for serving cell</w:t>
      </w:r>
      <w:r w:rsidR="00DB36FF" w:rsidRPr="00DB36FF">
        <w:t>.</w:t>
      </w:r>
    </w:p>
    <w:p w14:paraId="35565721" w14:textId="73ED3BEA" w:rsidR="003534CE" w:rsidRDefault="001F2D78"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1F2D78">
        <w:t>The case that Cell DRX activation is received between delivering a configured grant to the HARQ entity and HARQ processing for the CGO will not be addressed by RAN2, as it is not valid for the MAC model.</w:t>
      </w:r>
    </w:p>
    <w:p w14:paraId="4D0AEEA8" w14:textId="337FCC10" w:rsidR="008E2CE6" w:rsidRDefault="00356BE9" w:rsidP="005A24FD">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356BE9">
        <w:t>Group common DCI format 2-X is reused to notify the UE that source cell is entering NES mode.</w:t>
      </w:r>
    </w:p>
    <w:p w14:paraId="48C453EF" w14:textId="148899C3" w:rsidR="00495331" w:rsidRPr="00356BE9" w:rsidRDefault="00495331" w:rsidP="00495331">
      <w:pPr>
        <w:pStyle w:val="Doc-text2"/>
        <w:pBdr>
          <w:top w:val="single" w:sz="4" w:space="1" w:color="auto"/>
          <w:left w:val="single" w:sz="4" w:space="4" w:color="auto"/>
          <w:bottom w:val="single" w:sz="4" w:space="1" w:color="auto"/>
          <w:right w:val="single" w:sz="4" w:space="0" w:color="auto"/>
        </w:pBdr>
        <w:tabs>
          <w:tab w:val="clear" w:pos="1622"/>
          <w:tab w:val="left" w:pos="570"/>
        </w:tabs>
        <w:ind w:left="58" w:firstLine="0"/>
      </w:pPr>
      <w:r>
        <w:tab/>
      </w:r>
      <w:r w:rsidRPr="00495331">
        <w:rPr>
          <w:rFonts w:hint="eastAsia"/>
        </w:rPr>
        <w:t>•</w:t>
      </w:r>
      <w:r w:rsidRPr="00495331">
        <w:tab/>
        <w:t>add one bit of DCI 2-X to trigger both use cases of Cell DTX/DRX activation and cell turning off. RAN2 send LS to RAN1 to request this signaling change.</w:t>
      </w:r>
    </w:p>
    <w:p w14:paraId="3772833D" w14:textId="77777777" w:rsidR="008E2CE6" w:rsidRDefault="0011005D">
      <w:pPr>
        <w:pStyle w:val="1"/>
        <w:autoSpaceDE w:val="0"/>
        <w:autoSpaceDN w:val="0"/>
        <w:adjustRightInd w:val="0"/>
        <w:snapToGrid w:val="0"/>
        <w:spacing w:before="120" w:after="120"/>
        <w:ind w:right="0"/>
        <w:jc w:val="both"/>
      </w:pPr>
      <w:r>
        <w:rPr>
          <w:rFonts w:ascii="Times New Roman" w:hAnsi="Times New Roman"/>
          <w:sz w:val="28"/>
          <w:szCs w:val="28"/>
          <w:lang w:eastAsia="zh-CN"/>
        </w:rPr>
        <w:t>References</w:t>
      </w:r>
    </w:p>
    <w:p w14:paraId="3F219DB1" w14:textId="0C55A80B" w:rsidR="008E2CE6" w:rsidRDefault="0011005D" w:rsidP="005245CE">
      <w:pPr>
        <w:numPr>
          <w:ilvl w:val="0"/>
          <w:numId w:val="3"/>
        </w:numPr>
        <w:overflowPunct w:val="0"/>
        <w:autoSpaceDE w:val="0"/>
        <w:autoSpaceDN w:val="0"/>
        <w:adjustRightInd w:val="0"/>
        <w:spacing w:after="180"/>
        <w:jc w:val="both"/>
        <w:textAlignment w:val="baseline"/>
        <w:rPr>
          <w:sz w:val="22"/>
          <w:lang w:eastAsia="zh-CN"/>
        </w:rPr>
      </w:pPr>
      <w:r w:rsidRPr="005E454D">
        <w:rPr>
          <w:sz w:val="22"/>
          <w:lang w:eastAsia="zh-CN"/>
        </w:rPr>
        <w:t>RP-</w:t>
      </w:r>
      <w:r w:rsidR="005E454D" w:rsidRPr="005E454D">
        <w:rPr>
          <w:sz w:val="22"/>
          <w:lang w:eastAsia="zh-CN"/>
        </w:rPr>
        <w:t>230566</w:t>
      </w:r>
      <w:r w:rsidRPr="005E454D">
        <w:rPr>
          <w:sz w:val="22"/>
          <w:lang w:eastAsia="zh-CN"/>
        </w:rPr>
        <w:t xml:space="preserve">, Huawei, </w:t>
      </w:r>
      <w:r w:rsidR="005E454D" w:rsidRPr="005E454D">
        <w:rPr>
          <w:sz w:val="22"/>
          <w:lang w:eastAsia="zh-CN"/>
        </w:rPr>
        <w:t>revised</w:t>
      </w:r>
      <w:r w:rsidR="005E454D">
        <w:rPr>
          <w:sz w:val="22"/>
          <w:lang w:eastAsia="zh-CN"/>
        </w:rPr>
        <w:t xml:space="preserve"> </w:t>
      </w:r>
      <w:r>
        <w:rPr>
          <w:sz w:val="22"/>
          <w:lang w:eastAsia="zh-CN"/>
        </w:rPr>
        <w:t>WID: Network energy savings for NR, November 14 –</w:t>
      </w:r>
      <w:r w:rsidR="00FD48E2">
        <w:rPr>
          <w:sz w:val="22"/>
          <w:lang w:eastAsia="zh-CN"/>
        </w:rPr>
        <w:t xml:space="preserve"> </w:t>
      </w:r>
      <w:r>
        <w:rPr>
          <w:sz w:val="22"/>
          <w:lang w:eastAsia="zh-CN"/>
        </w:rPr>
        <w:t>November 18, 2022.</w:t>
      </w:r>
    </w:p>
    <w:p w14:paraId="07AB63AC" w14:textId="3B90A208" w:rsidR="008E2CE6" w:rsidRDefault="00C378D3" w:rsidP="005245CE">
      <w:pPr>
        <w:numPr>
          <w:ilvl w:val="0"/>
          <w:numId w:val="3"/>
        </w:numPr>
        <w:overflowPunct w:val="0"/>
        <w:autoSpaceDE w:val="0"/>
        <w:autoSpaceDN w:val="0"/>
        <w:adjustRightInd w:val="0"/>
        <w:spacing w:after="180"/>
        <w:jc w:val="both"/>
        <w:textAlignment w:val="baseline"/>
        <w:rPr>
          <w:sz w:val="22"/>
          <w:lang w:eastAsia="zh-CN"/>
        </w:rPr>
      </w:pPr>
      <w:bookmarkStart w:id="23" w:name="_Ref140333810"/>
      <w:r w:rsidRPr="00C378D3">
        <w:rPr>
          <w:sz w:val="22"/>
          <w:lang w:eastAsia="zh-CN"/>
        </w:rPr>
        <w:t>R1-2310454</w:t>
      </w:r>
      <w:r w:rsidR="0011005D">
        <w:rPr>
          <w:sz w:val="22"/>
          <w:lang w:eastAsia="zh-CN"/>
        </w:rPr>
        <w:t xml:space="preserve">, Moderator (Intel Corporation), </w:t>
      </w:r>
      <w:r w:rsidR="0035746B" w:rsidRPr="0035746B">
        <w:rPr>
          <w:sz w:val="22"/>
          <w:lang w:eastAsia="zh-CN"/>
        </w:rPr>
        <w:t>Discussion summary #5 for enhancements on cell DTX/DRX mechanism</w:t>
      </w:r>
      <w:r w:rsidR="0011005D">
        <w:rPr>
          <w:sz w:val="22"/>
          <w:lang w:eastAsia="zh-CN"/>
        </w:rPr>
        <w:t>,</w:t>
      </w:r>
      <w:r w:rsidR="00C47A2E">
        <w:rPr>
          <w:sz w:val="22"/>
          <w:lang w:eastAsia="zh-CN"/>
        </w:rPr>
        <w:t xml:space="preserve"> </w:t>
      </w:r>
      <w:r w:rsidR="00755FE7">
        <w:rPr>
          <w:sz w:val="22"/>
          <w:lang w:eastAsia="zh-CN"/>
        </w:rPr>
        <w:t>October</w:t>
      </w:r>
      <w:r w:rsidR="00C47A2E">
        <w:rPr>
          <w:sz w:val="22"/>
          <w:lang w:eastAsia="zh-CN"/>
        </w:rPr>
        <w:t xml:space="preserve"> </w:t>
      </w:r>
      <w:r w:rsidR="00755FE7">
        <w:rPr>
          <w:sz w:val="22"/>
          <w:lang w:eastAsia="zh-CN"/>
        </w:rPr>
        <w:t>9</w:t>
      </w:r>
      <w:r w:rsidR="00C47A2E">
        <w:rPr>
          <w:sz w:val="22"/>
          <w:lang w:eastAsia="zh-CN"/>
        </w:rPr>
        <w:t>-</w:t>
      </w:r>
      <w:r w:rsidR="00755FE7">
        <w:rPr>
          <w:sz w:val="22"/>
          <w:lang w:eastAsia="zh-CN"/>
        </w:rPr>
        <w:t>13</w:t>
      </w:r>
      <w:r w:rsidR="0011005D">
        <w:rPr>
          <w:sz w:val="22"/>
          <w:lang w:eastAsia="zh-CN"/>
        </w:rPr>
        <w:t>, 202</w:t>
      </w:r>
      <w:r w:rsidR="0066403F">
        <w:rPr>
          <w:sz w:val="22"/>
          <w:lang w:eastAsia="zh-CN"/>
        </w:rPr>
        <w:t>3</w:t>
      </w:r>
      <w:r w:rsidR="0011005D">
        <w:rPr>
          <w:sz w:val="22"/>
          <w:lang w:eastAsia="zh-CN"/>
        </w:rPr>
        <w:t>.</w:t>
      </w:r>
      <w:bookmarkEnd w:id="23"/>
    </w:p>
    <w:p w14:paraId="76570361" w14:textId="6D09C23B" w:rsidR="00C827F8" w:rsidRPr="00001193" w:rsidRDefault="003975AF" w:rsidP="005245CE">
      <w:pPr>
        <w:numPr>
          <w:ilvl w:val="0"/>
          <w:numId w:val="3"/>
        </w:numPr>
        <w:overflowPunct w:val="0"/>
        <w:autoSpaceDE w:val="0"/>
        <w:autoSpaceDN w:val="0"/>
        <w:adjustRightInd w:val="0"/>
        <w:spacing w:after="180"/>
        <w:jc w:val="both"/>
        <w:textAlignment w:val="baseline"/>
        <w:rPr>
          <w:sz w:val="22"/>
          <w:lang w:eastAsia="zh-CN"/>
        </w:rPr>
      </w:pPr>
      <w:bookmarkStart w:id="24" w:name="_Ref140861334"/>
      <w:r>
        <w:rPr>
          <w:sz w:val="22"/>
          <w:lang w:eastAsia="zh-CN"/>
        </w:rPr>
        <w:t>Moderator (</w:t>
      </w:r>
      <w:r w:rsidRPr="003975AF">
        <w:rPr>
          <w:sz w:val="22"/>
          <w:lang w:eastAsia="zh-CN"/>
        </w:rPr>
        <w:t>InterDigital</w:t>
      </w:r>
      <w:r w:rsidR="00C85C62">
        <w:rPr>
          <w:sz w:val="22"/>
          <w:lang w:eastAsia="zh-CN"/>
        </w:rPr>
        <w:t>)</w:t>
      </w:r>
      <w:r>
        <w:rPr>
          <w:sz w:val="22"/>
          <w:lang w:eastAsia="zh-CN"/>
        </w:rPr>
        <w:t>,</w:t>
      </w:r>
      <w:r w:rsidR="009D6425" w:rsidRPr="009D6425">
        <w:t xml:space="preserve"> </w:t>
      </w:r>
      <w:r w:rsidR="009D6425" w:rsidRPr="009D6425">
        <w:rPr>
          <w:sz w:val="22"/>
          <w:lang w:eastAsia="zh-CN"/>
        </w:rPr>
        <w:t>Report from Session on NES, UAV, Rel-15-17 UP, Rel-17 Small Data, IIoT/URLLC, and RACH partitioning</w:t>
      </w:r>
      <w:r w:rsidR="000C46F6">
        <w:rPr>
          <w:sz w:val="22"/>
          <w:lang w:eastAsia="zh-CN"/>
        </w:rPr>
        <w:t>,</w:t>
      </w:r>
      <w:r w:rsidR="009963AC">
        <w:rPr>
          <w:sz w:val="22"/>
          <w:lang w:eastAsia="zh-CN"/>
        </w:rPr>
        <w:t xml:space="preserve"> </w:t>
      </w:r>
      <w:bookmarkEnd w:id="24"/>
      <w:r w:rsidR="0053377F">
        <w:rPr>
          <w:sz w:val="22"/>
          <w:lang w:eastAsia="zh-CN"/>
        </w:rPr>
        <w:t>October 9-13, 2023.</w:t>
      </w:r>
    </w:p>
    <w:sectPr w:rsidR="00C827F8" w:rsidRPr="00001193">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BF4E4" w14:textId="77777777" w:rsidR="009A1C60" w:rsidRDefault="009A1C60" w:rsidP="00A658FC">
      <w:r>
        <w:separator/>
      </w:r>
    </w:p>
  </w:endnote>
  <w:endnote w:type="continuationSeparator" w:id="0">
    <w:p w14:paraId="0DF77C0E" w14:textId="77777777" w:rsidR="009A1C60" w:rsidRDefault="009A1C60" w:rsidP="00A65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B8E8E" w14:textId="77777777" w:rsidR="009A1C60" w:rsidRDefault="009A1C60" w:rsidP="00A658FC">
      <w:r>
        <w:separator/>
      </w:r>
    </w:p>
  </w:footnote>
  <w:footnote w:type="continuationSeparator" w:id="0">
    <w:p w14:paraId="58E4A33F" w14:textId="77777777" w:rsidR="009A1C60" w:rsidRDefault="009A1C60" w:rsidP="00A65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D00A5"/>
    <w:multiLevelType w:val="hybridMultilevel"/>
    <w:tmpl w:val="E576618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5A3A94"/>
    <w:multiLevelType w:val="multilevel"/>
    <w:tmpl w:val="DEB68C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212FEE"/>
    <w:multiLevelType w:val="hybridMultilevel"/>
    <w:tmpl w:val="0F020A8E"/>
    <w:lvl w:ilvl="0" w:tplc="D6A61B14">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269C8"/>
    <w:multiLevelType w:val="hybridMultilevel"/>
    <w:tmpl w:val="994EB3F6"/>
    <w:lvl w:ilvl="0" w:tplc="7CCE6032">
      <w:start w:val="3"/>
      <w:numFmt w:val="bullet"/>
      <w:lvlText w:val="-"/>
      <w:lvlJc w:val="left"/>
      <w:pPr>
        <w:ind w:left="720" w:hanging="360"/>
      </w:pPr>
      <w:rPr>
        <w:rFonts w:ascii="Times New Roman" w:eastAsia="宋体" w:hAnsi="Times New Roman" w:cs="Times New Roman" w:hint="default"/>
        <w:u w:val="none"/>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64805"/>
    <w:multiLevelType w:val="hybridMultilevel"/>
    <w:tmpl w:val="0C7E7EAE"/>
    <w:lvl w:ilvl="0" w:tplc="0C84A42C">
      <w:start w:val="1"/>
      <w:numFmt w:val="decimal"/>
      <w:lvlText w:val="Proposal %1:"/>
      <w:lvlJc w:val="left"/>
      <w:pPr>
        <w:ind w:left="2831" w:hanging="420"/>
      </w:pPr>
      <w:rPr>
        <w:rFonts w:hint="eastAsia"/>
        <w:b/>
        <w:i/>
        <w:sz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4E0112"/>
    <w:multiLevelType w:val="hybridMultilevel"/>
    <w:tmpl w:val="0C7E7EAE"/>
    <w:lvl w:ilvl="0" w:tplc="0C84A42C">
      <w:start w:val="1"/>
      <w:numFmt w:val="decimal"/>
      <w:lvlText w:val="Proposal %1:"/>
      <w:lvlJc w:val="left"/>
      <w:pPr>
        <w:ind w:left="420" w:hanging="420"/>
      </w:pPr>
      <w:rPr>
        <w:rFonts w:hint="eastAsia"/>
        <w:b/>
        <w:i/>
        <w:sz w:val="22"/>
      </w:rPr>
    </w:lvl>
    <w:lvl w:ilvl="1" w:tplc="04090019">
      <w:start w:val="1"/>
      <w:numFmt w:val="lowerLetter"/>
      <w:lvlText w:val="%2)"/>
      <w:lvlJc w:val="left"/>
      <w:pPr>
        <w:ind w:left="-1571" w:hanging="420"/>
      </w:pPr>
    </w:lvl>
    <w:lvl w:ilvl="2" w:tplc="0409001B">
      <w:start w:val="1"/>
      <w:numFmt w:val="lowerRoman"/>
      <w:lvlText w:val="%3."/>
      <w:lvlJc w:val="right"/>
      <w:pPr>
        <w:ind w:left="-1151" w:hanging="420"/>
      </w:pPr>
    </w:lvl>
    <w:lvl w:ilvl="3" w:tplc="0409000F" w:tentative="1">
      <w:start w:val="1"/>
      <w:numFmt w:val="decimal"/>
      <w:lvlText w:val="%4."/>
      <w:lvlJc w:val="left"/>
      <w:pPr>
        <w:ind w:left="-731" w:hanging="420"/>
      </w:pPr>
    </w:lvl>
    <w:lvl w:ilvl="4" w:tplc="04090019" w:tentative="1">
      <w:start w:val="1"/>
      <w:numFmt w:val="lowerLetter"/>
      <w:lvlText w:val="%5)"/>
      <w:lvlJc w:val="left"/>
      <w:pPr>
        <w:ind w:left="-311" w:hanging="420"/>
      </w:pPr>
    </w:lvl>
    <w:lvl w:ilvl="5" w:tplc="0409001B" w:tentative="1">
      <w:start w:val="1"/>
      <w:numFmt w:val="lowerRoman"/>
      <w:lvlText w:val="%6."/>
      <w:lvlJc w:val="right"/>
      <w:pPr>
        <w:ind w:left="109" w:hanging="420"/>
      </w:pPr>
    </w:lvl>
    <w:lvl w:ilvl="6" w:tplc="0409000F" w:tentative="1">
      <w:start w:val="1"/>
      <w:numFmt w:val="decimal"/>
      <w:lvlText w:val="%7."/>
      <w:lvlJc w:val="left"/>
      <w:pPr>
        <w:ind w:left="529" w:hanging="420"/>
      </w:pPr>
    </w:lvl>
    <w:lvl w:ilvl="7" w:tplc="04090019" w:tentative="1">
      <w:start w:val="1"/>
      <w:numFmt w:val="lowerLetter"/>
      <w:lvlText w:val="%8)"/>
      <w:lvlJc w:val="left"/>
      <w:pPr>
        <w:ind w:left="949" w:hanging="420"/>
      </w:pPr>
    </w:lvl>
    <w:lvl w:ilvl="8" w:tplc="0409001B" w:tentative="1">
      <w:start w:val="1"/>
      <w:numFmt w:val="lowerRoman"/>
      <w:lvlText w:val="%9."/>
      <w:lvlJc w:val="right"/>
      <w:pPr>
        <w:ind w:left="1369" w:hanging="420"/>
      </w:pPr>
    </w:lvl>
  </w:abstractNum>
  <w:abstractNum w:abstractNumId="8"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194161"/>
    <w:multiLevelType w:val="multilevel"/>
    <w:tmpl w:val="1F19416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AC6FEE"/>
    <w:multiLevelType w:val="hybridMultilevel"/>
    <w:tmpl w:val="3D8219BA"/>
    <w:lvl w:ilvl="0" w:tplc="0AFE2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CC552B"/>
    <w:multiLevelType w:val="hybridMultilevel"/>
    <w:tmpl w:val="0C7E7EAE"/>
    <w:lvl w:ilvl="0" w:tplc="0C84A42C">
      <w:start w:val="1"/>
      <w:numFmt w:val="decimal"/>
      <w:lvlText w:val="Proposal %1:"/>
      <w:lvlJc w:val="left"/>
      <w:pPr>
        <w:ind w:left="420" w:hanging="420"/>
      </w:pPr>
      <w:rPr>
        <w:rFonts w:hint="eastAsia"/>
        <w:b/>
        <w:i/>
        <w:sz w:val="22"/>
      </w:rPr>
    </w:lvl>
    <w:lvl w:ilvl="1" w:tplc="04090019">
      <w:start w:val="1"/>
      <w:numFmt w:val="lowerLetter"/>
      <w:lvlText w:val="%2)"/>
      <w:lvlJc w:val="left"/>
      <w:pPr>
        <w:ind w:left="-1571" w:hanging="420"/>
      </w:pPr>
    </w:lvl>
    <w:lvl w:ilvl="2" w:tplc="0409001B">
      <w:start w:val="1"/>
      <w:numFmt w:val="lowerRoman"/>
      <w:lvlText w:val="%3."/>
      <w:lvlJc w:val="right"/>
      <w:pPr>
        <w:ind w:left="-1151" w:hanging="420"/>
      </w:pPr>
    </w:lvl>
    <w:lvl w:ilvl="3" w:tplc="0409000F" w:tentative="1">
      <w:start w:val="1"/>
      <w:numFmt w:val="decimal"/>
      <w:lvlText w:val="%4."/>
      <w:lvlJc w:val="left"/>
      <w:pPr>
        <w:ind w:left="-731" w:hanging="420"/>
      </w:pPr>
    </w:lvl>
    <w:lvl w:ilvl="4" w:tplc="04090019" w:tentative="1">
      <w:start w:val="1"/>
      <w:numFmt w:val="lowerLetter"/>
      <w:lvlText w:val="%5)"/>
      <w:lvlJc w:val="left"/>
      <w:pPr>
        <w:ind w:left="-311" w:hanging="420"/>
      </w:pPr>
    </w:lvl>
    <w:lvl w:ilvl="5" w:tplc="0409001B" w:tentative="1">
      <w:start w:val="1"/>
      <w:numFmt w:val="lowerRoman"/>
      <w:lvlText w:val="%6."/>
      <w:lvlJc w:val="right"/>
      <w:pPr>
        <w:ind w:left="109" w:hanging="420"/>
      </w:pPr>
    </w:lvl>
    <w:lvl w:ilvl="6" w:tplc="0409000F" w:tentative="1">
      <w:start w:val="1"/>
      <w:numFmt w:val="decimal"/>
      <w:lvlText w:val="%7."/>
      <w:lvlJc w:val="left"/>
      <w:pPr>
        <w:ind w:left="529" w:hanging="420"/>
      </w:pPr>
    </w:lvl>
    <w:lvl w:ilvl="7" w:tplc="04090019" w:tentative="1">
      <w:start w:val="1"/>
      <w:numFmt w:val="lowerLetter"/>
      <w:lvlText w:val="%8)"/>
      <w:lvlJc w:val="left"/>
      <w:pPr>
        <w:ind w:left="949" w:hanging="420"/>
      </w:pPr>
    </w:lvl>
    <w:lvl w:ilvl="8" w:tplc="0409001B" w:tentative="1">
      <w:start w:val="1"/>
      <w:numFmt w:val="lowerRoman"/>
      <w:lvlText w:val="%9."/>
      <w:lvlJc w:val="right"/>
      <w:pPr>
        <w:ind w:left="1369" w:hanging="420"/>
      </w:pPr>
    </w:lvl>
  </w:abstractNum>
  <w:abstractNum w:abstractNumId="14"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6" w15:restartNumberingAfterBreak="0">
    <w:nsid w:val="41EB0460"/>
    <w:multiLevelType w:val="multilevel"/>
    <w:tmpl w:val="41EB0460"/>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ascii="Times New Roman" w:hAnsi="Times New Roman" w:cs="Times New Roman"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5E52301"/>
    <w:multiLevelType w:val="hybridMultilevel"/>
    <w:tmpl w:val="495A6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D0388E"/>
    <w:multiLevelType w:val="hybridMultilevel"/>
    <w:tmpl w:val="9A8A2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386639"/>
    <w:multiLevelType w:val="hybridMultilevel"/>
    <w:tmpl w:val="81B4690E"/>
    <w:lvl w:ilvl="0" w:tplc="B84A7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FD3B9C"/>
    <w:multiLevelType w:val="hybridMultilevel"/>
    <w:tmpl w:val="2844FCE0"/>
    <w:lvl w:ilvl="0" w:tplc="79A29E58">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14646"/>
    <w:multiLevelType w:val="hybridMultilevel"/>
    <w:tmpl w:val="AA8E85D8"/>
    <w:lvl w:ilvl="0" w:tplc="6F964E06">
      <w:start w:val="5"/>
      <w:numFmt w:val="bullet"/>
      <w:lvlText w:val="•"/>
      <w:lvlJc w:val="left"/>
      <w:pPr>
        <w:ind w:left="418" w:hanging="360"/>
      </w:pPr>
      <w:rPr>
        <w:rFonts w:ascii="宋体" w:eastAsia="宋体" w:hAnsi="宋体" w:cs="Arial" w:hint="eastAsia"/>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3" w15:restartNumberingAfterBreak="0">
    <w:nsid w:val="699D00D7"/>
    <w:multiLevelType w:val="hybridMultilevel"/>
    <w:tmpl w:val="2C8088CE"/>
    <w:lvl w:ilvl="0" w:tplc="33583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4F55CC"/>
    <w:multiLevelType w:val="hybridMultilevel"/>
    <w:tmpl w:val="0F020A8E"/>
    <w:lvl w:ilvl="0" w:tplc="D6A61B14">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BC14B5"/>
    <w:multiLevelType w:val="hybridMultilevel"/>
    <w:tmpl w:val="C9F8D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5"/>
    <w:lvlOverride w:ilvl="0">
      <w:startOverride w:val="1"/>
    </w:lvlOverride>
  </w:num>
  <w:num w:numId="4">
    <w:abstractNumId w:val="5"/>
  </w:num>
  <w:num w:numId="5">
    <w:abstractNumId w:val="6"/>
  </w:num>
  <w:num w:numId="6">
    <w:abstractNumId w:val="26"/>
  </w:num>
  <w:num w:numId="7">
    <w:abstractNumId w:val="10"/>
  </w:num>
  <w:num w:numId="8">
    <w:abstractNumId w:val="12"/>
  </w:num>
  <w:num w:numId="9">
    <w:abstractNumId w:val="0"/>
  </w:num>
  <w:num w:numId="10">
    <w:abstractNumId w:val="20"/>
  </w:num>
  <w:num w:numId="11">
    <w:abstractNumId w:val="8"/>
  </w:num>
  <w:num w:numId="12">
    <w:abstractNumId w:val="2"/>
  </w:num>
  <w:num w:numId="13">
    <w:abstractNumId w:val="18"/>
  </w:num>
  <w:num w:numId="14">
    <w:abstractNumId w:val="4"/>
  </w:num>
  <w:num w:numId="15">
    <w:abstractNumId w:val="25"/>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
  </w:num>
  <w:num w:numId="27">
    <w:abstractNumId w:val="19"/>
  </w:num>
  <w:num w:numId="28">
    <w:abstractNumId w:val="17"/>
  </w:num>
  <w:num w:numId="29">
    <w:abstractNumId w:val="7"/>
  </w:num>
  <w:num w:numId="30">
    <w:abstractNumId w:val="17"/>
  </w:num>
  <w:num w:numId="31">
    <w:abstractNumId w:val="14"/>
  </w:num>
  <w:num w:numId="32">
    <w:abstractNumId w:val="24"/>
  </w:num>
  <w:num w:numId="33">
    <w:abstractNumId w:val="22"/>
  </w:num>
  <w:num w:numId="34">
    <w:abstractNumId w:val="11"/>
  </w:num>
  <w:num w:numId="35">
    <w:abstractNumId w:val="21"/>
  </w:num>
  <w:num w:numId="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9FFF2C0B"/>
    <w:rsid w:val="EBEE9EFD"/>
    <w:rsid w:val="FEF6133C"/>
    <w:rsid w:val="00000070"/>
    <w:rsid w:val="0000018D"/>
    <w:rsid w:val="000010AD"/>
    <w:rsid w:val="00001193"/>
    <w:rsid w:val="00001451"/>
    <w:rsid w:val="0000193B"/>
    <w:rsid w:val="00001A2C"/>
    <w:rsid w:val="00001C90"/>
    <w:rsid w:val="00001D46"/>
    <w:rsid w:val="000020FC"/>
    <w:rsid w:val="000028F8"/>
    <w:rsid w:val="00002B58"/>
    <w:rsid w:val="00003007"/>
    <w:rsid w:val="0000300F"/>
    <w:rsid w:val="000031D1"/>
    <w:rsid w:val="000033CE"/>
    <w:rsid w:val="0000375C"/>
    <w:rsid w:val="00003C44"/>
    <w:rsid w:val="00003DFF"/>
    <w:rsid w:val="0000426D"/>
    <w:rsid w:val="00004447"/>
    <w:rsid w:val="0000474D"/>
    <w:rsid w:val="00004992"/>
    <w:rsid w:val="00005041"/>
    <w:rsid w:val="0000550B"/>
    <w:rsid w:val="000059FA"/>
    <w:rsid w:val="00005C2F"/>
    <w:rsid w:val="00005CD9"/>
    <w:rsid w:val="00005F6C"/>
    <w:rsid w:val="00006014"/>
    <w:rsid w:val="00006398"/>
    <w:rsid w:val="000063DB"/>
    <w:rsid w:val="000065F4"/>
    <w:rsid w:val="00006741"/>
    <w:rsid w:val="00006787"/>
    <w:rsid w:val="000068CF"/>
    <w:rsid w:val="000068E4"/>
    <w:rsid w:val="00006A57"/>
    <w:rsid w:val="00006A6D"/>
    <w:rsid w:val="00006C8E"/>
    <w:rsid w:val="0000743A"/>
    <w:rsid w:val="0000795C"/>
    <w:rsid w:val="00007B1F"/>
    <w:rsid w:val="00007E59"/>
    <w:rsid w:val="00007E6C"/>
    <w:rsid w:val="0001028F"/>
    <w:rsid w:val="000103B8"/>
    <w:rsid w:val="000103EB"/>
    <w:rsid w:val="00010789"/>
    <w:rsid w:val="00010A14"/>
    <w:rsid w:val="000115F4"/>
    <w:rsid w:val="000119B4"/>
    <w:rsid w:val="00011ABD"/>
    <w:rsid w:val="00012071"/>
    <w:rsid w:val="000121A7"/>
    <w:rsid w:val="000121BB"/>
    <w:rsid w:val="000122F4"/>
    <w:rsid w:val="000124BA"/>
    <w:rsid w:val="000126A1"/>
    <w:rsid w:val="00012D8A"/>
    <w:rsid w:val="00012FB9"/>
    <w:rsid w:val="000131EA"/>
    <w:rsid w:val="00013493"/>
    <w:rsid w:val="0001354F"/>
    <w:rsid w:val="00013633"/>
    <w:rsid w:val="0001364F"/>
    <w:rsid w:val="00013CF2"/>
    <w:rsid w:val="00013F8F"/>
    <w:rsid w:val="00014317"/>
    <w:rsid w:val="00014468"/>
    <w:rsid w:val="000146D2"/>
    <w:rsid w:val="000148E0"/>
    <w:rsid w:val="0001494D"/>
    <w:rsid w:val="00014C21"/>
    <w:rsid w:val="00014F54"/>
    <w:rsid w:val="0001574F"/>
    <w:rsid w:val="00015A80"/>
    <w:rsid w:val="00015CD1"/>
    <w:rsid w:val="00016198"/>
    <w:rsid w:val="000163E4"/>
    <w:rsid w:val="00016634"/>
    <w:rsid w:val="0001670D"/>
    <w:rsid w:val="00016845"/>
    <w:rsid w:val="0001694F"/>
    <w:rsid w:val="00016BD5"/>
    <w:rsid w:val="00016E5B"/>
    <w:rsid w:val="00017A44"/>
    <w:rsid w:val="000202C7"/>
    <w:rsid w:val="00020466"/>
    <w:rsid w:val="000204BA"/>
    <w:rsid w:val="0002055A"/>
    <w:rsid w:val="000205E0"/>
    <w:rsid w:val="00020863"/>
    <w:rsid w:val="00020CDA"/>
    <w:rsid w:val="000211EC"/>
    <w:rsid w:val="00021465"/>
    <w:rsid w:val="00021710"/>
    <w:rsid w:val="00021D8E"/>
    <w:rsid w:val="00021E0D"/>
    <w:rsid w:val="00021F85"/>
    <w:rsid w:val="00021FBF"/>
    <w:rsid w:val="000220DF"/>
    <w:rsid w:val="0002213E"/>
    <w:rsid w:val="000221DC"/>
    <w:rsid w:val="00022300"/>
    <w:rsid w:val="00022367"/>
    <w:rsid w:val="00022A53"/>
    <w:rsid w:val="00022B54"/>
    <w:rsid w:val="00023028"/>
    <w:rsid w:val="0002359E"/>
    <w:rsid w:val="00023982"/>
    <w:rsid w:val="00023EAE"/>
    <w:rsid w:val="00023F4B"/>
    <w:rsid w:val="00024065"/>
    <w:rsid w:val="00024847"/>
    <w:rsid w:val="000253D0"/>
    <w:rsid w:val="00025508"/>
    <w:rsid w:val="00025722"/>
    <w:rsid w:val="00025D30"/>
    <w:rsid w:val="00025E10"/>
    <w:rsid w:val="000261F8"/>
    <w:rsid w:val="00026512"/>
    <w:rsid w:val="00026872"/>
    <w:rsid w:val="000269BF"/>
    <w:rsid w:val="00026A89"/>
    <w:rsid w:val="00026E14"/>
    <w:rsid w:val="00027688"/>
    <w:rsid w:val="00027797"/>
    <w:rsid w:val="000277BE"/>
    <w:rsid w:val="00030359"/>
    <w:rsid w:val="00030410"/>
    <w:rsid w:val="00030FC7"/>
    <w:rsid w:val="000310D8"/>
    <w:rsid w:val="00031567"/>
    <w:rsid w:val="00031618"/>
    <w:rsid w:val="00031642"/>
    <w:rsid w:val="00031AE9"/>
    <w:rsid w:val="00031C31"/>
    <w:rsid w:val="00031F0D"/>
    <w:rsid w:val="00031FC1"/>
    <w:rsid w:val="000325B4"/>
    <w:rsid w:val="00032792"/>
    <w:rsid w:val="0003294F"/>
    <w:rsid w:val="00032965"/>
    <w:rsid w:val="00032B9D"/>
    <w:rsid w:val="00032EEF"/>
    <w:rsid w:val="00032FE2"/>
    <w:rsid w:val="00033042"/>
    <w:rsid w:val="000333F3"/>
    <w:rsid w:val="000338AF"/>
    <w:rsid w:val="000340E8"/>
    <w:rsid w:val="00034187"/>
    <w:rsid w:val="00034225"/>
    <w:rsid w:val="00034312"/>
    <w:rsid w:val="000343FA"/>
    <w:rsid w:val="00034A1B"/>
    <w:rsid w:val="00034AC5"/>
    <w:rsid w:val="00034B51"/>
    <w:rsid w:val="00034D81"/>
    <w:rsid w:val="000356C5"/>
    <w:rsid w:val="00035857"/>
    <w:rsid w:val="00035A3F"/>
    <w:rsid w:val="00035A9D"/>
    <w:rsid w:val="00035B89"/>
    <w:rsid w:val="0003629E"/>
    <w:rsid w:val="000362C9"/>
    <w:rsid w:val="00036412"/>
    <w:rsid w:val="0003659E"/>
    <w:rsid w:val="00036CAD"/>
    <w:rsid w:val="00036DAA"/>
    <w:rsid w:val="00036E36"/>
    <w:rsid w:val="0003705E"/>
    <w:rsid w:val="0003774C"/>
    <w:rsid w:val="000405F4"/>
    <w:rsid w:val="00040C98"/>
    <w:rsid w:val="00040E6C"/>
    <w:rsid w:val="00041043"/>
    <w:rsid w:val="00041458"/>
    <w:rsid w:val="00041609"/>
    <w:rsid w:val="00041841"/>
    <w:rsid w:val="00041A63"/>
    <w:rsid w:val="00041E4F"/>
    <w:rsid w:val="000427F0"/>
    <w:rsid w:val="000427F5"/>
    <w:rsid w:val="000428F3"/>
    <w:rsid w:val="00042E6D"/>
    <w:rsid w:val="00042FCB"/>
    <w:rsid w:val="00043111"/>
    <w:rsid w:val="000431DD"/>
    <w:rsid w:val="000431FE"/>
    <w:rsid w:val="000434D2"/>
    <w:rsid w:val="00043AED"/>
    <w:rsid w:val="00043B8F"/>
    <w:rsid w:val="00043C3F"/>
    <w:rsid w:val="00043E08"/>
    <w:rsid w:val="00043F1F"/>
    <w:rsid w:val="00044012"/>
    <w:rsid w:val="0004487C"/>
    <w:rsid w:val="00044DDB"/>
    <w:rsid w:val="00044F83"/>
    <w:rsid w:val="00045021"/>
    <w:rsid w:val="00045254"/>
    <w:rsid w:val="00045277"/>
    <w:rsid w:val="000453AE"/>
    <w:rsid w:val="000458EC"/>
    <w:rsid w:val="00045A48"/>
    <w:rsid w:val="00045BB3"/>
    <w:rsid w:val="00045D3E"/>
    <w:rsid w:val="00045FCA"/>
    <w:rsid w:val="00046273"/>
    <w:rsid w:val="00046324"/>
    <w:rsid w:val="00046470"/>
    <w:rsid w:val="00046554"/>
    <w:rsid w:val="00046763"/>
    <w:rsid w:val="00046D4B"/>
    <w:rsid w:val="00047058"/>
    <w:rsid w:val="00047156"/>
    <w:rsid w:val="00047302"/>
    <w:rsid w:val="00047917"/>
    <w:rsid w:val="00047A8C"/>
    <w:rsid w:val="00047B5C"/>
    <w:rsid w:val="00047D84"/>
    <w:rsid w:val="00050277"/>
    <w:rsid w:val="00050632"/>
    <w:rsid w:val="0005069E"/>
    <w:rsid w:val="00050E14"/>
    <w:rsid w:val="00051345"/>
    <w:rsid w:val="0005139F"/>
    <w:rsid w:val="00051B88"/>
    <w:rsid w:val="00051EC2"/>
    <w:rsid w:val="00051F20"/>
    <w:rsid w:val="0005218D"/>
    <w:rsid w:val="00052358"/>
    <w:rsid w:val="000524A0"/>
    <w:rsid w:val="0005251A"/>
    <w:rsid w:val="000529CB"/>
    <w:rsid w:val="000529DB"/>
    <w:rsid w:val="00052F29"/>
    <w:rsid w:val="00053051"/>
    <w:rsid w:val="000530D2"/>
    <w:rsid w:val="000532A5"/>
    <w:rsid w:val="000534CD"/>
    <w:rsid w:val="0005378C"/>
    <w:rsid w:val="0005379A"/>
    <w:rsid w:val="000539C0"/>
    <w:rsid w:val="00053A1F"/>
    <w:rsid w:val="00053DB9"/>
    <w:rsid w:val="00053DCD"/>
    <w:rsid w:val="00053E6F"/>
    <w:rsid w:val="00053EDF"/>
    <w:rsid w:val="00053F0A"/>
    <w:rsid w:val="00054141"/>
    <w:rsid w:val="00054441"/>
    <w:rsid w:val="00054510"/>
    <w:rsid w:val="000548A2"/>
    <w:rsid w:val="00054A69"/>
    <w:rsid w:val="00054BBA"/>
    <w:rsid w:val="00054CBF"/>
    <w:rsid w:val="00054EB5"/>
    <w:rsid w:val="00054F0F"/>
    <w:rsid w:val="000551D5"/>
    <w:rsid w:val="00055654"/>
    <w:rsid w:val="000559AF"/>
    <w:rsid w:val="0005630D"/>
    <w:rsid w:val="0005633A"/>
    <w:rsid w:val="00056DEB"/>
    <w:rsid w:val="00057292"/>
    <w:rsid w:val="000576F8"/>
    <w:rsid w:val="00057D06"/>
    <w:rsid w:val="00057D3E"/>
    <w:rsid w:val="00057E56"/>
    <w:rsid w:val="00057ED3"/>
    <w:rsid w:val="00057F03"/>
    <w:rsid w:val="000602A2"/>
    <w:rsid w:val="000603A8"/>
    <w:rsid w:val="000607FB"/>
    <w:rsid w:val="00060CCD"/>
    <w:rsid w:val="000613B1"/>
    <w:rsid w:val="000614E0"/>
    <w:rsid w:val="00061665"/>
    <w:rsid w:val="00061770"/>
    <w:rsid w:val="00061862"/>
    <w:rsid w:val="00061930"/>
    <w:rsid w:val="00061DF1"/>
    <w:rsid w:val="00062123"/>
    <w:rsid w:val="0006219D"/>
    <w:rsid w:val="00062560"/>
    <w:rsid w:val="0006275C"/>
    <w:rsid w:val="000629CE"/>
    <w:rsid w:val="00062CBF"/>
    <w:rsid w:val="000633EB"/>
    <w:rsid w:val="000633F5"/>
    <w:rsid w:val="00063737"/>
    <w:rsid w:val="00063BF6"/>
    <w:rsid w:val="00063DC8"/>
    <w:rsid w:val="00063F4E"/>
    <w:rsid w:val="0006406F"/>
    <w:rsid w:val="00064191"/>
    <w:rsid w:val="00064301"/>
    <w:rsid w:val="00064705"/>
    <w:rsid w:val="00064754"/>
    <w:rsid w:val="00064854"/>
    <w:rsid w:val="000648EA"/>
    <w:rsid w:val="00064FF7"/>
    <w:rsid w:val="000650EB"/>
    <w:rsid w:val="000651AB"/>
    <w:rsid w:val="00065566"/>
    <w:rsid w:val="00065742"/>
    <w:rsid w:val="00065771"/>
    <w:rsid w:val="00065E26"/>
    <w:rsid w:val="00066010"/>
    <w:rsid w:val="000661AD"/>
    <w:rsid w:val="000661F1"/>
    <w:rsid w:val="000664B4"/>
    <w:rsid w:val="00066881"/>
    <w:rsid w:val="000668C4"/>
    <w:rsid w:val="00067137"/>
    <w:rsid w:val="00067A7B"/>
    <w:rsid w:val="00070360"/>
    <w:rsid w:val="00070C76"/>
    <w:rsid w:val="00070EA1"/>
    <w:rsid w:val="00070F8D"/>
    <w:rsid w:val="00071409"/>
    <w:rsid w:val="0007147F"/>
    <w:rsid w:val="00071951"/>
    <w:rsid w:val="00071B59"/>
    <w:rsid w:val="00071D6D"/>
    <w:rsid w:val="000720B5"/>
    <w:rsid w:val="000721AF"/>
    <w:rsid w:val="00072474"/>
    <w:rsid w:val="000724D2"/>
    <w:rsid w:val="000725CB"/>
    <w:rsid w:val="00072776"/>
    <w:rsid w:val="000727CD"/>
    <w:rsid w:val="00072872"/>
    <w:rsid w:val="00072D47"/>
    <w:rsid w:val="00072E1D"/>
    <w:rsid w:val="00072F87"/>
    <w:rsid w:val="00072FC4"/>
    <w:rsid w:val="000731FD"/>
    <w:rsid w:val="00073225"/>
    <w:rsid w:val="000733BE"/>
    <w:rsid w:val="000733CD"/>
    <w:rsid w:val="0007385E"/>
    <w:rsid w:val="000738BD"/>
    <w:rsid w:val="00073938"/>
    <w:rsid w:val="000739E0"/>
    <w:rsid w:val="00073AC3"/>
    <w:rsid w:val="00073B11"/>
    <w:rsid w:val="00073E20"/>
    <w:rsid w:val="0007435A"/>
    <w:rsid w:val="0007442F"/>
    <w:rsid w:val="0007471D"/>
    <w:rsid w:val="000749DD"/>
    <w:rsid w:val="00074D76"/>
    <w:rsid w:val="00074F00"/>
    <w:rsid w:val="00075173"/>
    <w:rsid w:val="000752A0"/>
    <w:rsid w:val="00075826"/>
    <w:rsid w:val="00075857"/>
    <w:rsid w:val="00075990"/>
    <w:rsid w:val="00075ACA"/>
    <w:rsid w:val="00075D33"/>
    <w:rsid w:val="00076038"/>
    <w:rsid w:val="000761B4"/>
    <w:rsid w:val="00076445"/>
    <w:rsid w:val="00076515"/>
    <w:rsid w:val="000767A3"/>
    <w:rsid w:val="000767B2"/>
    <w:rsid w:val="000768C4"/>
    <w:rsid w:val="00076E8E"/>
    <w:rsid w:val="00076FD9"/>
    <w:rsid w:val="000770D8"/>
    <w:rsid w:val="000772A5"/>
    <w:rsid w:val="00077555"/>
    <w:rsid w:val="00077818"/>
    <w:rsid w:val="00077B28"/>
    <w:rsid w:val="00080851"/>
    <w:rsid w:val="00080DA8"/>
    <w:rsid w:val="00080DDA"/>
    <w:rsid w:val="00080F87"/>
    <w:rsid w:val="00081271"/>
    <w:rsid w:val="00081384"/>
    <w:rsid w:val="0008157D"/>
    <w:rsid w:val="00081589"/>
    <w:rsid w:val="000815E4"/>
    <w:rsid w:val="000816A4"/>
    <w:rsid w:val="0008194C"/>
    <w:rsid w:val="00081970"/>
    <w:rsid w:val="00081C21"/>
    <w:rsid w:val="00081C6D"/>
    <w:rsid w:val="0008236E"/>
    <w:rsid w:val="000825B8"/>
    <w:rsid w:val="000827A2"/>
    <w:rsid w:val="0008283E"/>
    <w:rsid w:val="000829CC"/>
    <w:rsid w:val="00082BFB"/>
    <w:rsid w:val="00082C73"/>
    <w:rsid w:val="00082F8D"/>
    <w:rsid w:val="0008301D"/>
    <w:rsid w:val="00083023"/>
    <w:rsid w:val="00083134"/>
    <w:rsid w:val="000833A9"/>
    <w:rsid w:val="00083753"/>
    <w:rsid w:val="000837A1"/>
    <w:rsid w:val="000837C6"/>
    <w:rsid w:val="00083AF7"/>
    <w:rsid w:val="00083CA7"/>
    <w:rsid w:val="00083DE8"/>
    <w:rsid w:val="00084054"/>
    <w:rsid w:val="00084426"/>
    <w:rsid w:val="0008443C"/>
    <w:rsid w:val="000844C5"/>
    <w:rsid w:val="000846A2"/>
    <w:rsid w:val="00084735"/>
    <w:rsid w:val="00084926"/>
    <w:rsid w:val="00084FE1"/>
    <w:rsid w:val="00084FEE"/>
    <w:rsid w:val="000851F3"/>
    <w:rsid w:val="000855CC"/>
    <w:rsid w:val="000857E9"/>
    <w:rsid w:val="00085A15"/>
    <w:rsid w:val="00085AD6"/>
    <w:rsid w:val="00085AE6"/>
    <w:rsid w:val="00085B9F"/>
    <w:rsid w:val="000860F2"/>
    <w:rsid w:val="0008620F"/>
    <w:rsid w:val="000866DE"/>
    <w:rsid w:val="000876BC"/>
    <w:rsid w:val="00087994"/>
    <w:rsid w:val="00087A48"/>
    <w:rsid w:val="00087E09"/>
    <w:rsid w:val="00087E37"/>
    <w:rsid w:val="00090584"/>
    <w:rsid w:val="000906F6"/>
    <w:rsid w:val="0009089B"/>
    <w:rsid w:val="00090A23"/>
    <w:rsid w:val="00090B32"/>
    <w:rsid w:val="00090CF1"/>
    <w:rsid w:val="00090DD6"/>
    <w:rsid w:val="00090DFC"/>
    <w:rsid w:val="000914D9"/>
    <w:rsid w:val="0009174D"/>
    <w:rsid w:val="00091949"/>
    <w:rsid w:val="00091EA8"/>
    <w:rsid w:val="000920E8"/>
    <w:rsid w:val="000924B5"/>
    <w:rsid w:val="0009273B"/>
    <w:rsid w:val="00092B23"/>
    <w:rsid w:val="00092BE0"/>
    <w:rsid w:val="00092CAE"/>
    <w:rsid w:val="00092DD1"/>
    <w:rsid w:val="00092EBF"/>
    <w:rsid w:val="0009314A"/>
    <w:rsid w:val="0009339D"/>
    <w:rsid w:val="000933D2"/>
    <w:rsid w:val="00093A21"/>
    <w:rsid w:val="00093E9B"/>
    <w:rsid w:val="00093EAD"/>
    <w:rsid w:val="00094206"/>
    <w:rsid w:val="00094AF6"/>
    <w:rsid w:val="00094CD1"/>
    <w:rsid w:val="00094E79"/>
    <w:rsid w:val="000955B8"/>
    <w:rsid w:val="0009563A"/>
    <w:rsid w:val="00095C68"/>
    <w:rsid w:val="00096036"/>
    <w:rsid w:val="0009618E"/>
    <w:rsid w:val="00096B3B"/>
    <w:rsid w:val="00096B7E"/>
    <w:rsid w:val="00096C3D"/>
    <w:rsid w:val="00096D65"/>
    <w:rsid w:val="00096F5B"/>
    <w:rsid w:val="00096F95"/>
    <w:rsid w:val="00097323"/>
    <w:rsid w:val="000A01C4"/>
    <w:rsid w:val="000A05B8"/>
    <w:rsid w:val="000A0D97"/>
    <w:rsid w:val="000A0E04"/>
    <w:rsid w:val="000A104A"/>
    <w:rsid w:val="000A11E7"/>
    <w:rsid w:val="000A190C"/>
    <w:rsid w:val="000A1CE0"/>
    <w:rsid w:val="000A1E37"/>
    <w:rsid w:val="000A2048"/>
    <w:rsid w:val="000A2051"/>
    <w:rsid w:val="000A2196"/>
    <w:rsid w:val="000A21F3"/>
    <w:rsid w:val="000A2255"/>
    <w:rsid w:val="000A2311"/>
    <w:rsid w:val="000A27E8"/>
    <w:rsid w:val="000A3054"/>
    <w:rsid w:val="000A32D7"/>
    <w:rsid w:val="000A3567"/>
    <w:rsid w:val="000A38E5"/>
    <w:rsid w:val="000A3A0D"/>
    <w:rsid w:val="000A3DDD"/>
    <w:rsid w:val="000A4294"/>
    <w:rsid w:val="000A453B"/>
    <w:rsid w:val="000A48BE"/>
    <w:rsid w:val="000A4B5D"/>
    <w:rsid w:val="000A4CC5"/>
    <w:rsid w:val="000A52D0"/>
    <w:rsid w:val="000A5424"/>
    <w:rsid w:val="000A556C"/>
    <w:rsid w:val="000A64BF"/>
    <w:rsid w:val="000A6658"/>
    <w:rsid w:val="000A670A"/>
    <w:rsid w:val="000A6A4F"/>
    <w:rsid w:val="000A7325"/>
    <w:rsid w:val="000A7395"/>
    <w:rsid w:val="000A74C6"/>
    <w:rsid w:val="000A7570"/>
    <w:rsid w:val="000A768A"/>
    <w:rsid w:val="000A773B"/>
    <w:rsid w:val="000A7A50"/>
    <w:rsid w:val="000A7D40"/>
    <w:rsid w:val="000B0798"/>
    <w:rsid w:val="000B07CC"/>
    <w:rsid w:val="000B0B13"/>
    <w:rsid w:val="000B0B98"/>
    <w:rsid w:val="000B0C0A"/>
    <w:rsid w:val="000B0CE7"/>
    <w:rsid w:val="000B0F66"/>
    <w:rsid w:val="000B1108"/>
    <w:rsid w:val="000B179E"/>
    <w:rsid w:val="000B18C2"/>
    <w:rsid w:val="000B1C04"/>
    <w:rsid w:val="000B1E32"/>
    <w:rsid w:val="000B1E35"/>
    <w:rsid w:val="000B2019"/>
    <w:rsid w:val="000B2557"/>
    <w:rsid w:val="000B279B"/>
    <w:rsid w:val="000B2B03"/>
    <w:rsid w:val="000B2CAC"/>
    <w:rsid w:val="000B2FC8"/>
    <w:rsid w:val="000B319B"/>
    <w:rsid w:val="000B357B"/>
    <w:rsid w:val="000B359F"/>
    <w:rsid w:val="000B381F"/>
    <w:rsid w:val="000B3E2A"/>
    <w:rsid w:val="000B4018"/>
    <w:rsid w:val="000B415B"/>
    <w:rsid w:val="000B426E"/>
    <w:rsid w:val="000B42A8"/>
    <w:rsid w:val="000B4A08"/>
    <w:rsid w:val="000B4D25"/>
    <w:rsid w:val="000B52F4"/>
    <w:rsid w:val="000B5575"/>
    <w:rsid w:val="000B5755"/>
    <w:rsid w:val="000B5987"/>
    <w:rsid w:val="000B5DA7"/>
    <w:rsid w:val="000B5DBA"/>
    <w:rsid w:val="000B5E31"/>
    <w:rsid w:val="000B6018"/>
    <w:rsid w:val="000B6529"/>
    <w:rsid w:val="000B6680"/>
    <w:rsid w:val="000B6901"/>
    <w:rsid w:val="000B6DE1"/>
    <w:rsid w:val="000B76B7"/>
    <w:rsid w:val="000B784A"/>
    <w:rsid w:val="000B7A18"/>
    <w:rsid w:val="000B7BFB"/>
    <w:rsid w:val="000B7FAB"/>
    <w:rsid w:val="000C00BE"/>
    <w:rsid w:val="000C00DB"/>
    <w:rsid w:val="000C0A97"/>
    <w:rsid w:val="000C0D9B"/>
    <w:rsid w:val="000C0FC5"/>
    <w:rsid w:val="000C1059"/>
    <w:rsid w:val="000C1183"/>
    <w:rsid w:val="000C1197"/>
    <w:rsid w:val="000C12D2"/>
    <w:rsid w:val="000C1359"/>
    <w:rsid w:val="000C1653"/>
    <w:rsid w:val="000C17C4"/>
    <w:rsid w:val="000C18A2"/>
    <w:rsid w:val="000C1A3C"/>
    <w:rsid w:val="000C23BD"/>
    <w:rsid w:val="000C2B98"/>
    <w:rsid w:val="000C2D27"/>
    <w:rsid w:val="000C2DE4"/>
    <w:rsid w:val="000C3018"/>
    <w:rsid w:val="000C3138"/>
    <w:rsid w:val="000C315A"/>
    <w:rsid w:val="000C331A"/>
    <w:rsid w:val="000C33B2"/>
    <w:rsid w:val="000C38E5"/>
    <w:rsid w:val="000C3F00"/>
    <w:rsid w:val="000C43FF"/>
    <w:rsid w:val="000C459C"/>
    <w:rsid w:val="000C4676"/>
    <w:rsid w:val="000C46F6"/>
    <w:rsid w:val="000C49A4"/>
    <w:rsid w:val="000C4C34"/>
    <w:rsid w:val="000C58A4"/>
    <w:rsid w:val="000C592E"/>
    <w:rsid w:val="000C5DCE"/>
    <w:rsid w:val="000C5FC1"/>
    <w:rsid w:val="000C6467"/>
    <w:rsid w:val="000C66D6"/>
    <w:rsid w:val="000C67C7"/>
    <w:rsid w:val="000C698A"/>
    <w:rsid w:val="000C6EC6"/>
    <w:rsid w:val="000C6ED7"/>
    <w:rsid w:val="000C704D"/>
    <w:rsid w:val="000C7318"/>
    <w:rsid w:val="000C73B1"/>
    <w:rsid w:val="000C7E47"/>
    <w:rsid w:val="000C7E81"/>
    <w:rsid w:val="000D02E0"/>
    <w:rsid w:val="000D061A"/>
    <w:rsid w:val="000D0995"/>
    <w:rsid w:val="000D09DC"/>
    <w:rsid w:val="000D0ACC"/>
    <w:rsid w:val="000D0D08"/>
    <w:rsid w:val="000D0D96"/>
    <w:rsid w:val="000D13D4"/>
    <w:rsid w:val="000D16F0"/>
    <w:rsid w:val="000D178C"/>
    <w:rsid w:val="000D183A"/>
    <w:rsid w:val="000D18A1"/>
    <w:rsid w:val="000D193F"/>
    <w:rsid w:val="000D194A"/>
    <w:rsid w:val="000D1DC9"/>
    <w:rsid w:val="000D22E7"/>
    <w:rsid w:val="000D28A0"/>
    <w:rsid w:val="000D2EEA"/>
    <w:rsid w:val="000D3102"/>
    <w:rsid w:val="000D3297"/>
    <w:rsid w:val="000D3939"/>
    <w:rsid w:val="000D396A"/>
    <w:rsid w:val="000D3C32"/>
    <w:rsid w:val="000D3D4F"/>
    <w:rsid w:val="000D3FAC"/>
    <w:rsid w:val="000D41BB"/>
    <w:rsid w:val="000D4810"/>
    <w:rsid w:val="000D489B"/>
    <w:rsid w:val="000D489C"/>
    <w:rsid w:val="000D4A41"/>
    <w:rsid w:val="000D4AD8"/>
    <w:rsid w:val="000D4D61"/>
    <w:rsid w:val="000D4D7D"/>
    <w:rsid w:val="000D5303"/>
    <w:rsid w:val="000D55C8"/>
    <w:rsid w:val="000D584C"/>
    <w:rsid w:val="000D5952"/>
    <w:rsid w:val="000D612B"/>
    <w:rsid w:val="000D6255"/>
    <w:rsid w:val="000D6607"/>
    <w:rsid w:val="000D68C1"/>
    <w:rsid w:val="000D6ACD"/>
    <w:rsid w:val="000D6BAC"/>
    <w:rsid w:val="000D6FCB"/>
    <w:rsid w:val="000D7071"/>
    <w:rsid w:val="000D733B"/>
    <w:rsid w:val="000D776B"/>
    <w:rsid w:val="000D78F5"/>
    <w:rsid w:val="000E0229"/>
    <w:rsid w:val="000E0917"/>
    <w:rsid w:val="000E09CF"/>
    <w:rsid w:val="000E09D0"/>
    <w:rsid w:val="000E0CE1"/>
    <w:rsid w:val="000E1818"/>
    <w:rsid w:val="000E19D9"/>
    <w:rsid w:val="000E1C72"/>
    <w:rsid w:val="000E1EA2"/>
    <w:rsid w:val="000E25CB"/>
    <w:rsid w:val="000E2A4F"/>
    <w:rsid w:val="000E2A66"/>
    <w:rsid w:val="000E2B70"/>
    <w:rsid w:val="000E2F21"/>
    <w:rsid w:val="000E30BC"/>
    <w:rsid w:val="000E32EB"/>
    <w:rsid w:val="000E33D1"/>
    <w:rsid w:val="000E365F"/>
    <w:rsid w:val="000E38DB"/>
    <w:rsid w:val="000E3ADD"/>
    <w:rsid w:val="000E3BEC"/>
    <w:rsid w:val="000E3C60"/>
    <w:rsid w:val="000E3CDA"/>
    <w:rsid w:val="000E3FE5"/>
    <w:rsid w:val="000E40DA"/>
    <w:rsid w:val="000E4110"/>
    <w:rsid w:val="000E4162"/>
    <w:rsid w:val="000E41F3"/>
    <w:rsid w:val="000E41F7"/>
    <w:rsid w:val="000E5173"/>
    <w:rsid w:val="000E57E1"/>
    <w:rsid w:val="000E595F"/>
    <w:rsid w:val="000E6029"/>
    <w:rsid w:val="000E65C8"/>
    <w:rsid w:val="000E6842"/>
    <w:rsid w:val="000E6D17"/>
    <w:rsid w:val="000E7014"/>
    <w:rsid w:val="000E7579"/>
    <w:rsid w:val="000E76CD"/>
    <w:rsid w:val="000F00E2"/>
    <w:rsid w:val="000F0257"/>
    <w:rsid w:val="000F0786"/>
    <w:rsid w:val="000F0791"/>
    <w:rsid w:val="000F0C33"/>
    <w:rsid w:val="000F108E"/>
    <w:rsid w:val="000F112E"/>
    <w:rsid w:val="000F120E"/>
    <w:rsid w:val="000F15B5"/>
    <w:rsid w:val="000F186B"/>
    <w:rsid w:val="000F18A8"/>
    <w:rsid w:val="000F18C3"/>
    <w:rsid w:val="000F19C7"/>
    <w:rsid w:val="000F1B21"/>
    <w:rsid w:val="000F1D21"/>
    <w:rsid w:val="000F21D9"/>
    <w:rsid w:val="000F2216"/>
    <w:rsid w:val="000F2729"/>
    <w:rsid w:val="000F27CD"/>
    <w:rsid w:val="000F281E"/>
    <w:rsid w:val="000F291F"/>
    <w:rsid w:val="000F293E"/>
    <w:rsid w:val="000F2C37"/>
    <w:rsid w:val="000F2DF1"/>
    <w:rsid w:val="000F30C3"/>
    <w:rsid w:val="000F316C"/>
    <w:rsid w:val="000F3443"/>
    <w:rsid w:val="000F36D0"/>
    <w:rsid w:val="000F3704"/>
    <w:rsid w:val="000F3A32"/>
    <w:rsid w:val="000F3AC6"/>
    <w:rsid w:val="000F3BED"/>
    <w:rsid w:val="000F3E91"/>
    <w:rsid w:val="000F3F80"/>
    <w:rsid w:val="000F4069"/>
    <w:rsid w:val="000F43CB"/>
    <w:rsid w:val="000F43F9"/>
    <w:rsid w:val="000F441F"/>
    <w:rsid w:val="000F4704"/>
    <w:rsid w:val="000F4C39"/>
    <w:rsid w:val="000F4C98"/>
    <w:rsid w:val="000F4D1C"/>
    <w:rsid w:val="000F560E"/>
    <w:rsid w:val="000F57DB"/>
    <w:rsid w:val="000F593A"/>
    <w:rsid w:val="000F5F35"/>
    <w:rsid w:val="000F6107"/>
    <w:rsid w:val="000F627D"/>
    <w:rsid w:val="000F62F6"/>
    <w:rsid w:val="000F63E9"/>
    <w:rsid w:val="000F6ADD"/>
    <w:rsid w:val="000F7025"/>
    <w:rsid w:val="000F7338"/>
    <w:rsid w:val="000F7640"/>
    <w:rsid w:val="000F7725"/>
    <w:rsid w:val="000F77E6"/>
    <w:rsid w:val="000F7B2F"/>
    <w:rsid w:val="000F7BD9"/>
    <w:rsid w:val="000F7D2A"/>
    <w:rsid w:val="000F7E39"/>
    <w:rsid w:val="00100033"/>
    <w:rsid w:val="001006A2"/>
    <w:rsid w:val="0010089C"/>
    <w:rsid w:val="001011AE"/>
    <w:rsid w:val="001011F3"/>
    <w:rsid w:val="0010132D"/>
    <w:rsid w:val="001013CC"/>
    <w:rsid w:val="00101883"/>
    <w:rsid w:val="001019EA"/>
    <w:rsid w:val="00102785"/>
    <w:rsid w:val="00102C4F"/>
    <w:rsid w:val="00102D65"/>
    <w:rsid w:val="00102E00"/>
    <w:rsid w:val="00102EE9"/>
    <w:rsid w:val="00103055"/>
    <w:rsid w:val="001030A4"/>
    <w:rsid w:val="00103399"/>
    <w:rsid w:val="00103C14"/>
    <w:rsid w:val="00103EE1"/>
    <w:rsid w:val="00104668"/>
    <w:rsid w:val="00104D2B"/>
    <w:rsid w:val="00104DC0"/>
    <w:rsid w:val="001051AE"/>
    <w:rsid w:val="00105200"/>
    <w:rsid w:val="001055AE"/>
    <w:rsid w:val="00105619"/>
    <w:rsid w:val="0010594E"/>
    <w:rsid w:val="0010597B"/>
    <w:rsid w:val="00105ACB"/>
    <w:rsid w:val="001061FF"/>
    <w:rsid w:val="0010640D"/>
    <w:rsid w:val="0010643C"/>
    <w:rsid w:val="0010647E"/>
    <w:rsid w:val="0010651E"/>
    <w:rsid w:val="001066FA"/>
    <w:rsid w:val="0010684F"/>
    <w:rsid w:val="00106AC6"/>
    <w:rsid w:val="00106BB1"/>
    <w:rsid w:val="00106C2F"/>
    <w:rsid w:val="00106CCE"/>
    <w:rsid w:val="00106DFD"/>
    <w:rsid w:val="00106F57"/>
    <w:rsid w:val="0010716E"/>
    <w:rsid w:val="00107516"/>
    <w:rsid w:val="0010754C"/>
    <w:rsid w:val="00107577"/>
    <w:rsid w:val="00107691"/>
    <w:rsid w:val="0010781B"/>
    <w:rsid w:val="00107A66"/>
    <w:rsid w:val="00107F22"/>
    <w:rsid w:val="0011005D"/>
    <w:rsid w:val="00110432"/>
    <w:rsid w:val="0011083B"/>
    <w:rsid w:val="00110A23"/>
    <w:rsid w:val="00111789"/>
    <w:rsid w:val="001117E2"/>
    <w:rsid w:val="0011186A"/>
    <w:rsid w:val="001119FC"/>
    <w:rsid w:val="00112456"/>
    <w:rsid w:val="001124F6"/>
    <w:rsid w:val="001127A9"/>
    <w:rsid w:val="001128D2"/>
    <w:rsid w:val="00112A10"/>
    <w:rsid w:val="00112A66"/>
    <w:rsid w:val="00112BCF"/>
    <w:rsid w:val="00112CAE"/>
    <w:rsid w:val="00113284"/>
    <w:rsid w:val="0011360F"/>
    <w:rsid w:val="001138CF"/>
    <w:rsid w:val="001140D3"/>
    <w:rsid w:val="001142D0"/>
    <w:rsid w:val="00114657"/>
    <w:rsid w:val="001148B6"/>
    <w:rsid w:val="00114CBA"/>
    <w:rsid w:val="0011560D"/>
    <w:rsid w:val="00115637"/>
    <w:rsid w:val="00115A68"/>
    <w:rsid w:val="001167D8"/>
    <w:rsid w:val="001167E5"/>
    <w:rsid w:val="00116C5C"/>
    <w:rsid w:val="00116DBE"/>
    <w:rsid w:val="00116E3B"/>
    <w:rsid w:val="0011727B"/>
    <w:rsid w:val="00117304"/>
    <w:rsid w:val="00117E26"/>
    <w:rsid w:val="0012022B"/>
    <w:rsid w:val="00120782"/>
    <w:rsid w:val="0012175B"/>
    <w:rsid w:val="00121907"/>
    <w:rsid w:val="00121EFC"/>
    <w:rsid w:val="00121F73"/>
    <w:rsid w:val="0012263F"/>
    <w:rsid w:val="0012271D"/>
    <w:rsid w:val="00122E09"/>
    <w:rsid w:val="00122EBC"/>
    <w:rsid w:val="00123106"/>
    <w:rsid w:val="00123161"/>
    <w:rsid w:val="0012325B"/>
    <w:rsid w:val="0012387F"/>
    <w:rsid w:val="00123B27"/>
    <w:rsid w:val="00124391"/>
    <w:rsid w:val="0012450E"/>
    <w:rsid w:val="00124E05"/>
    <w:rsid w:val="0012508A"/>
    <w:rsid w:val="001251C8"/>
    <w:rsid w:val="001256BE"/>
    <w:rsid w:val="00125913"/>
    <w:rsid w:val="00125C49"/>
    <w:rsid w:val="00125D40"/>
    <w:rsid w:val="00125EB1"/>
    <w:rsid w:val="00125FA0"/>
    <w:rsid w:val="00126963"/>
    <w:rsid w:val="00126BF5"/>
    <w:rsid w:val="00126C9A"/>
    <w:rsid w:val="00126CEE"/>
    <w:rsid w:val="00126EBD"/>
    <w:rsid w:val="00126F2A"/>
    <w:rsid w:val="00126FAA"/>
    <w:rsid w:val="0012707F"/>
    <w:rsid w:val="001271D0"/>
    <w:rsid w:val="00127A32"/>
    <w:rsid w:val="00127FDC"/>
    <w:rsid w:val="0013013A"/>
    <w:rsid w:val="001302BE"/>
    <w:rsid w:val="0013034F"/>
    <w:rsid w:val="001303FD"/>
    <w:rsid w:val="00130575"/>
    <w:rsid w:val="00130C46"/>
    <w:rsid w:val="00130E29"/>
    <w:rsid w:val="00130ED0"/>
    <w:rsid w:val="00131340"/>
    <w:rsid w:val="00132163"/>
    <w:rsid w:val="0013255F"/>
    <w:rsid w:val="00132C72"/>
    <w:rsid w:val="00132E30"/>
    <w:rsid w:val="00133252"/>
    <w:rsid w:val="00133607"/>
    <w:rsid w:val="00133859"/>
    <w:rsid w:val="00133B86"/>
    <w:rsid w:val="001342D3"/>
    <w:rsid w:val="00134747"/>
    <w:rsid w:val="00134A69"/>
    <w:rsid w:val="00134AD9"/>
    <w:rsid w:val="00134DCD"/>
    <w:rsid w:val="0013559E"/>
    <w:rsid w:val="001359C8"/>
    <w:rsid w:val="00135B3A"/>
    <w:rsid w:val="00135BA4"/>
    <w:rsid w:val="00135D54"/>
    <w:rsid w:val="00136255"/>
    <w:rsid w:val="00136303"/>
    <w:rsid w:val="00136690"/>
    <w:rsid w:val="00136A46"/>
    <w:rsid w:val="00136C36"/>
    <w:rsid w:val="00136CDB"/>
    <w:rsid w:val="00136E9A"/>
    <w:rsid w:val="0013712D"/>
    <w:rsid w:val="00137569"/>
    <w:rsid w:val="001406F7"/>
    <w:rsid w:val="00140760"/>
    <w:rsid w:val="00140888"/>
    <w:rsid w:val="00140E59"/>
    <w:rsid w:val="001418AF"/>
    <w:rsid w:val="001418EE"/>
    <w:rsid w:val="00141AD0"/>
    <w:rsid w:val="00141B0D"/>
    <w:rsid w:val="00141D20"/>
    <w:rsid w:val="001420A0"/>
    <w:rsid w:val="001422D6"/>
    <w:rsid w:val="001423F1"/>
    <w:rsid w:val="001424B5"/>
    <w:rsid w:val="00142ACE"/>
    <w:rsid w:val="00142E61"/>
    <w:rsid w:val="00142FCD"/>
    <w:rsid w:val="00142FFA"/>
    <w:rsid w:val="00143044"/>
    <w:rsid w:val="00143159"/>
    <w:rsid w:val="00143182"/>
    <w:rsid w:val="00143925"/>
    <w:rsid w:val="00143B62"/>
    <w:rsid w:val="00143C92"/>
    <w:rsid w:val="00143DAF"/>
    <w:rsid w:val="00143E0E"/>
    <w:rsid w:val="0014407C"/>
    <w:rsid w:val="001441F5"/>
    <w:rsid w:val="001443AB"/>
    <w:rsid w:val="0014440A"/>
    <w:rsid w:val="00144837"/>
    <w:rsid w:val="00144AF4"/>
    <w:rsid w:val="00144BB2"/>
    <w:rsid w:val="00144F6A"/>
    <w:rsid w:val="001452B1"/>
    <w:rsid w:val="001456F3"/>
    <w:rsid w:val="00145922"/>
    <w:rsid w:val="00146309"/>
    <w:rsid w:val="001465A7"/>
    <w:rsid w:val="001465D3"/>
    <w:rsid w:val="001466E6"/>
    <w:rsid w:val="0014672F"/>
    <w:rsid w:val="00146B2E"/>
    <w:rsid w:val="00146BD7"/>
    <w:rsid w:val="00146CA9"/>
    <w:rsid w:val="00146E24"/>
    <w:rsid w:val="00147104"/>
    <w:rsid w:val="001471F4"/>
    <w:rsid w:val="00147270"/>
    <w:rsid w:val="00147B9B"/>
    <w:rsid w:val="00147E8A"/>
    <w:rsid w:val="00150078"/>
    <w:rsid w:val="001506D0"/>
    <w:rsid w:val="0015091F"/>
    <w:rsid w:val="00150C5C"/>
    <w:rsid w:val="00150DFC"/>
    <w:rsid w:val="00150E78"/>
    <w:rsid w:val="00150FFD"/>
    <w:rsid w:val="001513AE"/>
    <w:rsid w:val="001517A3"/>
    <w:rsid w:val="00151820"/>
    <w:rsid w:val="001522F9"/>
    <w:rsid w:val="001525A3"/>
    <w:rsid w:val="001526E6"/>
    <w:rsid w:val="00152729"/>
    <w:rsid w:val="00152C32"/>
    <w:rsid w:val="00153077"/>
    <w:rsid w:val="00153512"/>
    <w:rsid w:val="00153861"/>
    <w:rsid w:val="0015386A"/>
    <w:rsid w:val="00153AFE"/>
    <w:rsid w:val="00153B5B"/>
    <w:rsid w:val="00153C7F"/>
    <w:rsid w:val="00153E4D"/>
    <w:rsid w:val="00154033"/>
    <w:rsid w:val="00154388"/>
    <w:rsid w:val="001545DB"/>
    <w:rsid w:val="001546EA"/>
    <w:rsid w:val="00154C1B"/>
    <w:rsid w:val="00154F74"/>
    <w:rsid w:val="00154FE5"/>
    <w:rsid w:val="001550AB"/>
    <w:rsid w:val="001552A9"/>
    <w:rsid w:val="001552FA"/>
    <w:rsid w:val="001553FB"/>
    <w:rsid w:val="0015570D"/>
    <w:rsid w:val="00155A48"/>
    <w:rsid w:val="00155ABD"/>
    <w:rsid w:val="00155CC0"/>
    <w:rsid w:val="00156450"/>
    <w:rsid w:val="001564DB"/>
    <w:rsid w:val="00156753"/>
    <w:rsid w:val="001568F4"/>
    <w:rsid w:val="001569B8"/>
    <w:rsid w:val="00156A5E"/>
    <w:rsid w:val="00156A81"/>
    <w:rsid w:val="00156D45"/>
    <w:rsid w:val="00157126"/>
    <w:rsid w:val="0015788A"/>
    <w:rsid w:val="00157B06"/>
    <w:rsid w:val="00157D8A"/>
    <w:rsid w:val="00157F8E"/>
    <w:rsid w:val="0016000E"/>
    <w:rsid w:val="00160129"/>
    <w:rsid w:val="00160806"/>
    <w:rsid w:val="0016093B"/>
    <w:rsid w:val="00161078"/>
    <w:rsid w:val="00161702"/>
    <w:rsid w:val="001617D2"/>
    <w:rsid w:val="0016180B"/>
    <w:rsid w:val="00161C67"/>
    <w:rsid w:val="0016217F"/>
    <w:rsid w:val="0016295B"/>
    <w:rsid w:val="0016299A"/>
    <w:rsid w:val="0016299C"/>
    <w:rsid w:val="00162A11"/>
    <w:rsid w:val="00162BFE"/>
    <w:rsid w:val="00163176"/>
    <w:rsid w:val="00163759"/>
    <w:rsid w:val="00163E40"/>
    <w:rsid w:val="00163FA5"/>
    <w:rsid w:val="001642AF"/>
    <w:rsid w:val="00164368"/>
    <w:rsid w:val="0016485E"/>
    <w:rsid w:val="00164C0B"/>
    <w:rsid w:val="00164DF6"/>
    <w:rsid w:val="001650D7"/>
    <w:rsid w:val="0016532C"/>
    <w:rsid w:val="00165435"/>
    <w:rsid w:val="001654E8"/>
    <w:rsid w:val="00165B67"/>
    <w:rsid w:val="00165ECC"/>
    <w:rsid w:val="001667E2"/>
    <w:rsid w:val="00166C25"/>
    <w:rsid w:val="00166C5C"/>
    <w:rsid w:val="00167033"/>
    <w:rsid w:val="001670B2"/>
    <w:rsid w:val="001670D7"/>
    <w:rsid w:val="00167134"/>
    <w:rsid w:val="00167197"/>
    <w:rsid w:val="001673AA"/>
    <w:rsid w:val="001675F6"/>
    <w:rsid w:val="00167821"/>
    <w:rsid w:val="00167843"/>
    <w:rsid w:val="00167B1C"/>
    <w:rsid w:val="00167D35"/>
    <w:rsid w:val="0017006B"/>
    <w:rsid w:val="0017034F"/>
    <w:rsid w:val="00170369"/>
    <w:rsid w:val="001704AA"/>
    <w:rsid w:val="001708EB"/>
    <w:rsid w:val="00170C25"/>
    <w:rsid w:val="00170C5D"/>
    <w:rsid w:val="00170EE0"/>
    <w:rsid w:val="0017137C"/>
    <w:rsid w:val="0017191D"/>
    <w:rsid w:val="00171A42"/>
    <w:rsid w:val="00171C0C"/>
    <w:rsid w:val="00172048"/>
    <w:rsid w:val="001721C9"/>
    <w:rsid w:val="0017267E"/>
    <w:rsid w:val="00173117"/>
    <w:rsid w:val="0017320F"/>
    <w:rsid w:val="0017381B"/>
    <w:rsid w:val="00173839"/>
    <w:rsid w:val="00173A1D"/>
    <w:rsid w:val="00174209"/>
    <w:rsid w:val="00174572"/>
    <w:rsid w:val="00174709"/>
    <w:rsid w:val="00174C0B"/>
    <w:rsid w:val="00174DCA"/>
    <w:rsid w:val="001753DA"/>
    <w:rsid w:val="001754A8"/>
    <w:rsid w:val="00175567"/>
    <w:rsid w:val="00175589"/>
    <w:rsid w:val="00175A33"/>
    <w:rsid w:val="00175CAA"/>
    <w:rsid w:val="00175CE2"/>
    <w:rsid w:val="00175D09"/>
    <w:rsid w:val="00176024"/>
    <w:rsid w:val="00176588"/>
    <w:rsid w:val="001768F1"/>
    <w:rsid w:val="00176912"/>
    <w:rsid w:val="00176CFE"/>
    <w:rsid w:val="00176F66"/>
    <w:rsid w:val="0017745B"/>
    <w:rsid w:val="0017758E"/>
    <w:rsid w:val="001776B1"/>
    <w:rsid w:val="0017793D"/>
    <w:rsid w:val="00177D83"/>
    <w:rsid w:val="001800A8"/>
    <w:rsid w:val="001807BF"/>
    <w:rsid w:val="0018097B"/>
    <w:rsid w:val="001809A8"/>
    <w:rsid w:val="00180BE3"/>
    <w:rsid w:val="00180FDC"/>
    <w:rsid w:val="0018137A"/>
    <w:rsid w:val="00181699"/>
    <w:rsid w:val="00181760"/>
    <w:rsid w:val="00181C40"/>
    <w:rsid w:val="00181D9E"/>
    <w:rsid w:val="00181E33"/>
    <w:rsid w:val="00181EB1"/>
    <w:rsid w:val="00181F4B"/>
    <w:rsid w:val="001821B5"/>
    <w:rsid w:val="001821F7"/>
    <w:rsid w:val="001823F9"/>
    <w:rsid w:val="00182666"/>
    <w:rsid w:val="00182745"/>
    <w:rsid w:val="00182970"/>
    <w:rsid w:val="00183130"/>
    <w:rsid w:val="00183367"/>
    <w:rsid w:val="001835C0"/>
    <w:rsid w:val="00183753"/>
    <w:rsid w:val="00183F8B"/>
    <w:rsid w:val="00184184"/>
    <w:rsid w:val="00184875"/>
    <w:rsid w:val="00184B17"/>
    <w:rsid w:val="00184B46"/>
    <w:rsid w:val="00184C17"/>
    <w:rsid w:val="00184FFF"/>
    <w:rsid w:val="00185CAE"/>
    <w:rsid w:val="00185CDF"/>
    <w:rsid w:val="00186937"/>
    <w:rsid w:val="0018693E"/>
    <w:rsid w:val="00186A5F"/>
    <w:rsid w:val="0018719C"/>
    <w:rsid w:val="0018739E"/>
    <w:rsid w:val="00187B45"/>
    <w:rsid w:val="00187C9E"/>
    <w:rsid w:val="00187D01"/>
    <w:rsid w:val="00187D5E"/>
    <w:rsid w:val="00187E67"/>
    <w:rsid w:val="00190870"/>
    <w:rsid w:val="0019088D"/>
    <w:rsid w:val="001909C6"/>
    <w:rsid w:val="00190D6B"/>
    <w:rsid w:val="00190EA5"/>
    <w:rsid w:val="001911DD"/>
    <w:rsid w:val="00191328"/>
    <w:rsid w:val="00191843"/>
    <w:rsid w:val="00191AF3"/>
    <w:rsid w:val="00191D2D"/>
    <w:rsid w:val="00191EE2"/>
    <w:rsid w:val="00191EFB"/>
    <w:rsid w:val="0019247E"/>
    <w:rsid w:val="00192588"/>
    <w:rsid w:val="001926D3"/>
    <w:rsid w:val="001927CA"/>
    <w:rsid w:val="001929C7"/>
    <w:rsid w:val="00192A64"/>
    <w:rsid w:val="00192B44"/>
    <w:rsid w:val="00192F98"/>
    <w:rsid w:val="00193024"/>
    <w:rsid w:val="001931F0"/>
    <w:rsid w:val="00193208"/>
    <w:rsid w:val="00193395"/>
    <w:rsid w:val="001937B2"/>
    <w:rsid w:val="00193939"/>
    <w:rsid w:val="00193F51"/>
    <w:rsid w:val="00193F7D"/>
    <w:rsid w:val="00194654"/>
    <w:rsid w:val="00194957"/>
    <w:rsid w:val="00194A19"/>
    <w:rsid w:val="00194C2B"/>
    <w:rsid w:val="00194CEC"/>
    <w:rsid w:val="00195059"/>
    <w:rsid w:val="001952A5"/>
    <w:rsid w:val="001953CF"/>
    <w:rsid w:val="0019556B"/>
    <w:rsid w:val="0019594F"/>
    <w:rsid w:val="00195C95"/>
    <w:rsid w:val="00195F8E"/>
    <w:rsid w:val="00195FA1"/>
    <w:rsid w:val="00195FA8"/>
    <w:rsid w:val="001962E5"/>
    <w:rsid w:val="0019666B"/>
    <w:rsid w:val="00196861"/>
    <w:rsid w:val="001968FC"/>
    <w:rsid w:val="00196BE4"/>
    <w:rsid w:val="00197F7B"/>
    <w:rsid w:val="001A0088"/>
    <w:rsid w:val="001A00D9"/>
    <w:rsid w:val="001A022B"/>
    <w:rsid w:val="001A02C9"/>
    <w:rsid w:val="001A1193"/>
    <w:rsid w:val="001A1390"/>
    <w:rsid w:val="001A1702"/>
    <w:rsid w:val="001A1C4A"/>
    <w:rsid w:val="001A200E"/>
    <w:rsid w:val="001A2047"/>
    <w:rsid w:val="001A2092"/>
    <w:rsid w:val="001A20EA"/>
    <w:rsid w:val="001A22E3"/>
    <w:rsid w:val="001A25DB"/>
    <w:rsid w:val="001A26D0"/>
    <w:rsid w:val="001A27B4"/>
    <w:rsid w:val="001A34B0"/>
    <w:rsid w:val="001A3770"/>
    <w:rsid w:val="001A37ED"/>
    <w:rsid w:val="001A383C"/>
    <w:rsid w:val="001A3AB6"/>
    <w:rsid w:val="001A3B4D"/>
    <w:rsid w:val="001A3FCD"/>
    <w:rsid w:val="001A4223"/>
    <w:rsid w:val="001A425E"/>
    <w:rsid w:val="001A4567"/>
    <w:rsid w:val="001A477D"/>
    <w:rsid w:val="001A494B"/>
    <w:rsid w:val="001A4A0F"/>
    <w:rsid w:val="001A4CF5"/>
    <w:rsid w:val="001A619E"/>
    <w:rsid w:val="001A625F"/>
    <w:rsid w:val="001A62DE"/>
    <w:rsid w:val="001A62FD"/>
    <w:rsid w:val="001A6538"/>
    <w:rsid w:val="001A6594"/>
    <w:rsid w:val="001A669D"/>
    <w:rsid w:val="001A6725"/>
    <w:rsid w:val="001A6CFF"/>
    <w:rsid w:val="001A723C"/>
    <w:rsid w:val="001A725E"/>
    <w:rsid w:val="001A76C9"/>
    <w:rsid w:val="001A7822"/>
    <w:rsid w:val="001A7923"/>
    <w:rsid w:val="001A7960"/>
    <w:rsid w:val="001A7A5B"/>
    <w:rsid w:val="001A7B41"/>
    <w:rsid w:val="001A7B90"/>
    <w:rsid w:val="001A7BDC"/>
    <w:rsid w:val="001A7E9B"/>
    <w:rsid w:val="001B0067"/>
    <w:rsid w:val="001B008E"/>
    <w:rsid w:val="001B081B"/>
    <w:rsid w:val="001B0CB9"/>
    <w:rsid w:val="001B16E2"/>
    <w:rsid w:val="001B1879"/>
    <w:rsid w:val="001B1D52"/>
    <w:rsid w:val="001B1DE0"/>
    <w:rsid w:val="001B1E18"/>
    <w:rsid w:val="001B1EE0"/>
    <w:rsid w:val="001B1FA3"/>
    <w:rsid w:val="001B2132"/>
    <w:rsid w:val="001B2407"/>
    <w:rsid w:val="001B2815"/>
    <w:rsid w:val="001B2C89"/>
    <w:rsid w:val="001B2EDE"/>
    <w:rsid w:val="001B2FA0"/>
    <w:rsid w:val="001B3180"/>
    <w:rsid w:val="001B3455"/>
    <w:rsid w:val="001B3557"/>
    <w:rsid w:val="001B3844"/>
    <w:rsid w:val="001B39DF"/>
    <w:rsid w:val="001B4093"/>
    <w:rsid w:val="001B477D"/>
    <w:rsid w:val="001B523A"/>
    <w:rsid w:val="001B5283"/>
    <w:rsid w:val="001B53F8"/>
    <w:rsid w:val="001B5486"/>
    <w:rsid w:val="001B5995"/>
    <w:rsid w:val="001B5EBD"/>
    <w:rsid w:val="001B5F7F"/>
    <w:rsid w:val="001B6184"/>
    <w:rsid w:val="001B63C4"/>
    <w:rsid w:val="001B6513"/>
    <w:rsid w:val="001B74E7"/>
    <w:rsid w:val="001B76A3"/>
    <w:rsid w:val="001B78BB"/>
    <w:rsid w:val="001B7953"/>
    <w:rsid w:val="001B79D3"/>
    <w:rsid w:val="001B7AD1"/>
    <w:rsid w:val="001B7E3F"/>
    <w:rsid w:val="001C0766"/>
    <w:rsid w:val="001C0960"/>
    <w:rsid w:val="001C0B0E"/>
    <w:rsid w:val="001C0BF0"/>
    <w:rsid w:val="001C1522"/>
    <w:rsid w:val="001C1967"/>
    <w:rsid w:val="001C1F8D"/>
    <w:rsid w:val="001C2046"/>
    <w:rsid w:val="001C214F"/>
    <w:rsid w:val="001C2351"/>
    <w:rsid w:val="001C2933"/>
    <w:rsid w:val="001C2CAF"/>
    <w:rsid w:val="001C2E19"/>
    <w:rsid w:val="001C2E9A"/>
    <w:rsid w:val="001C30AD"/>
    <w:rsid w:val="001C38BA"/>
    <w:rsid w:val="001C45F6"/>
    <w:rsid w:val="001C4AB9"/>
    <w:rsid w:val="001C525D"/>
    <w:rsid w:val="001C5441"/>
    <w:rsid w:val="001C57FD"/>
    <w:rsid w:val="001C5C18"/>
    <w:rsid w:val="001C5F29"/>
    <w:rsid w:val="001C6292"/>
    <w:rsid w:val="001C62DA"/>
    <w:rsid w:val="001C6432"/>
    <w:rsid w:val="001C6EF1"/>
    <w:rsid w:val="001C73CA"/>
    <w:rsid w:val="001C748A"/>
    <w:rsid w:val="001C7551"/>
    <w:rsid w:val="001C76E8"/>
    <w:rsid w:val="001C7C4F"/>
    <w:rsid w:val="001C7E2F"/>
    <w:rsid w:val="001D0108"/>
    <w:rsid w:val="001D053B"/>
    <w:rsid w:val="001D05BF"/>
    <w:rsid w:val="001D06C1"/>
    <w:rsid w:val="001D06FF"/>
    <w:rsid w:val="001D086E"/>
    <w:rsid w:val="001D0A0E"/>
    <w:rsid w:val="001D0E68"/>
    <w:rsid w:val="001D0F3F"/>
    <w:rsid w:val="001D0FFD"/>
    <w:rsid w:val="001D1537"/>
    <w:rsid w:val="001D180F"/>
    <w:rsid w:val="001D1CF6"/>
    <w:rsid w:val="001D2568"/>
    <w:rsid w:val="001D2637"/>
    <w:rsid w:val="001D2827"/>
    <w:rsid w:val="001D29F0"/>
    <w:rsid w:val="001D2BE2"/>
    <w:rsid w:val="001D2C24"/>
    <w:rsid w:val="001D2E14"/>
    <w:rsid w:val="001D32C0"/>
    <w:rsid w:val="001D3380"/>
    <w:rsid w:val="001D347E"/>
    <w:rsid w:val="001D36B8"/>
    <w:rsid w:val="001D3753"/>
    <w:rsid w:val="001D399F"/>
    <w:rsid w:val="001D3D7A"/>
    <w:rsid w:val="001D41C6"/>
    <w:rsid w:val="001D4B54"/>
    <w:rsid w:val="001D4BFF"/>
    <w:rsid w:val="001D5159"/>
    <w:rsid w:val="001D5276"/>
    <w:rsid w:val="001D5392"/>
    <w:rsid w:val="001D5569"/>
    <w:rsid w:val="001D62D3"/>
    <w:rsid w:val="001D6420"/>
    <w:rsid w:val="001D6900"/>
    <w:rsid w:val="001D6A16"/>
    <w:rsid w:val="001D6B14"/>
    <w:rsid w:val="001D6B69"/>
    <w:rsid w:val="001D6D52"/>
    <w:rsid w:val="001D75B1"/>
    <w:rsid w:val="001D7A19"/>
    <w:rsid w:val="001D7ACF"/>
    <w:rsid w:val="001E01E4"/>
    <w:rsid w:val="001E031C"/>
    <w:rsid w:val="001E0889"/>
    <w:rsid w:val="001E0921"/>
    <w:rsid w:val="001E0B4E"/>
    <w:rsid w:val="001E1496"/>
    <w:rsid w:val="001E1604"/>
    <w:rsid w:val="001E1B64"/>
    <w:rsid w:val="001E1F55"/>
    <w:rsid w:val="001E2495"/>
    <w:rsid w:val="001E29CB"/>
    <w:rsid w:val="001E2D3D"/>
    <w:rsid w:val="001E2D56"/>
    <w:rsid w:val="001E3110"/>
    <w:rsid w:val="001E319E"/>
    <w:rsid w:val="001E3378"/>
    <w:rsid w:val="001E3983"/>
    <w:rsid w:val="001E39BE"/>
    <w:rsid w:val="001E3A61"/>
    <w:rsid w:val="001E3D2A"/>
    <w:rsid w:val="001E3D53"/>
    <w:rsid w:val="001E4222"/>
    <w:rsid w:val="001E4513"/>
    <w:rsid w:val="001E4524"/>
    <w:rsid w:val="001E49E4"/>
    <w:rsid w:val="001E4CD8"/>
    <w:rsid w:val="001E4CED"/>
    <w:rsid w:val="001E4D88"/>
    <w:rsid w:val="001E5185"/>
    <w:rsid w:val="001E5477"/>
    <w:rsid w:val="001E551A"/>
    <w:rsid w:val="001E56B2"/>
    <w:rsid w:val="001E5813"/>
    <w:rsid w:val="001E5957"/>
    <w:rsid w:val="001E5FF8"/>
    <w:rsid w:val="001E6047"/>
    <w:rsid w:val="001E656E"/>
    <w:rsid w:val="001E6606"/>
    <w:rsid w:val="001E67F5"/>
    <w:rsid w:val="001E6855"/>
    <w:rsid w:val="001E6B34"/>
    <w:rsid w:val="001E6D73"/>
    <w:rsid w:val="001E74EC"/>
    <w:rsid w:val="001E75BF"/>
    <w:rsid w:val="001E7715"/>
    <w:rsid w:val="001E7811"/>
    <w:rsid w:val="001E78A9"/>
    <w:rsid w:val="001F031C"/>
    <w:rsid w:val="001F038D"/>
    <w:rsid w:val="001F07AB"/>
    <w:rsid w:val="001F101C"/>
    <w:rsid w:val="001F157B"/>
    <w:rsid w:val="001F1AE9"/>
    <w:rsid w:val="001F2099"/>
    <w:rsid w:val="001F233C"/>
    <w:rsid w:val="001F25AA"/>
    <w:rsid w:val="001F260F"/>
    <w:rsid w:val="001F2688"/>
    <w:rsid w:val="001F2D49"/>
    <w:rsid w:val="001F2D78"/>
    <w:rsid w:val="001F2DAB"/>
    <w:rsid w:val="001F38A4"/>
    <w:rsid w:val="001F3A00"/>
    <w:rsid w:val="001F3ACD"/>
    <w:rsid w:val="001F3DAD"/>
    <w:rsid w:val="001F3E5F"/>
    <w:rsid w:val="001F3F45"/>
    <w:rsid w:val="001F4039"/>
    <w:rsid w:val="001F40B5"/>
    <w:rsid w:val="001F4566"/>
    <w:rsid w:val="001F45D7"/>
    <w:rsid w:val="001F4A42"/>
    <w:rsid w:val="001F4AC0"/>
    <w:rsid w:val="001F4B84"/>
    <w:rsid w:val="001F4BA6"/>
    <w:rsid w:val="001F4F17"/>
    <w:rsid w:val="001F5423"/>
    <w:rsid w:val="001F5AC2"/>
    <w:rsid w:val="001F5BD4"/>
    <w:rsid w:val="001F5EA6"/>
    <w:rsid w:val="001F61AE"/>
    <w:rsid w:val="001F62DD"/>
    <w:rsid w:val="001F649E"/>
    <w:rsid w:val="001F64CA"/>
    <w:rsid w:val="001F661A"/>
    <w:rsid w:val="001F6806"/>
    <w:rsid w:val="001F6B46"/>
    <w:rsid w:val="001F6DFA"/>
    <w:rsid w:val="001F6E4A"/>
    <w:rsid w:val="001F6F96"/>
    <w:rsid w:val="001F73C3"/>
    <w:rsid w:val="001F73C5"/>
    <w:rsid w:val="001F7895"/>
    <w:rsid w:val="001F7A67"/>
    <w:rsid w:val="001F7BB1"/>
    <w:rsid w:val="001F7EEC"/>
    <w:rsid w:val="001F7F39"/>
    <w:rsid w:val="00200182"/>
    <w:rsid w:val="0020028C"/>
    <w:rsid w:val="0020031D"/>
    <w:rsid w:val="002004A0"/>
    <w:rsid w:val="00200545"/>
    <w:rsid w:val="0020058B"/>
    <w:rsid w:val="00200A02"/>
    <w:rsid w:val="00200C30"/>
    <w:rsid w:val="00200D93"/>
    <w:rsid w:val="00200E51"/>
    <w:rsid w:val="00200F13"/>
    <w:rsid w:val="00201452"/>
    <w:rsid w:val="00201545"/>
    <w:rsid w:val="002018E8"/>
    <w:rsid w:val="00201A84"/>
    <w:rsid w:val="00201B1F"/>
    <w:rsid w:val="00201E57"/>
    <w:rsid w:val="00201F2F"/>
    <w:rsid w:val="00202048"/>
    <w:rsid w:val="0020254B"/>
    <w:rsid w:val="00202890"/>
    <w:rsid w:val="00202AE6"/>
    <w:rsid w:val="00202CA2"/>
    <w:rsid w:val="00202E72"/>
    <w:rsid w:val="00202FD0"/>
    <w:rsid w:val="0020318A"/>
    <w:rsid w:val="00204288"/>
    <w:rsid w:val="0020466C"/>
    <w:rsid w:val="002046BB"/>
    <w:rsid w:val="002049B3"/>
    <w:rsid w:val="00204C96"/>
    <w:rsid w:val="00204FE4"/>
    <w:rsid w:val="00205095"/>
    <w:rsid w:val="0020573D"/>
    <w:rsid w:val="002058DF"/>
    <w:rsid w:val="00205B98"/>
    <w:rsid w:val="0020618F"/>
    <w:rsid w:val="002061BF"/>
    <w:rsid w:val="0020662E"/>
    <w:rsid w:val="00206748"/>
    <w:rsid w:val="002069C0"/>
    <w:rsid w:val="00206F29"/>
    <w:rsid w:val="00206F5A"/>
    <w:rsid w:val="0020786A"/>
    <w:rsid w:val="00207A68"/>
    <w:rsid w:val="00207B52"/>
    <w:rsid w:val="00207E7A"/>
    <w:rsid w:val="002100DE"/>
    <w:rsid w:val="002101D3"/>
    <w:rsid w:val="00210614"/>
    <w:rsid w:val="002108D3"/>
    <w:rsid w:val="00210A12"/>
    <w:rsid w:val="00210C01"/>
    <w:rsid w:val="00210CC2"/>
    <w:rsid w:val="00210ED2"/>
    <w:rsid w:val="00211379"/>
    <w:rsid w:val="0021209C"/>
    <w:rsid w:val="002121C1"/>
    <w:rsid w:val="00212B44"/>
    <w:rsid w:val="00212BD3"/>
    <w:rsid w:val="00212F93"/>
    <w:rsid w:val="00212FDA"/>
    <w:rsid w:val="0021318C"/>
    <w:rsid w:val="0021326D"/>
    <w:rsid w:val="00213437"/>
    <w:rsid w:val="002134BE"/>
    <w:rsid w:val="00213718"/>
    <w:rsid w:val="002138BE"/>
    <w:rsid w:val="00213DA0"/>
    <w:rsid w:val="00213F98"/>
    <w:rsid w:val="0021414D"/>
    <w:rsid w:val="0021423E"/>
    <w:rsid w:val="002144A4"/>
    <w:rsid w:val="00214726"/>
    <w:rsid w:val="002149F0"/>
    <w:rsid w:val="00214A24"/>
    <w:rsid w:val="00214BC1"/>
    <w:rsid w:val="00215044"/>
    <w:rsid w:val="0021511B"/>
    <w:rsid w:val="002152F8"/>
    <w:rsid w:val="002153A6"/>
    <w:rsid w:val="0021573F"/>
    <w:rsid w:val="0021576A"/>
    <w:rsid w:val="002158AC"/>
    <w:rsid w:val="00215A4B"/>
    <w:rsid w:val="00215B2B"/>
    <w:rsid w:val="00215B7E"/>
    <w:rsid w:val="00215C3A"/>
    <w:rsid w:val="00215CE4"/>
    <w:rsid w:val="00215E08"/>
    <w:rsid w:val="00215F66"/>
    <w:rsid w:val="002163A9"/>
    <w:rsid w:val="002163FA"/>
    <w:rsid w:val="0021651A"/>
    <w:rsid w:val="00216618"/>
    <w:rsid w:val="002168BD"/>
    <w:rsid w:val="00216B22"/>
    <w:rsid w:val="00216B4B"/>
    <w:rsid w:val="00216F6B"/>
    <w:rsid w:val="0021744E"/>
    <w:rsid w:val="002176C0"/>
    <w:rsid w:val="002176DA"/>
    <w:rsid w:val="00217C2D"/>
    <w:rsid w:val="00217E7C"/>
    <w:rsid w:val="002205C1"/>
    <w:rsid w:val="002206AC"/>
    <w:rsid w:val="002207B9"/>
    <w:rsid w:val="002209C6"/>
    <w:rsid w:val="002209F4"/>
    <w:rsid w:val="00220E80"/>
    <w:rsid w:val="00220E83"/>
    <w:rsid w:val="002210EE"/>
    <w:rsid w:val="00221191"/>
    <w:rsid w:val="00221422"/>
    <w:rsid w:val="0022154F"/>
    <w:rsid w:val="00221854"/>
    <w:rsid w:val="00221FC3"/>
    <w:rsid w:val="0022204F"/>
    <w:rsid w:val="00222348"/>
    <w:rsid w:val="00222B43"/>
    <w:rsid w:val="00223639"/>
    <w:rsid w:val="00223775"/>
    <w:rsid w:val="00223C9C"/>
    <w:rsid w:val="00224055"/>
    <w:rsid w:val="0022416D"/>
    <w:rsid w:val="0022419D"/>
    <w:rsid w:val="00224796"/>
    <w:rsid w:val="002247E2"/>
    <w:rsid w:val="00224972"/>
    <w:rsid w:val="00224A0D"/>
    <w:rsid w:val="0022511C"/>
    <w:rsid w:val="00225384"/>
    <w:rsid w:val="00225476"/>
    <w:rsid w:val="00225637"/>
    <w:rsid w:val="00225913"/>
    <w:rsid w:val="00225B45"/>
    <w:rsid w:val="00225EA7"/>
    <w:rsid w:val="0022600C"/>
    <w:rsid w:val="002260A7"/>
    <w:rsid w:val="002261CE"/>
    <w:rsid w:val="00226843"/>
    <w:rsid w:val="00226CC3"/>
    <w:rsid w:val="002272AA"/>
    <w:rsid w:val="00227437"/>
    <w:rsid w:val="002276B0"/>
    <w:rsid w:val="002276BB"/>
    <w:rsid w:val="002277AF"/>
    <w:rsid w:val="00227C32"/>
    <w:rsid w:val="002301EB"/>
    <w:rsid w:val="00230505"/>
    <w:rsid w:val="002305C2"/>
    <w:rsid w:val="00230A85"/>
    <w:rsid w:val="00230CCF"/>
    <w:rsid w:val="00230EC8"/>
    <w:rsid w:val="0023104D"/>
    <w:rsid w:val="00231149"/>
    <w:rsid w:val="002312B3"/>
    <w:rsid w:val="00231307"/>
    <w:rsid w:val="002313FE"/>
    <w:rsid w:val="00231729"/>
    <w:rsid w:val="002323D1"/>
    <w:rsid w:val="002323F7"/>
    <w:rsid w:val="0023242E"/>
    <w:rsid w:val="00232621"/>
    <w:rsid w:val="00232637"/>
    <w:rsid w:val="002327D7"/>
    <w:rsid w:val="002329EF"/>
    <w:rsid w:val="00232C3C"/>
    <w:rsid w:val="00233088"/>
    <w:rsid w:val="00233091"/>
    <w:rsid w:val="00233130"/>
    <w:rsid w:val="0023370A"/>
    <w:rsid w:val="0023385C"/>
    <w:rsid w:val="002339FE"/>
    <w:rsid w:val="00233DC4"/>
    <w:rsid w:val="00233E67"/>
    <w:rsid w:val="00233ED2"/>
    <w:rsid w:val="00234347"/>
    <w:rsid w:val="002349A8"/>
    <w:rsid w:val="00234CF6"/>
    <w:rsid w:val="00235553"/>
    <w:rsid w:val="0023557E"/>
    <w:rsid w:val="002355F0"/>
    <w:rsid w:val="00235A8D"/>
    <w:rsid w:val="00235B63"/>
    <w:rsid w:val="00235E03"/>
    <w:rsid w:val="00235F7E"/>
    <w:rsid w:val="00235FFF"/>
    <w:rsid w:val="002361FD"/>
    <w:rsid w:val="0023626E"/>
    <w:rsid w:val="00236408"/>
    <w:rsid w:val="00236543"/>
    <w:rsid w:val="00237089"/>
    <w:rsid w:val="002372BE"/>
    <w:rsid w:val="002372EC"/>
    <w:rsid w:val="00237498"/>
    <w:rsid w:val="00237553"/>
    <w:rsid w:val="0023770B"/>
    <w:rsid w:val="00237C1A"/>
    <w:rsid w:val="00240390"/>
    <w:rsid w:val="00240800"/>
    <w:rsid w:val="00240CC9"/>
    <w:rsid w:val="00240D4B"/>
    <w:rsid w:val="002411A7"/>
    <w:rsid w:val="00241512"/>
    <w:rsid w:val="00241626"/>
    <w:rsid w:val="00241CE7"/>
    <w:rsid w:val="0024200D"/>
    <w:rsid w:val="00242186"/>
    <w:rsid w:val="0024263A"/>
    <w:rsid w:val="002429C0"/>
    <w:rsid w:val="00242EAE"/>
    <w:rsid w:val="002431B9"/>
    <w:rsid w:val="002432EE"/>
    <w:rsid w:val="002433BF"/>
    <w:rsid w:val="002434A3"/>
    <w:rsid w:val="0024358A"/>
    <w:rsid w:val="0024365F"/>
    <w:rsid w:val="0024373D"/>
    <w:rsid w:val="0024391E"/>
    <w:rsid w:val="00243D27"/>
    <w:rsid w:val="002445D4"/>
    <w:rsid w:val="00244983"/>
    <w:rsid w:val="00244A6F"/>
    <w:rsid w:val="00244B8A"/>
    <w:rsid w:val="00244D6E"/>
    <w:rsid w:val="00245436"/>
    <w:rsid w:val="0024551C"/>
    <w:rsid w:val="00245F07"/>
    <w:rsid w:val="00245FDB"/>
    <w:rsid w:val="00246062"/>
    <w:rsid w:val="002461DF"/>
    <w:rsid w:val="002469F5"/>
    <w:rsid w:val="00246AA1"/>
    <w:rsid w:val="00246AF0"/>
    <w:rsid w:val="00246C33"/>
    <w:rsid w:val="00246DB0"/>
    <w:rsid w:val="00246F1D"/>
    <w:rsid w:val="00247068"/>
    <w:rsid w:val="002472A9"/>
    <w:rsid w:val="0024736D"/>
    <w:rsid w:val="00247626"/>
    <w:rsid w:val="002478FE"/>
    <w:rsid w:val="00247B1E"/>
    <w:rsid w:val="00247C01"/>
    <w:rsid w:val="00247CA4"/>
    <w:rsid w:val="00247CD5"/>
    <w:rsid w:val="00247D86"/>
    <w:rsid w:val="00247D99"/>
    <w:rsid w:val="002500B3"/>
    <w:rsid w:val="0025017E"/>
    <w:rsid w:val="002501E9"/>
    <w:rsid w:val="002504E6"/>
    <w:rsid w:val="002506C4"/>
    <w:rsid w:val="002507CD"/>
    <w:rsid w:val="00250C0F"/>
    <w:rsid w:val="002510DF"/>
    <w:rsid w:val="00251612"/>
    <w:rsid w:val="002516B5"/>
    <w:rsid w:val="0025173F"/>
    <w:rsid w:val="00251A32"/>
    <w:rsid w:val="00251E05"/>
    <w:rsid w:val="00251E93"/>
    <w:rsid w:val="00251EEB"/>
    <w:rsid w:val="00251FA4"/>
    <w:rsid w:val="0025202A"/>
    <w:rsid w:val="00252072"/>
    <w:rsid w:val="0025224D"/>
    <w:rsid w:val="00252495"/>
    <w:rsid w:val="002529AD"/>
    <w:rsid w:val="002530D0"/>
    <w:rsid w:val="002532D1"/>
    <w:rsid w:val="002536CB"/>
    <w:rsid w:val="00253707"/>
    <w:rsid w:val="00253A51"/>
    <w:rsid w:val="00253A96"/>
    <w:rsid w:val="00253AAA"/>
    <w:rsid w:val="00253E17"/>
    <w:rsid w:val="00254036"/>
    <w:rsid w:val="002540C2"/>
    <w:rsid w:val="0025437D"/>
    <w:rsid w:val="00254631"/>
    <w:rsid w:val="002546EB"/>
    <w:rsid w:val="0025484C"/>
    <w:rsid w:val="00254953"/>
    <w:rsid w:val="00254B90"/>
    <w:rsid w:val="00254C4F"/>
    <w:rsid w:val="00254ECA"/>
    <w:rsid w:val="00254F10"/>
    <w:rsid w:val="0025501D"/>
    <w:rsid w:val="00255042"/>
    <w:rsid w:val="002553BE"/>
    <w:rsid w:val="00255483"/>
    <w:rsid w:val="0025553D"/>
    <w:rsid w:val="0025562E"/>
    <w:rsid w:val="0025566F"/>
    <w:rsid w:val="00255F07"/>
    <w:rsid w:val="0025630F"/>
    <w:rsid w:val="002566C8"/>
    <w:rsid w:val="00256A4F"/>
    <w:rsid w:val="00256A9E"/>
    <w:rsid w:val="00256C9F"/>
    <w:rsid w:val="00256D59"/>
    <w:rsid w:val="00256E16"/>
    <w:rsid w:val="002572DE"/>
    <w:rsid w:val="002573B7"/>
    <w:rsid w:val="0025743A"/>
    <w:rsid w:val="002578AD"/>
    <w:rsid w:val="00257A4A"/>
    <w:rsid w:val="00257DA3"/>
    <w:rsid w:val="00257EA8"/>
    <w:rsid w:val="00260204"/>
    <w:rsid w:val="00260366"/>
    <w:rsid w:val="0026041F"/>
    <w:rsid w:val="002604A2"/>
    <w:rsid w:val="00260668"/>
    <w:rsid w:val="002606AC"/>
    <w:rsid w:val="00260D29"/>
    <w:rsid w:val="0026126E"/>
    <w:rsid w:val="0026136F"/>
    <w:rsid w:val="002617D0"/>
    <w:rsid w:val="002619BB"/>
    <w:rsid w:val="00261A61"/>
    <w:rsid w:val="00261B20"/>
    <w:rsid w:val="00261F05"/>
    <w:rsid w:val="002625D1"/>
    <w:rsid w:val="00262BA5"/>
    <w:rsid w:val="00263259"/>
    <w:rsid w:val="0026339D"/>
    <w:rsid w:val="002636F0"/>
    <w:rsid w:val="0026394F"/>
    <w:rsid w:val="00264628"/>
    <w:rsid w:val="0026490B"/>
    <w:rsid w:val="00264B9D"/>
    <w:rsid w:val="00264C35"/>
    <w:rsid w:val="00264DDE"/>
    <w:rsid w:val="00264FFE"/>
    <w:rsid w:val="0026511A"/>
    <w:rsid w:val="0026518C"/>
    <w:rsid w:val="0026522C"/>
    <w:rsid w:val="00265715"/>
    <w:rsid w:val="002658F3"/>
    <w:rsid w:val="00265A42"/>
    <w:rsid w:val="00265BC8"/>
    <w:rsid w:val="00265D84"/>
    <w:rsid w:val="00265DEB"/>
    <w:rsid w:val="00266C12"/>
    <w:rsid w:val="00266E58"/>
    <w:rsid w:val="00267338"/>
    <w:rsid w:val="00267C9D"/>
    <w:rsid w:val="00267CC5"/>
    <w:rsid w:val="00267D00"/>
    <w:rsid w:val="00267FFC"/>
    <w:rsid w:val="002702AF"/>
    <w:rsid w:val="002703DA"/>
    <w:rsid w:val="0027062D"/>
    <w:rsid w:val="00270876"/>
    <w:rsid w:val="00270D49"/>
    <w:rsid w:val="00270DAE"/>
    <w:rsid w:val="00270DB2"/>
    <w:rsid w:val="00270DCA"/>
    <w:rsid w:val="00270FB5"/>
    <w:rsid w:val="002712CE"/>
    <w:rsid w:val="002713E3"/>
    <w:rsid w:val="0027160C"/>
    <w:rsid w:val="002718F2"/>
    <w:rsid w:val="00271FE3"/>
    <w:rsid w:val="00272283"/>
    <w:rsid w:val="00272355"/>
    <w:rsid w:val="002723AA"/>
    <w:rsid w:val="00272553"/>
    <w:rsid w:val="00272684"/>
    <w:rsid w:val="002726F9"/>
    <w:rsid w:val="0027278A"/>
    <w:rsid w:val="00272AF8"/>
    <w:rsid w:val="00272D5C"/>
    <w:rsid w:val="00272EFC"/>
    <w:rsid w:val="00272FA1"/>
    <w:rsid w:val="00273199"/>
    <w:rsid w:val="00273635"/>
    <w:rsid w:val="00273832"/>
    <w:rsid w:val="00273B37"/>
    <w:rsid w:val="00273C57"/>
    <w:rsid w:val="00273D25"/>
    <w:rsid w:val="00273F90"/>
    <w:rsid w:val="00274024"/>
    <w:rsid w:val="00274379"/>
    <w:rsid w:val="002743C2"/>
    <w:rsid w:val="002743F1"/>
    <w:rsid w:val="00274458"/>
    <w:rsid w:val="002744A8"/>
    <w:rsid w:val="0027491D"/>
    <w:rsid w:val="00274A8F"/>
    <w:rsid w:val="00275417"/>
    <w:rsid w:val="00275562"/>
    <w:rsid w:val="002756DB"/>
    <w:rsid w:val="00275767"/>
    <w:rsid w:val="002758E0"/>
    <w:rsid w:val="00275D78"/>
    <w:rsid w:val="00275E1C"/>
    <w:rsid w:val="00275E44"/>
    <w:rsid w:val="00276345"/>
    <w:rsid w:val="00276389"/>
    <w:rsid w:val="002766BA"/>
    <w:rsid w:val="00277161"/>
    <w:rsid w:val="00277234"/>
    <w:rsid w:val="00277313"/>
    <w:rsid w:val="002775D8"/>
    <w:rsid w:val="002777D6"/>
    <w:rsid w:val="00277995"/>
    <w:rsid w:val="00277AE1"/>
    <w:rsid w:val="00277D32"/>
    <w:rsid w:val="00277EC3"/>
    <w:rsid w:val="0028014E"/>
    <w:rsid w:val="002802B7"/>
    <w:rsid w:val="002803B3"/>
    <w:rsid w:val="00280A6C"/>
    <w:rsid w:val="00280AA6"/>
    <w:rsid w:val="00280E4A"/>
    <w:rsid w:val="00280FBB"/>
    <w:rsid w:val="002811F6"/>
    <w:rsid w:val="002812A0"/>
    <w:rsid w:val="002815CD"/>
    <w:rsid w:val="00281A88"/>
    <w:rsid w:val="00281C82"/>
    <w:rsid w:val="00282099"/>
    <w:rsid w:val="0028214F"/>
    <w:rsid w:val="0028258B"/>
    <w:rsid w:val="002826AB"/>
    <w:rsid w:val="002829BF"/>
    <w:rsid w:val="00282D24"/>
    <w:rsid w:val="00282DAB"/>
    <w:rsid w:val="00282FF7"/>
    <w:rsid w:val="00283514"/>
    <w:rsid w:val="002835CB"/>
    <w:rsid w:val="00283616"/>
    <w:rsid w:val="00283767"/>
    <w:rsid w:val="002843A7"/>
    <w:rsid w:val="00284690"/>
    <w:rsid w:val="002846BE"/>
    <w:rsid w:val="00284744"/>
    <w:rsid w:val="00284902"/>
    <w:rsid w:val="00284B78"/>
    <w:rsid w:val="00284CC9"/>
    <w:rsid w:val="00284DB5"/>
    <w:rsid w:val="00284F24"/>
    <w:rsid w:val="002851B3"/>
    <w:rsid w:val="0028548A"/>
    <w:rsid w:val="0028558E"/>
    <w:rsid w:val="00285754"/>
    <w:rsid w:val="00285AF2"/>
    <w:rsid w:val="00285D92"/>
    <w:rsid w:val="00285EC0"/>
    <w:rsid w:val="00285F7D"/>
    <w:rsid w:val="002861BB"/>
    <w:rsid w:val="00286269"/>
    <w:rsid w:val="0028629D"/>
    <w:rsid w:val="002864DD"/>
    <w:rsid w:val="0028686A"/>
    <w:rsid w:val="00286B98"/>
    <w:rsid w:val="00286DEA"/>
    <w:rsid w:val="00286FDC"/>
    <w:rsid w:val="002870B7"/>
    <w:rsid w:val="002871D4"/>
    <w:rsid w:val="0028727F"/>
    <w:rsid w:val="00287C69"/>
    <w:rsid w:val="00287CE0"/>
    <w:rsid w:val="00287F0D"/>
    <w:rsid w:val="00287FEC"/>
    <w:rsid w:val="00290055"/>
    <w:rsid w:val="00290326"/>
    <w:rsid w:val="00290438"/>
    <w:rsid w:val="002904B9"/>
    <w:rsid w:val="002907E1"/>
    <w:rsid w:val="0029114A"/>
    <w:rsid w:val="002912A6"/>
    <w:rsid w:val="0029194D"/>
    <w:rsid w:val="00291BFE"/>
    <w:rsid w:val="0029216E"/>
    <w:rsid w:val="002927BF"/>
    <w:rsid w:val="00292842"/>
    <w:rsid w:val="00292C95"/>
    <w:rsid w:val="00292DAA"/>
    <w:rsid w:val="00293495"/>
    <w:rsid w:val="00293539"/>
    <w:rsid w:val="0029355F"/>
    <w:rsid w:val="00293594"/>
    <w:rsid w:val="002935D8"/>
    <w:rsid w:val="0029385E"/>
    <w:rsid w:val="00293888"/>
    <w:rsid w:val="00293AC8"/>
    <w:rsid w:val="00293B35"/>
    <w:rsid w:val="00293BD1"/>
    <w:rsid w:val="002940EA"/>
    <w:rsid w:val="00294486"/>
    <w:rsid w:val="00294764"/>
    <w:rsid w:val="00294B5D"/>
    <w:rsid w:val="002953BA"/>
    <w:rsid w:val="002953C7"/>
    <w:rsid w:val="002957EF"/>
    <w:rsid w:val="002959B7"/>
    <w:rsid w:val="00295B1F"/>
    <w:rsid w:val="00295D0F"/>
    <w:rsid w:val="00296425"/>
    <w:rsid w:val="00296462"/>
    <w:rsid w:val="002967F9"/>
    <w:rsid w:val="00296C5F"/>
    <w:rsid w:val="00296F7E"/>
    <w:rsid w:val="0029705A"/>
    <w:rsid w:val="00297197"/>
    <w:rsid w:val="002972F7"/>
    <w:rsid w:val="0029737E"/>
    <w:rsid w:val="002974B3"/>
    <w:rsid w:val="00297786"/>
    <w:rsid w:val="00297855"/>
    <w:rsid w:val="002A0078"/>
    <w:rsid w:val="002A05FE"/>
    <w:rsid w:val="002A063B"/>
    <w:rsid w:val="002A065C"/>
    <w:rsid w:val="002A156A"/>
    <w:rsid w:val="002A1779"/>
    <w:rsid w:val="002A20F2"/>
    <w:rsid w:val="002A25BE"/>
    <w:rsid w:val="002A2897"/>
    <w:rsid w:val="002A2900"/>
    <w:rsid w:val="002A2AC4"/>
    <w:rsid w:val="002A2AF2"/>
    <w:rsid w:val="002A2E3E"/>
    <w:rsid w:val="002A3051"/>
    <w:rsid w:val="002A3467"/>
    <w:rsid w:val="002A3498"/>
    <w:rsid w:val="002A3786"/>
    <w:rsid w:val="002A398F"/>
    <w:rsid w:val="002A3A34"/>
    <w:rsid w:val="002A3BEA"/>
    <w:rsid w:val="002A3C55"/>
    <w:rsid w:val="002A41A3"/>
    <w:rsid w:val="002A466B"/>
    <w:rsid w:val="002A4B2B"/>
    <w:rsid w:val="002A4B41"/>
    <w:rsid w:val="002A5058"/>
    <w:rsid w:val="002A51E0"/>
    <w:rsid w:val="002A5657"/>
    <w:rsid w:val="002A57A7"/>
    <w:rsid w:val="002A5A16"/>
    <w:rsid w:val="002A5B1A"/>
    <w:rsid w:val="002A5D39"/>
    <w:rsid w:val="002A5F64"/>
    <w:rsid w:val="002A61BB"/>
    <w:rsid w:val="002A61C3"/>
    <w:rsid w:val="002A61EC"/>
    <w:rsid w:val="002A6936"/>
    <w:rsid w:val="002A6C3D"/>
    <w:rsid w:val="002A6C52"/>
    <w:rsid w:val="002A6E3E"/>
    <w:rsid w:val="002A6FAB"/>
    <w:rsid w:val="002A704B"/>
    <w:rsid w:val="002A725E"/>
    <w:rsid w:val="002A742D"/>
    <w:rsid w:val="002A7692"/>
    <w:rsid w:val="002A77CA"/>
    <w:rsid w:val="002A79FD"/>
    <w:rsid w:val="002A7A1F"/>
    <w:rsid w:val="002A7BF0"/>
    <w:rsid w:val="002B0156"/>
    <w:rsid w:val="002B0218"/>
    <w:rsid w:val="002B03CC"/>
    <w:rsid w:val="002B0674"/>
    <w:rsid w:val="002B07BD"/>
    <w:rsid w:val="002B0E08"/>
    <w:rsid w:val="002B1184"/>
    <w:rsid w:val="002B11E9"/>
    <w:rsid w:val="002B131D"/>
    <w:rsid w:val="002B1356"/>
    <w:rsid w:val="002B1389"/>
    <w:rsid w:val="002B1517"/>
    <w:rsid w:val="002B1A21"/>
    <w:rsid w:val="002B1AC3"/>
    <w:rsid w:val="002B1ED8"/>
    <w:rsid w:val="002B21A6"/>
    <w:rsid w:val="002B2264"/>
    <w:rsid w:val="002B23A3"/>
    <w:rsid w:val="002B2777"/>
    <w:rsid w:val="002B278C"/>
    <w:rsid w:val="002B28E0"/>
    <w:rsid w:val="002B2B6F"/>
    <w:rsid w:val="002B2C01"/>
    <w:rsid w:val="002B2F24"/>
    <w:rsid w:val="002B3193"/>
    <w:rsid w:val="002B349F"/>
    <w:rsid w:val="002B3584"/>
    <w:rsid w:val="002B36F1"/>
    <w:rsid w:val="002B3784"/>
    <w:rsid w:val="002B3AEE"/>
    <w:rsid w:val="002B3BE6"/>
    <w:rsid w:val="002B3FCC"/>
    <w:rsid w:val="002B40FE"/>
    <w:rsid w:val="002B4103"/>
    <w:rsid w:val="002B4215"/>
    <w:rsid w:val="002B4DAE"/>
    <w:rsid w:val="002B4F3C"/>
    <w:rsid w:val="002B5158"/>
    <w:rsid w:val="002B5346"/>
    <w:rsid w:val="002B5531"/>
    <w:rsid w:val="002B5673"/>
    <w:rsid w:val="002B56E0"/>
    <w:rsid w:val="002B64FC"/>
    <w:rsid w:val="002B677A"/>
    <w:rsid w:val="002B6B88"/>
    <w:rsid w:val="002B6E60"/>
    <w:rsid w:val="002B709C"/>
    <w:rsid w:val="002B7555"/>
    <w:rsid w:val="002B777D"/>
    <w:rsid w:val="002B7962"/>
    <w:rsid w:val="002B798F"/>
    <w:rsid w:val="002B7C00"/>
    <w:rsid w:val="002B7E85"/>
    <w:rsid w:val="002B7F2E"/>
    <w:rsid w:val="002C03D5"/>
    <w:rsid w:val="002C08E7"/>
    <w:rsid w:val="002C0B02"/>
    <w:rsid w:val="002C0D10"/>
    <w:rsid w:val="002C106E"/>
    <w:rsid w:val="002C1070"/>
    <w:rsid w:val="002C13AE"/>
    <w:rsid w:val="002C1B90"/>
    <w:rsid w:val="002C20A7"/>
    <w:rsid w:val="002C20CB"/>
    <w:rsid w:val="002C213B"/>
    <w:rsid w:val="002C2364"/>
    <w:rsid w:val="002C2556"/>
    <w:rsid w:val="002C2706"/>
    <w:rsid w:val="002C290F"/>
    <w:rsid w:val="002C3110"/>
    <w:rsid w:val="002C3250"/>
    <w:rsid w:val="002C336A"/>
    <w:rsid w:val="002C33D8"/>
    <w:rsid w:val="002C33DE"/>
    <w:rsid w:val="002C36C6"/>
    <w:rsid w:val="002C3D55"/>
    <w:rsid w:val="002C40EC"/>
    <w:rsid w:val="002C430D"/>
    <w:rsid w:val="002C46A7"/>
    <w:rsid w:val="002C49D8"/>
    <w:rsid w:val="002C4A11"/>
    <w:rsid w:val="002C4B6E"/>
    <w:rsid w:val="002C4E25"/>
    <w:rsid w:val="002C4EDB"/>
    <w:rsid w:val="002C5255"/>
    <w:rsid w:val="002C53EA"/>
    <w:rsid w:val="002C55AE"/>
    <w:rsid w:val="002C5839"/>
    <w:rsid w:val="002C5C49"/>
    <w:rsid w:val="002C5D40"/>
    <w:rsid w:val="002C5DB6"/>
    <w:rsid w:val="002C60B1"/>
    <w:rsid w:val="002C60CD"/>
    <w:rsid w:val="002C61F8"/>
    <w:rsid w:val="002C629B"/>
    <w:rsid w:val="002C63E2"/>
    <w:rsid w:val="002C693B"/>
    <w:rsid w:val="002C6B1B"/>
    <w:rsid w:val="002C6B53"/>
    <w:rsid w:val="002C6BE0"/>
    <w:rsid w:val="002C6BEC"/>
    <w:rsid w:val="002C7082"/>
    <w:rsid w:val="002C71FA"/>
    <w:rsid w:val="002C7680"/>
    <w:rsid w:val="002C786B"/>
    <w:rsid w:val="002C7A00"/>
    <w:rsid w:val="002D0E54"/>
    <w:rsid w:val="002D12A6"/>
    <w:rsid w:val="002D13E3"/>
    <w:rsid w:val="002D1622"/>
    <w:rsid w:val="002D1643"/>
    <w:rsid w:val="002D1DE0"/>
    <w:rsid w:val="002D1ED9"/>
    <w:rsid w:val="002D203C"/>
    <w:rsid w:val="002D2332"/>
    <w:rsid w:val="002D276B"/>
    <w:rsid w:val="002D2DAE"/>
    <w:rsid w:val="002D2E57"/>
    <w:rsid w:val="002D3622"/>
    <w:rsid w:val="002D3671"/>
    <w:rsid w:val="002D382E"/>
    <w:rsid w:val="002D39FF"/>
    <w:rsid w:val="002D3A9C"/>
    <w:rsid w:val="002D4048"/>
    <w:rsid w:val="002D40C7"/>
    <w:rsid w:val="002D4209"/>
    <w:rsid w:val="002D4288"/>
    <w:rsid w:val="002D4C18"/>
    <w:rsid w:val="002D51A0"/>
    <w:rsid w:val="002D52D3"/>
    <w:rsid w:val="002D5651"/>
    <w:rsid w:val="002D5833"/>
    <w:rsid w:val="002D5C80"/>
    <w:rsid w:val="002D5CFA"/>
    <w:rsid w:val="002D5F32"/>
    <w:rsid w:val="002D6421"/>
    <w:rsid w:val="002D64B5"/>
    <w:rsid w:val="002D7162"/>
    <w:rsid w:val="002D770B"/>
    <w:rsid w:val="002D785B"/>
    <w:rsid w:val="002D7886"/>
    <w:rsid w:val="002D7D0A"/>
    <w:rsid w:val="002D7E2A"/>
    <w:rsid w:val="002D7F0C"/>
    <w:rsid w:val="002E04E2"/>
    <w:rsid w:val="002E076E"/>
    <w:rsid w:val="002E0AA0"/>
    <w:rsid w:val="002E0C07"/>
    <w:rsid w:val="002E0D0F"/>
    <w:rsid w:val="002E0E36"/>
    <w:rsid w:val="002E12DB"/>
    <w:rsid w:val="002E1841"/>
    <w:rsid w:val="002E1BA6"/>
    <w:rsid w:val="002E1C3B"/>
    <w:rsid w:val="002E1C61"/>
    <w:rsid w:val="002E21A1"/>
    <w:rsid w:val="002E2309"/>
    <w:rsid w:val="002E25D6"/>
    <w:rsid w:val="002E2633"/>
    <w:rsid w:val="002E26CA"/>
    <w:rsid w:val="002E2920"/>
    <w:rsid w:val="002E2943"/>
    <w:rsid w:val="002E2EC0"/>
    <w:rsid w:val="002E308E"/>
    <w:rsid w:val="002E327C"/>
    <w:rsid w:val="002E33CD"/>
    <w:rsid w:val="002E373C"/>
    <w:rsid w:val="002E3ACE"/>
    <w:rsid w:val="002E3B44"/>
    <w:rsid w:val="002E4325"/>
    <w:rsid w:val="002E487E"/>
    <w:rsid w:val="002E4C26"/>
    <w:rsid w:val="002E4CD3"/>
    <w:rsid w:val="002E510F"/>
    <w:rsid w:val="002E5356"/>
    <w:rsid w:val="002E56DA"/>
    <w:rsid w:val="002E57D9"/>
    <w:rsid w:val="002E5A85"/>
    <w:rsid w:val="002E5E6C"/>
    <w:rsid w:val="002E5EED"/>
    <w:rsid w:val="002E5F7F"/>
    <w:rsid w:val="002E655E"/>
    <w:rsid w:val="002E6622"/>
    <w:rsid w:val="002E668E"/>
    <w:rsid w:val="002E69DA"/>
    <w:rsid w:val="002E6A33"/>
    <w:rsid w:val="002E6B97"/>
    <w:rsid w:val="002E702C"/>
    <w:rsid w:val="002E71D4"/>
    <w:rsid w:val="002E7276"/>
    <w:rsid w:val="002E7288"/>
    <w:rsid w:val="002E76CC"/>
    <w:rsid w:val="002E779A"/>
    <w:rsid w:val="002E77CE"/>
    <w:rsid w:val="002E7ABF"/>
    <w:rsid w:val="002E7FD0"/>
    <w:rsid w:val="002F0725"/>
    <w:rsid w:val="002F0C62"/>
    <w:rsid w:val="002F0FEB"/>
    <w:rsid w:val="002F12BE"/>
    <w:rsid w:val="002F1335"/>
    <w:rsid w:val="002F139E"/>
    <w:rsid w:val="002F1AF6"/>
    <w:rsid w:val="002F1FF3"/>
    <w:rsid w:val="002F20AB"/>
    <w:rsid w:val="002F2144"/>
    <w:rsid w:val="002F21CB"/>
    <w:rsid w:val="002F23C2"/>
    <w:rsid w:val="002F28C2"/>
    <w:rsid w:val="002F2AC0"/>
    <w:rsid w:val="002F2E06"/>
    <w:rsid w:val="002F2E9C"/>
    <w:rsid w:val="002F30D4"/>
    <w:rsid w:val="002F3251"/>
    <w:rsid w:val="002F3320"/>
    <w:rsid w:val="002F3674"/>
    <w:rsid w:val="002F3BD2"/>
    <w:rsid w:val="002F3CD9"/>
    <w:rsid w:val="002F3DD6"/>
    <w:rsid w:val="002F4117"/>
    <w:rsid w:val="002F45A9"/>
    <w:rsid w:val="002F46F5"/>
    <w:rsid w:val="002F47C0"/>
    <w:rsid w:val="002F4812"/>
    <w:rsid w:val="002F4A0A"/>
    <w:rsid w:val="002F4A0E"/>
    <w:rsid w:val="002F4A39"/>
    <w:rsid w:val="002F4C22"/>
    <w:rsid w:val="002F4D25"/>
    <w:rsid w:val="002F4F66"/>
    <w:rsid w:val="002F507D"/>
    <w:rsid w:val="002F572E"/>
    <w:rsid w:val="002F5760"/>
    <w:rsid w:val="002F5816"/>
    <w:rsid w:val="002F587C"/>
    <w:rsid w:val="002F5CC8"/>
    <w:rsid w:val="002F6098"/>
    <w:rsid w:val="002F628E"/>
    <w:rsid w:val="002F62C1"/>
    <w:rsid w:val="002F63D0"/>
    <w:rsid w:val="002F6423"/>
    <w:rsid w:val="002F6891"/>
    <w:rsid w:val="002F6A95"/>
    <w:rsid w:val="002F7025"/>
    <w:rsid w:val="002F7143"/>
    <w:rsid w:val="002F739B"/>
    <w:rsid w:val="002F770C"/>
    <w:rsid w:val="002F7896"/>
    <w:rsid w:val="002F7D91"/>
    <w:rsid w:val="002F7E82"/>
    <w:rsid w:val="002F7F66"/>
    <w:rsid w:val="00300143"/>
    <w:rsid w:val="00300207"/>
    <w:rsid w:val="003010C7"/>
    <w:rsid w:val="003013B5"/>
    <w:rsid w:val="00301881"/>
    <w:rsid w:val="00301D2C"/>
    <w:rsid w:val="00302450"/>
    <w:rsid w:val="003024AB"/>
    <w:rsid w:val="0030256A"/>
    <w:rsid w:val="0030264E"/>
    <w:rsid w:val="00302A83"/>
    <w:rsid w:val="00303009"/>
    <w:rsid w:val="003030EC"/>
    <w:rsid w:val="0030350B"/>
    <w:rsid w:val="00303984"/>
    <w:rsid w:val="00303CD3"/>
    <w:rsid w:val="00303D48"/>
    <w:rsid w:val="00303F19"/>
    <w:rsid w:val="003044D5"/>
    <w:rsid w:val="003047F2"/>
    <w:rsid w:val="00304ADA"/>
    <w:rsid w:val="00304B71"/>
    <w:rsid w:val="00304EEB"/>
    <w:rsid w:val="00304FE3"/>
    <w:rsid w:val="00305AA4"/>
    <w:rsid w:val="00305D92"/>
    <w:rsid w:val="00305DB0"/>
    <w:rsid w:val="00306036"/>
    <w:rsid w:val="0030614A"/>
    <w:rsid w:val="003061D1"/>
    <w:rsid w:val="0030623C"/>
    <w:rsid w:val="003063B1"/>
    <w:rsid w:val="0030650C"/>
    <w:rsid w:val="00306A8F"/>
    <w:rsid w:val="00306DC5"/>
    <w:rsid w:val="00306F44"/>
    <w:rsid w:val="003070B4"/>
    <w:rsid w:val="00307475"/>
    <w:rsid w:val="00307DEA"/>
    <w:rsid w:val="00307E64"/>
    <w:rsid w:val="00307E98"/>
    <w:rsid w:val="00310017"/>
    <w:rsid w:val="0031018C"/>
    <w:rsid w:val="0031033C"/>
    <w:rsid w:val="00310631"/>
    <w:rsid w:val="00310A5B"/>
    <w:rsid w:val="00310B61"/>
    <w:rsid w:val="00310EE6"/>
    <w:rsid w:val="003112BE"/>
    <w:rsid w:val="00311B0D"/>
    <w:rsid w:val="00311B88"/>
    <w:rsid w:val="00311C67"/>
    <w:rsid w:val="00311F4F"/>
    <w:rsid w:val="00311F9A"/>
    <w:rsid w:val="00311FDB"/>
    <w:rsid w:val="003121BA"/>
    <w:rsid w:val="00312232"/>
    <w:rsid w:val="003122E2"/>
    <w:rsid w:val="0031262B"/>
    <w:rsid w:val="00312E9F"/>
    <w:rsid w:val="00313095"/>
    <w:rsid w:val="003132F5"/>
    <w:rsid w:val="0031398A"/>
    <w:rsid w:val="003139AD"/>
    <w:rsid w:val="00313E82"/>
    <w:rsid w:val="0031426A"/>
    <w:rsid w:val="00314510"/>
    <w:rsid w:val="00314AE9"/>
    <w:rsid w:val="00314AFB"/>
    <w:rsid w:val="00314BC4"/>
    <w:rsid w:val="003154AE"/>
    <w:rsid w:val="00315D14"/>
    <w:rsid w:val="00316490"/>
    <w:rsid w:val="00316AD9"/>
    <w:rsid w:val="00316B8F"/>
    <w:rsid w:val="00316C4B"/>
    <w:rsid w:val="0031704D"/>
    <w:rsid w:val="003171D9"/>
    <w:rsid w:val="003178B8"/>
    <w:rsid w:val="00317D7B"/>
    <w:rsid w:val="0032014F"/>
    <w:rsid w:val="003201E1"/>
    <w:rsid w:val="00320341"/>
    <w:rsid w:val="003203F6"/>
    <w:rsid w:val="003204A3"/>
    <w:rsid w:val="00320658"/>
    <w:rsid w:val="00320920"/>
    <w:rsid w:val="00320BD5"/>
    <w:rsid w:val="00320C49"/>
    <w:rsid w:val="003212E7"/>
    <w:rsid w:val="0032171A"/>
    <w:rsid w:val="00321B97"/>
    <w:rsid w:val="003223B9"/>
    <w:rsid w:val="003224B5"/>
    <w:rsid w:val="00322ADD"/>
    <w:rsid w:val="003232F6"/>
    <w:rsid w:val="00323485"/>
    <w:rsid w:val="00323920"/>
    <w:rsid w:val="00323A2B"/>
    <w:rsid w:val="00323AFA"/>
    <w:rsid w:val="00323DEF"/>
    <w:rsid w:val="00323EFA"/>
    <w:rsid w:val="00323F85"/>
    <w:rsid w:val="00323FEA"/>
    <w:rsid w:val="00324187"/>
    <w:rsid w:val="00324589"/>
    <w:rsid w:val="00324816"/>
    <w:rsid w:val="00324842"/>
    <w:rsid w:val="00324865"/>
    <w:rsid w:val="00324BBE"/>
    <w:rsid w:val="00324C4F"/>
    <w:rsid w:val="00324C8C"/>
    <w:rsid w:val="003255DB"/>
    <w:rsid w:val="00325724"/>
    <w:rsid w:val="003257C2"/>
    <w:rsid w:val="003257D6"/>
    <w:rsid w:val="003259A9"/>
    <w:rsid w:val="003259CE"/>
    <w:rsid w:val="003261BD"/>
    <w:rsid w:val="00326301"/>
    <w:rsid w:val="0032667F"/>
    <w:rsid w:val="00326897"/>
    <w:rsid w:val="00326B80"/>
    <w:rsid w:val="00326EE0"/>
    <w:rsid w:val="0032713A"/>
    <w:rsid w:val="003271DE"/>
    <w:rsid w:val="003275E9"/>
    <w:rsid w:val="00327BF6"/>
    <w:rsid w:val="00327E20"/>
    <w:rsid w:val="003305AC"/>
    <w:rsid w:val="003305EB"/>
    <w:rsid w:val="0033099E"/>
    <w:rsid w:val="00330DAD"/>
    <w:rsid w:val="003311B3"/>
    <w:rsid w:val="00331C4C"/>
    <w:rsid w:val="00331E87"/>
    <w:rsid w:val="00331FE1"/>
    <w:rsid w:val="00332329"/>
    <w:rsid w:val="00332349"/>
    <w:rsid w:val="0033248A"/>
    <w:rsid w:val="0033264F"/>
    <w:rsid w:val="00332657"/>
    <w:rsid w:val="0033280A"/>
    <w:rsid w:val="003333A4"/>
    <w:rsid w:val="0033365C"/>
    <w:rsid w:val="0033365D"/>
    <w:rsid w:val="00333702"/>
    <w:rsid w:val="003337A1"/>
    <w:rsid w:val="003337AF"/>
    <w:rsid w:val="0033415B"/>
    <w:rsid w:val="00334324"/>
    <w:rsid w:val="003343DA"/>
    <w:rsid w:val="003345A5"/>
    <w:rsid w:val="00334A08"/>
    <w:rsid w:val="00334C34"/>
    <w:rsid w:val="00334D56"/>
    <w:rsid w:val="00334E89"/>
    <w:rsid w:val="00335217"/>
    <w:rsid w:val="0033578D"/>
    <w:rsid w:val="00335874"/>
    <w:rsid w:val="00335B0D"/>
    <w:rsid w:val="00335B47"/>
    <w:rsid w:val="00335B86"/>
    <w:rsid w:val="00335CF7"/>
    <w:rsid w:val="00335E8D"/>
    <w:rsid w:val="00336480"/>
    <w:rsid w:val="00336ADF"/>
    <w:rsid w:val="00337586"/>
    <w:rsid w:val="003377B8"/>
    <w:rsid w:val="003379D6"/>
    <w:rsid w:val="00340127"/>
    <w:rsid w:val="003401BA"/>
    <w:rsid w:val="0034084D"/>
    <w:rsid w:val="003408F1"/>
    <w:rsid w:val="00340A5C"/>
    <w:rsid w:val="00340A6D"/>
    <w:rsid w:val="0034130E"/>
    <w:rsid w:val="003415B3"/>
    <w:rsid w:val="00341600"/>
    <w:rsid w:val="00341639"/>
    <w:rsid w:val="0034170A"/>
    <w:rsid w:val="00341734"/>
    <w:rsid w:val="003418AD"/>
    <w:rsid w:val="00341D5A"/>
    <w:rsid w:val="003421EB"/>
    <w:rsid w:val="003424B1"/>
    <w:rsid w:val="00342C9C"/>
    <w:rsid w:val="00342E0A"/>
    <w:rsid w:val="00342E75"/>
    <w:rsid w:val="00342F6B"/>
    <w:rsid w:val="0034336C"/>
    <w:rsid w:val="003433D0"/>
    <w:rsid w:val="003435E4"/>
    <w:rsid w:val="00343A6B"/>
    <w:rsid w:val="00343B68"/>
    <w:rsid w:val="00343BEE"/>
    <w:rsid w:val="00343C2A"/>
    <w:rsid w:val="00343F9B"/>
    <w:rsid w:val="003441BE"/>
    <w:rsid w:val="003443C6"/>
    <w:rsid w:val="0034453E"/>
    <w:rsid w:val="00344823"/>
    <w:rsid w:val="003448B2"/>
    <w:rsid w:val="003448FF"/>
    <w:rsid w:val="00344D97"/>
    <w:rsid w:val="00345002"/>
    <w:rsid w:val="0034531B"/>
    <w:rsid w:val="0034534C"/>
    <w:rsid w:val="003453A0"/>
    <w:rsid w:val="003456A8"/>
    <w:rsid w:val="003456C3"/>
    <w:rsid w:val="0034584F"/>
    <w:rsid w:val="00345B08"/>
    <w:rsid w:val="00345E85"/>
    <w:rsid w:val="00346238"/>
    <w:rsid w:val="00346335"/>
    <w:rsid w:val="00346368"/>
    <w:rsid w:val="00346722"/>
    <w:rsid w:val="003470CB"/>
    <w:rsid w:val="00347187"/>
    <w:rsid w:val="003472B1"/>
    <w:rsid w:val="0034761E"/>
    <w:rsid w:val="0034776B"/>
    <w:rsid w:val="00347BBA"/>
    <w:rsid w:val="00347BDC"/>
    <w:rsid w:val="00347CDC"/>
    <w:rsid w:val="00347EEB"/>
    <w:rsid w:val="00347F02"/>
    <w:rsid w:val="003500BC"/>
    <w:rsid w:val="0035024E"/>
    <w:rsid w:val="003506F4"/>
    <w:rsid w:val="00351009"/>
    <w:rsid w:val="0035115D"/>
    <w:rsid w:val="00351181"/>
    <w:rsid w:val="003512FE"/>
    <w:rsid w:val="00351320"/>
    <w:rsid w:val="003513CF"/>
    <w:rsid w:val="00351565"/>
    <w:rsid w:val="003517A4"/>
    <w:rsid w:val="003520D3"/>
    <w:rsid w:val="003526EE"/>
    <w:rsid w:val="00352A62"/>
    <w:rsid w:val="00352CA8"/>
    <w:rsid w:val="00352CF8"/>
    <w:rsid w:val="00352D08"/>
    <w:rsid w:val="003532AD"/>
    <w:rsid w:val="003534CE"/>
    <w:rsid w:val="0035351D"/>
    <w:rsid w:val="00353626"/>
    <w:rsid w:val="00353B39"/>
    <w:rsid w:val="00353D39"/>
    <w:rsid w:val="00354298"/>
    <w:rsid w:val="0035435D"/>
    <w:rsid w:val="0035448D"/>
    <w:rsid w:val="003547E2"/>
    <w:rsid w:val="00354880"/>
    <w:rsid w:val="00354B30"/>
    <w:rsid w:val="00355123"/>
    <w:rsid w:val="00355171"/>
    <w:rsid w:val="00355387"/>
    <w:rsid w:val="003554EB"/>
    <w:rsid w:val="00355722"/>
    <w:rsid w:val="0035587F"/>
    <w:rsid w:val="00355A06"/>
    <w:rsid w:val="00355D2B"/>
    <w:rsid w:val="00355E7C"/>
    <w:rsid w:val="0035617C"/>
    <w:rsid w:val="0035623F"/>
    <w:rsid w:val="0035648A"/>
    <w:rsid w:val="0035668B"/>
    <w:rsid w:val="003567BB"/>
    <w:rsid w:val="00356AB9"/>
    <w:rsid w:val="00356B53"/>
    <w:rsid w:val="00356BE9"/>
    <w:rsid w:val="00356CF0"/>
    <w:rsid w:val="00356D1B"/>
    <w:rsid w:val="003570C2"/>
    <w:rsid w:val="0035711F"/>
    <w:rsid w:val="003572CD"/>
    <w:rsid w:val="0035746B"/>
    <w:rsid w:val="003575A6"/>
    <w:rsid w:val="003579DC"/>
    <w:rsid w:val="00357A79"/>
    <w:rsid w:val="00357D03"/>
    <w:rsid w:val="00360546"/>
    <w:rsid w:val="00360580"/>
    <w:rsid w:val="00360822"/>
    <w:rsid w:val="00360925"/>
    <w:rsid w:val="00360AD4"/>
    <w:rsid w:val="003611B2"/>
    <w:rsid w:val="003617F8"/>
    <w:rsid w:val="00361896"/>
    <w:rsid w:val="003618DE"/>
    <w:rsid w:val="003619F6"/>
    <w:rsid w:val="00361B7B"/>
    <w:rsid w:val="00361BBE"/>
    <w:rsid w:val="00361F32"/>
    <w:rsid w:val="0036230A"/>
    <w:rsid w:val="003623BC"/>
    <w:rsid w:val="0036285B"/>
    <w:rsid w:val="003628DF"/>
    <w:rsid w:val="00362ACA"/>
    <w:rsid w:val="00362AEE"/>
    <w:rsid w:val="00362E61"/>
    <w:rsid w:val="00362F6B"/>
    <w:rsid w:val="003630AC"/>
    <w:rsid w:val="003630BC"/>
    <w:rsid w:val="0036326F"/>
    <w:rsid w:val="0036389A"/>
    <w:rsid w:val="00363AD6"/>
    <w:rsid w:val="00363D50"/>
    <w:rsid w:val="00363EB6"/>
    <w:rsid w:val="00363EF7"/>
    <w:rsid w:val="00363F24"/>
    <w:rsid w:val="00363F6B"/>
    <w:rsid w:val="00364044"/>
    <w:rsid w:val="00364262"/>
    <w:rsid w:val="003644D0"/>
    <w:rsid w:val="00364B97"/>
    <w:rsid w:val="00364E95"/>
    <w:rsid w:val="00365020"/>
    <w:rsid w:val="00365138"/>
    <w:rsid w:val="0036523F"/>
    <w:rsid w:val="003652AF"/>
    <w:rsid w:val="003655C6"/>
    <w:rsid w:val="00365637"/>
    <w:rsid w:val="00365848"/>
    <w:rsid w:val="003658F3"/>
    <w:rsid w:val="00365B84"/>
    <w:rsid w:val="00365C19"/>
    <w:rsid w:val="00366217"/>
    <w:rsid w:val="00366257"/>
    <w:rsid w:val="00366725"/>
    <w:rsid w:val="00366867"/>
    <w:rsid w:val="00366B69"/>
    <w:rsid w:val="00366C43"/>
    <w:rsid w:val="00366E6C"/>
    <w:rsid w:val="00367097"/>
    <w:rsid w:val="003675CC"/>
    <w:rsid w:val="003677A6"/>
    <w:rsid w:val="00367AF9"/>
    <w:rsid w:val="00367C0C"/>
    <w:rsid w:val="00367DF6"/>
    <w:rsid w:val="00367E63"/>
    <w:rsid w:val="003700BC"/>
    <w:rsid w:val="0037083C"/>
    <w:rsid w:val="003708FC"/>
    <w:rsid w:val="00370BEA"/>
    <w:rsid w:val="0037181E"/>
    <w:rsid w:val="00371838"/>
    <w:rsid w:val="00372155"/>
    <w:rsid w:val="00372490"/>
    <w:rsid w:val="00372698"/>
    <w:rsid w:val="00372724"/>
    <w:rsid w:val="0037297F"/>
    <w:rsid w:val="003729F3"/>
    <w:rsid w:val="00372A98"/>
    <w:rsid w:val="00372E3F"/>
    <w:rsid w:val="00372FBF"/>
    <w:rsid w:val="0037373F"/>
    <w:rsid w:val="003737ED"/>
    <w:rsid w:val="00373A15"/>
    <w:rsid w:val="00374A40"/>
    <w:rsid w:val="00374B10"/>
    <w:rsid w:val="00374C6F"/>
    <w:rsid w:val="003751A7"/>
    <w:rsid w:val="003753A0"/>
    <w:rsid w:val="00375479"/>
    <w:rsid w:val="0037583E"/>
    <w:rsid w:val="00376BBA"/>
    <w:rsid w:val="00376D04"/>
    <w:rsid w:val="0037715D"/>
    <w:rsid w:val="0037721B"/>
    <w:rsid w:val="0037740C"/>
    <w:rsid w:val="00377850"/>
    <w:rsid w:val="003803AD"/>
    <w:rsid w:val="0038078B"/>
    <w:rsid w:val="00380834"/>
    <w:rsid w:val="00380A12"/>
    <w:rsid w:val="00380E49"/>
    <w:rsid w:val="00380F99"/>
    <w:rsid w:val="0038119E"/>
    <w:rsid w:val="00381333"/>
    <w:rsid w:val="003815D5"/>
    <w:rsid w:val="00381774"/>
    <w:rsid w:val="003818B3"/>
    <w:rsid w:val="003818D9"/>
    <w:rsid w:val="00381EAF"/>
    <w:rsid w:val="003820BA"/>
    <w:rsid w:val="003821A2"/>
    <w:rsid w:val="00382563"/>
    <w:rsid w:val="00382DB2"/>
    <w:rsid w:val="0038313A"/>
    <w:rsid w:val="00383492"/>
    <w:rsid w:val="003835F2"/>
    <w:rsid w:val="0038366D"/>
    <w:rsid w:val="003837A5"/>
    <w:rsid w:val="003837FD"/>
    <w:rsid w:val="00383962"/>
    <w:rsid w:val="003839E9"/>
    <w:rsid w:val="00383AB1"/>
    <w:rsid w:val="00383D72"/>
    <w:rsid w:val="00384247"/>
    <w:rsid w:val="003844F2"/>
    <w:rsid w:val="003846EC"/>
    <w:rsid w:val="00384716"/>
    <w:rsid w:val="0038490F"/>
    <w:rsid w:val="00384A3E"/>
    <w:rsid w:val="00384B38"/>
    <w:rsid w:val="00384D4D"/>
    <w:rsid w:val="00384EB0"/>
    <w:rsid w:val="00384FBB"/>
    <w:rsid w:val="0038529D"/>
    <w:rsid w:val="003855C0"/>
    <w:rsid w:val="00385979"/>
    <w:rsid w:val="00385B04"/>
    <w:rsid w:val="00385B5C"/>
    <w:rsid w:val="003865BE"/>
    <w:rsid w:val="003868A5"/>
    <w:rsid w:val="00386948"/>
    <w:rsid w:val="00386A0D"/>
    <w:rsid w:val="00386C77"/>
    <w:rsid w:val="00386D5D"/>
    <w:rsid w:val="00386E5C"/>
    <w:rsid w:val="003870A7"/>
    <w:rsid w:val="003870B1"/>
    <w:rsid w:val="003870E6"/>
    <w:rsid w:val="00387236"/>
    <w:rsid w:val="00387768"/>
    <w:rsid w:val="00387838"/>
    <w:rsid w:val="003878D6"/>
    <w:rsid w:val="00387C1C"/>
    <w:rsid w:val="00387DD7"/>
    <w:rsid w:val="00387E05"/>
    <w:rsid w:val="00387E89"/>
    <w:rsid w:val="00387F4F"/>
    <w:rsid w:val="00387F8C"/>
    <w:rsid w:val="003901E6"/>
    <w:rsid w:val="0039028B"/>
    <w:rsid w:val="00390471"/>
    <w:rsid w:val="00390549"/>
    <w:rsid w:val="00390B93"/>
    <w:rsid w:val="00390B9D"/>
    <w:rsid w:val="00390C58"/>
    <w:rsid w:val="00391434"/>
    <w:rsid w:val="0039168A"/>
    <w:rsid w:val="00391FE6"/>
    <w:rsid w:val="00392540"/>
    <w:rsid w:val="0039296A"/>
    <w:rsid w:val="00392A76"/>
    <w:rsid w:val="00392AA7"/>
    <w:rsid w:val="00392AF3"/>
    <w:rsid w:val="00392C19"/>
    <w:rsid w:val="00392D3F"/>
    <w:rsid w:val="003935B4"/>
    <w:rsid w:val="003936A7"/>
    <w:rsid w:val="00393A1A"/>
    <w:rsid w:val="00393E8B"/>
    <w:rsid w:val="0039419C"/>
    <w:rsid w:val="0039489D"/>
    <w:rsid w:val="00394A57"/>
    <w:rsid w:val="00394BDD"/>
    <w:rsid w:val="00394E3C"/>
    <w:rsid w:val="00395D92"/>
    <w:rsid w:val="0039617F"/>
    <w:rsid w:val="0039683C"/>
    <w:rsid w:val="00396A1C"/>
    <w:rsid w:val="003971F3"/>
    <w:rsid w:val="00397472"/>
    <w:rsid w:val="003975AF"/>
    <w:rsid w:val="003977DA"/>
    <w:rsid w:val="00397848"/>
    <w:rsid w:val="003979CE"/>
    <w:rsid w:val="00397A9C"/>
    <w:rsid w:val="00397ADF"/>
    <w:rsid w:val="00397B0D"/>
    <w:rsid w:val="00397B6A"/>
    <w:rsid w:val="00397DC0"/>
    <w:rsid w:val="00397E84"/>
    <w:rsid w:val="00397FAC"/>
    <w:rsid w:val="003A020A"/>
    <w:rsid w:val="003A074E"/>
    <w:rsid w:val="003A077E"/>
    <w:rsid w:val="003A084E"/>
    <w:rsid w:val="003A0A79"/>
    <w:rsid w:val="003A0D6D"/>
    <w:rsid w:val="003A0FCD"/>
    <w:rsid w:val="003A1388"/>
    <w:rsid w:val="003A1933"/>
    <w:rsid w:val="003A1ACE"/>
    <w:rsid w:val="003A1BEC"/>
    <w:rsid w:val="003A1D16"/>
    <w:rsid w:val="003A1FE0"/>
    <w:rsid w:val="003A1FEC"/>
    <w:rsid w:val="003A201F"/>
    <w:rsid w:val="003A226D"/>
    <w:rsid w:val="003A28F7"/>
    <w:rsid w:val="003A29B5"/>
    <w:rsid w:val="003A3168"/>
    <w:rsid w:val="003A37C3"/>
    <w:rsid w:val="003A3951"/>
    <w:rsid w:val="003A3CF8"/>
    <w:rsid w:val="003A4011"/>
    <w:rsid w:val="003A427E"/>
    <w:rsid w:val="003A4621"/>
    <w:rsid w:val="003A47ED"/>
    <w:rsid w:val="003A48E2"/>
    <w:rsid w:val="003A497A"/>
    <w:rsid w:val="003A4A4B"/>
    <w:rsid w:val="003A4C00"/>
    <w:rsid w:val="003A54D1"/>
    <w:rsid w:val="003A557B"/>
    <w:rsid w:val="003A5658"/>
    <w:rsid w:val="003A56BB"/>
    <w:rsid w:val="003A598A"/>
    <w:rsid w:val="003A5E66"/>
    <w:rsid w:val="003A6752"/>
    <w:rsid w:val="003A7245"/>
    <w:rsid w:val="003A753F"/>
    <w:rsid w:val="003A7612"/>
    <w:rsid w:val="003A7698"/>
    <w:rsid w:val="003A7793"/>
    <w:rsid w:val="003A78B8"/>
    <w:rsid w:val="003A7991"/>
    <w:rsid w:val="003A7BBA"/>
    <w:rsid w:val="003A7CB6"/>
    <w:rsid w:val="003B01CF"/>
    <w:rsid w:val="003B030D"/>
    <w:rsid w:val="003B0332"/>
    <w:rsid w:val="003B0368"/>
    <w:rsid w:val="003B0486"/>
    <w:rsid w:val="003B0F4D"/>
    <w:rsid w:val="003B1002"/>
    <w:rsid w:val="003B15CD"/>
    <w:rsid w:val="003B16CE"/>
    <w:rsid w:val="003B16EA"/>
    <w:rsid w:val="003B1702"/>
    <w:rsid w:val="003B1732"/>
    <w:rsid w:val="003B1A80"/>
    <w:rsid w:val="003B1B7E"/>
    <w:rsid w:val="003B1E83"/>
    <w:rsid w:val="003B240B"/>
    <w:rsid w:val="003B241C"/>
    <w:rsid w:val="003B263C"/>
    <w:rsid w:val="003B299B"/>
    <w:rsid w:val="003B309F"/>
    <w:rsid w:val="003B31C0"/>
    <w:rsid w:val="003B33C3"/>
    <w:rsid w:val="003B3597"/>
    <w:rsid w:val="003B3DEE"/>
    <w:rsid w:val="003B3FC4"/>
    <w:rsid w:val="003B4753"/>
    <w:rsid w:val="003B4782"/>
    <w:rsid w:val="003B4797"/>
    <w:rsid w:val="003B47C3"/>
    <w:rsid w:val="003B48CB"/>
    <w:rsid w:val="003B497D"/>
    <w:rsid w:val="003B4CFB"/>
    <w:rsid w:val="003B4DA4"/>
    <w:rsid w:val="003B4E01"/>
    <w:rsid w:val="003B4F13"/>
    <w:rsid w:val="003B50EC"/>
    <w:rsid w:val="003B525C"/>
    <w:rsid w:val="003B5319"/>
    <w:rsid w:val="003B551F"/>
    <w:rsid w:val="003B5D91"/>
    <w:rsid w:val="003B5DC7"/>
    <w:rsid w:val="003B60FC"/>
    <w:rsid w:val="003B64A3"/>
    <w:rsid w:val="003B762F"/>
    <w:rsid w:val="003B7F17"/>
    <w:rsid w:val="003B7F1D"/>
    <w:rsid w:val="003C004C"/>
    <w:rsid w:val="003C0143"/>
    <w:rsid w:val="003C0198"/>
    <w:rsid w:val="003C0A6C"/>
    <w:rsid w:val="003C0A95"/>
    <w:rsid w:val="003C0AA3"/>
    <w:rsid w:val="003C0F85"/>
    <w:rsid w:val="003C0F88"/>
    <w:rsid w:val="003C1298"/>
    <w:rsid w:val="003C145B"/>
    <w:rsid w:val="003C1560"/>
    <w:rsid w:val="003C1865"/>
    <w:rsid w:val="003C1AC8"/>
    <w:rsid w:val="003C1B69"/>
    <w:rsid w:val="003C1F11"/>
    <w:rsid w:val="003C1F51"/>
    <w:rsid w:val="003C1F6B"/>
    <w:rsid w:val="003C22FC"/>
    <w:rsid w:val="003C2604"/>
    <w:rsid w:val="003C2A7D"/>
    <w:rsid w:val="003C2C8D"/>
    <w:rsid w:val="003C2DB9"/>
    <w:rsid w:val="003C33C0"/>
    <w:rsid w:val="003C33C4"/>
    <w:rsid w:val="003C3717"/>
    <w:rsid w:val="003C3870"/>
    <w:rsid w:val="003C3E8C"/>
    <w:rsid w:val="003C42B8"/>
    <w:rsid w:val="003C439C"/>
    <w:rsid w:val="003C43F8"/>
    <w:rsid w:val="003C440D"/>
    <w:rsid w:val="003C445F"/>
    <w:rsid w:val="003C4550"/>
    <w:rsid w:val="003C4640"/>
    <w:rsid w:val="003C4A8D"/>
    <w:rsid w:val="003C4C0C"/>
    <w:rsid w:val="003C4C5F"/>
    <w:rsid w:val="003C4E8C"/>
    <w:rsid w:val="003C502D"/>
    <w:rsid w:val="003C52C4"/>
    <w:rsid w:val="003C5416"/>
    <w:rsid w:val="003C5AE9"/>
    <w:rsid w:val="003C5CCA"/>
    <w:rsid w:val="003C5D9A"/>
    <w:rsid w:val="003C5F4E"/>
    <w:rsid w:val="003C5FD1"/>
    <w:rsid w:val="003C60C0"/>
    <w:rsid w:val="003C6338"/>
    <w:rsid w:val="003C641A"/>
    <w:rsid w:val="003C669D"/>
    <w:rsid w:val="003C72F4"/>
    <w:rsid w:val="003C79E9"/>
    <w:rsid w:val="003C7BBE"/>
    <w:rsid w:val="003C7F1E"/>
    <w:rsid w:val="003D00C2"/>
    <w:rsid w:val="003D0107"/>
    <w:rsid w:val="003D0126"/>
    <w:rsid w:val="003D0BF5"/>
    <w:rsid w:val="003D0F62"/>
    <w:rsid w:val="003D120F"/>
    <w:rsid w:val="003D1690"/>
    <w:rsid w:val="003D1784"/>
    <w:rsid w:val="003D19AD"/>
    <w:rsid w:val="003D1BE5"/>
    <w:rsid w:val="003D246E"/>
    <w:rsid w:val="003D2539"/>
    <w:rsid w:val="003D25B4"/>
    <w:rsid w:val="003D270A"/>
    <w:rsid w:val="003D297E"/>
    <w:rsid w:val="003D2A7A"/>
    <w:rsid w:val="003D2D2C"/>
    <w:rsid w:val="003D2F36"/>
    <w:rsid w:val="003D2F63"/>
    <w:rsid w:val="003D3275"/>
    <w:rsid w:val="003D3456"/>
    <w:rsid w:val="003D3647"/>
    <w:rsid w:val="003D3B97"/>
    <w:rsid w:val="003D3F28"/>
    <w:rsid w:val="003D41AF"/>
    <w:rsid w:val="003D448F"/>
    <w:rsid w:val="003D456D"/>
    <w:rsid w:val="003D47F3"/>
    <w:rsid w:val="003D4B43"/>
    <w:rsid w:val="003D4EC9"/>
    <w:rsid w:val="003D5109"/>
    <w:rsid w:val="003D563F"/>
    <w:rsid w:val="003D569E"/>
    <w:rsid w:val="003D572E"/>
    <w:rsid w:val="003D5B4E"/>
    <w:rsid w:val="003D5DF8"/>
    <w:rsid w:val="003D63FF"/>
    <w:rsid w:val="003D645D"/>
    <w:rsid w:val="003D67F7"/>
    <w:rsid w:val="003D6934"/>
    <w:rsid w:val="003D6DEB"/>
    <w:rsid w:val="003D6F42"/>
    <w:rsid w:val="003E002E"/>
    <w:rsid w:val="003E009C"/>
    <w:rsid w:val="003E036C"/>
    <w:rsid w:val="003E0386"/>
    <w:rsid w:val="003E04A6"/>
    <w:rsid w:val="003E05B6"/>
    <w:rsid w:val="003E0D90"/>
    <w:rsid w:val="003E1DBE"/>
    <w:rsid w:val="003E2740"/>
    <w:rsid w:val="003E2A6B"/>
    <w:rsid w:val="003E2AA3"/>
    <w:rsid w:val="003E30C6"/>
    <w:rsid w:val="003E32D9"/>
    <w:rsid w:val="003E3451"/>
    <w:rsid w:val="003E393E"/>
    <w:rsid w:val="003E3B1F"/>
    <w:rsid w:val="003E3CA4"/>
    <w:rsid w:val="003E3F4B"/>
    <w:rsid w:val="003E402C"/>
    <w:rsid w:val="003E498C"/>
    <w:rsid w:val="003E4F06"/>
    <w:rsid w:val="003E4F63"/>
    <w:rsid w:val="003E5495"/>
    <w:rsid w:val="003E54E5"/>
    <w:rsid w:val="003E552D"/>
    <w:rsid w:val="003E5A3F"/>
    <w:rsid w:val="003E5F06"/>
    <w:rsid w:val="003E5FC6"/>
    <w:rsid w:val="003E65FB"/>
    <w:rsid w:val="003E6719"/>
    <w:rsid w:val="003E6892"/>
    <w:rsid w:val="003E6970"/>
    <w:rsid w:val="003E6AC2"/>
    <w:rsid w:val="003E6B9D"/>
    <w:rsid w:val="003E71C8"/>
    <w:rsid w:val="003E739C"/>
    <w:rsid w:val="003E76B6"/>
    <w:rsid w:val="003E788C"/>
    <w:rsid w:val="003E7E03"/>
    <w:rsid w:val="003E7FA2"/>
    <w:rsid w:val="003E7FDB"/>
    <w:rsid w:val="003E7FEF"/>
    <w:rsid w:val="003F0022"/>
    <w:rsid w:val="003F0689"/>
    <w:rsid w:val="003F0AD5"/>
    <w:rsid w:val="003F0B69"/>
    <w:rsid w:val="003F1356"/>
    <w:rsid w:val="003F1362"/>
    <w:rsid w:val="003F1403"/>
    <w:rsid w:val="003F1687"/>
    <w:rsid w:val="003F19D3"/>
    <w:rsid w:val="003F1D6E"/>
    <w:rsid w:val="003F1DBB"/>
    <w:rsid w:val="003F1F5F"/>
    <w:rsid w:val="003F2281"/>
    <w:rsid w:val="003F25E9"/>
    <w:rsid w:val="003F2B86"/>
    <w:rsid w:val="003F3A7F"/>
    <w:rsid w:val="003F3B7B"/>
    <w:rsid w:val="003F3CFE"/>
    <w:rsid w:val="003F3F14"/>
    <w:rsid w:val="003F42DB"/>
    <w:rsid w:val="003F4665"/>
    <w:rsid w:val="003F4B72"/>
    <w:rsid w:val="003F5035"/>
    <w:rsid w:val="003F51A8"/>
    <w:rsid w:val="003F5575"/>
    <w:rsid w:val="003F5CAE"/>
    <w:rsid w:val="003F5D81"/>
    <w:rsid w:val="003F60EE"/>
    <w:rsid w:val="003F63F7"/>
    <w:rsid w:val="003F6519"/>
    <w:rsid w:val="003F658C"/>
    <w:rsid w:val="003F659B"/>
    <w:rsid w:val="003F68FD"/>
    <w:rsid w:val="003F6AB1"/>
    <w:rsid w:val="003F6B68"/>
    <w:rsid w:val="003F6BDD"/>
    <w:rsid w:val="003F6D70"/>
    <w:rsid w:val="003F6E17"/>
    <w:rsid w:val="003F7121"/>
    <w:rsid w:val="003F7808"/>
    <w:rsid w:val="003F7814"/>
    <w:rsid w:val="003F78E3"/>
    <w:rsid w:val="003F7B40"/>
    <w:rsid w:val="003F7E0A"/>
    <w:rsid w:val="003F7F56"/>
    <w:rsid w:val="003F7FA6"/>
    <w:rsid w:val="004003F7"/>
    <w:rsid w:val="004004F9"/>
    <w:rsid w:val="004006AC"/>
    <w:rsid w:val="004007A5"/>
    <w:rsid w:val="00400A98"/>
    <w:rsid w:val="00400B01"/>
    <w:rsid w:val="00400B63"/>
    <w:rsid w:val="00400D70"/>
    <w:rsid w:val="00400DEF"/>
    <w:rsid w:val="0040161D"/>
    <w:rsid w:val="0040165A"/>
    <w:rsid w:val="00401675"/>
    <w:rsid w:val="00401EF4"/>
    <w:rsid w:val="00402038"/>
    <w:rsid w:val="00402149"/>
    <w:rsid w:val="004025C3"/>
    <w:rsid w:val="00402716"/>
    <w:rsid w:val="00402AE3"/>
    <w:rsid w:val="00402B70"/>
    <w:rsid w:val="004031A3"/>
    <w:rsid w:val="00403562"/>
    <w:rsid w:val="00403978"/>
    <w:rsid w:val="004039E6"/>
    <w:rsid w:val="00403AC4"/>
    <w:rsid w:val="00403DB0"/>
    <w:rsid w:val="00403DD6"/>
    <w:rsid w:val="0040403B"/>
    <w:rsid w:val="004044F7"/>
    <w:rsid w:val="00404549"/>
    <w:rsid w:val="0040454F"/>
    <w:rsid w:val="004045F9"/>
    <w:rsid w:val="00404D83"/>
    <w:rsid w:val="00404E59"/>
    <w:rsid w:val="004051BF"/>
    <w:rsid w:val="00405850"/>
    <w:rsid w:val="00405D5A"/>
    <w:rsid w:val="00406943"/>
    <w:rsid w:val="00406C1B"/>
    <w:rsid w:val="00406E50"/>
    <w:rsid w:val="00406E71"/>
    <w:rsid w:val="00406ECF"/>
    <w:rsid w:val="004076F8"/>
    <w:rsid w:val="004079EE"/>
    <w:rsid w:val="00407B2B"/>
    <w:rsid w:val="00407D44"/>
    <w:rsid w:val="00407FAB"/>
    <w:rsid w:val="00410058"/>
    <w:rsid w:val="00410082"/>
    <w:rsid w:val="004100A6"/>
    <w:rsid w:val="004102A2"/>
    <w:rsid w:val="0041062D"/>
    <w:rsid w:val="004107DA"/>
    <w:rsid w:val="004108B3"/>
    <w:rsid w:val="004109CE"/>
    <w:rsid w:val="0041104D"/>
    <w:rsid w:val="004114C7"/>
    <w:rsid w:val="0041155E"/>
    <w:rsid w:val="0041181E"/>
    <w:rsid w:val="00411DC5"/>
    <w:rsid w:val="00411F89"/>
    <w:rsid w:val="00412008"/>
    <w:rsid w:val="0041250A"/>
    <w:rsid w:val="00412608"/>
    <w:rsid w:val="00412909"/>
    <w:rsid w:val="00412A12"/>
    <w:rsid w:val="00412EC1"/>
    <w:rsid w:val="00412FE7"/>
    <w:rsid w:val="004131C1"/>
    <w:rsid w:val="0041369E"/>
    <w:rsid w:val="00413A03"/>
    <w:rsid w:val="00413AA4"/>
    <w:rsid w:val="0041427D"/>
    <w:rsid w:val="00414415"/>
    <w:rsid w:val="004145D5"/>
    <w:rsid w:val="00414754"/>
    <w:rsid w:val="0041493C"/>
    <w:rsid w:val="004149D1"/>
    <w:rsid w:val="00414A7B"/>
    <w:rsid w:val="00414AB9"/>
    <w:rsid w:val="00414C43"/>
    <w:rsid w:val="00414D41"/>
    <w:rsid w:val="00414ECC"/>
    <w:rsid w:val="004151D0"/>
    <w:rsid w:val="00415991"/>
    <w:rsid w:val="00415C24"/>
    <w:rsid w:val="00415CC0"/>
    <w:rsid w:val="00415D83"/>
    <w:rsid w:val="00415EFC"/>
    <w:rsid w:val="00415FF0"/>
    <w:rsid w:val="00416133"/>
    <w:rsid w:val="00416141"/>
    <w:rsid w:val="004165FC"/>
    <w:rsid w:val="004167B4"/>
    <w:rsid w:val="0041684A"/>
    <w:rsid w:val="004170CE"/>
    <w:rsid w:val="00417179"/>
    <w:rsid w:val="0041783E"/>
    <w:rsid w:val="00417CBC"/>
    <w:rsid w:val="00417DF0"/>
    <w:rsid w:val="0042017B"/>
    <w:rsid w:val="0042029B"/>
    <w:rsid w:val="0042048E"/>
    <w:rsid w:val="00420A94"/>
    <w:rsid w:val="00420ACD"/>
    <w:rsid w:val="00420B80"/>
    <w:rsid w:val="0042168C"/>
    <w:rsid w:val="00421744"/>
    <w:rsid w:val="00421A9A"/>
    <w:rsid w:val="00421ABD"/>
    <w:rsid w:val="00421B58"/>
    <w:rsid w:val="00421CEA"/>
    <w:rsid w:val="0042207C"/>
    <w:rsid w:val="004221F7"/>
    <w:rsid w:val="0042233F"/>
    <w:rsid w:val="0042247E"/>
    <w:rsid w:val="00422A83"/>
    <w:rsid w:val="00422DEB"/>
    <w:rsid w:val="00422E9E"/>
    <w:rsid w:val="004232DF"/>
    <w:rsid w:val="004232EB"/>
    <w:rsid w:val="0042395D"/>
    <w:rsid w:val="00423B3F"/>
    <w:rsid w:val="00423CD3"/>
    <w:rsid w:val="00423E4F"/>
    <w:rsid w:val="00424A69"/>
    <w:rsid w:val="00424B9B"/>
    <w:rsid w:val="00424C5A"/>
    <w:rsid w:val="00424C8D"/>
    <w:rsid w:val="00424D4E"/>
    <w:rsid w:val="00424D6E"/>
    <w:rsid w:val="004251EF"/>
    <w:rsid w:val="00425339"/>
    <w:rsid w:val="00425BC5"/>
    <w:rsid w:val="004260F1"/>
    <w:rsid w:val="004261D2"/>
    <w:rsid w:val="004265AB"/>
    <w:rsid w:val="00426621"/>
    <w:rsid w:val="00426647"/>
    <w:rsid w:val="004269CC"/>
    <w:rsid w:val="004270BF"/>
    <w:rsid w:val="004271F0"/>
    <w:rsid w:val="0042745C"/>
    <w:rsid w:val="004276FF"/>
    <w:rsid w:val="00427A7F"/>
    <w:rsid w:val="00427E35"/>
    <w:rsid w:val="004300B1"/>
    <w:rsid w:val="0043067E"/>
    <w:rsid w:val="00430766"/>
    <w:rsid w:val="00430A90"/>
    <w:rsid w:val="00430C43"/>
    <w:rsid w:val="00430EAE"/>
    <w:rsid w:val="00430F9F"/>
    <w:rsid w:val="00431076"/>
    <w:rsid w:val="004310C6"/>
    <w:rsid w:val="00431864"/>
    <w:rsid w:val="004319C4"/>
    <w:rsid w:val="004323BF"/>
    <w:rsid w:val="004327CC"/>
    <w:rsid w:val="0043280F"/>
    <w:rsid w:val="00432F47"/>
    <w:rsid w:val="00433080"/>
    <w:rsid w:val="00433145"/>
    <w:rsid w:val="004332D8"/>
    <w:rsid w:val="004333C6"/>
    <w:rsid w:val="004334D2"/>
    <w:rsid w:val="004335B8"/>
    <w:rsid w:val="004335F7"/>
    <w:rsid w:val="00433A27"/>
    <w:rsid w:val="00433C0A"/>
    <w:rsid w:val="00433CB9"/>
    <w:rsid w:val="00433D37"/>
    <w:rsid w:val="004343E4"/>
    <w:rsid w:val="00434A46"/>
    <w:rsid w:val="00434B33"/>
    <w:rsid w:val="0043515E"/>
    <w:rsid w:val="004351F8"/>
    <w:rsid w:val="00435247"/>
    <w:rsid w:val="004357C3"/>
    <w:rsid w:val="00435F06"/>
    <w:rsid w:val="0043605C"/>
    <w:rsid w:val="00436174"/>
    <w:rsid w:val="004369FC"/>
    <w:rsid w:val="0043714F"/>
    <w:rsid w:val="00437202"/>
    <w:rsid w:val="00437296"/>
    <w:rsid w:val="0043776E"/>
    <w:rsid w:val="00437ADF"/>
    <w:rsid w:val="00437EFB"/>
    <w:rsid w:val="004400FC"/>
    <w:rsid w:val="0044029A"/>
    <w:rsid w:val="00440551"/>
    <w:rsid w:val="00440577"/>
    <w:rsid w:val="00440580"/>
    <w:rsid w:val="0044082A"/>
    <w:rsid w:val="00440960"/>
    <w:rsid w:val="00440963"/>
    <w:rsid w:val="00440A06"/>
    <w:rsid w:val="00440A2B"/>
    <w:rsid w:val="00440AAD"/>
    <w:rsid w:val="00440B61"/>
    <w:rsid w:val="00440BCC"/>
    <w:rsid w:val="00440BEF"/>
    <w:rsid w:val="00441014"/>
    <w:rsid w:val="004411CA"/>
    <w:rsid w:val="0044133C"/>
    <w:rsid w:val="004413CB"/>
    <w:rsid w:val="00441D4B"/>
    <w:rsid w:val="00441EF2"/>
    <w:rsid w:val="004422FB"/>
    <w:rsid w:val="004429A0"/>
    <w:rsid w:val="00442EB9"/>
    <w:rsid w:val="00442F44"/>
    <w:rsid w:val="00443058"/>
    <w:rsid w:val="004430F4"/>
    <w:rsid w:val="004435BB"/>
    <w:rsid w:val="00443623"/>
    <w:rsid w:val="00443782"/>
    <w:rsid w:val="00443D2F"/>
    <w:rsid w:val="0044405A"/>
    <w:rsid w:val="00444202"/>
    <w:rsid w:val="004442F8"/>
    <w:rsid w:val="0044433B"/>
    <w:rsid w:val="004444AC"/>
    <w:rsid w:val="004446AE"/>
    <w:rsid w:val="00444A25"/>
    <w:rsid w:val="00444B4D"/>
    <w:rsid w:val="00444E94"/>
    <w:rsid w:val="00444EE1"/>
    <w:rsid w:val="00444F74"/>
    <w:rsid w:val="00444F7B"/>
    <w:rsid w:val="00444FF5"/>
    <w:rsid w:val="004452F9"/>
    <w:rsid w:val="0044577C"/>
    <w:rsid w:val="00445A31"/>
    <w:rsid w:val="00445D28"/>
    <w:rsid w:val="00445E5C"/>
    <w:rsid w:val="00446038"/>
    <w:rsid w:val="00446164"/>
    <w:rsid w:val="004462A9"/>
    <w:rsid w:val="004468F0"/>
    <w:rsid w:val="004469E9"/>
    <w:rsid w:val="00446B60"/>
    <w:rsid w:val="00446D3D"/>
    <w:rsid w:val="00447352"/>
    <w:rsid w:val="00447422"/>
    <w:rsid w:val="00447979"/>
    <w:rsid w:val="004479AE"/>
    <w:rsid w:val="004479B4"/>
    <w:rsid w:val="00447C70"/>
    <w:rsid w:val="004500A4"/>
    <w:rsid w:val="00450279"/>
    <w:rsid w:val="0045038D"/>
    <w:rsid w:val="00450524"/>
    <w:rsid w:val="00450A63"/>
    <w:rsid w:val="00450A7C"/>
    <w:rsid w:val="00450ECE"/>
    <w:rsid w:val="004515D0"/>
    <w:rsid w:val="004515FC"/>
    <w:rsid w:val="00451A64"/>
    <w:rsid w:val="00452387"/>
    <w:rsid w:val="004529FC"/>
    <w:rsid w:val="00452BA8"/>
    <w:rsid w:val="00452DF8"/>
    <w:rsid w:val="00452F68"/>
    <w:rsid w:val="00453393"/>
    <w:rsid w:val="00453AF5"/>
    <w:rsid w:val="00453BF9"/>
    <w:rsid w:val="00453C7A"/>
    <w:rsid w:val="0045403E"/>
    <w:rsid w:val="004542B1"/>
    <w:rsid w:val="00454DD9"/>
    <w:rsid w:val="00455521"/>
    <w:rsid w:val="00455EAA"/>
    <w:rsid w:val="0045639C"/>
    <w:rsid w:val="004564EC"/>
    <w:rsid w:val="00456742"/>
    <w:rsid w:val="00456F3E"/>
    <w:rsid w:val="00457228"/>
    <w:rsid w:val="0045783C"/>
    <w:rsid w:val="00457B08"/>
    <w:rsid w:val="00457BCF"/>
    <w:rsid w:val="0046022C"/>
    <w:rsid w:val="0046038E"/>
    <w:rsid w:val="0046066E"/>
    <w:rsid w:val="00460692"/>
    <w:rsid w:val="004607C8"/>
    <w:rsid w:val="004607D6"/>
    <w:rsid w:val="0046084D"/>
    <w:rsid w:val="0046096A"/>
    <w:rsid w:val="00460B91"/>
    <w:rsid w:val="00460BF3"/>
    <w:rsid w:val="00460E92"/>
    <w:rsid w:val="00460EC0"/>
    <w:rsid w:val="00460FBE"/>
    <w:rsid w:val="00461036"/>
    <w:rsid w:val="00461460"/>
    <w:rsid w:val="00461A32"/>
    <w:rsid w:val="00461A59"/>
    <w:rsid w:val="00462768"/>
    <w:rsid w:val="00462ACB"/>
    <w:rsid w:val="00462DE9"/>
    <w:rsid w:val="004634EB"/>
    <w:rsid w:val="00463566"/>
    <w:rsid w:val="0046366F"/>
    <w:rsid w:val="004636D1"/>
    <w:rsid w:val="00463C49"/>
    <w:rsid w:val="00463CD4"/>
    <w:rsid w:val="00463F9D"/>
    <w:rsid w:val="00464434"/>
    <w:rsid w:val="00464901"/>
    <w:rsid w:val="00464AE2"/>
    <w:rsid w:val="00464EA3"/>
    <w:rsid w:val="004651B7"/>
    <w:rsid w:val="0046539D"/>
    <w:rsid w:val="0046545C"/>
    <w:rsid w:val="00465479"/>
    <w:rsid w:val="004654F6"/>
    <w:rsid w:val="004657A4"/>
    <w:rsid w:val="00465808"/>
    <w:rsid w:val="00465A38"/>
    <w:rsid w:val="00465A43"/>
    <w:rsid w:val="00465E8D"/>
    <w:rsid w:val="00465EEC"/>
    <w:rsid w:val="00465FEE"/>
    <w:rsid w:val="00466828"/>
    <w:rsid w:val="004669BF"/>
    <w:rsid w:val="00466B15"/>
    <w:rsid w:val="00466BB7"/>
    <w:rsid w:val="0046700E"/>
    <w:rsid w:val="00467097"/>
    <w:rsid w:val="00467123"/>
    <w:rsid w:val="0046721B"/>
    <w:rsid w:val="00467B7D"/>
    <w:rsid w:val="00467C08"/>
    <w:rsid w:val="00467F42"/>
    <w:rsid w:val="00470217"/>
    <w:rsid w:val="004702A1"/>
    <w:rsid w:val="00470342"/>
    <w:rsid w:val="00470485"/>
    <w:rsid w:val="004705BC"/>
    <w:rsid w:val="0047078A"/>
    <w:rsid w:val="004709F2"/>
    <w:rsid w:val="00470A03"/>
    <w:rsid w:val="00471084"/>
    <w:rsid w:val="0047128F"/>
    <w:rsid w:val="0047140B"/>
    <w:rsid w:val="00471412"/>
    <w:rsid w:val="00471AC6"/>
    <w:rsid w:val="00471E77"/>
    <w:rsid w:val="00471F21"/>
    <w:rsid w:val="0047201E"/>
    <w:rsid w:val="00472358"/>
    <w:rsid w:val="00472438"/>
    <w:rsid w:val="00472A72"/>
    <w:rsid w:val="00472C16"/>
    <w:rsid w:val="00472C8C"/>
    <w:rsid w:val="00473160"/>
    <w:rsid w:val="004731ED"/>
    <w:rsid w:val="00473373"/>
    <w:rsid w:val="004733C3"/>
    <w:rsid w:val="004733F5"/>
    <w:rsid w:val="00473606"/>
    <w:rsid w:val="0047365A"/>
    <w:rsid w:val="004736DC"/>
    <w:rsid w:val="004739F9"/>
    <w:rsid w:val="00473FE6"/>
    <w:rsid w:val="00474185"/>
    <w:rsid w:val="00474235"/>
    <w:rsid w:val="00474DE5"/>
    <w:rsid w:val="00474E3A"/>
    <w:rsid w:val="00474F81"/>
    <w:rsid w:val="004750CF"/>
    <w:rsid w:val="004752F0"/>
    <w:rsid w:val="00475406"/>
    <w:rsid w:val="00475B2B"/>
    <w:rsid w:val="00475C63"/>
    <w:rsid w:val="00475D4C"/>
    <w:rsid w:val="00475DE9"/>
    <w:rsid w:val="00476373"/>
    <w:rsid w:val="00476700"/>
    <w:rsid w:val="00476C28"/>
    <w:rsid w:val="00476C53"/>
    <w:rsid w:val="004770E8"/>
    <w:rsid w:val="004770FA"/>
    <w:rsid w:val="004779B3"/>
    <w:rsid w:val="00477D52"/>
    <w:rsid w:val="004805C5"/>
    <w:rsid w:val="004805D3"/>
    <w:rsid w:val="00480778"/>
    <w:rsid w:val="004808DF"/>
    <w:rsid w:val="00480991"/>
    <w:rsid w:val="00480A46"/>
    <w:rsid w:val="00480ADF"/>
    <w:rsid w:val="00481C22"/>
    <w:rsid w:val="004820E7"/>
    <w:rsid w:val="00482191"/>
    <w:rsid w:val="004823DA"/>
    <w:rsid w:val="0048247E"/>
    <w:rsid w:val="00482480"/>
    <w:rsid w:val="00482933"/>
    <w:rsid w:val="00482A0F"/>
    <w:rsid w:val="00482A8A"/>
    <w:rsid w:val="00482C6D"/>
    <w:rsid w:val="00483377"/>
    <w:rsid w:val="00483548"/>
    <w:rsid w:val="00483CA5"/>
    <w:rsid w:val="004848CA"/>
    <w:rsid w:val="0048492C"/>
    <w:rsid w:val="00484A50"/>
    <w:rsid w:val="00484A80"/>
    <w:rsid w:val="00485835"/>
    <w:rsid w:val="0048588A"/>
    <w:rsid w:val="004864B6"/>
    <w:rsid w:val="004864F6"/>
    <w:rsid w:val="00486596"/>
    <w:rsid w:val="0048672B"/>
    <w:rsid w:val="00486A33"/>
    <w:rsid w:val="00486B8E"/>
    <w:rsid w:val="00486E52"/>
    <w:rsid w:val="00486EBE"/>
    <w:rsid w:val="00486FBC"/>
    <w:rsid w:val="004872AB"/>
    <w:rsid w:val="004874B3"/>
    <w:rsid w:val="004875D4"/>
    <w:rsid w:val="004877A4"/>
    <w:rsid w:val="00487977"/>
    <w:rsid w:val="00487EBF"/>
    <w:rsid w:val="00490189"/>
    <w:rsid w:val="00490308"/>
    <w:rsid w:val="004904A8"/>
    <w:rsid w:val="00490976"/>
    <w:rsid w:val="00490E3A"/>
    <w:rsid w:val="0049122E"/>
    <w:rsid w:val="004927D8"/>
    <w:rsid w:val="004929F3"/>
    <w:rsid w:val="00492CBB"/>
    <w:rsid w:val="00492E61"/>
    <w:rsid w:val="00492E8A"/>
    <w:rsid w:val="00493005"/>
    <w:rsid w:val="004930AD"/>
    <w:rsid w:val="004931BD"/>
    <w:rsid w:val="0049322A"/>
    <w:rsid w:val="004933F8"/>
    <w:rsid w:val="00493464"/>
    <w:rsid w:val="00493782"/>
    <w:rsid w:val="00493A57"/>
    <w:rsid w:val="00493C32"/>
    <w:rsid w:val="00494413"/>
    <w:rsid w:val="00494420"/>
    <w:rsid w:val="00494B4B"/>
    <w:rsid w:val="00494BE6"/>
    <w:rsid w:val="00494C15"/>
    <w:rsid w:val="004951C7"/>
    <w:rsid w:val="00495331"/>
    <w:rsid w:val="0049575E"/>
    <w:rsid w:val="004958A5"/>
    <w:rsid w:val="00495A1A"/>
    <w:rsid w:val="00495B8D"/>
    <w:rsid w:val="00495D2B"/>
    <w:rsid w:val="00496070"/>
    <w:rsid w:val="0049703F"/>
    <w:rsid w:val="004970E5"/>
    <w:rsid w:val="00497123"/>
    <w:rsid w:val="004975FC"/>
    <w:rsid w:val="00497687"/>
    <w:rsid w:val="0049799C"/>
    <w:rsid w:val="00497AA7"/>
    <w:rsid w:val="00497D5D"/>
    <w:rsid w:val="00497E54"/>
    <w:rsid w:val="004A0180"/>
    <w:rsid w:val="004A02B4"/>
    <w:rsid w:val="004A0686"/>
    <w:rsid w:val="004A073E"/>
    <w:rsid w:val="004A08EC"/>
    <w:rsid w:val="004A09BE"/>
    <w:rsid w:val="004A0BD8"/>
    <w:rsid w:val="004A0D36"/>
    <w:rsid w:val="004A0EE7"/>
    <w:rsid w:val="004A1048"/>
    <w:rsid w:val="004A131E"/>
    <w:rsid w:val="004A162A"/>
    <w:rsid w:val="004A17BE"/>
    <w:rsid w:val="004A17FE"/>
    <w:rsid w:val="004A1A2E"/>
    <w:rsid w:val="004A1BEA"/>
    <w:rsid w:val="004A211E"/>
    <w:rsid w:val="004A21F5"/>
    <w:rsid w:val="004A2839"/>
    <w:rsid w:val="004A29A9"/>
    <w:rsid w:val="004A2C32"/>
    <w:rsid w:val="004A3256"/>
    <w:rsid w:val="004A3279"/>
    <w:rsid w:val="004A3282"/>
    <w:rsid w:val="004A32C6"/>
    <w:rsid w:val="004A3508"/>
    <w:rsid w:val="004A38C6"/>
    <w:rsid w:val="004A397E"/>
    <w:rsid w:val="004A3C67"/>
    <w:rsid w:val="004A3CD8"/>
    <w:rsid w:val="004A432E"/>
    <w:rsid w:val="004A4704"/>
    <w:rsid w:val="004A4895"/>
    <w:rsid w:val="004A4A15"/>
    <w:rsid w:val="004A4C0F"/>
    <w:rsid w:val="004A4F6E"/>
    <w:rsid w:val="004A55A5"/>
    <w:rsid w:val="004A56FA"/>
    <w:rsid w:val="004A571E"/>
    <w:rsid w:val="004A590E"/>
    <w:rsid w:val="004A5CAC"/>
    <w:rsid w:val="004A5D53"/>
    <w:rsid w:val="004A5FC1"/>
    <w:rsid w:val="004A63C9"/>
    <w:rsid w:val="004A661B"/>
    <w:rsid w:val="004A69A2"/>
    <w:rsid w:val="004A6CF3"/>
    <w:rsid w:val="004A6FDD"/>
    <w:rsid w:val="004A7A7F"/>
    <w:rsid w:val="004A7D4A"/>
    <w:rsid w:val="004A7FD1"/>
    <w:rsid w:val="004B059B"/>
    <w:rsid w:val="004B07D7"/>
    <w:rsid w:val="004B07EA"/>
    <w:rsid w:val="004B07F5"/>
    <w:rsid w:val="004B0E70"/>
    <w:rsid w:val="004B1220"/>
    <w:rsid w:val="004B1392"/>
    <w:rsid w:val="004B15A7"/>
    <w:rsid w:val="004B1794"/>
    <w:rsid w:val="004B208C"/>
    <w:rsid w:val="004B2229"/>
    <w:rsid w:val="004B22CE"/>
    <w:rsid w:val="004B23C6"/>
    <w:rsid w:val="004B25C8"/>
    <w:rsid w:val="004B2DD7"/>
    <w:rsid w:val="004B2E25"/>
    <w:rsid w:val="004B2EF3"/>
    <w:rsid w:val="004B31E9"/>
    <w:rsid w:val="004B32BC"/>
    <w:rsid w:val="004B3488"/>
    <w:rsid w:val="004B4425"/>
    <w:rsid w:val="004B4661"/>
    <w:rsid w:val="004B48B9"/>
    <w:rsid w:val="004B49C3"/>
    <w:rsid w:val="004B4D7D"/>
    <w:rsid w:val="004B4E28"/>
    <w:rsid w:val="004B50CE"/>
    <w:rsid w:val="004B52B1"/>
    <w:rsid w:val="004B573E"/>
    <w:rsid w:val="004B589C"/>
    <w:rsid w:val="004B596A"/>
    <w:rsid w:val="004B5A07"/>
    <w:rsid w:val="004B5B28"/>
    <w:rsid w:val="004B5D82"/>
    <w:rsid w:val="004B5F54"/>
    <w:rsid w:val="004B62AA"/>
    <w:rsid w:val="004B6522"/>
    <w:rsid w:val="004B6659"/>
    <w:rsid w:val="004B67EF"/>
    <w:rsid w:val="004B6873"/>
    <w:rsid w:val="004B695E"/>
    <w:rsid w:val="004B6AE1"/>
    <w:rsid w:val="004B6B1C"/>
    <w:rsid w:val="004B6E33"/>
    <w:rsid w:val="004B702D"/>
    <w:rsid w:val="004B7495"/>
    <w:rsid w:val="004B77E3"/>
    <w:rsid w:val="004B7BA9"/>
    <w:rsid w:val="004B7C2D"/>
    <w:rsid w:val="004B7E24"/>
    <w:rsid w:val="004B7E2D"/>
    <w:rsid w:val="004B7F1B"/>
    <w:rsid w:val="004C011B"/>
    <w:rsid w:val="004C01FE"/>
    <w:rsid w:val="004C03EB"/>
    <w:rsid w:val="004C0462"/>
    <w:rsid w:val="004C08D1"/>
    <w:rsid w:val="004C0AAD"/>
    <w:rsid w:val="004C0C8B"/>
    <w:rsid w:val="004C0F11"/>
    <w:rsid w:val="004C133A"/>
    <w:rsid w:val="004C1CC8"/>
    <w:rsid w:val="004C21C8"/>
    <w:rsid w:val="004C228F"/>
    <w:rsid w:val="004C24FA"/>
    <w:rsid w:val="004C2607"/>
    <w:rsid w:val="004C288B"/>
    <w:rsid w:val="004C28E8"/>
    <w:rsid w:val="004C2977"/>
    <w:rsid w:val="004C2D8C"/>
    <w:rsid w:val="004C2E6E"/>
    <w:rsid w:val="004C32FD"/>
    <w:rsid w:val="004C3362"/>
    <w:rsid w:val="004C36C3"/>
    <w:rsid w:val="004C3D81"/>
    <w:rsid w:val="004C3D8D"/>
    <w:rsid w:val="004C43E2"/>
    <w:rsid w:val="004C44D5"/>
    <w:rsid w:val="004C44F4"/>
    <w:rsid w:val="004C45FF"/>
    <w:rsid w:val="004C4651"/>
    <w:rsid w:val="004C4D88"/>
    <w:rsid w:val="004C52F9"/>
    <w:rsid w:val="004C57A8"/>
    <w:rsid w:val="004C57AA"/>
    <w:rsid w:val="004C5B0D"/>
    <w:rsid w:val="004C5E9C"/>
    <w:rsid w:val="004C60C4"/>
    <w:rsid w:val="004C6181"/>
    <w:rsid w:val="004C6991"/>
    <w:rsid w:val="004C69B3"/>
    <w:rsid w:val="004C6AF3"/>
    <w:rsid w:val="004C6B54"/>
    <w:rsid w:val="004C6BD3"/>
    <w:rsid w:val="004C6BEF"/>
    <w:rsid w:val="004C6CCA"/>
    <w:rsid w:val="004C6DAF"/>
    <w:rsid w:val="004C6DEE"/>
    <w:rsid w:val="004C7094"/>
    <w:rsid w:val="004C719D"/>
    <w:rsid w:val="004C7210"/>
    <w:rsid w:val="004C7368"/>
    <w:rsid w:val="004C73E2"/>
    <w:rsid w:val="004C7784"/>
    <w:rsid w:val="004C79E5"/>
    <w:rsid w:val="004C7BA4"/>
    <w:rsid w:val="004D00E7"/>
    <w:rsid w:val="004D0197"/>
    <w:rsid w:val="004D07D4"/>
    <w:rsid w:val="004D0A15"/>
    <w:rsid w:val="004D0B72"/>
    <w:rsid w:val="004D115C"/>
    <w:rsid w:val="004D17F8"/>
    <w:rsid w:val="004D18D2"/>
    <w:rsid w:val="004D1CD5"/>
    <w:rsid w:val="004D1F02"/>
    <w:rsid w:val="004D1F3E"/>
    <w:rsid w:val="004D1FE7"/>
    <w:rsid w:val="004D2426"/>
    <w:rsid w:val="004D2A1B"/>
    <w:rsid w:val="004D32AF"/>
    <w:rsid w:val="004D374E"/>
    <w:rsid w:val="004D3B8A"/>
    <w:rsid w:val="004D3D9E"/>
    <w:rsid w:val="004D3EE3"/>
    <w:rsid w:val="004D4219"/>
    <w:rsid w:val="004D451D"/>
    <w:rsid w:val="004D4630"/>
    <w:rsid w:val="004D48CB"/>
    <w:rsid w:val="004D492F"/>
    <w:rsid w:val="004D4C6C"/>
    <w:rsid w:val="004D4F09"/>
    <w:rsid w:val="004D502A"/>
    <w:rsid w:val="004D541F"/>
    <w:rsid w:val="004D5A83"/>
    <w:rsid w:val="004D5BB1"/>
    <w:rsid w:val="004D5E6F"/>
    <w:rsid w:val="004D678D"/>
    <w:rsid w:val="004D67CD"/>
    <w:rsid w:val="004D684B"/>
    <w:rsid w:val="004D69D4"/>
    <w:rsid w:val="004D6AE3"/>
    <w:rsid w:val="004D6F31"/>
    <w:rsid w:val="004D6F72"/>
    <w:rsid w:val="004D7139"/>
    <w:rsid w:val="004D720F"/>
    <w:rsid w:val="004D7556"/>
    <w:rsid w:val="004D7563"/>
    <w:rsid w:val="004D76E1"/>
    <w:rsid w:val="004D77B5"/>
    <w:rsid w:val="004D77CA"/>
    <w:rsid w:val="004D7A4C"/>
    <w:rsid w:val="004D7DC4"/>
    <w:rsid w:val="004E00ED"/>
    <w:rsid w:val="004E03A5"/>
    <w:rsid w:val="004E056A"/>
    <w:rsid w:val="004E06CF"/>
    <w:rsid w:val="004E0AB8"/>
    <w:rsid w:val="004E0C4D"/>
    <w:rsid w:val="004E0DC1"/>
    <w:rsid w:val="004E14D3"/>
    <w:rsid w:val="004E1748"/>
    <w:rsid w:val="004E17B9"/>
    <w:rsid w:val="004E1B18"/>
    <w:rsid w:val="004E1C88"/>
    <w:rsid w:val="004E1CC7"/>
    <w:rsid w:val="004E1CC8"/>
    <w:rsid w:val="004E1E3B"/>
    <w:rsid w:val="004E1F68"/>
    <w:rsid w:val="004E25A2"/>
    <w:rsid w:val="004E2D5E"/>
    <w:rsid w:val="004E30F9"/>
    <w:rsid w:val="004E320D"/>
    <w:rsid w:val="004E37E8"/>
    <w:rsid w:val="004E38D2"/>
    <w:rsid w:val="004E43EE"/>
    <w:rsid w:val="004E45AB"/>
    <w:rsid w:val="004E45BB"/>
    <w:rsid w:val="004E479C"/>
    <w:rsid w:val="004E4871"/>
    <w:rsid w:val="004E4FD8"/>
    <w:rsid w:val="004E5481"/>
    <w:rsid w:val="004E5681"/>
    <w:rsid w:val="004E593D"/>
    <w:rsid w:val="004E5D04"/>
    <w:rsid w:val="004E5DAB"/>
    <w:rsid w:val="004E5FFA"/>
    <w:rsid w:val="004E61A2"/>
    <w:rsid w:val="004E6254"/>
    <w:rsid w:val="004E6262"/>
    <w:rsid w:val="004E629E"/>
    <w:rsid w:val="004E63D5"/>
    <w:rsid w:val="004E65CF"/>
    <w:rsid w:val="004E68BA"/>
    <w:rsid w:val="004E68C7"/>
    <w:rsid w:val="004E6A22"/>
    <w:rsid w:val="004E7431"/>
    <w:rsid w:val="004E7549"/>
    <w:rsid w:val="004E7601"/>
    <w:rsid w:val="004E7830"/>
    <w:rsid w:val="004E7A76"/>
    <w:rsid w:val="004E7AA9"/>
    <w:rsid w:val="004E7AFB"/>
    <w:rsid w:val="004E7C28"/>
    <w:rsid w:val="004E7CD9"/>
    <w:rsid w:val="004F0645"/>
    <w:rsid w:val="004F0C1C"/>
    <w:rsid w:val="004F0CEC"/>
    <w:rsid w:val="004F0E23"/>
    <w:rsid w:val="004F0F27"/>
    <w:rsid w:val="004F0F67"/>
    <w:rsid w:val="004F0FA4"/>
    <w:rsid w:val="004F1271"/>
    <w:rsid w:val="004F1525"/>
    <w:rsid w:val="004F1AF1"/>
    <w:rsid w:val="004F1D24"/>
    <w:rsid w:val="004F1E17"/>
    <w:rsid w:val="004F2208"/>
    <w:rsid w:val="004F254A"/>
    <w:rsid w:val="004F2815"/>
    <w:rsid w:val="004F282C"/>
    <w:rsid w:val="004F2A57"/>
    <w:rsid w:val="004F2CCB"/>
    <w:rsid w:val="004F2E60"/>
    <w:rsid w:val="004F2FB3"/>
    <w:rsid w:val="004F316C"/>
    <w:rsid w:val="004F3C60"/>
    <w:rsid w:val="004F40E8"/>
    <w:rsid w:val="004F4174"/>
    <w:rsid w:val="004F441E"/>
    <w:rsid w:val="004F4676"/>
    <w:rsid w:val="004F4C3A"/>
    <w:rsid w:val="004F4DA4"/>
    <w:rsid w:val="004F4DED"/>
    <w:rsid w:val="004F4E3D"/>
    <w:rsid w:val="004F4F6A"/>
    <w:rsid w:val="004F511B"/>
    <w:rsid w:val="004F52CA"/>
    <w:rsid w:val="004F55BC"/>
    <w:rsid w:val="004F5610"/>
    <w:rsid w:val="004F57E6"/>
    <w:rsid w:val="004F5B68"/>
    <w:rsid w:val="004F5D3D"/>
    <w:rsid w:val="004F5DCD"/>
    <w:rsid w:val="004F6005"/>
    <w:rsid w:val="004F65A1"/>
    <w:rsid w:val="004F690A"/>
    <w:rsid w:val="004F695A"/>
    <w:rsid w:val="004F6EB7"/>
    <w:rsid w:val="004F6F09"/>
    <w:rsid w:val="004F721E"/>
    <w:rsid w:val="004F731F"/>
    <w:rsid w:val="004F760C"/>
    <w:rsid w:val="004F7783"/>
    <w:rsid w:val="004F7B3A"/>
    <w:rsid w:val="004F7B95"/>
    <w:rsid w:val="00500027"/>
    <w:rsid w:val="00500284"/>
    <w:rsid w:val="005003DA"/>
    <w:rsid w:val="00500572"/>
    <w:rsid w:val="0050081B"/>
    <w:rsid w:val="005009A1"/>
    <w:rsid w:val="00500A40"/>
    <w:rsid w:val="00500AAC"/>
    <w:rsid w:val="00500D27"/>
    <w:rsid w:val="00500D6C"/>
    <w:rsid w:val="00500E11"/>
    <w:rsid w:val="00500EAE"/>
    <w:rsid w:val="00500FF2"/>
    <w:rsid w:val="00501492"/>
    <w:rsid w:val="005016BC"/>
    <w:rsid w:val="00501794"/>
    <w:rsid w:val="005019F6"/>
    <w:rsid w:val="0050206B"/>
    <w:rsid w:val="00502458"/>
    <w:rsid w:val="005026E3"/>
    <w:rsid w:val="00502985"/>
    <w:rsid w:val="00502B0C"/>
    <w:rsid w:val="00502D49"/>
    <w:rsid w:val="00502F65"/>
    <w:rsid w:val="0050313C"/>
    <w:rsid w:val="00503977"/>
    <w:rsid w:val="00504469"/>
    <w:rsid w:val="005044B3"/>
    <w:rsid w:val="0050462E"/>
    <w:rsid w:val="0050477A"/>
    <w:rsid w:val="00504824"/>
    <w:rsid w:val="00504A66"/>
    <w:rsid w:val="00504B11"/>
    <w:rsid w:val="00504D5A"/>
    <w:rsid w:val="005050F7"/>
    <w:rsid w:val="0050520D"/>
    <w:rsid w:val="005054FE"/>
    <w:rsid w:val="005055EA"/>
    <w:rsid w:val="00505629"/>
    <w:rsid w:val="00505A35"/>
    <w:rsid w:val="00506015"/>
    <w:rsid w:val="00507497"/>
    <w:rsid w:val="00507A8C"/>
    <w:rsid w:val="005102AB"/>
    <w:rsid w:val="005102D4"/>
    <w:rsid w:val="00510537"/>
    <w:rsid w:val="00510586"/>
    <w:rsid w:val="00510595"/>
    <w:rsid w:val="005108CC"/>
    <w:rsid w:val="00510FB9"/>
    <w:rsid w:val="005112D3"/>
    <w:rsid w:val="0051153A"/>
    <w:rsid w:val="00511634"/>
    <w:rsid w:val="00511991"/>
    <w:rsid w:val="00511CD3"/>
    <w:rsid w:val="00512115"/>
    <w:rsid w:val="00512134"/>
    <w:rsid w:val="00512388"/>
    <w:rsid w:val="005123AE"/>
    <w:rsid w:val="00512551"/>
    <w:rsid w:val="0051273D"/>
    <w:rsid w:val="00512943"/>
    <w:rsid w:val="00513220"/>
    <w:rsid w:val="0051323E"/>
    <w:rsid w:val="005134BF"/>
    <w:rsid w:val="00513609"/>
    <w:rsid w:val="00513920"/>
    <w:rsid w:val="005139F0"/>
    <w:rsid w:val="00513C92"/>
    <w:rsid w:val="00513C96"/>
    <w:rsid w:val="00513CD5"/>
    <w:rsid w:val="00513E6A"/>
    <w:rsid w:val="00513FEC"/>
    <w:rsid w:val="005146B6"/>
    <w:rsid w:val="00514E69"/>
    <w:rsid w:val="00514F09"/>
    <w:rsid w:val="005153F5"/>
    <w:rsid w:val="00515452"/>
    <w:rsid w:val="00515509"/>
    <w:rsid w:val="00515741"/>
    <w:rsid w:val="0051584F"/>
    <w:rsid w:val="0051634A"/>
    <w:rsid w:val="00516426"/>
    <w:rsid w:val="00516440"/>
    <w:rsid w:val="0051664B"/>
    <w:rsid w:val="005166C1"/>
    <w:rsid w:val="005169C3"/>
    <w:rsid w:val="005169CE"/>
    <w:rsid w:val="00516A94"/>
    <w:rsid w:val="00516D68"/>
    <w:rsid w:val="0051730E"/>
    <w:rsid w:val="00517711"/>
    <w:rsid w:val="005177C4"/>
    <w:rsid w:val="00517818"/>
    <w:rsid w:val="00517843"/>
    <w:rsid w:val="005179CC"/>
    <w:rsid w:val="00517D08"/>
    <w:rsid w:val="00517E82"/>
    <w:rsid w:val="00520178"/>
    <w:rsid w:val="00520868"/>
    <w:rsid w:val="00520C67"/>
    <w:rsid w:val="00520D02"/>
    <w:rsid w:val="00520E21"/>
    <w:rsid w:val="00520E9E"/>
    <w:rsid w:val="0052174D"/>
    <w:rsid w:val="0052175F"/>
    <w:rsid w:val="00521798"/>
    <w:rsid w:val="00521CB6"/>
    <w:rsid w:val="005222D4"/>
    <w:rsid w:val="00522657"/>
    <w:rsid w:val="005229AB"/>
    <w:rsid w:val="00522E01"/>
    <w:rsid w:val="005233AF"/>
    <w:rsid w:val="00523B4E"/>
    <w:rsid w:val="00523D57"/>
    <w:rsid w:val="00523FFE"/>
    <w:rsid w:val="0052433B"/>
    <w:rsid w:val="005243C8"/>
    <w:rsid w:val="005245CE"/>
    <w:rsid w:val="00524CE7"/>
    <w:rsid w:val="005251F9"/>
    <w:rsid w:val="005252EC"/>
    <w:rsid w:val="005257C7"/>
    <w:rsid w:val="00525ABB"/>
    <w:rsid w:val="00525CB5"/>
    <w:rsid w:val="00525D63"/>
    <w:rsid w:val="00525E1C"/>
    <w:rsid w:val="005264E6"/>
    <w:rsid w:val="00526A90"/>
    <w:rsid w:val="00526AAB"/>
    <w:rsid w:val="00527256"/>
    <w:rsid w:val="0052743D"/>
    <w:rsid w:val="00527751"/>
    <w:rsid w:val="005300A3"/>
    <w:rsid w:val="0053033D"/>
    <w:rsid w:val="0053084B"/>
    <w:rsid w:val="00530943"/>
    <w:rsid w:val="00531170"/>
    <w:rsid w:val="005315DD"/>
    <w:rsid w:val="0053160D"/>
    <w:rsid w:val="00531A64"/>
    <w:rsid w:val="00531DC3"/>
    <w:rsid w:val="00531E38"/>
    <w:rsid w:val="00531FC6"/>
    <w:rsid w:val="00532387"/>
    <w:rsid w:val="00532B07"/>
    <w:rsid w:val="00532CF1"/>
    <w:rsid w:val="00532FB1"/>
    <w:rsid w:val="0053325E"/>
    <w:rsid w:val="005332C7"/>
    <w:rsid w:val="0053377F"/>
    <w:rsid w:val="00533806"/>
    <w:rsid w:val="00533972"/>
    <w:rsid w:val="00533A3D"/>
    <w:rsid w:val="00533A4B"/>
    <w:rsid w:val="00533B9F"/>
    <w:rsid w:val="00534166"/>
    <w:rsid w:val="00534264"/>
    <w:rsid w:val="00534492"/>
    <w:rsid w:val="00534568"/>
    <w:rsid w:val="005346C0"/>
    <w:rsid w:val="005349F4"/>
    <w:rsid w:val="00534ACF"/>
    <w:rsid w:val="00534CAC"/>
    <w:rsid w:val="00535195"/>
    <w:rsid w:val="005354C8"/>
    <w:rsid w:val="00535A04"/>
    <w:rsid w:val="00535D62"/>
    <w:rsid w:val="00535EA4"/>
    <w:rsid w:val="00535FE2"/>
    <w:rsid w:val="00536173"/>
    <w:rsid w:val="00536569"/>
    <w:rsid w:val="005367CE"/>
    <w:rsid w:val="0053695F"/>
    <w:rsid w:val="00536A69"/>
    <w:rsid w:val="00536B1D"/>
    <w:rsid w:val="00536BCC"/>
    <w:rsid w:val="00536C0D"/>
    <w:rsid w:val="00536DB9"/>
    <w:rsid w:val="00536E16"/>
    <w:rsid w:val="005371FD"/>
    <w:rsid w:val="005376D9"/>
    <w:rsid w:val="005377AA"/>
    <w:rsid w:val="005378B9"/>
    <w:rsid w:val="00537A33"/>
    <w:rsid w:val="00537FC8"/>
    <w:rsid w:val="005400A0"/>
    <w:rsid w:val="00540256"/>
    <w:rsid w:val="005404B0"/>
    <w:rsid w:val="00540642"/>
    <w:rsid w:val="00540872"/>
    <w:rsid w:val="00540EF2"/>
    <w:rsid w:val="00540FB4"/>
    <w:rsid w:val="00540FD8"/>
    <w:rsid w:val="0054101D"/>
    <w:rsid w:val="005416FB"/>
    <w:rsid w:val="00541DBB"/>
    <w:rsid w:val="005421E9"/>
    <w:rsid w:val="00542232"/>
    <w:rsid w:val="00542246"/>
    <w:rsid w:val="005424C8"/>
    <w:rsid w:val="00542C4F"/>
    <w:rsid w:val="00542DDA"/>
    <w:rsid w:val="00543275"/>
    <w:rsid w:val="0054335D"/>
    <w:rsid w:val="005433B0"/>
    <w:rsid w:val="0054374E"/>
    <w:rsid w:val="0054378E"/>
    <w:rsid w:val="00543A19"/>
    <w:rsid w:val="00543DB7"/>
    <w:rsid w:val="00543DC3"/>
    <w:rsid w:val="00543E62"/>
    <w:rsid w:val="00544243"/>
    <w:rsid w:val="005443FE"/>
    <w:rsid w:val="00544B7B"/>
    <w:rsid w:val="0054522E"/>
    <w:rsid w:val="005452A4"/>
    <w:rsid w:val="00545BE0"/>
    <w:rsid w:val="00545F12"/>
    <w:rsid w:val="00546043"/>
    <w:rsid w:val="005460AC"/>
    <w:rsid w:val="0054625F"/>
    <w:rsid w:val="00546436"/>
    <w:rsid w:val="005468B9"/>
    <w:rsid w:val="005468D0"/>
    <w:rsid w:val="00546B7E"/>
    <w:rsid w:val="00546C03"/>
    <w:rsid w:val="00546E97"/>
    <w:rsid w:val="00547663"/>
    <w:rsid w:val="00547675"/>
    <w:rsid w:val="0054768B"/>
    <w:rsid w:val="00547D20"/>
    <w:rsid w:val="00547EAF"/>
    <w:rsid w:val="005501F9"/>
    <w:rsid w:val="00550412"/>
    <w:rsid w:val="00550D43"/>
    <w:rsid w:val="00550F58"/>
    <w:rsid w:val="00550FAB"/>
    <w:rsid w:val="005511D9"/>
    <w:rsid w:val="0055174B"/>
    <w:rsid w:val="005517C6"/>
    <w:rsid w:val="0055194E"/>
    <w:rsid w:val="00551BE4"/>
    <w:rsid w:val="00551CFF"/>
    <w:rsid w:val="005520C0"/>
    <w:rsid w:val="005521C2"/>
    <w:rsid w:val="0055235D"/>
    <w:rsid w:val="005524ED"/>
    <w:rsid w:val="00552A8D"/>
    <w:rsid w:val="00552F29"/>
    <w:rsid w:val="00553019"/>
    <w:rsid w:val="00553158"/>
    <w:rsid w:val="00553304"/>
    <w:rsid w:val="00553320"/>
    <w:rsid w:val="0055345F"/>
    <w:rsid w:val="00553479"/>
    <w:rsid w:val="0055385F"/>
    <w:rsid w:val="005538D7"/>
    <w:rsid w:val="00553B1E"/>
    <w:rsid w:val="00553D16"/>
    <w:rsid w:val="00553D8E"/>
    <w:rsid w:val="00553DE8"/>
    <w:rsid w:val="005541B8"/>
    <w:rsid w:val="0055429C"/>
    <w:rsid w:val="0055430E"/>
    <w:rsid w:val="005543C3"/>
    <w:rsid w:val="005546DA"/>
    <w:rsid w:val="005547A2"/>
    <w:rsid w:val="00554EED"/>
    <w:rsid w:val="00554FBC"/>
    <w:rsid w:val="005550BE"/>
    <w:rsid w:val="0055580E"/>
    <w:rsid w:val="0055596A"/>
    <w:rsid w:val="00555C1F"/>
    <w:rsid w:val="00555C81"/>
    <w:rsid w:val="00555CF1"/>
    <w:rsid w:val="0055669E"/>
    <w:rsid w:val="00556768"/>
    <w:rsid w:val="00556891"/>
    <w:rsid w:val="005568E4"/>
    <w:rsid w:val="00556AB2"/>
    <w:rsid w:val="00556B4B"/>
    <w:rsid w:val="00556EA7"/>
    <w:rsid w:val="00556ECE"/>
    <w:rsid w:val="00557091"/>
    <w:rsid w:val="005574AF"/>
    <w:rsid w:val="005574CE"/>
    <w:rsid w:val="0055799F"/>
    <w:rsid w:val="00557A28"/>
    <w:rsid w:val="00557DB0"/>
    <w:rsid w:val="00560024"/>
    <w:rsid w:val="00560224"/>
    <w:rsid w:val="0056022B"/>
    <w:rsid w:val="005605D7"/>
    <w:rsid w:val="005609AA"/>
    <w:rsid w:val="005609E0"/>
    <w:rsid w:val="0056118A"/>
    <w:rsid w:val="00561571"/>
    <w:rsid w:val="00561657"/>
    <w:rsid w:val="005616F6"/>
    <w:rsid w:val="0056170C"/>
    <w:rsid w:val="00561827"/>
    <w:rsid w:val="00561C18"/>
    <w:rsid w:val="00561C4D"/>
    <w:rsid w:val="00561D86"/>
    <w:rsid w:val="00561DB0"/>
    <w:rsid w:val="0056237D"/>
    <w:rsid w:val="00562474"/>
    <w:rsid w:val="00562585"/>
    <w:rsid w:val="00562709"/>
    <w:rsid w:val="00562884"/>
    <w:rsid w:val="00562C67"/>
    <w:rsid w:val="00562D76"/>
    <w:rsid w:val="00562E94"/>
    <w:rsid w:val="00563470"/>
    <w:rsid w:val="0056374F"/>
    <w:rsid w:val="0056413D"/>
    <w:rsid w:val="005645E0"/>
    <w:rsid w:val="0056475F"/>
    <w:rsid w:val="005648D4"/>
    <w:rsid w:val="005654EF"/>
    <w:rsid w:val="0056568B"/>
    <w:rsid w:val="005657B3"/>
    <w:rsid w:val="0056583F"/>
    <w:rsid w:val="00565BA9"/>
    <w:rsid w:val="00566446"/>
    <w:rsid w:val="005665B5"/>
    <w:rsid w:val="00566743"/>
    <w:rsid w:val="00566B4B"/>
    <w:rsid w:val="00567191"/>
    <w:rsid w:val="0056737A"/>
    <w:rsid w:val="00567717"/>
    <w:rsid w:val="00567CAC"/>
    <w:rsid w:val="00567D65"/>
    <w:rsid w:val="00567D8F"/>
    <w:rsid w:val="0057032B"/>
    <w:rsid w:val="005706B7"/>
    <w:rsid w:val="005706D1"/>
    <w:rsid w:val="00570754"/>
    <w:rsid w:val="00570860"/>
    <w:rsid w:val="005708F8"/>
    <w:rsid w:val="00570ADE"/>
    <w:rsid w:val="00570C32"/>
    <w:rsid w:val="005711B9"/>
    <w:rsid w:val="0057121D"/>
    <w:rsid w:val="005716A8"/>
    <w:rsid w:val="0057198E"/>
    <w:rsid w:val="00571B85"/>
    <w:rsid w:val="00572650"/>
    <w:rsid w:val="00572910"/>
    <w:rsid w:val="00572C4D"/>
    <w:rsid w:val="00572C9A"/>
    <w:rsid w:val="00572E4E"/>
    <w:rsid w:val="0057311B"/>
    <w:rsid w:val="005733BF"/>
    <w:rsid w:val="00573514"/>
    <w:rsid w:val="005736E3"/>
    <w:rsid w:val="00573E47"/>
    <w:rsid w:val="00574919"/>
    <w:rsid w:val="00574947"/>
    <w:rsid w:val="005750FC"/>
    <w:rsid w:val="0057563C"/>
    <w:rsid w:val="005756EB"/>
    <w:rsid w:val="00575813"/>
    <w:rsid w:val="005758A7"/>
    <w:rsid w:val="005758DC"/>
    <w:rsid w:val="00575BA7"/>
    <w:rsid w:val="00575D8B"/>
    <w:rsid w:val="005760F8"/>
    <w:rsid w:val="00576575"/>
    <w:rsid w:val="00576AB6"/>
    <w:rsid w:val="00576CA2"/>
    <w:rsid w:val="00576D32"/>
    <w:rsid w:val="00576E24"/>
    <w:rsid w:val="005770F3"/>
    <w:rsid w:val="00577258"/>
    <w:rsid w:val="00577279"/>
    <w:rsid w:val="005774F8"/>
    <w:rsid w:val="00577922"/>
    <w:rsid w:val="00577948"/>
    <w:rsid w:val="005779F8"/>
    <w:rsid w:val="00580083"/>
    <w:rsid w:val="005801B1"/>
    <w:rsid w:val="00580747"/>
    <w:rsid w:val="0058089E"/>
    <w:rsid w:val="00580A17"/>
    <w:rsid w:val="00580D4D"/>
    <w:rsid w:val="00580EAD"/>
    <w:rsid w:val="005816B2"/>
    <w:rsid w:val="00581855"/>
    <w:rsid w:val="00581BCE"/>
    <w:rsid w:val="00582019"/>
    <w:rsid w:val="0058232A"/>
    <w:rsid w:val="005824BA"/>
    <w:rsid w:val="00582616"/>
    <w:rsid w:val="00582E70"/>
    <w:rsid w:val="00582EED"/>
    <w:rsid w:val="00582F1A"/>
    <w:rsid w:val="005831D1"/>
    <w:rsid w:val="0058362F"/>
    <w:rsid w:val="00583E48"/>
    <w:rsid w:val="005842DE"/>
    <w:rsid w:val="00584302"/>
    <w:rsid w:val="005845A1"/>
    <w:rsid w:val="005846F7"/>
    <w:rsid w:val="00584858"/>
    <w:rsid w:val="00584875"/>
    <w:rsid w:val="005849CF"/>
    <w:rsid w:val="00585175"/>
    <w:rsid w:val="005853F4"/>
    <w:rsid w:val="0058546F"/>
    <w:rsid w:val="0058550F"/>
    <w:rsid w:val="005856F4"/>
    <w:rsid w:val="00585CC8"/>
    <w:rsid w:val="00585E0B"/>
    <w:rsid w:val="00585E3B"/>
    <w:rsid w:val="00586381"/>
    <w:rsid w:val="005865D8"/>
    <w:rsid w:val="00586834"/>
    <w:rsid w:val="00587072"/>
    <w:rsid w:val="005872C1"/>
    <w:rsid w:val="005874BF"/>
    <w:rsid w:val="00587527"/>
    <w:rsid w:val="005875FA"/>
    <w:rsid w:val="005876A6"/>
    <w:rsid w:val="00587B4D"/>
    <w:rsid w:val="00587E31"/>
    <w:rsid w:val="0059035D"/>
    <w:rsid w:val="005904B2"/>
    <w:rsid w:val="005907C4"/>
    <w:rsid w:val="00590911"/>
    <w:rsid w:val="00590A7E"/>
    <w:rsid w:val="00590B65"/>
    <w:rsid w:val="00590D70"/>
    <w:rsid w:val="0059150C"/>
    <w:rsid w:val="00591680"/>
    <w:rsid w:val="00591ECA"/>
    <w:rsid w:val="00591FD0"/>
    <w:rsid w:val="005928CD"/>
    <w:rsid w:val="00592ADD"/>
    <w:rsid w:val="00592BC9"/>
    <w:rsid w:val="00592C69"/>
    <w:rsid w:val="00592C74"/>
    <w:rsid w:val="00592CC0"/>
    <w:rsid w:val="00592E49"/>
    <w:rsid w:val="005933CA"/>
    <w:rsid w:val="00593440"/>
    <w:rsid w:val="00593661"/>
    <w:rsid w:val="00593C48"/>
    <w:rsid w:val="00593D54"/>
    <w:rsid w:val="00594096"/>
    <w:rsid w:val="0059420B"/>
    <w:rsid w:val="00594374"/>
    <w:rsid w:val="0059496A"/>
    <w:rsid w:val="00594A6C"/>
    <w:rsid w:val="00594CDA"/>
    <w:rsid w:val="00594FEF"/>
    <w:rsid w:val="005950F5"/>
    <w:rsid w:val="005954D9"/>
    <w:rsid w:val="0059558B"/>
    <w:rsid w:val="0059559A"/>
    <w:rsid w:val="0059573A"/>
    <w:rsid w:val="00595807"/>
    <w:rsid w:val="00595BEC"/>
    <w:rsid w:val="00595FCD"/>
    <w:rsid w:val="00596253"/>
    <w:rsid w:val="00596890"/>
    <w:rsid w:val="00596A60"/>
    <w:rsid w:val="00596B46"/>
    <w:rsid w:val="005974C0"/>
    <w:rsid w:val="00597516"/>
    <w:rsid w:val="00597CC7"/>
    <w:rsid w:val="00597CEC"/>
    <w:rsid w:val="005A001C"/>
    <w:rsid w:val="005A004D"/>
    <w:rsid w:val="005A0213"/>
    <w:rsid w:val="005A0B40"/>
    <w:rsid w:val="005A0E26"/>
    <w:rsid w:val="005A0E3C"/>
    <w:rsid w:val="005A0F37"/>
    <w:rsid w:val="005A1119"/>
    <w:rsid w:val="005A112C"/>
    <w:rsid w:val="005A17F5"/>
    <w:rsid w:val="005A1843"/>
    <w:rsid w:val="005A1BBB"/>
    <w:rsid w:val="005A1FE4"/>
    <w:rsid w:val="005A23D0"/>
    <w:rsid w:val="005A24FD"/>
    <w:rsid w:val="005A2755"/>
    <w:rsid w:val="005A2822"/>
    <w:rsid w:val="005A2842"/>
    <w:rsid w:val="005A2AF1"/>
    <w:rsid w:val="005A2B5F"/>
    <w:rsid w:val="005A3656"/>
    <w:rsid w:val="005A378C"/>
    <w:rsid w:val="005A3956"/>
    <w:rsid w:val="005A3A74"/>
    <w:rsid w:val="005A3DFA"/>
    <w:rsid w:val="005A3FC7"/>
    <w:rsid w:val="005A46FF"/>
    <w:rsid w:val="005A477A"/>
    <w:rsid w:val="005A4934"/>
    <w:rsid w:val="005A5151"/>
    <w:rsid w:val="005A557C"/>
    <w:rsid w:val="005A56EF"/>
    <w:rsid w:val="005A585E"/>
    <w:rsid w:val="005A5FC1"/>
    <w:rsid w:val="005A64D0"/>
    <w:rsid w:val="005A6579"/>
    <w:rsid w:val="005A66EF"/>
    <w:rsid w:val="005A6771"/>
    <w:rsid w:val="005A6BD1"/>
    <w:rsid w:val="005A7766"/>
    <w:rsid w:val="005A7B87"/>
    <w:rsid w:val="005B0171"/>
    <w:rsid w:val="005B04C7"/>
    <w:rsid w:val="005B05C1"/>
    <w:rsid w:val="005B07C8"/>
    <w:rsid w:val="005B0D0A"/>
    <w:rsid w:val="005B0D2B"/>
    <w:rsid w:val="005B10D6"/>
    <w:rsid w:val="005B11A2"/>
    <w:rsid w:val="005B14A6"/>
    <w:rsid w:val="005B15B7"/>
    <w:rsid w:val="005B16BA"/>
    <w:rsid w:val="005B178F"/>
    <w:rsid w:val="005B190A"/>
    <w:rsid w:val="005B1A10"/>
    <w:rsid w:val="005B1D1B"/>
    <w:rsid w:val="005B231D"/>
    <w:rsid w:val="005B24F5"/>
    <w:rsid w:val="005B29BE"/>
    <w:rsid w:val="005B2E98"/>
    <w:rsid w:val="005B3059"/>
    <w:rsid w:val="005B3280"/>
    <w:rsid w:val="005B3718"/>
    <w:rsid w:val="005B37C8"/>
    <w:rsid w:val="005B3803"/>
    <w:rsid w:val="005B3873"/>
    <w:rsid w:val="005B3A20"/>
    <w:rsid w:val="005B3B57"/>
    <w:rsid w:val="005B44E1"/>
    <w:rsid w:val="005B45AF"/>
    <w:rsid w:val="005B4644"/>
    <w:rsid w:val="005B49FC"/>
    <w:rsid w:val="005B4BEB"/>
    <w:rsid w:val="005B4E3B"/>
    <w:rsid w:val="005B4F16"/>
    <w:rsid w:val="005B50A0"/>
    <w:rsid w:val="005B5C81"/>
    <w:rsid w:val="005B5EF5"/>
    <w:rsid w:val="005B60D6"/>
    <w:rsid w:val="005B6487"/>
    <w:rsid w:val="005B6659"/>
    <w:rsid w:val="005B6F9C"/>
    <w:rsid w:val="005B7065"/>
    <w:rsid w:val="005B7155"/>
    <w:rsid w:val="005B7404"/>
    <w:rsid w:val="005B7740"/>
    <w:rsid w:val="005B795C"/>
    <w:rsid w:val="005B7E14"/>
    <w:rsid w:val="005B7FF7"/>
    <w:rsid w:val="005C0182"/>
    <w:rsid w:val="005C0657"/>
    <w:rsid w:val="005C0AE3"/>
    <w:rsid w:val="005C0B9C"/>
    <w:rsid w:val="005C0BD9"/>
    <w:rsid w:val="005C0C35"/>
    <w:rsid w:val="005C1B85"/>
    <w:rsid w:val="005C224C"/>
    <w:rsid w:val="005C2333"/>
    <w:rsid w:val="005C2B81"/>
    <w:rsid w:val="005C2BE3"/>
    <w:rsid w:val="005C2DA4"/>
    <w:rsid w:val="005C3139"/>
    <w:rsid w:val="005C3380"/>
    <w:rsid w:val="005C33D7"/>
    <w:rsid w:val="005C347D"/>
    <w:rsid w:val="005C34B7"/>
    <w:rsid w:val="005C35F3"/>
    <w:rsid w:val="005C3C3C"/>
    <w:rsid w:val="005C3E9B"/>
    <w:rsid w:val="005C4037"/>
    <w:rsid w:val="005C40EC"/>
    <w:rsid w:val="005C425D"/>
    <w:rsid w:val="005C4384"/>
    <w:rsid w:val="005C4639"/>
    <w:rsid w:val="005C477C"/>
    <w:rsid w:val="005C4D72"/>
    <w:rsid w:val="005C5151"/>
    <w:rsid w:val="005C527F"/>
    <w:rsid w:val="005C5525"/>
    <w:rsid w:val="005C5767"/>
    <w:rsid w:val="005C5871"/>
    <w:rsid w:val="005C5A56"/>
    <w:rsid w:val="005C5AD3"/>
    <w:rsid w:val="005C5D0A"/>
    <w:rsid w:val="005C6186"/>
    <w:rsid w:val="005C63DA"/>
    <w:rsid w:val="005C66B9"/>
    <w:rsid w:val="005C6869"/>
    <w:rsid w:val="005C68D7"/>
    <w:rsid w:val="005C6D3C"/>
    <w:rsid w:val="005C709E"/>
    <w:rsid w:val="005C71C0"/>
    <w:rsid w:val="005C7251"/>
    <w:rsid w:val="005C727D"/>
    <w:rsid w:val="005C7548"/>
    <w:rsid w:val="005C754D"/>
    <w:rsid w:val="005C757B"/>
    <w:rsid w:val="005C797F"/>
    <w:rsid w:val="005C7AA4"/>
    <w:rsid w:val="005C7F04"/>
    <w:rsid w:val="005D0368"/>
    <w:rsid w:val="005D03AA"/>
    <w:rsid w:val="005D04B9"/>
    <w:rsid w:val="005D07AE"/>
    <w:rsid w:val="005D07C7"/>
    <w:rsid w:val="005D0A8C"/>
    <w:rsid w:val="005D12F6"/>
    <w:rsid w:val="005D14B5"/>
    <w:rsid w:val="005D1B63"/>
    <w:rsid w:val="005D21F5"/>
    <w:rsid w:val="005D2524"/>
    <w:rsid w:val="005D264C"/>
    <w:rsid w:val="005D26EA"/>
    <w:rsid w:val="005D2774"/>
    <w:rsid w:val="005D2BD7"/>
    <w:rsid w:val="005D2FBA"/>
    <w:rsid w:val="005D37B8"/>
    <w:rsid w:val="005D386D"/>
    <w:rsid w:val="005D3BBE"/>
    <w:rsid w:val="005D3BF5"/>
    <w:rsid w:val="005D3C26"/>
    <w:rsid w:val="005D3E6E"/>
    <w:rsid w:val="005D418B"/>
    <w:rsid w:val="005D41AB"/>
    <w:rsid w:val="005D4716"/>
    <w:rsid w:val="005D4805"/>
    <w:rsid w:val="005D4A49"/>
    <w:rsid w:val="005D4CF6"/>
    <w:rsid w:val="005D4F94"/>
    <w:rsid w:val="005D50B2"/>
    <w:rsid w:val="005D513B"/>
    <w:rsid w:val="005D5347"/>
    <w:rsid w:val="005D550F"/>
    <w:rsid w:val="005D5575"/>
    <w:rsid w:val="005D55D0"/>
    <w:rsid w:val="005D5A6F"/>
    <w:rsid w:val="005D5B42"/>
    <w:rsid w:val="005D5C99"/>
    <w:rsid w:val="005D67EB"/>
    <w:rsid w:val="005D68FB"/>
    <w:rsid w:val="005D6ED7"/>
    <w:rsid w:val="005D70F3"/>
    <w:rsid w:val="005D731E"/>
    <w:rsid w:val="005D7336"/>
    <w:rsid w:val="005D73F2"/>
    <w:rsid w:val="005D76B2"/>
    <w:rsid w:val="005D7846"/>
    <w:rsid w:val="005D7C64"/>
    <w:rsid w:val="005D7E69"/>
    <w:rsid w:val="005E00B2"/>
    <w:rsid w:val="005E00B9"/>
    <w:rsid w:val="005E051B"/>
    <w:rsid w:val="005E06B6"/>
    <w:rsid w:val="005E083C"/>
    <w:rsid w:val="005E0A31"/>
    <w:rsid w:val="005E0E2C"/>
    <w:rsid w:val="005E1054"/>
    <w:rsid w:val="005E1C18"/>
    <w:rsid w:val="005E1D5B"/>
    <w:rsid w:val="005E1FE2"/>
    <w:rsid w:val="005E2184"/>
    <w:rsid w:val="005E234B"/>
    <w:rsid w:val="005E248E"/>
    <w:rsid w:val="005E24FD"/>
    <w:rsid w:val="005E3066"/>
    <w:rsid w:val="005E39E6"/>
    <w:rsid w:val="005E3B68"/>
    <w:rsid w:val="005E3BFB"/>
    <w:rsid w:val="005E3ECF"/>
    <w:rsid w:val="005E40CF"/>
    <w:rsid w:val="005E44AD"/>
    <w:rsid w:val="005E454D"/>
    <w:rsid w:val="005E49DF"/>
    <w:rsid w:val="005E4BB8"/>
    <w:rsid w:val="005E4E45"/>
    <w:rsid w:val="005E53FA"/>
    <w:rsid w:val="005E5A86"/>
    <w:rsid w:val="005E5CEA"/>
    <w:rsid w:val="005E5E9A"/>
    <w:rsid w:val="005E68B7"/>
    <w:rsid w:val="005E6C31"/>
    <w:rsid w:val="005E6F98"/>
    <w:rsid w:val="005E73CF"/>
    <w:rsid w:val="005E742A"/>
    <w:rsid w:val="005E746A"/>
    <w:rsid w:val="005E75DF"/>
    <w:rsid w:val="005E7798"/>
    <w:rsid w:val="005E77B9"/>
    <w:rsid w:val="005E7EF3"/>
    <w:rsid w:val="005F0121"/>
    <w:rsid w:val="005F01F7"/>
    <w:rsid w:val="005F0239"/>
    <w:rsid w:val="005F03E6"/>
    <w:rsid w:val="005F061E"/>
    <w:rsid w:val="005F0AD6"/>
    <w:rsid w:val="005F0B8F"/>
    <w:rsid w:val="005F0F38"/>
    <w:rsid w:val="005F0FA6"/>
    <w:rsid w:val="005F115E"/>
    <w:rsid w:val="005F11AA"/>
    <w:rsid w:val="005F143F"/>
    <w:rsid w:val="005F15C7"/>
    <w:rsid w:val="005F16E6"/>
    <w:rsid w:val="005F1953"/>
    <w:rsid w:val="005F1D72"/>
    <w:rsid w:val="005F1F9A"/>
    <w:rsid w:val="005F1FFF"/>
    <w:rsid w:val="005F20FB"/>
    <w:rsid w:val="005F2535"/>
    <w:rsid w:val="005F28FC"/>
    <w:rsid w:val="005F2913"/>
    <w:rsid w:val="005F2B29"/>
    <w:rsid w:val="005F2C1F"/>
    <w:rsid w:val="005F2CEF"/>
    <w:rsid w:val="005F2FEA"/>
    <w:rsid w:val="005F3029"/>
    <w:rsid w:val="005F3077"/>
    <w:rsid w:val="005F3080"/>
    <w:rsid w:val="005F326B"/>
    <w:rsid w:val="005F32BB"/>
    <w:rsid w:val="005F3332"/>
    <w:rsid w:val="005F365A"/>
    <w:rsid w:val="005F3930"/>
    <w:rsid w:val="005F3C9D"/>
    <w:rsid w:val="005F3E65"/>
    <w:rsid w:val="005F3F30"/>
    <w:rsid w:val="005F3FD8"/>
    <w:rsid w:val="005F4036"/>
    <w:rsid w:val="005F40BC"/>
    <w:rsid w:val="005F473D"/>
    <w:rsid w:val="005F4902"/>
    <w:rsid w:val="005F4BCF"/>
    <w:rsid w:val="005F4C1D"/>
    <w:rsid w:val="005F4EB8"/>
    <w:rsid w:val="005F4EC1"/>
    <w:rsid w:val="005F4EC7"/>
    <w:rsid w:val="005F4F49"/>
    <w:rsid w:val="005F4FEB"/>
    <w:rsid w:val="005F5017"/>
    <w:rsid w:val="005F5382"/>
    <w:rsid w:val="005F5437"/>
    <w:rsid w:val="005F5E6C"/>
    <w:rsid w:val="005F5F9C"/>
    <w:rsid w:val="005F63BA"/>
    <w:rsid w:val="005F6907"/>
    <w:rsid w:val="005F692F"/>
    <w:rsid w:val="005F6AA7"/>
    <w:rsid w:val="005F6BEA"/>
    <w:rsid w:val="005F7650"/>
    <w:rsid w:val="005F780C"/>
    <w:rsid w:val="005F78B7"/>
    <w:rsid w:val="005F7996"/>
    <w:rsid w:val="005F7C30"/>
    <w:rsid w:val="005F7C35"/>
    <w:rsid w:val="006000E7"/>
    <w:rsid w:val="006001A4"/>
    <w:rsid w:val="00600308"/>
    <w:rsid w:val="006003C7"/>
    <w:rsid w:val="00600491"/>
    <w:rsid w:val="006010A3"/>
    <w:rsid w:val="006013C9"/>
    <w:rsid w:val="00601584"/>
    <w:rsid w:val="00601BEB"/>
    <w:rsid w:val="00601CEC"/>
    <w:rsid w:val="00601EA7"/>
    <w:rsid w:val="00601F0B"/>
    <w:rsid w:val="0060209C"/>
    <w:rsid w:val="00602149"/>
    <w:rsid w:val="0060275F"/>
    <w:rsid w:val="00602924"/>
    <w:rsid w:val="00602B7F"/>
    <w:rsid w:val="00602FE1"/>
    <w:rsid w:val="006030DC"/>
    <w:rsid w:val="006036D1"/>
    <w:rsid w:val="00603AF1"/>
    <w:rsid w:val="00603D38"/>
    <w:rsid w:val="00603EB2"/>
    <w:rsid w:val="0060428F"/>
    <w:rsid w:val="006045D7"/>
    <w:rsid w:val="00604672"/>
    <w:rsid w:val="006046D2"/>
    <w:rsid w:val="00604711"/>
    <w:rsid w:val="00604C93"/>
    <w:rsid w:val="00605106"/>
    <w:rsid w:val="00605505"/>
    <w:rsid w:val="00605CF6"/>
    <w:rsid w:val="00606014"/>
    <w:rsid w:val="006060D6"/>
    <w:rsid w:val="00606301"/>
    <w:rsid w:val="00606532"/>
    <w:rsid w:val="00606C3C"/>
    <w:rsid w:val="00606F13"/>
    <w:rsid w:val="0060764D"/>
    <w:rsid w:val="00607B92"/>
    <w:rsid w:val="00607CD3"/>
    <w:rsid w:val="00607D90"/>
    <w:rsid w:val="00607ED1"/>
    <w:rsid w:val="006100B2"/>
    <w:rsid w:val="006101EE"/>
    <w:rsid w:val="006102A6"/>
    <w:rsid w:val="00610545"/>
    <w:rsid w:val="00610810"/>
    <w:rsid w:val="0061097D"/>
    <w:rsid w:val="00610BBA"/>
    <w:rsid w:val="006113E3"/>
    <w:rsid w:val="0061149B"/>
    <w:rsid w:val="006114A7"/>
    <w:rsid w:val="00611D5C"/>
    <w:rsid w:val="00612226"/>
    <w:rsid w:val="00612615"/>
    <w:rsid w:val="0061272A"/>
    <w:rsid w:val="0061282F"/>
    <w:rsid w:val="00612946"/>
    <w:rsid w:val="00612A6B"/>
    <w:rsid w:val="00612C2F"/>
    <w:rsid w:val="00612C95"/>
    <w:rsid w:val="00612EDF"/>
    <w:rsid w:val="00612F1F"/>
    <w:rsid w:val="006133A1"/>
    <w:rsid w:val="00613549"/>
    <w:rsid w:val="00613B63"/>
    <w:rsid w:val="00613F1D"/>
    <w:rsid w:val="00613F21"/>
    <w:rsid w:val="0061402F"/>
    <w:rsid w:val="006140FE"/>
    <w:rsid w:val="006141A6"/>
    <w:rsid w:val="00614687"/>
    <w:rsid w:val="00614932"/>
    <w:rsid w:val="00614B07"/>
    <w:rsid w:val="00614D9E"/>
    <w:rsid w:val="00615092"/>
    <w:rsid w:val="00615202"/>
    <w:rsid w:val="006157D2"/>
    <w:rsid w:val="006159C0"/>
    <w:rsid w:val="00615A5C"/>
    <w:rsid w:val="00615A61"/>
    <w:rsid w:val="00615B21"/>
    <w:rsid w:val="00615C51"/>
    <w:rsid w:val="00615D64"/>
    <w:rsid w:val="00616355"/>
    <w:rsid w:val="00616C89"/>
    <w:rsid w:val="00616E54"/>
    <w:rsid w:val="006171BC"/>
    <w:rsid w:val="00617618"/>
    <w:rsid w:val="006177E7"/>
    <w:rsid w:val="006179F2"/>
    <w:rsid w:val="00617A07"/>
    <w:rsid w:val="006204E1"/>
    <w:rsid w:val="00620E77"/>
    <w:rsid w:val="006219C8"/>
    <w:rsid w:val="00621E3E"/>
    <w:rsid w:val="00621F6E"/>
    <w:rsid w:val="00622402"/>
    <w:rsid w:val="00622640"/>
    <w:rsid w:val="006226A3"/>
    <w:rsid w:val="00622FBC"/>
    <w:rsid w:val="0062310A"/>
    <w:rsid w:val="0062313D"/>
    <w:rsid w:val="0062341B"/>
    <w:rsid w:val="00623CED"/>
    <w:rsid w:val="00624A2A"/>
    <w:rsid w:val="00624B92"/>
    <w:rsid w:val="00624CF4"/>
    <w:rsid w:val="00624DCD"/>
    <w:rsid w:val="00625123"/>
    <w:rsid w:val="00625325"/>
    <w:rsid w:val="006256A8"/>
    <w:rsid w:val="00625B5B"/>
    <w:rsid w:val="00625CDC"/>
    <w:rsid w:val="006261CF"/>
    <w:rsid w:val="0062683F"/>
    <w:rsid w:val="006269AB"/>
    <w:rsid w:val="00626C47"/>
    <w:rsid w:val="00626CC1"/>
    <w:rsid w:val="00626CD7"/>
    <w:rsid w:val="00626E13"/>
    <w:rsid w:val="00627135"/>
    <w:rsid w:val="006277D6"/>
    <w:rsid w:val="00627AC4"/>
    <w:rsid w:val="00627B54"/>
    <w:rsid w:val="00627BD2"/>
    <w:rsid w:val="00627CB0"/>
    <w:rsid w:val="00627CEF"/>
    <w:rsid w:val="0063063C"/>
    <w:rsid w:val="00630A5F"/>
    <w:rsid w:val="00630B81"/>
    <w:rsid w:val="00630C7E"/>
    <w:rsid w:val="00630DE7"/>
    <w:rsid w:val="00630EB1"/>
    <w:rsid w:val="00630EDA"/>
    <w:rsid w:val="00630F02"/>
    <w:rsid w:val="00630F18"/>
    <w:rsid w:val="00630F22"/>
    <w:rsid w:val="006313CC"/>
    <w:rsid w:val="006315FE"/>
    <w:rsid w:val="0063190C"/>
    <w:rsid w:val="00631B25"/>
    <w:rsid w:val="00631D30"/>
    <w:rsid w:val="00631DF0"/>
    <w:rsid w:val="00632233"/>
    <w:rsid w:val="00632400"/>
    <w:rsid w:val="006324EA"/>
    <w:rsid w:val="00632888"/>
    <w:rsid w:val="00632DC0"/>
    <w:rsid w:val="00632E49"/>
    <w:rsid w:val="0063339C"/>
    <w:rsid w:val="006339E8"/>
    <w:rsid w:val="00633AB8"/>
    <w:rsid w:val="00633CC0"/>
    <w:rsid w:val="00634474"/>
    <w:rsid w:val="0063454E"/>
    <w:rsid w:val="006345C8"/>
    <w:rsid w:val="006349AD"/>
    <w:rsid w:val="00634A26"/>
    <w:rsid w:val="00634D39"/>
    <w:rsid w:val="00635084"/>
    <w:rsid w:val="00635172"/>
    <w:rsid w:val="0063542A"/>
    <w:rsid w:val="00635CFF"/>
    <w:rsid w:val="00635DE2"/>
    <w:rsid w:val="00635E4E"/>
    <w:rsid w:val="0063616E"/>
    <w:rsid w:val="00636177"/>
    <w:rsid w:val="006362A8"/>
    <w:rsid w:val="006362FC"/>
    <w:rsid w:val="0063644C"/>
    <w:rsid w:val="0063654F"/>
    <w:rsid w:val="00636C10"/>
    <w:rsid w:val="00637019"/>
    <w:rsid w:val="006375CD"/>
    <w:rsid w:val="00637857"/>
    <w:rsid w:val="00637A5B"/>
    <w:rsid w:val="00637B1C"/>
    <w:rsid w:val="00640020"/>
    <w:rsid w:val="00640139"/>
    <w:rsid w:val="006404DB"/>
    <w:rsid w:val="00640DF0"/>
    <w:rsid w:val="00640E46"/>
    <w:rsid w:val="00640E7B"/>
    <w:rsid w:val="00640F03"/>
    <w:rsid w:val="00640F08"/>
    <w:rsid w:val="0064118E"/>
    <w:rsid w:val="00641A54"/>
    <w:rsid w:val="00641A99"/>
    <w:rsid w:val="006423E4"/>
    <w:rsid w:val="00642609"/>
    <w:rsid w:val="0064262A"/>
    <w:rsid w:val="0064291E"/>
    <w:rsid w:val="00642AF6"/>
    <w:rsid w:val="00642BF1"/>
    <w:rsid w:val="00642F82"/>
    <w:rsid w:val="006431E4"/>
    <w:rsid w:val="00643353"/>
    <w:rsid w:val="0064354D"/>
    <w:rsid w:val="00643DC0"/>
    <w:rsid w:val="00643DED"/>
    <w:rsid w:val="0064402C"/>
    <w:rsid w:val="00645280"/>
    <w:rsid w:val="006452CB"/>
    <w:rsid w:val="00645E1E"/>
    <w:rsid w:val="00645F70"/>
    <w:rsid w:val="00646135"/>
    <w:rsid w:val="00646444"/>
    <w:rsid w:val="00646729"/>
    <w:rsid w:val="006468E1"/>
    <w:rsid w:val="00646B54"/>
    <w:rsid w:val="00646EDB"/>
    <w:rsid w:val="00647750"/>
    <w:rsid w:val="006478DA"/>
    <w:rsid w:val="00647924"/>
    <w:rsid w:val="00647BAE"/>
    <w:rsid w:val="00647CD0"/>
    <w:rsid w:val="00647D2F"/>
    <w:rsid w:val="00647F48"/>
    <w:rsid w:val="00647FBA"/>
    <w:rsid w:val="0065030C"/>
    <w:rsid w:val="0065038F"/>
    <w:rsid w:val="00650477"/>
    <w:rsid w:val="006506F0"/>
    <w:rsid w:val="00650748"/>
    <w:rsid w:val="00650861"/>
    <w:rsid w:val="006516AD"/>
    <w:rsid w:val="006517A3"/>
    <w:rsid w:val="00651A0B"/>
    <w:rsid w:val="00651CB5"/>
    <w:rsid w:val="0065221F"/>
    <w:rsid w:val="006527D9"/>
    <w:rsid w:val="006528BD"/>
    <w:rsid w:val="00652915"/>
    <w:rsid w:val="00652B14"/>
    <w:rsid w:val="0065362C"/>
    <w:rsid w:val="006538FD"/>
    <w:rsid w:val="00653D54"/>
    <w:rsid w:val="00653F7E"/>
    <w:rsid w:val="0065440C"/>
    <w:rsid w:val="00654AFC"/>
    <w:rsid w:val="00654F03"/>
    <w:rsid w:val="00655594"/>
    <w:rsid w:val="00655977"/>
    <w:rsid w:val="00655BCE"/>
    <w:rsid w:val="00655F20"/>
    <w:rsid w:val="006561A8"/>
    <w:rsid w:val="00656278"/>
    <w:rsid w:val="0065657E"/>
    <w:rsid w:val="00656B53"/>
    <w:rsid w:val="00656CC5"/>
    <w:rsid w:val="00656E80"/>
    <w:rsid w:val="00656E8D"/>
    <w:rsid w:val="00656EAD"/>
    <w:rsid w:val="006571A7"/>
    <w:rsid w:val="006571DB"/>
    <w:rsid w:val="006572C3"/>
    <w:rsid w:val="00657B1F"/>
    <w:rsid w:val="00657D38"/>
    <w:rsid w:val="006602F5"/>
    <w:rsid w:val="0066030D"/>
    <w:rsid w:val="0066054C"/>
    <w:rsid w:val="00660DD4"/>
    <w:rsid w:val="006615B6"/>
    <w:rsid w:val="00661917"/>
    <w:rsid w:val="00661BCB"/>
    <w:rsid w:val="00661E31"/>
    <w:rsid w:val="006626A1"/>
    <w:rsid w:val="00662A7D"/>
    <w:rsid w:val="00662AF5"/>
    <w:rsid w:val="00662B1A"/>
    <w:rsid w:val="00662C17"/>
    <w:rsid w:val="00662C8B"/>
    <w:rsid w:val="00662E4A"/>
    <w:rsid w:val="006630A3"/>
    <w:rsid w:val="0066334E"/>
    <w:rsid w:val="006633C6"/>
    <w:rsid w:val="006636EF"/>
    <w:rsid w:val="00663773"/>
    <w:rsid w:val="0066386E"/>
    <w:rsid w:val="00663899"/>
    <w:rsid w:val="00663B0F"/>
    <w:rsid w:val="00663D7C"/>
    <w:rsid w:val="00663F57"/>
    <w:rsid w:val="00663F85"/>
    <w:rsid w:val="0066403F"/>
    <w:rsid w:val="00664302"/>
    <w:rsid w:val="006647F1"/>
    <w:rsid w:val="0066498F"/>
    <w:rsid w:val="00664B79"/>
    <w:rsid w:val="00664E09"/>
    <w:rsid w:val="0066502E"/>
    <w:rsid w:val="00665050"/>
    <w:rsid w:val="006656CB"/>
    <w:rsid w:val="00665914"/>
    <w:rsid w:val="00665A74"/>
    <w:rsid w:val="00665B35"/>
    <w:rsid w:val="00665EA1"/>
    <w:rsid w:val="006665FD"/>
    <w:rsid w:val="00666728"/>
    <w:rsid w:val="00666881"/>
    <w:rsid w:val="00666E34"/>
    <w:rsid w:val="00666E55"/>
    <w:rsid w:val="00666F14"/>
    <w:rsid w:val="00667B9F"/>
    <w:rsid w:val="00667BC2"/>
    <w:rsid w:val="00667C76"/>
    <w:rsid w:val="006701ED"/>
    <w:rsid w:val="0067067D"/>
    <w:rsid w:val="006706E2"/>
    <w:rsid w:val="00670949"/>
    <w:rsid w:val="00670C57"/>
    <w:rsid w:val="00670C91"/>
    <w:rsid w:val="00670D14"/>
    <w:rsid w:val="0067134E"/>
    <w:rsid w:val="00671A0D"/>
    <w:rsid w:val="00671C20"/>
    <w:rsid w:val="00672264"/>
    <w:rsid w:val="006723CB"/>
    <w:rsid w:val="006726A8"/>
    <w:rsid w:val="00672766"/>
    <w:rsid w:val="00672981"/>
    <w:rsid w:val="00672AAD"/>
    <w:rsid w:val="00672CDE"/>
    <w:rsid w:val="00672CE2"/>
    <w:rsid w:val="00672D25"/>
    <w:rsid w:val="00673AA4"/>
    <w:rsid w:val="00673BCF"/>
    <w:rsid w:val="00673E67"/>
    <w:rsid w:val="0067406C"/>
    <w:rsid w:val="006743E3"/>
    <w:rsid w:val="0067440B"/>
    <w:rsid w:val="00674DE9"/>
    <w:rsid w:val="006753F9"/>
    <w:rsid w:val="0067547A"/>
    <w:rsid w:val="00675AB7"/>
    <w:rsid w:val="00675D9F"/>
    <w:rsid w:val="0067601A"/>
    <w:rsid w:val="00676126"/>
    <w:rsid w:val="00676314"/>
    <w:rsid w:val="0067644E"/>
    <w:rsid w:val="006765D7"/>
    <w:rsid w:val="006766DB"/>
    <w:rsid w:val="006766FA"/>
    <w:rsid w:val="0067677F"/>
    <w:rsid w:val="006767AB"/>
    <w:rsid w:val="00676A73"/>
    <w:rsid w:val="00676B93"/>
    <w:rsid w:val="006770AC"/>
    <w:rsid w:val="00677133"/>
    <w:rsid w:val="0067778D"/>
    <w:rsid w:val="00677924"/>
    <w:rsid w:val="00677A7D"/>
    <w:rsid w:val="00677EA9"/>
    <w:rsid w:val="00680309"/>
    <w:rsid w:val="0068060C"/>
    <w:rsid w:val="00680751"/>
    <w:rsid w:val="00680FFC"/>
    <w:rsid w:val="0068171F"/>
    <w:rsid w:val="00681FA3"/>
    <w:rsid w:val="006822E4"/>
    <w:rsid w:val="006822FA"/>
    <w:rsid w:val="00682367"/>
    <w:rsid w:val="00682489"/>
    <w:rsid w:val="00682528"/>
    <w:rsid w:val="006826DF"/>
    <w:rsid w:val="00682C47"/>
    <w:rsid w:val="00682EAE"/>
    <w:rsid w:val="00682F90"/>
    <w:rsid w:val="00683053"/>
    <w:rsid w:val="0068353B"/>
    <w:rsid w:val="006839F1"/>
    <w:rsid w:val="00683C4A"/>
    <w:rsid w:val="0068405E"/>
    <w:rsid w:val="00684170"/>
    <w:rsid w:val="0068484C"/>
    <w:rsid w:val="006851A7"/>
    <w:rsid w:val="00685218"/>
    <w:rsid w:val="0068531C"/>
    <w:rsid w:val="00685320"/>
    <w:rsid w:val="0068575E"/>
    <w:rsid w:val="00685EA7"/>
    <w:rsid w:val="00686390"/>
    <w:rsid w:val="006868DE"/>
    <w:rsid w:val="00686AF5"/>
    <w:rsid w:val="00687BDC"/>
    <w:rsid w:val="00687C62"/>
    <w:rsid w:val="00687DCE"/>
    <w:rsid w:val="00687E8A"/>
    <w:rsid w:val="00687FB5"/>
    <w:rsid w:val="006901F2"/>
    <w:rsid w:val="00690587"/>
    <w:rsid w:val="00690769"/>
    <w:rsid w:val="00690935"/>
    <w:rsid w:val="00690AB4"/>
    <w:rsid w:val="00690D10"/>
    <w:rsid w:val="00690DAC"/>
    <w:rsid w:val="006912D7"/>
    <w:rsid w:val="006913C2"/>
    <w:rsid w:val="00691466"/>
    <w:rsid w:val="006916CD"/>
    <w:rsid w:val="00691B72"/>
    <w:rsid w:val="00691EA2"/>
    <w:rsid w:val="00692126"/>
    <w:rsid w:val="006921D8"/>
    <w:rsid w:val="00692B43"/>
    <w:rsid w:val="00692D75"/>
    <w:rsid w:val="00692DE4"/>
    <w:rsid w:val="00692F29"/>
    <w:rsid w:val="00693320"/>
    <w:rsid w:val="00693852"/>
    <w:rsid w:val="00693A4C"/>
    <w:rsid w:val="00694066"/>
    <w:rsid w:val="0069409F"/>
    <w:rsid w:val="006941E8"/>
    <w:rsid w:val="0069429D"/>
    <w:rsid w:val="0069447E"/>
    <w:rsid w:val="006947A8"/>
    <w:rsid w:val="00694879"/>
    <w:rsid w:val="006948F4"/>
    <w:rsid w:val="00694C0A"/>
    <w:rsid w:val="00694FE5"/>
    <w:rsid w:val="0069505F"/>
    <w:rsid w:val="006953BD"/>
    <w:rsid w:val="006954AB"/>
    <w:rsid w:val="00695CB5"/>
    <w:rsid w:val="00695D3D"/>
    <w:rsid w:val="00695E78"/>
    <w:rsid w:val="00696920"/>
    <w:rsid w:val="00696B08"/>
    <w:rsid w:val="00696BB1"/>
    <w:rsid w:val="00696D33"/>
    <w:rsid w:val="00696DF5"/>
    <w:rsid w:val="00696E28"/>
    <w:rsid w:val="0069718F"/>
    <w:rsid w:val="006974C7"/>
    <w:rsid w:val="00697796"/>
    <w:rsid w:val="006977AE"/>
    <w:rsid w:val="0069780D"/>
    <w:rsid w:val="00697FFB"/>
    <w:rsid w:val="006A07DB"/>
    <w:rsid w:val="006A0876"/>
    <w:rsid w:val="006A0921"/>
    <w:rsid w:val="006A0A0E"/>
    <w:rsid w:val="006A0A35"/>
    <w:rsid w:val="006A0CC5"/>
    <w:rsid w:val="006A0D79"/>
    <w:rsid w:val="006A0E3B"/>
    <w:rsid w:val="006A1324"/>
    <w:rsid w:val="006A13D9"/>
    <w:rsid w:val="006A159F"/>
    <w:rsid w:val="006A16F6"/>
    <w:rsid w:val="006A1949"/>
    <w:rsid w:val="006A1AC0"/>
    <w:rsid w:val="006A1C05"/>
    <w:rsid w:val="006A2599"/>
    <w:rsid w:val="006A2D24"/>
    <w:rsid w:val="006A2D86"/>
    <w:rsid w:val="006A30A4"/>
    <w:rsid w:val="006A30DA"/>
    <w:rsid w:val="006A315D"/>
    <w:rsid w:val="006A31D2"/>
    <w:rsid w:val="006A3267"/>
    <w:rsid w:val="006A3315"/>
    <w:rsid w:val="006A38EC"/>
    <w:rsid w:val="006A3B90"/>
    <w:rsid w:val="006A3F7B"/>
    <w:rsid w:val="006A4014"/>
    <w:rsid w:val="006A45C6"/>
    <w:rsid w:val="006A47B1"/>
    <w:rsid w:val="006A48A9"/>
    <w:rsid w:val="006A4AED"/>
    <w:rsid w:val="006A4D55"/>
    <w:rsid w:val="006A4DC2"/>
    <w:rsid w:val="006A4EB9"/>
    <w:rsid w:val="006A51E1"/>
    <w:rsid w:val="006A52E9"/>
    <w:rsid w:val="006A530F"/>
    <w:rsid w:val="006A5502"/>
    <w:rsid w:val="006A57DF"/>
    <w:rsid w:val="006A5874"/>
    <w:rsid w:val="006A5B56"/>
    <w:rsid w:val="006A62C4"/>
    <w:rsid w:val="006A64FB"/>
    <w:rsid w:val="006A6673"/>
    <w:rsid w:val="006A680A"/>
    <w:rsid w:val="006A6927"/>
    <w:rsid w:val="006A6B11"/>
    <w:rsid w:val="006A6BFC"/>
    <w:rsid w:val="006A6E07"/>
    <w:rsid w:val="006A6F29"/>
    <w:rsid w:val="006A77F0"/>
    <w:rsid w:val="006A783D"/>
    <w:rsid w:val="006A7A22"/>
    <w:rsid w:val="006A7B4B"/>
    <w:rsid w:val="006B0451"/>
    <w:rsid w:val="006B0E32"/>
    <w:rsid w:val="006B11A5"/>
    <w:rsid w:val="006B130E"/>
    <w:rsid w:val="006B1496"/>
    <w:rsid w:val="006B17B4"/>
    <w:rsid w:val="006B1D60"/>
    <w:rsid w:val="006B20BF"/>
    <w:rsid w:val="006B2251"/>
    <w:rsid w:val="006B283A"/>
    <w:rsid w:val="006B28C4"/>
    <w:rsid w:val="006B2921"/>
    <w:rsid w:val="006B2A3B"/>
    <w:rsid w:val="006B2A58"/>
    <w:rsid w:val="006B2AF4"/>
    <w:rsid w:val="006B2DC7"/>
    <w:rsid w:val="006B2F91"/>
    <w:rsid w:val="006B3205"/>
    <w:rsid w:val="006B3281"/>
    <w:rsid w:val="006B3288"/>
    <w:rsid w:val="006B34EE"/>
    <w:rsid w:val="006B3583"/>
    <w:rsid w:val="006B371A"/>
    <w:rsid w:val="006B39B8"/>
    <w:rsid w:val="006B3D6C"/>
    <w:rsid w:val="006B3EF4"/>
    <w:rsid w:val="006B40D7"/>
    <w:rsid w:val="006B417C"/>
    <w:rsid w:val="006B4599"/>
    <w:rsid w:val="006B47AC"/>
    <w:rsid w:val="006B47CA"/>
    <w:rsid w:val="006B4B71"/>
    <w:rsid w:val="006B4BBF"/>
    <w:rsid w:val="006B4D89"/>
    <w:rsid w:val="006B5711"/>
    <w:rsid w:val="006B577A"/>
    <w:rsid w:val="006B5873"/>
    <w:rsid w:val="006B58A8"/>
    <w:rsid w:val="006B5A76"/>
    <w:rsid w:val="006B635A"/>
    <w:rsid w:val="006B6646"/>
    <w:rsid w:val="006B69D4"/>
    <w:rsid w:val="006B6B1E"/>
    <w:rsid w:val="006B6B23"/>
    <w:rsid w:val="006B6BA5"/>
    <w:rsid w:val="006B6CBB"/>
    <w:rsid w:val="006B6E01"/>
    <w:rsid w:val="006B70C0"/>
    <w:rsid w:val="006B7484"/>
    <w:rsid w:val="006B7F1F"/>
    <w:rsid w:val="006C004B"/>
    <w:rsid w:val="006C00F2"/>
    <w:rsid w:val="006C0298"/>
    <w:rsid w:val="006C03A4"/>
    <w:rsid w:val="006C0867"/>
    <w:rsid w:val="006C1051"/>
    <w:rsid w:val="006C1339"/>
    <w:rsid w:val="006C13E8"/>
    <w:rsid w:val="006C1968"/>
    <w:rsid w:val="006C1A3F"/>
    <w:rsid w:val="006C1C0E"/>
    <w:rsid w:val="006C1CAE"/>
    <w:rsid w:val="006C1D22"/>
    <w:rsid w:val="006C1F90"/>
    <w:rsid w:val="006C1F9E"/>
    <w:rsid w:val="006C2037"/>
    <w:rsid w:val="006C2292"/>
    <w:rsid w:val="006C231A"/>
    <w:rsid w:val="006C2672"/>
    <w:rsid w:val="006C272B"/>
    <w:rsid w:val="006C2869"/>
    <w:rsid w:val="006C2B03"/>
    <w:rsid w:val="006C2EF7"/>
    <w:rsid w:val="006C2FB0"/>
    <w:rsid w:val="006C33DA"/>
    <w:rsid w:val="006C346A"/>
    <w:rsid w:val="006C3708"/>
    <w:rsid w:val="006C388E"/>
    <w:rsid w:val="006C39F4"/>
    <w:rsid w:val="006C3D68"/>
    <w:rsid w:val="006C3D8D"/>
    <w:rsid w:val="006C4942"/>
    <w:rsid w:val="006C499D"/>
    <w:rsid w:val="006C4AF2"/>
    <w:rsid w:val="006C4B39"/>
    <w:rsid w:val="006C4CF3"/>
    <w:rsid w:val="006C4D2D"/>
    <w:rsid w:val="006C545B"/>
    <w:rsid w:val="006C5513"/>
    <w:rsid w:val="006C5819"/>
    <w:rsid w:val="006C5BEE"/>
    <w:rsid w:val="006C5D73"/>
    <w:rsid w:val="006C5F3F"/>
    <w:rsid w:val="006C603F"/>
    <w:rsid w:val="006C604A"/>
    <w:rsid w:val="006C60AE"/>
    <w:rsid w:val="006C60AF"/>
    <w:rsid w:val="006C66E1"/>
    <w:rsid w:val="006C6821"/>
    <w:rsid w:val="006C6841"/>
    <w:rsid w:val="006C6BE5"/>
    <w:rsid w:val="006C6CE5"/>
    <w:rsid w:val="006C6F88"/>
    <w:rsid w:val="006C794F"/>
    <w:rsid w:val="006D0555"/>
    <w:rsid w:val="006D098B"/>
    <w:rsid w:val="006D0C53"/>
    <w:rsid w:val="006D1052"/>
    <w:rsid w:val="006D1A21"/>
    <w:rsid w:val="006D1DA8"/>
    <w:rsid w:val="006D1FEA"/>
    <w:rsid w:val="006D22AF"/>
    <w:rsid w:val="006D2D76"/>
    <w:rsid w:val="006D3B8A"/>
    <w:rsid w:val="006D3ECB"/>
    <w:rsid w:val="006D3F21"/>
    <w:rsid w:val="006D4099"/>
    <w:rsid w:val="006D44FC"/>
    <w:rsid w:val="006D471F"/>
    <w:rsid w:val="006D4A49"/>
    <w:rsid w:val="006D4CCB"/>
    <w:rsid w:val="006D4D4B"/>
    <w:rsid w:val="006D50D6"/>
    <w:rsid w:val="006D527C"/>
    <w:rsid w:val="006D54D5"/>
    <w:rsid w:val="006D5615"/>
    <w:rsid w:val="006D561A"/>
    <w:rsid w:val="006D5691"/>
    <w:rsid w:val="006D5766"/>
    <w:rsid w:val="006D5B81"/>
    <w:rsid w:val="006D6993"/>
    <w:rsid w:val="006D6B05"/>
    <w:rsid w:val="006D6B40"/>
    <w:rsid w:val="006D6EDE"/>
    <w:rsid w:val="006D6F0A"/>
    <w:rsid w:val="006D7026"/>
    <w:rsid w:val="006D74CB"/>
    <w:rsid w:val="006D7637"/>
    <w:rsid w:val="006D7BAA"/>
    <w:rsid w:val="006E0086"/>
    <w:rsid w:val="006E017A"/>
    <w:rsid w:val="006E0477"/>
    <w:rsid w:val="006E065B"/>
    <w:rsid w:val="006E0880"/>
    <w:rsid w:val="006E0EEB"/>
    <w:rsid w:val="006E1445"/>
    <w:rsid w:val="006E195C"/>
    <w:rsid w:val="006E1AA9"/>
    <w:rsid w:val="006E1D2D"/>
    <w:rsid w:val="006E223C"/>
    <w:rsid w:val="006E231F"/>
    <w:rsid w:val="006E2BFB"/>
    <w:rsid w:val="006E2D46"/>
    <w:rsid w:val="006E2F0E"/>
    <w:rsid w:val="006E31BD"/>
    <w:rsid w:val="006E31C8"/>
    <w:rsid w:val="006E33CA"/>
    <w:rsid w:val="006E36FE"/>
    <w:rsid w:val="006E3927"/>
    <w:rsid w:val="006E3B33"/>
    <w:rsid w:val="006E3F3B"/>
    <w:rsid w:val="006E405F"/>
    <w:rsid w:val="006E40EF"/>
    <w:rsid w:val="006E420E"/>
    <w:rsid w:val="006E4291"/>
    <w:rsid w:val="006E46F3"/>
    <w:rsid w:val="006E471D"/>
    <w:rsid w:val="006E4DEE"/>
    <w:rsid w:val="006E4DFA"/>
    <w:rsid w:val="006E4ECA"/>
    <w:rsid w:val="006E52C5"/>
    <w:rsid w:val="006E5C57"/>
    <w:rsid w:val="006E622E"/>
    <w:rsid w:val="006E655A"/>
    <w:rsid w:val="006E67A8"/>
    <w:rsid w:val="006E69CF"/>
    <w:rsid w:val="006E6A7D"/>
    <w:rsid w:val="006E6C6B"/>
    <w:rsid w:val="006E709B"/>
    <w:rsid w:val="006E70AF"/>
    <w:rsid w:val="006E7337"/>
    <w:rsid w:val="006E76F3"/>
    <w:rsid w:val="006E7AD1"/>
    <w:rsid w:val="006E7B7B"/>
    <w:rsid w:val="006E7B8E"/>
    <w:rsid w:val="006E7C48"/>
    <w:rsid w:val="006E7D44"/>
    <w:rsid w:val="006E7E0E"/>
    <w:rsid w:val="006E7F67"/>
    <w:rsid w:val="006F07AD"/>
    <w:rsid w:val="006F0911"/>
    <w:rsid w:val="006F0A1E"/>
    <w:rsid w:val="006F0F62"/>
    <w:rsid w:val="006F102E"/>
    <w:rsid w:val="006F1195"/>
    <w:rsid w:val="006F11D9"/>
    <w:rsid w:val="006F15B9"/>
    <w:rsid w:val="006F15D9"/>
    <w:rsid w:val="006F19B6"/>
    <w:rsid w:val="006F1FA9"/>
    <w:rsid w:val="006F2239"/>
    <w:rsid w:val="006F266F"/>
    <w:rsid w:val="006F29E8"/>
    <w:rsid w:val="006F2A43"/>
    <w:rsid w:val="006F3096"/>
    <w:rsid w:val="006F3153"/>
    <w:rsid w:val="006F3878"/>
    <w:rsid w:val="006F3A87"/>
    <w:rsid w:val="006F3EF0"/>
    <w:rsid w:val="006F414C"/>
    <w:rsid w:val="006F44B7"/>
    <w:rsid w:val="006F458B"/>
    <w:rsid w:val="006F4C20"/>
    <w:rsid w:val="006F4CA1"/>
    <w:rsid w:val="006F4D24"/>
    <w:rsid w:val="006F4D33"/>
    <w:rsid w:val="006F4E67"/>
    <w:rsid w:val="006F4EE9"/>
    <w:rsid w:val="006F5ABE"/>
    <w:rsid w:val="006F5BD2"/>
    <w:rsid w:val="006F607F"/>
    <w:rsid w:val="006F6087"/>
    <w:rsid w:val="006F6152"/>
    <w:rsid w:val="006F61F5"/>
    <w:rsid w:val="006F6A91"/>
    <w:rsid w:val="006F6B3B"/>
    <w:rsid w:val="006F7164"/>
    <w:rsid w:val="006F7282"/>
    <w:rsid w:val="006F72D5"/>
    <w:rsid w:val="006F7709"/>
    <w:rsid w:val="006F7712"/>
    <w:rsid w:val="006F7B7E"/>
    <w:rsid w:val="006F7E04"/>
    <w:rsid w:val="006F7E2A"/>
    <w:rsid w:val="006F7F49"/>
    <w:rsid w:val="00700438"/>
    <w:rsid w:val="00700566"/>
    <w:rsid w:val="00700A4B"/>
    <w:rsid w:val="00700F9C"/>
    <w:rsid w:val="0070143C"/>
    <w:rsid w:val="00701477"/>
    <w:rsid w:val="00701A6E"/>
    <w:rsid w:val="00701ADB"/>
    <w:rsid w:val="00701B81"/>
    <w:rsid w:val="00701D4B"/>
    <w:rsid w:val="007024D0"/>
    <w:rsid w:val="007025FE"/>
    <w:rsid w:val="00702B59"/>
    <w:rsid w:val="00702F86"/>
    <w:rsid w:val="0070301D"/>
    <w:rsid w:val="0070325B"/>
    <w:rsid w:val="007036F3"/>
    <w:rsid w:val="00703804"/>
    <w:rsid w:val="0070389A"/>
    <w:rsid w:val="00703A00"/>
    <w:rsid w:val="00703D72"/>
    <w:rsid w:val="00703F02"/>
    <w:rsid w:val="00704213"/>
    <w:rsid w:val="00704749"/>
    <w:rsid w:val="007047A3"/>
    <w:rsid w:val="007048BB"/>
    <w:rsid w:val="007049AA"/>
    <w:rsid w:val="00704CDD"/>
    <w:rsid w:val="00704CED"/>
    <w:rsid w:val="00705356"/>
    <w:rsid w:val="0070540C"/>
    <w:rsid w:val="0070569F"/>
    <w:rsid w:val="00705ACC"/>
    <w:rsid w:val="00705BA6"/>
    <w:rsid w:val="00705C63"/>
    <w:rsid w:val="00705F9E"/>
    <w:rsid w:val="00706094"/>
    <w:rsid w:val="007060C5"/>
    <w:rsid w:val="00706289"/>
    <w:rsid w:val="00706E73"/>
    <w:rsid w:val="0070704C"/>
    <w:rsid w:val="00707327"/>
    <w:rsid w:val="00707829"/>
    <w:rsid w:val="00707C19"/>
    <w:rsid w:val="00707C72"/>
    <w:rsid w:val="00707DF9"/>
    <w:rsid w:val="00707F98"/>
    <w:rsid w:val="00710190"/>
    <w:rsid w:val="00710888"/>
    <w:rsid w:val="007109BD"/>
    <w:rsid w:val="00710A54"/>
    <w:rsid w:val="00711290"/>
    <w:rsid w:val="0071144E"/>
    <w:rsid w:val="0071157B"/>
    <w:rsid w:val="007116BF"/>
    <w:rsid w:val="007117FF"/>
    <w:rsid w:val="007118E6"/>
    <w:rsid w:val="00711EBD"/>
    <w:rsid w:val="00711F54"/>
    <w:rsid w:val="00712763"/>
    <w:rsid w:val="00712936"/>
    <w:rsid w:val="007129EF"/>
    <w:rsid w:val="00712A45"/>
    <w:rsid w:val="00712B0B"/>
    <w:rsid w:val="00712E89"/>
    <w:rsid w:val="00713492"/>
    <w:rsid w:val="007134D0"/>
    <w:rsid w:val="007136D4"/>
    <w:rsid w:val="00713CD5"/>
    <w:rsid w:val="00713E03"/>
    <w:rsid w:val="0071406A"/>
    <w:rsid w:val="0071431D"/>
    <w:rsid w:val="0071471E"/>
    <w:rsid w:val="007147DE"/>
    <w:rsid w:val="00714880"/>
    <w:rsid w:val="00714CCD"/>
    <w:rsid w:val="0071567E"/>
    <w:rsid w:val="007159DD"/>
    <w:rsid w:val="00715ACA"/>
    <w:rsid w:val="00715C9B"/>
    <w:rsid w:val="00715CB1"/>
    <w:rsid w:val="00715F51"/>
    <w:rsid w:val="00715F7C"/>
    <w:rsid w:val="00715F98"/>
    <w:rsid w:val="007161A4"/>
    <w:rsid w:val="007166E6"/>
    <w:rsid w:val="007169AE"/>
    <w:rsid w:val="00716AB4"/>
    <w:rsid w:val="00716D2B"/>
    <w:rsid w:val="00716DAF"/>
    <w:rsid w:val="0071719C"/>
    <w:rsid w:val="00717233"/>
    <w:rsid w:val="00717482"/>
    <w:rsid w:val="007176A5"/>
    <w:rsid w:val="00717F64"/>
    <w:rsid w:val="00717F6C"/>
    <w:rsid w:val="0072039A"/>
    <w:rsid w:val="0072039B"/>
    <w:rsid w:val="00720A77"/>
    <w:rsid w:val="00720CD9"/>
    <w:rsid w:val="007213F7"/>
    <w:rsid w:val="007215C3"/>
    <w:rsid w:val="00721602"/>
    <w:rsid w:val="007219FC"/>
    <w:rsid w:val="00721BF8"/>
    <w:rsid w:val="00722168"/>
    <w:rsid w:val="00722515"/>
    <w:rsid w:val="00722543"/>
    <w:rsid w:val="007228F7"/>
    <w:rsid w:val="00722CD8"/>
    <w:rsid w:val="00723026"/>
    <w:rsid w:val="0072308C"/>
    <w:rsid w:val="007231CB"/>
    <w:rsid w:val="0072320A"/>
    <w:rsid w:val="00723219"/>
    <w:rsid w:val="00723258"/>
    <w:rsid w:val="00723475"/>
    <w:rsid w:val="007235A3"/>
    <w:rsid w:val="00723AA1"/>
    <w:rsid w:val="00723BFC"/>
    <w:rsid w:val="00723DC3"/>
    <w:rsid w:val="00724028"/>
    <w:rsid w:val="0072459A"/>
    <w:rsid w:val="00724A98"/>
    <w:rsid w:val="00724D6C"/>
    <w:rsid w:val="007251C6"/>
    <w:rsid w:val="00725291"/>
    <w:rsid w:val="00725326"/>
    <w:rsid w:val="007255A2"/>
    <w:rsid w:val="0072594D"/>
    <w:rsid w:val="0072598F"/>
    <w:rsid w:val="0072651F"/>
    <w:rsid w:val="00726A24"/>
    <w:rsid w:val="00726BBA"/>
    <w:rsid w:val="00726E5C"/>
    <w:rsid w:val="0072795A"/>
    <w:rsid w:val="007279F8"/>
    <w:rsid w:val="00727DE9"/>
    <w:rsid w:val="007302BF"/>
    <w:rsid w:val="0073041C"/>
    <w:rsid w:val="00730736"/>
    <w:rsid w:val="007309EF"/>
    <w:rsid w:val="00730A40"/>
    <w:rsid w:val="00730C1A"/>
    <w:rsid w:val="00730DAA"/>
    <w:rsid w:val="0073109C"/>
    <w:rsid w:val="007311A8"/>
    <w:rsid w:val="007313E5"/>
    <w:rsid w:val="00731715"/>
    <w:rsid w:val="0073176C"/>
    <w:rsid w:val="0073196A"/>
    <w:rsid w:val="00731CAC"/>
    <w:rsid w:val="00731DEA"/>
    <w:rsid w:val="00731F5A"/>
    <w:rsid w:val="007320EE"/>
    <w:rsid w:val="00732537"/>
    <w:rsid w:val="007325BE"/>
    <w:rsid w:val="00732647"/>
    <w:rsid w:val="00732B63"/>
    <w:rsid w:val="00732D4A"/>
    <w:rsid w:val="0073303E"/>
    <w:rsid w:val="007332B4"/>
    <w:rsid w:val="0073362C"/>
    <w:rsid w:val="007338F4"/>
    <w:rsid w:val="00733D20"/>
    <w:rsid w:val="00733D7E"/>
    <w:rsid w:val="00733D95"/>
    <w:rsid w:val="00733F14"/>
    <w:rsid w:val="0073404E"/>
    <w:rsid w:val="007340C0"/>
    <w:rsid w:val="00734C99"/>
    <w:rsid w:val="00734F05"/>
    <w:rsid w:val="00734F2E"/>
    <w:rsid w:val="00734F77"/>
    <w:rsid w:val="0073506C"/>
    <w:rsid w:val="007352AA"/>
    <w:rsid w:val="007353CA"/>
    <w:rsid w:val="007355B8"/>
    <w:rsid w:val="00735912"/>
    <w:rsid w:val="00735AFA"/>
    <w:rsid w:val="00736034"/>
    <w:rsid w:val="007361EE"/>
    <w:rsid w:val="00736312"/>
    <w:rsid w:val="00736458"/>
    <w:rsid w:val="00736771"/>
    <w:rsid w:val="00736C51"/>
    <w:rsid w:val="00736CAC"/>
    <w:rsid w:val="00736CE6"/>
    <w:rsid w:val="00736DED"/>
    <w:rsid w:val="00736E5A"/>
    <w:rsid w:val="00736F1C"/>
    <w:rsid w:val="007371C8"/>
    <w:rsid w:val="00737645"/>
    <w:rsid w:val="00737C6A"/>
    <w:rsid w:val="00737E7C"/>
    <w:rsid w:val="0074063E"/>
    <w:rsid w:val="00740A05"/>
    <w:rsid w:val="00740F1B"/>
    <w:rsid w:val="00741309"/>
    <w:rsid w:val="00741AAF"/>
    <w:rsid w:val="00741BAF"/>
    <w:rsid w:val="00741EB6"/>
    <w:rsid w:val="0074202B"/>
    <w:rsid w:val="0074297C"/>
    <w:rsid w:val="00742E10"/>
    <w:rsid w:val="00742FBB"/>
    <w:rsid w:val="00742FFC"/>
    <w:rsid w:val="00743354"/>
    <w:rsid w:val="007437F7"/>
    <w:rsid w:val="007439C0"/>
    <w:rsid w:val="007439C1"/>
    <w:rsid w:val="00743A04"/>
    <w:rsid w:val="00743F05"/>
    <w:rsid w:val="007450A4"/>
    <w:rsid w:val="007451A4"/>
    <w:rsid w:val="007454D4"/>
    <w:rsid w:val="00745B82"/>
    <w:rsid w:val="007464B9"/>
    <w:rsid w:val="007466C7"/>
    <w:rsid w:val="007468A0"/>
    <w:rsid w:val="00746904"/>
    <w:rsid w:val="00746B40"/>
    <w:rsid w:val="00746DB7"/>
    <w:rsid w:val="00746FF3"/>
    <w:rsid w:val="0074707B"/>
    <w:rsid w:val="0074769A"/>
    <w:rsid w:val="00747D6B"/>
    <w:rsid w:val="00747F8D"/>
    <w:rsid w:val="007502D3"/>
    <w:rsid w:val="00750488"/>
    <w:rsid w:val="00750659"/>
    <w:rsid w:val="00750B39"/>
    <w:rsid w:val="00750C73"/>
    <w:rsid w:val="0075152F"/>
    <w:rsid w:val="00751A94"/>
    <w:rsid w:val="00751F99"/>
    <w:rsid w:val="00752252"/>
    <w:rsid w:val="007522A4"/>
    <w:rsid w:val="007526D7"/>
    <w:rsid w:val="0075283C"/>
    <w:rsid w:val="007529E4"/>
    <w:rsid w:val="00752C5A"/>
    <w:rsid w:val="00752C65"/>
    <w:rsid w:val="00752DE9"/>
    <w:rsid w:val="00753050"/>
    <w:rsid w:val="007536B4"/>
    <w:rsid w:val="00753716"/>
    <w:rsid w:val="0075371D"/>
    <w:rsid w:val="00753E5E"/>
    <w:rsid w:val="007540D7"/>
    <w:rsid w:val="00754296"/>
    <w:rsid w:val="0075430A"/>
    <w:rsid w:val="00754333"/>
    <w:rsid w:val="00754337"/>
    <w:rsid w:val="007545A5"/>
    <w:rsid w:val="0075497A"/>
    <w:rsid w:val="00754A41"/>
    <w:rsid w:val="00754DE4"/>
    <w:rsid w:val="00754EFC"/>
    <w:rsid w:val="00755391"/>
    <w:rsid w:val="00755A41"/>
    <w:rsid w:val="00755FE7"/>
    <w:rsid w:val="00756130"/>
    <w:rsid w:val="0075687D"/>
    <w:rsid w:val="00756DC7"/>
    <w:rsid w:val="00756FDA"/>
    <w:rsid w:val="0075704E"/>
    <w:rsid w:val="007572E2"/>
    <w:rsid w:val="00757523"/>
    <w:rsid w:val="00757A66"/>
    <w:rsid w:val="00757B8B"/>
    <w:rsid w:val="00757E62"/>
    <w:rsid w:val="00757F9B"/>
    <w:rsid w:val="0076019C"/>
    <w:rsid w:val="007606B6"/>
    <w:rsid w:val="0076077D"/>
    <w:rsid w:val="00760C7F"/>
    <w:rsid w:val="00760E2A"/>
    <w:rsid w:val="00761158"/>
    <w:rsid w:val="007617CE"/>
    <w:rsid w:val="00761826"/>
    <w:rsid w:val="00761CA3"/>
    <w:rsid w:val="00761D08"/>
    <w:rsid w:val="00761DA4"/>
    <w:rsid w:val="007620BA"/>
    <w:rsid w:val="007620CE"/>
    <w:rsid w:val="00762405"/>
    <w:rsid w:val="00762454"/>
    <w:rsid w:val="0076245B"/>
    <w:rsid w:val="007624CC"/>
    <w:rsid w:val="00762590"/>
    <w:rsid w:val="00762CB9"/>
    <w:rsid w:val="00762CDB"/>
    <w:rsid w:val="007632F7"/>
    <w:rsid w:val="00763439"/>
    <w:rsid w:val="007635C1"/>
    <w:rsid w:val="00763784"/>
    <w:rsid w:val="00763A6F"/>
    <w:rsid w:val="00763AD5"/>
    <w:rsid w:val="00763B8A"/>
    <w:rsid w:val="00763FAE"/>
    <w:rsid w:val="0076402B"/>
    <w:rsid w:val="0076419D"/>
    <w:rsid w:val="007643C4"/>
    <w:rsid w:val="00764677"/>
    <w:rsid w:val="007647C9"/>
    <w:rsid w:val="00764831"/>
    <w:rsid w:val="0076483F"/>
    <w:rsid w:val="00764924"/>
    <w:rsid w:val="00764949"/>
    <w:rsid w:val="0076495D"/>
    <w:rsid w:val="00765032"/>
    <w:rsid w:val="00765B91"/>
    <w:rsid w:val="00765BFF"/>
    <w:rsid w:val="00765F87"/>
    <w:rsid w:val="0076613F"/>
    <w:rsid w:val="00766193"/>
    <w:rsid w:val="0076631A"/>
    <w:rsid w:val="00766474"/>
    <w:rsid w:val="00766749"/>
    <w:rsid w:val="00766980"/>
    <w:rsid w:val="007669A6"/>
    <w:rsid w:val="00766A9C"/>
    <w:rsid w:val="00766C8E"/>
    <w:rsid w:val="00766D98"/>
    <w:rsid w:val="00767316"/>
    <w:rsid w:val="007678BB"/>
    <w:rsid w:val="007679C1"/>
    <w:rsid w:val="007700C7"/>
    <w:rsid w:val="007705CB"/>
    <w:rsid w:val="00770903"/>
    <w:rsid w:val="00770A3F"/>
    <w:rsid w:val="00770B82"/>
    <w:rsid w:val="00770CD5"/>
    <w:rsid w:val="0077120D"/>
    <w:rsid w:val="00771634"/>
    <w:rsid w:val="00771901"/>
    <w:rsid w:val="00771A1A"/>
    <w:rsid w:val="00771BCD"/>
    <w:rsid w:val="00771F3A"/>
    <w:rsid w:val="00771FB2"/>
    <w:rsid w:val="00772105"/>
    <w:rsid w:val="00772167"/>
    <w:rsid w:val="00772EBB"/>
    <w:rsid w:val="00772ECE"/>
    <w:rsid w:val="007732DA"/>
    <w:rsid w:val="00773432"/>
    <w:rsid w:val="00773763"/>
    <w:rsid w:val="00773916"/>
    <w:rsid w:val="007739F7"/>
    <w:rsid w:val="00773F64"/>
    <w:rsid w:val="0077437B"/>
    <w:rsid w:val="007744D6"/>
    <w:rsid w:val="007744DF"/>
    <w:rsid w:val="00774595"/>
    <w:rsid w:val="007745E6"/>
    <w:rsid w:val="0077481D"/>
    <w:rsid w:val="00774FCC"/>
    <w:rsid w:val="00775177"/>
    <w:rsid w:val="0077531D"/>
    <w:rsid w:val="007753CE"/>
    <w:rsid w:val="00775672"/>
    <w:rsid w:val="00775B01"/>
    <w:rsid w:val="00775C81"/>
    <w:rsid w:val="00776035"/>
    <w:rsid w:val="0077629B"/>
    <w:rsid w:val="00776621"/>
    <w:rsid w:val="00776685"/>
    <w:rsid w:val="00776726"/>
    <w:rsid w:val="00776A8E"/>
    <w:rsid w:val="00776E99"/>
    <w:rsid w:val="00777555"/>
    <w:rsid w:val="007777D3"/>
    <w:rsid w:val="007800E4"/>
    <w:rsid w:val="007801F4"/>
    <w:rsid w:val="007806EC"/>
    <w:rsid w:val="00780830"/>
    <w:rsid w:val="00780B75"/>
    <w:rsid w:val="00780E7D"/>
    <w:rsid w:val="00781083"/>
    <w:rsid w:val="00781365"/>
    <w:rsid w:val="007814E4"/>
    <w:rsid w:val="007815E3"/>
    <w:rsid w:val="0078163A"/>
    <w:rsid w:val="007817E3"/>
    <w:rsid w:val="00781B30"/>
    <w:rsid w:val="00781C5B"/>
    <w:rsid w:val="00781D7E"/>
    <w:rsid w:val="0078217A"/>
    <w:rsid w:val="0078221B"/>
    <w:rsid w:val="0078229F"/>
    <w:rsid w:val="00782347"/>
    <w:rsid w:val="00782395"/>
    <w:rsid w:val="00782B4F"/>
    <w:rsid w:val="00782DD2"/>
    <w:rsid w:val="00783025"/>
    <w:rsid w:val="00783772"/>
    <w:rsid w:val="00783D4C"/>
    <w:rsid w:val="0078448A"/>
    <w:rsid w:val="00784737"/>
    <w:rsid w:val="007849EF"/>
    <w:rsid w:val="00784CE9"/>
    <w:rsid w:val="00784D41"/>
    <w:rsid w:val="00784F65"/>
    <w:rsid w:val="0078538F"/>
    <w:rsid w:val="007854B1"/>
    <w:rsid w:val="00785748"/>
    <w:rsid w:val="0078599B"/>
    <w:rsid w:val="007859B1"/>
    <w:rsid w:val="00785CAB"/>
    <w:rsid w:val="00785CD4"/>
    <w:rsid w:val="00785F27"/>
    <w:rsid w:val="00786163"/>
    <w:rsid w:val="0078645A"/>
    <w:rsid w:val="00786BC5"/>
    <w:rsid w:val="00786C92"/>
    <w:rsid w:val="00786E81"/>
    <w:rsid w:val="00787022"/>
    <w:rsid w:val="0078722D"/>
    <w:rsid w:val="007876D7"/>
    <w:rsid w:val="0078770B"/>
    <w:rsid w:val="007877D6"/>
    <w:rsid w:val="007879ED"/>
    <w:rsid w:val="00787A92"/>
    <w:rsid w:val="00787D5A"/>
    <w:rsid w:val="00787E10"/>
    <w:rsid w:val="007903A1"/>
    <w:rsid w:val="00790518"/>
    <w:rsid w:val="00790546"/>
    <w:rsid w:val="0079064E"/>
    <w:rsid w:val="007907A9"/>
    <w:rsid w:val="007908C6"/>
    <w:rsid w:val="00790B13"/>
    <w:rsid w:val="00790DBE"/>
    <w:rsid w:val="0079112B"/>
    <w:rsid w:val="00791194"/>
    <w:rsid w:val="0079127C"/>
    <w:rsid w:val="0079156A"/>
    <w:rsid w:val="0079215F"/>
    <w:rsid w:val="00792A85"/>
    <w:rsid w:val="00792BA6"/>
    <w:rsid w:val="00792C18"/>
    <w:rsid w:val="0079325F"/>
    <w:rsid w:val="00793B3F"/>
    <w:rsid w:val="00793DCB"/>
    <w:rsid w:val="00793E04"/>
    <w:rsid w:val="007940C7"/>
    <w:rsid w:val="007943DA"/>
    <w:rsid w:val="00794DD6"/>
    <w:rsid w:val="00795607"/>
    <w:rsid w:val="007957F0"/>
    <w:rsid w:val="00795B2E"/>
    <w:rsid w:val="00796179"/>
    <w:rsid w:val="007964B3"/>
    <w:rsid w:val="00796ABF"/>
    <w:rsid w:val="00796FC7"/>
    <w:rsid w:val="00797212"/>
    <w:rsid w:val="007973B7"/>
    <w:rsid w:val="007974D1"/>
    <w:rsid w:val="00797744"/>
    <w:rsid w:val="007978E4"/>
    <w:rsid w:val="00797A22"/>
    <w:rsid w:val="00797C01"/>
    <w:rsid w:val="00797D44"/>
    <w:rsid w:val="00797D87"/>
    <w:rsid w:val="007A0063"/>
    <w:rsid w:val="007A04B6"/>
    <w:rsid w:val="007A0E33"/>
    <w:rsid w:val="007A0EA7"/>
    <w:rsid w:val="007A111C"/>
    <w:rsid w:val="007A179C"/>
    <w:rsid w:val="007A18CD"/>
    <w:rsid w:val="007A1AC0"/>
    <w:rsid w:val="007A1BEA"/>
    <w:rsid w:val="007A1DCD"/>
    <w:rsid w:val="007A1F0A"/>
    <w:rsid w:val="007A297F"/>
    <w:rsid w:val="007A31C5"/>
    <w:rsid w:val="007A39A2"/>
    <w:rsid w:val="007A3AC1"/>
    <w:rsid w:val="007A3C77"/>
    <w:rsid w:val="007A3EBF"/>
    <w:rsid w:val="007A4040"/>
    <w:rsid w:val="007A411D"/>
    <w:rsid w:val="007A4209"/>
    <w:rsid w:val="007A49E3"/>
    <w:rsid w:val="007A4AA0"/>
    <w:rsid w:val="007A4E8F"/>
    <w:rsid w:val="007A4FB5"/>
    <w:rsid w:val="007A5143"/>
    <w:rsid w:val="007A5355"/>
    <w:rsid w:val="007A549B"/>
    <w:rsid w:val="007A561C"/>
    <w:rsid w:val="007A57E6"/>
    <w:rsid w:val="007A59E7"/>
    <w:rsid w:val="007A5FF8"/>
    <w:rsid w:val="007A613E"/>
    <w:rsid w:val="007A617E"/>
    <w:rsid w:val="007A647A"/>
    <w:rsid w:val="007A68FA"/>
    <w:rsid w:val="007A6A15"/>
    <w:rsid w:val="007A6B05"/>
    <w:rsid w:val="007A6C65"/>
    <w:rsid w:val="007A6D47"/>
    <w:rsid w:val="007A7495"/>
    <w:rsid w:val="007A749A"/>
    <w:rsid w:val="007A78F4"/>
    <w:rsid w:val="007A793C"/>
    <w:rsid w:val="007A7A81"/>
    <w:rsid w:val="007A7E5E"/>
    <w:rsid w:val="007B0006"/>
    <w:rsid w:val="007B0622"/>
    <w:rsid w:val="007B0809"/>
    <w:rsid w:val="007B0901"/>
    <w:rsid w:val="007B0BF2"/>
    <w:rsid w:val="007B123E"/>
    <w:rsid w:val="007B13A4"/>
    <w:rsid w:val="007B149B"/>
    <w:rsid w:val="007B1973"/>
    <w:rsid w:val="007B256E"/>
    <w:rsid w:val="007B2615"/>
    <w:rsid w:val="007B2990"/>
    <w:rsid w:val="007B35E1"/>
    <w:rsid w:val="007B3686"/>
    <w:rsid w:val="007B38A4"/>
    <w:rsid w:val="007B3E04"/>
    <w:rsid w:val="007B417F"/>
    <w:rsid w:val="007B4211"/>
    <w:rsid w:val="007B4781"/>
    <w:rsid w:val="007B51CE"/>
    <w:rsid w:val="007B5726"/>
    <w:rsid w:val="007B58A5"/>
    <w:rsid w:val="007B58F8"/>
    <w:rsid w:val="007B5BAD"/>
    <w:rsid w:val="007B5E1C"/>
    <w:rsid w:val="007B5E79"/>
    <w:rsid w:val="007B5F4E"/>
    <w:rsid w:val="007B62A7"/>
    <w:rsid w:val="007B62B6"/>
    <w:rsid w:val="007B6347"/>
    <w:rsid w:val="007B649A"/>
    <w:rsid w:val="007B6998"/>
    <w:rsid w:val="007B6A63"/>
    <w:rsid w:val="007B6B50"/>
    <w:rsid w:val="007B6EA3"/>
    <w:rsid w:val="007B6F79"/>
    <w:rsid w:val="007B710F"/>
    <w:rsid w:val="007B7272"/>
    <w:rsid w:val="007B7331"/>
    <w:rsid w:val="007B7352"/>
    <w:rsid w:val="007B7691"/>
    <w:rsid w:val="007B785A"/>
    <w:rsid w:val="007B7CA5"/>
    <w:rsid w:val="007C09FE"/>
    <w:rsid w:val="007C0F3C"/>
    <w:rsid w:val="007C104B"/>
    <w:rsid w:val="007C12B1"/>
    <w:rsid w:val="007C12D3"/>
    <w:rsid w:val="007C12FF"/>
    <w:rsid w:val="007C1827"/>
    <w:rsid w:val="007C1B9F"/>
    <w:rsid w:val="007C1BF0"/>
    <w:rsid w:val="007C1E98"/>
    <w:rsid w:val="007C1ED6"/>
    <w:rsid w:val="007C21B8"/>
    <w:rsid w:val="007C24C3"/>
    <w:rsid w:val="007C2552"/>
    <w:rsid w:val="007C2AED"/>
    <w:rsid w:val="007C316B"/>
    <w:rsid w:val="007C340D"/>
    <w:rsid w:val="007C36EE"/>
    <w:rsid w:val="007C382E"/>
    <w:rsid w:val="007C3901"/>
    <w:rsid w:val="007C3BC9"/>
    <w:rsid w:val="007C3D15"/>
    <w:rsid w:val="007C431F"/>
    <w:rsid w:val="007C452A"/>
    <w:rsid w:val="007C468B"/>
    <w:rsid w:val="007C4856"/>
    <w:rsid w:val="007C4CEC"/>
    <w:rsid w:val="007C4D8D"/>
    <w:rsid w:val="007C4F19"/>
    <w:rsid w:val="007C5B07"/>
    <w:rsid w:val="007C5FCE"/>
    <w:rsid w:val="007C6472"/>
    <w:rsid w:val="007C6566"/>
    <w:rsid w:val="007C6B94"/>
    <w:rsid w:val="007C6D84"/>
    <w:rsid w:val="007C6F0C"/>
    <w:rsid w:val="007C766B"/>
    <w:rsid w:val="007C793D"/>
    <w:rsid w:val="007C7951"/>
    <w:rsid w:val="007C7A49"/>
    <w:rsid w:val="007C7B58"/>
    <w:rsid w:val="007C7C9D"/>
    <w:rsid w:val="007C7FF3"/>
    <w:rsid w:val="007D03C9"/>
    <w:rsid w:val="007D0C1E"/>
    <w:rsid w:val="007D0DCE"/>
    <w:rsid w:val="007D103D"/>
    <w:rsid w:val="007D103E"/>
    <w:rsid w:val="007D1136"/>
    <w:rsid w:val="007D1219"/>
    <w:rsid w:val="007D1294"/>
    <w:rsid w:val="007D1479"/>
    <w:rsid w:val="007D165F"/>
    <w:rsid w:val="007D178F"/>
    <w:rsid w:val="007D1B1B"/>
    <w:rsid w:val="007D1C57"/>
    <w:rsid w:val="007D21C1"/>
    <w:rsid w:val="007D2250"/>
    <w:rsid w:val="007D2528"/>
    <w:rsid w:val="007D2932"/>
    <w:rsid w:val="007D2B10"/>
    <w:rsid w:val="007D2BA6"/>
    <w:rsid w:val="007D2C43"/>
    <w:rsid w:val="007D2C98"/>
    <w:rsid w:val="007D2D47"/>
    <w:rsid w:val="007D2D7F"/>
    <w:rsid w:val="007D2EA9"/>
    <w:rsid w:val="007D30E7"/>
    <w:rsid w:val="007D3139"/>
    <w:rsid w:val="007D3921"/>
    <w:rsid w:val="007D394E"/>
    <w:rsid w:val="007D3C3A"/>
    <w:rsid w:val="007D3F82"/>
    <w:rsid w:val="007D484F"/>
    <w:rsid w:val="007D4943"/>
    <w:rsid w:val="007D4BF6"/>
    <w:rsid w:val="007D4C16"/>
    <w:rsid w:val="007D5049"/>
    <w:rsid w:val="007D5617"/>
    <w:rsid w:val="007D58D6"/>
    <w:rsid w:val="007D5D11"/>
    <w:rsid w:val="007D613E"/>
    <w:rsid w:val="007D6325"/>
    <w:rsid w:val="007D63FD"/>
    <w:rsid w:val="007D685C"/>
    <w:rsid w:val="007D6901"/>
    <w:rsid w:val="007D6B1D"/>
    <w:rsid w:val="007D6BEE"/>
    <w:rsid w:val="007D6C27"/>
    <w:rsid w:val="007D7125"/>
    <w:rsid w:val="007D741E"/>
    <w:rsid w:val="007D75B8"/>
    <w:rsid w:val="007D78F6"/>
    <w:rsid w:val="007E0438"/>
    <w:rsid w:val="007E066B"/>
    <w:rsid w:val="007E0A8B"/>
    <w:rsid w:val="007E0DCF"/>
    <w:rsid w:val="007E0DEE"/>
    <w:rsid w:val="007E0F60"/>
    <w:rsid w:val="007E13B0"/>
    <w:rsid w:val="007E141A"/>
    <w:rsid w:val="007E1711"/>
    <w:rsid w:val="007E1AD7"/>
    <w:rsid w:val="007E1C40"/>
    <w:rsid w:val="007E1DCD"/>
    <w:rsid w:val="007E1DF3"/>
    <w:rsid w:val="007E2176"/>
    <w:rsid w:val="007E2306"/>
    <w:rsid w:val="007E2392"/>
    <w:rsid w:val="007E244D"/>
    <w:rsid w:val="007E26A3"/>
    <w:rsid w:val="007E26DC"/>
    <w:rsid w:val="007E2782"/>
    <w:rsid w:val="007E2BC2"/>
    <w:rsid w:val="007E32C0"/>
    <w:rsid w:val="007E3421"/>
    <w:rsid w:val="007E3C26"/>
    <w:rsid w:val="007E3C2B"/>
    <w:rsid w:val="007E3CC6"/>
    <w:rsid w:val="007E3D46"/>
    <w:rsid w:val="007E4097"/>
    <w:rsid w:val="007E434F"/>
    <w:rsid w:val="007E43D9"/>
    <w:rsid w:val="007E44CB"/>
    <w:rsid w:val="007E471F"/>
    <w:rsid w:val="007E4872"/>
    <w:rsid w:val="007E4A56"/>
    <w:rsid w:val="007E4ACD"/>
    <w:rsid w:val="007E4CE6"/>
    <w:rsid w:val="007E5212"/>
    <w:rsid w:val="007E5304"/>
    <w:rsid w:val="007E571E"/>
    <w:rsid w:val="007E57A2"/>
    <w:rsid w:val="007E5B5D"/>
    <w:rsid w:val="007E5C15"/>
    <w:rsid w:val="007E6258"/>
    <w:rsid w:val="007E6591"/>
    <w:rsid w:val="007E6662"/>
    <w:rsid w:val="007E72A5"/>
    <w:rsid w:val="007E7696"/>
    <w:rsid w:val="007E769D"/>
    <w:rsid w:val="007E76D4"/>
    <w:rsid w:val="007E7995"/>
    <w:rsid w:val="007E79FE"/>
    <w:rsid w:val="007E7D22"/>
    <w:rsid w:val="007E7D66"/>
    <w:rsid w:val="007E7DD7"/>
    <w:rsid w:val="007E7F86"/>
    <w:rsid w:val="007F014E"/>
    <w:rsid w:val="007F0DEA"/>
    <w:rsid w:val="007F111F"/>
    <w:rsid w:val="007F120D"/>
    <w:rsid w:val="007F142E"/>
    <w:rsid w:val="007F1723"/>
    <w:rsid w:val="007F175C"/>
    <w:rsid w:val="007F1AD5"/>
    <w:rsid w:val="007F1CAA"/>
    <w:rsid w:val="007F2403"/>
    <w:rsid w:val="007F246D"/>
    <w:rsid w:val="007F2AD9"/>
    <w:rsid w:val="007F2AED"/>
    <w:rsid w:val="007F2FBD"/>
    <w:rsid w:val="007F3241"/>
    <w:rsid w:val="007F343D"/>
    <w:rsid w:val="007F3570"/>
    <w:rsid w:val="007F36C5"/>
    <w:rsid w:val="007F388E"/>
    <w:rsid w:val="007F3F40"/>
    <w:rsid w:val="007F450F"/>
    <w:rsid w:val="007F49BC"/>
    <w:rsid w:val="007F4B09"/>
    <w:rsid w:val="007F4B64"/>
    <w:rsid w:val="007F4C82"/>
    <w:rsid w:val="007F53F2"/>
    <w:rsid w:val="007F5579"/>
    <w:rsid w:val="007F5737"/>
    <w:rsid w:val="007F5FB0"/>
    <w:rsid w:val="007F5FFC"/>
    <w:rsid w:val="007F6113"/>
    <w:rsid w:val="007F616D"/>
    <w:rsid w:val="007F64F7"/>
    <w:rsid w:val="007F685E"/>
    <w:rsid w:val="007F6BAA"/>
    <w:rsid w:val="007F6C08"/>
    <w:rsid w:val="007F6C10"/>
    <w:rsid w:val="007F6CDC"/>
    <w:rsid w:val="007F6FD3"/>
    <w:rsid w:val="007F7028"/>
    <w:rsid w:val="007F71FC"/>
    <w:rsid w:val="007F76D6"/>
    <w:rsid w:val="007F7CCD"/>
    <w:rsid w:val="008007D9"/>
    <w:rsid w:val="00800F8C"/>
    <w:rsid w:val="00801126"/>
    <w:rsid w:val="00801447"/>
    <w:rsid w:val="00801735"/>
    <w:rsid w:val="008017F6"/>
    <w:rsid w:val="008018E5"/>
    <w:rsid w:val="00801C46"/>
    <w:rsid w:val="00801FD0"/>
    <w:rsid w:val="0080233B"/>
    <w:rsid w:val="00802344"/>
    <w:rsid w:val="00802433"/>
    <w:rsid w:val="008026EF"/>
    <w:rsid w:val="0080306F"/>
    <w:rsid w:val="008033BC"/>
    <w:rsid w:val="008035B8"/>
    <w:rsid w:val="008035D9"/>
    <w:rsid w:val="00803806"/>
    <w:rsid w:val="008038FC"/>
    <w:rsid w:val="00803E59"/>
    <w:rsid w:val="00803F02"/>
    <w:rsid w:val="00803F34"/>
    <w:rsid w:val="008040A8"/>
    <w:rsid w:val="008041A8"/>
    <w:rsid w:val="00804223"/>
    <w:rsid w:val="00804685"/>
    <w:rsid w:val="00804874"/>
    <w:rsid w:val="0080492E"/>
    <w:rsid w:val="00804A62"/>
    <w:rsid w:val="00804F5E"/>
    <w:rsid w:val="00805279"/>
    <w:rsid w:val="008057AD"/>
    <w:rsid w:val="008058C5"/>
    <w:rsid w:val="0080594D"/>
    <w:rsid w:val="00805C8F"/>
    <w:rsid w:val="008063B4"/>
    <w:rsid w:val="00806552"/>
    <w:rsid w:val="00806A01"/>
    <w:rsid w:val="00806A8E"/>
    <w:rsid w:val="00806B15"/>
    <w:rsid w:val="00806BEB"/>
    <w:rsid w:val="008071DE"/>
    <w:rsid w:val="0080732B"/>
    <w:rsid w:val="008075F8"/>
    <w:rsid w:val="0080781D"/>
    <w:rsid w:val="008078AC"/>
    <w:rsid w:val="008079EC"/>
    <w:rsid w:val="008079F2"/>
    <w:rsid w:val="00810055"/>
    <w:rsid w:val="008106EF"/>
    <w:rsid w:val="008106F6"/>
    <w:rsid w:val="008107BB"/>
    <w:rsid w:val="00810A1F"/>
    <w:rsid w:val="00810AD7"/>
    <w:rsid w:val="00810B0B"/>
    <w:rsid w:val="00810E3D"/>
    <w:rsid w:val="00811221"/>
    <w:rsid w:val="00811336"/>
    <w:rsid w:val="0081135A"/>
    <w:rsid w:val="0081136F"/>
    <w:rsid w:val="00811558"/>
    <w:rsid w:val="0081165B"/>
    <w:rsid w:val="008116DA"/>
    <w:rsid w:val="008116DF"/>
    <w:rsid w:val="00811833"/>
    <w:rsid w:val="008118D0"/>
    <w:rsid w:val="00811D53"/>
    <w:rsid w:val="00811EB7"/>
    <w:rsid w:val="008121E9"/>
    <w:rsid w:val="00812299"/>
    <w:rsid w:val="00812C00"/>
    <w:rsid w:val="00812DFA"/>
    <w:rsid w:val="00813158"/>
    <w:rsid w:val="008133EE"/>
    <w:rsid w:val="008135CC"/>
    <w:rsid w:val="00813B90"/>
    <w:rsid w:val="00813C5E"/>
    <w:rsid w:val="00813EA8"/>
    <w:rsid w:val="00813FB1"/>
    <w:rsid w:val="00814272"/>
    <w:rsid w:val="008145A9"/>
    <w:rsid w:val="00814902"/>
    <w:rsid w:val="00814B81"/>
    <w:rsid w:val="00814CC1"/>
    <w:rsid w:val="00814FB0"/>
    <w:rsid w:val="00815063"/>
    <w:rsid w:val="0081528E"/>
    <w:rsid w:val="00815337"/>
    <w:rsid w:val="008154CA"/>
    <w:rsid w:val="008156EF"/>
    <w:rsid w:val="00815745"/>
    <w:rsid w:val="0081598F"/>
    <w:rsid w:val="00815E57"/>
    <w:rsid w:val="00816912"/>
    <w:rsid w:val="00816AA1"/>
    <w:rsid w:val="00816EFD"/>
    <w:rsid w:val="00816F75"/>
    <w:rsid w:val="00817560"/>
    <w:rsid w:val="00817796"/>
    <w:rsid w:val="0081787E"/>
    <w:rsid w:val="00817F1B"/>
    <w:rsid w:val="008201D4"/>
    <w:rsid w:val="00820208"/>
    <w:rsid w:val="008204B4"/>
    <w:rsid w:val="00820548"/>
    <w:rsid w:val="00820676"/>
    <w:rsid w:val="008209FE"/>
    <w:rsid w:val="00820A53"/>
    <w:rsid w:val="00820A65"/>
    <w:rsid w:val="00820E89"/>
    <w:rsid w:val="00820EA4"/>
    <w:rsid w:val="00820F5B"/>
    <w:rsid w:val="00821112"/>
    <w:rsid w:val="0082114D"/>
    <w:rsid w:val="00821287"/>
    <w:rsid w:val="008213AD"/>
    <w:rsid w:val="00821A77"/>
    <w:rsid w:val="00821D48"/>
    <w:rsid w:val="0082244E"/>
    <w:rsid w:val="00822588"/>
    <w:rsid w:val="00822756"/>
    <w:rsid w:val="008228A9"/>
    <w:rsid w:val="00822A56"/>
    <w:rsid w:val="00822C42"/>
    <w:rsid w:val="00823118"/>
    <w:rsid w:val="008231C2"/>
    <w:rsid w:val="008231C5"/>
    <w:rsid w:val="008233BF"/>
    <w:rsid w:val="008234A6"/>
    <w:rsid w:val="00823F6C"/>
    <w:rsid w:val="00824152"/>
    <w:rsid w:val="008242A9"/>
    <w:rsid w:val="00824345"/>
    <w:rsid w:val="00824509"/>
    <w:rsid w:val="008246A5"/>
    <w:rsid w:val="008246C7"/>
    <w:rsid w:val="00824873"/>
    <w:rsid w:val="00824E4D"/>
    <w:rsid w:val="00824ED2"/>
    <w:rsid w:val="0082523A"/>
    <w:rsid w:val="0082567D"/>
    <w:rsid w:val="00825C0A"/>
    <w:rsid w:val="00825E45"/>
    <w:rsid w:val="0082639B"/>
    <w:rsid w:val="00826924"/>
    <w:rsid w:val="00827108"/>
    <w:rsid w:val="008271E7"/>
    <w:rsid w:val="008272BD"/>
    <w:rsid w:val="00827317"/>
    <w:rsid w:val="0082754A"/>
    <w:rsid w:val="0082764E"/>
    <w:rsid w:val="00827C1B"/>
    <w:rsid w:val="00827C3B"/>
    <w:rsid w:val="00827F78"/>
    <w:rsid w:val="00827FF9"/>
    <w:rsid w:val="00830070"/>
    <w:rsid w:val="00830F7F"/>
    <w:rsid w:val="008310C7"/>
    <w:rsid w:val="008310F0"/>
    <w:rsid w:val="00831310"/>
    <w:rsid w:val="008313B9"/>
    <w:rsid w:val="0083170C"/>
    <w:rsid w:val="0083194F"/>
    <w:rsid w:val="008319B3"/>
    <w:rsid w:val="00831A66"/>
    <w:rsid w:val="00831A6D"/>
    <w:rsid w:val="00831CD0"/>
    <w:rsid w:val="0083271A"/>
    <w:rsid w:val="00832745"/>
    <w:rsid w:val="00832890"/>
    <w:rsid w:val="00832C32"/>
    <w:rsid w:val="00832EFC"/>
    <w:rsid w:val="008331AE"/>
    <w:rsid w:val="00833469"/>
    <w:rsid w:val="008334D5"/>
    <w:rsid w:val="008335C8"/>
    <w:rsid w:val="0083374F"/>
    <w:rsid w:val="00833864"/>
    <w:rsid w:val="00833DDB"/>
    <w:rsid w:val="00834153"/>
    <w:rsid w:val="008349B3"/>
    <w:rsid w:val="00834B55"/>
    <w:rsid w:val="00834DB9"/>
    <w:rsid w:val="00834E93"/>
    <w:rsid w:val="008350A1"/>
    <w:rsid w:val="00835485"/>
    <w:rsid w:val="0083562E"/>
    <w:rsid w:val="0083574F"/>
    <w:rsid w:val="00835C6D"/>
    <w:rsid w:val="008363C4"/>
    <w:rsid w:val="00836A85"/>
    <w:rsid w:val="00837249"/>
    <w:rsid w:val="00837304"/>
    <w:rsid w:val="0083779E"/>
    <w:rsid w:val="00837B3F"/>
    <w:rsid w:val="00837BEF"/>
    <w:rsid w:val="00840001"/>
    <w:rsid w:val="0084007E"/>
    <w:rsid w:val="00840111"/>
    <w:rsid w:val="008404AF"/>
    <w:rsid w:val="008407DC"/>
    <w:rsid w:val="00840AA9"/>
    <w:rsid w:val="00840BF3"/>
    <w:rsid w:val="00841060"/>
    <w:rsid w:val="008411EA"/>
    <w:rsid w:val="008414A1"/>
    <w:rsid w:val="0084150C"/>
    <w:rsid w:val="0084155D"/>
    <w:rsid w:val="00841584"/>
    <w:rsid w:val="008416A0"/>
    <w:rsid w:val="00841A1A"/>
    <w:rsid w:val="00842396"/>
    <w:rsid w:val="0084250D"/>
    <w:rsid w:val="008426C3"/>
    <w:rsid w:val="008427DF"/>
    <w:rsid w:val="00842822"/>
    <w:rsid w:val="008428B1"/>
    <w:rsid w:val="00842DB1"/>
    <w:rsid w:val="00842E89"/>
    <w:rsid w:val="0084312C"/>
    <w:rsid w:val="008433B7"/>
    <w:rsid w:val="00843578"/>
    <w:rsid w:val="0084386B"/>
    <w:rsid w:val="00843A6C"/>
    <w:rsid w:val="00843B15"/>
    <w:rsid w:val="00843C13"/>
    <w:rsid w:val="00843ED2"/>
    <w:rsid w:val="00844279"/>
    <w:rsid w:val="0084461C"/>
    <w:rsid w:val="00844A2A"/>
    <w:rsid w:val="00844F10"/>
    <w:rsid w:val="0084505C"/>
    <w:rsid w:val="0084526F"/>
    <w:rsid w:val="0084528B"/>
    <w:rsid w:val="00845448"/>
    <w:rsid w:val="00845587"/>
    <w:rsid w:val="00845660"/>
    <w:rsid w:val="0084574E"/>
    <w:rsid w:val="008457CE"/>
    <w:rsid w:val="0084590F"/>
    <w:rsid w:val="00845FE4"/>
    <w:rsid w:val="008461DC"/>
    <w:rsid w:val="00846318"/>
    <w:rsid w:val="0084660F"/>
    <w:rsid w:val="008468B3"/>
    <w:rsid w:val="00846983"/>
    <w:rsid w:val="00846A1A"/>
    <w:rsid w:val="00846A54"/>
    <w:rsid w:val="00846C74"/>
    <w:rsid w:val="00846D80"/>
    <w:rsid w:val="00846E14"/>
    <w:rsid w:val="00846FF2"/>
    <w:rsid w:val="008470BF"/>
    <w:rsid w:val="00847472"/>
    <w:rsid w:val="008475FE"/>
    <w:rsid w:val="0084798C"/>
    <w:rsid w:val="00847A5D"/>
    <w:rsid w:val="00847A6F"/>
    <w:rsid w:val="00847AE1"/>
    <w:rsid w:val="00847B0B"/>
    <w:rsid w:val="00850267"/>
    <w:rsid w:val="00850A03"/>
    <w:rsid w:val="00850B4C"/>
    <w:rsid w:val="00850D81"/>
    <w:rsid w:val="008511CA"/>
    <w:rsid w:val="0085131C"/>
    <w:rsid w:val="008514F6"/>
    <w:rsid w:val="00851561"/>
    <w:rsid w:val="00851604"/>
    <w:rsid w:val="00851F8F"/>
    <w:rsid w:val="008520E6"/>
    <w:rsid w:val="00852CEE"/>
    <w:rsid w:val="00852DFF"/>
    <w:rsid w:val="00852F4F"/>
    <w:rsid w:val="00853074"/>
    <w:rsid w:val="008531A8"/>
    <w:rsid w:val="00853286"/>
    <w:rsid w:val="008532A4"/>
    <w:rsid w:val="0085348D"/>
    <w:rsid w:val="008534A0"/>
    <w:rsid w:val="008536B5"/>
    <w:rsid w:val="008538F5"/>
    <w:rsid w:val="00853906"/>
    <w:rsid w:val="00853A2D"/>
    <w:rsid w:val="00853B1A"/>
    <w:rsid w:val="00853E00"/>
    <w:rsid w:val="008545BB"/>
    <w:rsid w:val="008546AA"/>
    <w:rsid w:val="00854A53"/>
    <w:rsid w:val="00854EE2"/>
    <w:rsid w:val="00854F09"/>
    <w:rsid w:val="00855068"/>
    <w:rsid w:val="00855691"/>
    <w:rsid w:val="008557D6"/>
    <w:rsid w:val="008558CF"/>
    <w:rsid w:val="00855B26"/>
    <w:rsid w:val="008560D3"/>
    <w:rsid w:val="0085671C"/>
    <w:rsid w:val="00856815"/>
    <w:rsid w:val="008568A1"/>
    <w:rsid w:val="0085691B"/>
    <w:rsid w:val="00856C94"/>
    <w:rsid w:val="00856DC3"/>
    <w:rsid w:val="00857248"/>
    <w:rsid w:val="00857835"/>
    <w:rsid w:val="008603AF"/>
    <w:rsid w:val="0086045F"/>
    <w:rsid w:val="008607C8"/>
    <w:rsid w:val="00860BCB"/>
    <w:rsid w:val="0086164B"/>
    <w:rsid w:val="00861B45"/>
    <w:rsid w:val="00861C62"/>
    <w:rsid w:val="008620E2"/>
    <w:rsid w:val="0086215B"/>
    <w:rsid w:val="00862495"/>
    <w:rsid w:val="00862B4C"/>
    <w:rsid w:val="00862F15"/>
    <w:rsid w:val="00862FC9"/>
    <w:rsid w:val="008632EF"/>
    <w:rsid w:val="008635A2"/>
    <w:rsid w:val="008635AC"/>
    <w:rsid w:val="008636A6"/>
    <w:rsid w:val="0086375D"/>
    <w:rsid w:val="0086394A"/>
    <w:rsid w:val="00863BB9"/>
    <w:rsid w:val="00863FC5"/>
    <w:rsid w:val="008640C7"/>
    <w:rsid w:val="008640F5"/>
    <w:rsid w:val="00864267"/>
    <w:rsid w:val="00864609"/>
    <w:rsid w:val="0086473C"/>
    <w:rsid w:val="00864ABC"/>
    <w:rsid w:val="00864C8C"/>
    <w:rsid w:val="00864C94"/>
    <w:rsid w:val="00864E2B"/>
    <w:rsid w:val="008652BA"/>
    <w:rsid w:val="00865861"/>
    <w:rsid w:val="00865A29"/>
    <w:rsid w:val="00866102"/>
    <w:rsid w:val="008661AE"/>
    <w:rsid w:val="00866A3B"/>
    <w:rsid w:val="00866AAF"/>
    <w:rsid w:val="00866E05"/>
    <w:rsid w:val="00867024"/>
    <w:rsid w:val="008678A4"/>
    <w:rsid w:val="00867A6A"/>
    <w:rsid w:val="00867EB7"/>
    <w:rsid w:val="008703A6"/>
    <w:rsid w:val="008703B9"/>
    <w:rsid w:val="00870942"/>
    <w:rsid w:val="00870CA0"/>
    <w:rsid w:val="00870D9C"/>
    <w:rsid w:val="008710DE"/>
    <w:rsid w:val="008712A2"/>
    <w:rsid w:val="00871417"/>
    <w:rsid w:val="00871752"/>
    <w:rsid w:val="00871A53"/>
    <w:rsid w:val="00872213"/>
    <w:rsid w:val="00872821"/>
    <w:rsid w:val="00872859"/>
    <w:rsid w:val="00872B4E"/>
    <w:rsid w:val="00872F38"/>
    <w:rsid w:val="008731B3"/>
    <w:rsid w:val="008734AD"/>
    <w:rsid w:val="0087353E"/>
    <w:rsid w:val="0087382A"/>
    <w:rsid w:val="008738C4"/>
    <w:rsid w:val="00873BB1"/>
    <w:rsid w:val="00873C0C"/>
    <w:rsid w:val="00873E3E"/>
    <w:rsid w:val="008741DC"/>
    <w:rsid w:val="00874517"/>
    <w:rsid w:val="0087453F"/>
    <w:rsid w:val="00874575"/>
    <w:rsid w:val="00874755"/>
    <w:rsid w:val="00874794"/>
    <w:rsid w:val="00874B10"/>
    <w:rsid w:val="00874C28"/>
    <w:rsid w:val="00874E76"/>
    <w:rsid w:val="0087508C"/>
    <w:rsid w:val="00875210"/>
    <w:rsid w:val="008758B2"/>
    <w:rsid w:val="008758E3"/>
    <w:rsid w:val="008758EB"/>
    <w:rsid w:val="00875E92"/>
    <w:rsid w:val="00875FE5"/>
    <w:rsid w:val="008762AB"/>
    <w:rsid w:val="008762E0"/>
    <w:rsid w:val="00876414"/>
    <w:rsid w:val="00876E42"/>
    <w:rsid w:val="00876F2A"/>
    <w:rsid w:val="00877180"/>
    <w:rsid w:val="008777A0"/>
    <w:rsid w:val="00877DE0"/>
    <w:rsid w:val="00877F4A"/>
    <w:rsid w:val="008801B8"/>
    <w:rsid w:val="008803B4"/>
    <w:rsid w:val="00880881"/>
    <w:rsid w:val="008808D5"/>
    <w:rsid w:val="00880E1D"/>
    <w:rsid w:val="008815AE"/>
    <w:rsid w:val="00881635"/>
    <w:rsid w:val="008816B8"/>
    <w:rsid w:val="0088175C"/>
    <w:rsid w:val="00881B02"/>
    <w:rsid w:val="00881D87"/>
    <w:rsid w:val="00881F76"/>
    <w:rsid w:val="00881F99"/>
    <w:rsid w:val="0088229B"/>
    <w:rsid w:val="00882454"/>
    <w:rsid w:val="008825D0"/>
    <w:rsid w:val="00882BAB"/>
    <w:rsid w:val="00882CB9"/>
    <w:rsid w:val="00882D97"/>
    <w:rsid w:val="00882F0A"/>
    <w:rsid w:val="00883005"/>
    <w:rsid w:val="00883561"/>
    <w:rsid w:val="00883582"/>
    <w:rsid w:val="008835BB"/>
    <w:rsid w:val="008837F9"/>
    <w:rsid w:val="00883823"/>
    <w:rsid w:val="00883D6B"/>
    <w:rsid w:val="00883D73"/>
    <w:rsid w:val="00883DFD"/>
    <w:rsid w:val="00883E73"/>
    <w:rsid w:val="00884052"/>
    <w:rsid w:val="0088467F"/>
    <w:rsid w:val="008846AE"/>
    <w:rsid w:val="00884CD9"/>
    <w:rsid w:val="00884DBB"/>
    <w:rsid w:val="00884E1A"/>
    <w:rsid w:val="00884E9E"/>
    <w:rsid w:val="00885042"/>
    <w:rsid w:val="008854F2"/>
    <w:rsid w:val="0088565F"/>
    <w:rsid w:val="008857B7"/>
    <w:rsid w:val="00885B3A"/>
    <w:rsid w:val="00885BD2"/>
    <w:rsid w:val="00885CEB"/>
    <w:rsid w:val="00885D70"/>
    <w:rsid w:val="00885DD8"/>
    <w:rsid w:val="00885F01"/>
    <w:rsid w:val="008862B5"/>
    <w:rsid w:val="00886385"/>
    <w:rsid w:val="008864FF"/>
    <w:rsid w:val="008869E0"/>
    <w:rsid w:val="00886D7E"/>
    <w:rsid w:val="00886DC8"/>
    <w:rsid w:val="00886E70"/>
    <w:rsid w:val="008875F6"/>
    <w:rsid w:val="0088782F"/>
    <w:rsid w:val="008879DD"/>
    <w:rsid w:val="00887C99"/>
    <w:rsid w:val="00887CB9"/>
    <w:rsid w:val="00887CD3"/>
    <w:rsid w:val="00887F52"/>
    <w:rsid w:val="008904AE"/>
    <w:rsid w:val="008905CB"/>
    <w:rsid w:val="008908EE"/>
    <w:rsid w:val="00890F82"/>
    <w:rsid w:val="00891649"/>
    <w:rsid w:val="008916E7"/>
    <w:rsid w:val="00892095"/>
    <w:rsid w:val="008923CC"/>
    <w:rsid w:val="00892451"/>
    <w:rsid w:val="0089287B"/>
    <w:rsid w:val="008929C6"/>
    <w:rsid w:val="00892A1D"/>
    <w:rsid w:val="00892EFF"/>
    <w:rsid w:val="00893238"/>
    <w:rsid w:val="00893540"/>
    <w:rsid w:val="0089376B"/>
    <w:rsid w:val="00893938"/>
    <w:rsid w:val="00893D5F"/>
    <w:rsid w:val="00893FE0"/>
    <w:rsid w:val="0089402B"/>
    <w:rsid w:val="00894129"/>
    <w:rsid w:val="008942E3"/>
    <w:rsid w:val="00894341"/>
    <w:rsid w:val="008944FB"/>
    <w:rsid w:val="008946AA"/>
    <w:rsid w:val="00894BDB"/>
    <w:rsid w:val="00894F26"/>
    <w:rsid w:val="00894FCC"/>
    <w:rsid w:val="00894FD1"/>
    <w:rsid w:val="0089516C"/>
    <w:rsid w:val="008951B1"/>
    <w:rsid w:val="008952F7"/>
    <w:rsid w:val="00895476"/>
    <w:rsid w:val="00895625"/>
    <w:rsid w:val="00895891"/>
    <w:rsid w:val="00895AC1"/>
    <w:rsid w:val="00896066"/>
    <w:rsid w:val="008960B2"/>
    <w:rsid w:val="00896469"/>
    <w:rsid w:val="0089655E"/>
    <w:rsid w:val="00896D15"/>
    <w:rsid w:val="008972A0"/>
    <w:rsid w:val="00897328"/>
    <w:rsid w:val="008974C6"/>
    <w:rsid w:val="00897A39"/>
    <w:rsid w:val="00897A3D"/>
    <w:rsid w:val="00897B21"/>
    <w:rsid w:val="00897C34"/>
    <w:rsid w:val="00897DDC"/>
    <w:rsid w:val="00897E43"/>
    <w:rsid w:val="008A086C"/>
    <w:rsid w:val="008A0F6E"/>
    <w:rsid w:val="008A0FDF"/>
    <w:rsid w:val="008A1005"/>
    <w:rsid w:val="008A10C9"/>
    <w:rsid w:val="008A13DF"/>
    <w:rsid w:val="008A1C23"/>
    <w:rsid w:val="008A1F71"/>
    <w:rsid w:val="008A27A8"/>
    <w:rsid w:val="008A283D"/>
    <w:rsid w:val="008A303F"/>
    <w:rsid w:val="008A3A99"/>
    <w:rsid w:val="008A3F91"/>
    <w:rsid w:val="008A4275"/>
    <w:rsid w:val="008A440B"/>
    <w:rsid w:val="008A454D"/>
    <w:rsid w:val="008A46BC"/>
    <w:rsid w:val="008A4902"/>
    <w:rsid w:val="008A4B1D"/>
    <w:rsid w:val="008A4CE4"/>
    <w:rsid w:val="008A4E44"/>
    <w:rsid w:val="008A4F4B"/>
    <w:rsid w:val="008A51B6"/>
    <w:rsid w:val="008A525B"/>
    <w:rsid w:val="008A58E9"/>
    <w:rsid w:val="008A5908"/>
    <w:rsid w:val="008A5969"/>
    <w:rsid w:val="008A5C83"/>
    <w:rsid w:val="008A6125"/>
    <w:rsid w:val="008A61CC"/>
    <w:rsid w:val="008A62B3"/>
    <w:rsid w:val="008A659F"/>
    <w:rsid w:val="008A6831"/>
    <w:rsid w:val="008A68A5"/>
    <w:rsid w:val="008A68A7"/>
    <w:rsid w:val="008A6DEA"/>
    <w:rsid w:val="008A7196"/>
    <w:rsid w:val="008A74E2"/>
    <w:rsid w:val="008A7857"/>
    <w:rsid w:val="008A7A52"/>
    <w:rsid w:val="008A7E61"/>
    <w:rsid w:val="008B004F"/>
    <w:rsid w:val="008B055E"/>
    <w:rsid w:val="008B0603"/>
    <w:rsid w:val="008B091E"/>
    <w:rsid w:val="008B096A"/>
    <w:rsid w:val="008B0F34"/>
    <w:rsid w:val="008B236F"/>
    <w:rsid w:val="008B23FA"/>
    <w:rsid w:val="008B2571"/>
    <w:rsid w:val="008B2938"/>
    <w:rsid w:val="008B349D"/>
    <w:rsid w:val="008B3854"/>
    <w:rsid w:val="008B391A"/>
    <w:rsid w:val="008B398C"/>
    <w:rsid w:val="008B39AF"/>
    <w:rsid w:val="008B3C10"/>
    <w:rsid w:val="008B430D"/>
    <w:rsid w:val="008B4AEE"/>
    <w:rsid w:val="008B50CF"/>
    <w:rsid w:val="008B50DB"/>
    <w:rsid w:val="008B5586"/>
    <w:rsid w:val="008B56B4"/>
    <w:rsid w:val="008B58F7"/>
    <w:rsid w:val="008B5BF4"/>
    <w:rsid w:val="008B5CC9"/>
    <w:rsid w:val="008B5E4C"/>
    <w:rsid w:val="008B5F03"/>
    <w:rsid w:val="008B6398"/>
    <w:rsid w:val="008B63C2"/>
    <w:rsid w:val="008B6414"/>
    <w:rsid w:val="008B677F"/>
    <w:rsid w:val="008B6839"/>
    <w:rsid w:val="008B71F5"/>
    <w:rsid w:val="008B72C3"/>
    <w:rsid w:val="008B7416"/>
    <w:rsid w:val="008B75A7"/>
    <w:rsid w:val="008B7653"/>
    <w:rsid w:val="008B7763"/>
    <w:rsid w:val="008B792B"/>
    <w:rsid w:val="008B7AD7"/>
    <w:rsid w:val="008B7AD9"/>
    <w:rsid w:val="008B7CD0"/>
    <w:rsid w:val="008B7D82"/>
    <w:rsid w:val="008B7E78"/>
    <w:rsid w:val="008B7F9B"/>
    <w:rsid w:val="008C0179"/>
    <w:rsid w:val="008C061C"/>
    <w:rsid w:val="008C0F05"/>
    <w:rsid w:val="008C0F5A"/>
    <w:rsid w:val="008C11EE"/>
    <w:rsid w:val="008C1677"/>
    <w:rsid w:val="008C1A67"/>
    <w:rsid w:val="008C1EE3"/>
    <w:rsid w:val="008C206A"/>
    <w:rsid w:val="008C241C"/>
    <w:rsid w:val="008C2642"/>
    <w:rsid w:val="008C26D1"/>
    <w:rsid w:val="008C2968"/>
    <w:rsid w:val="008C2D73"/>
    <w:rsid w:val="008C2EB0"/>
    <w:rsid w:val="008C35FD"/>
    <w:rsid w:val="008C3779"/>
    <w:rsid w:val="008C3E5A"/>
    <w:rsid w:val="008C3F9C"/>
    <w:rsid w:val="008C3FE1"/>
    <w:rsid w:val="008C3FE6"/>
    <w:rsid w:val="008C412D"/>
    <w:rsid w:val="008C46F6"/>
    <w:rsid w:val="008C4888"/>
    <w:rsid w:val="008C493C"/>
    <w:rsid w:val="008C5510"/>
    <w:rsid w:val="008C5895"/>
    <w:rsid w:val="008C59B7"/>
    <w:rsid w:val="008C59F1"/>
    <w:rsid w:val="008C5FD5"/>
    <w:rsid w:val="008C643D"/>
    <w:rsid w:val="008C649B"/>
    <w:rsid w:val="008C6F3B"/>
    <w:rsid w:val="008C713A"/>
    <w:rsid w:val="008C7213"/>
    <w:rsid w:val="008C7306"/>
    <w:rsid w:val="008C73EB"/>
    <w:rsid w:val="008C7D5D"/>
    <w:rsid w:val="008C7F1D"/>
    <w:rsid w:val="008D01BE"/>
    <w:rsid w:val="008D0375"/>
    <w:rsid w:val="008D03BE"/>
    <w:rsid w:val="008D065F"/>
    <w:rsid w:val="008D0BCA"/>
    <w:rsid w:val="008D0F7C"/>
    <w:rsid w:val="008D1610"/>
    <w:rsid w:val="008D1649"/>
    <w:rsid w:val="008D18F5"/>
    <w:rsid w:val="008D193F"/>
    <w:rsid w:val="008D1B98"/>
    <w:rsid w:val="008D1C3E"/>
    <w:rsid w:val="008D1FAD"/>
    <w:rsid w:val="008D22E7"/>
    <w:rsid w:val="008D2DED"/>
    <w:rsid w:val="008D367A"/>
    <w:rsid w:val="008D3802"/>
    <w:rsid w:val="008D39CA"/>
    <w:rsid w:val="008D3A36"/>
    <w:rsid w:val="008D3FB9"/>
    <w:rsid w:val="008D41CB"/>
    <w:rsid w:val="008D4591"/>
    <w:rsid w:val="008D45C1"/>
    <w:rsid w:val="008D45E8"/>
    <w:rsid w:val="008D4885"/>
    <w:rsid w:val="008D4E1A"/>
    <w:rsid w:val="008D5379"/>
    <w:rsid w:val="008D5435"/>
    <w:rsid w:val="008D54E2"/>
    <w:rsid w:val="008D561C"/>
    <w:rsid w:val="008D599F"/>
    <w:rsid w:val="008D5C63"/>
    <w:rsid w:val="008D6134"/>
    <w:rsid w:val="008D65F2"/>
    <w:rsid w:val="008D6634"/>
    <w:rsid w:val="008D6C0C"/>
    <w:rsid w:val="008D6DA4"/>
    <w:rsid w:val="008D6FCD"/>
    <w:rsid w:val="008D7013"/>
    <w:rsid w:val="008D714E"/>
    <w:rsid w:val="008D756D"/>
    <w:rsid w:val="008D79F9"/>
    <w:rsid w:val="008D7A88"/>
    <w:rsid w:val="008D7FF3"/>
    <w:rsid w:val="008E0070"/>
    <w:rsid w:val="008E01F1"/>
    <w:rsid w:val="008E035B"/>
    <w:rsid w:val="008E0503"/>
    <w:rsid w:val="008E0A62"/>
    <w:rsid w:val="008E0D68"/>
    <w:rsid w:val="008E16CC"/>
    <w:rsid w:val="008E1B76"/>
    <w:rsid w:val="008E1BFC"/>
    <w:rsid w:val="008E2616"/>
    <w:rsid w:val="008E2661"/>
    <w:rsid w:val="008E27F2"/>
    <w:rsid w:val="008E2ADB"/>
    <w:rsid w:val="008E2CE6"/>
    <w:rsid w:val="008E2E59"/>
    <w:rsid w:val="008E340B"/>
    <w:rsid w:val="008E37F8"/>
    <w:rsid w:val="008E3854"/>
    <w:rsid w:val="008E3B7D"/>
    <w:rsid w:val="008E3BBC"/>
    <w:rsid w:val="008E3C21"/>
    <w:rsid w:val="008E3C48"/>
    <w:rsid w:val="008E3EA7"/>
    <w:rsid w:val="008E40F1"/>
    <w:rsid w:val="008E4343"/>
    <w:rsid w:val="008E43EE"/>
    <w:rsid w:val="008E4547"/>
    <w:rsid w:val="008E4931"/>
    <w:rsid w:val="008E4D54"/>
    <w:rsid w:val="008E4E39"/>
    <w:rsid w:val="008E4FD6"/>
    <w:rsid w:val="008E4FDA"/>
    <w:rsid w:val="008E5083"/>
    <w:rsid w:val="008E5087"/>
    <w:rsid w:val="008E5446"/>
    <w:rsid w:val="008E586B"/>
    <w:rsid w:val="008E5BBD"/>
    <w:rsid w:val="008E5F61"/>
    <w:rsid w:val="008E610C"/>
    <w:rsid w:val="008E62ED"/>
    <w:rsid w:val="008E664C"/>
    <w:rsid w:val="008E6706"/>
    <w:rsid w:val="008E6B6F"/>
    <w:rsid w:val="008E6D7D"/>
    <w:rsid w:val="008E6FCE"/>
    <w:rsid w:val="008E73C7"/>
    <w:rsid w:val="008E7768"/>
    <w:rsid w:val="008E78DC"/>
    <w:rsid w:val="008E7A79"/>
    <w:rsid w:val="008E7FD1"/>
    <w:rsid w:val="008F00E4"/>
    <w:rsid w:val="008F0246"/>
    <w:rsid w:val="008F0680"/>
    <w:rsid w:val="008F08C9"/>
    <w:rsid w:val="008F0A65"/>
    <w:rsid w:val="008F0F33"/>
    <w:rsid w:val="008F0F38"/>
    <w:rsid w:val="008F1063"/>
    <w:rsid w:val="008F1176"/>
    <w:rsid w:val="008F118E"/>
    <w:rsid w:val="008F16B9"/>
    <w:rsid w:val="008F16D7"/>
    <w:rsid w:val="008F1AAA"/>
    <w:rsid w:val="008F1B84"/>
    <w:rsid w:val="008F1FF3"/>
    <w:rsid w:val="008F2263"/>
    <w:rsid w:val="008F23C8"/>
    <w:rsid w:val="008F2426"/>
    <w:rsid w:val="008F270D"/>
    <w:rsid w:val="008F2AF1"/>
    <w:rsid w:val="008F2B9E"/>
    <w:rsid w:val="008F312F"/>
    <w:rsid w:val="008F3520"/>
    <w:rsid w:val="008F35D0"/>
    <w:rsid w:val="008F37CA"/>
    <w:rsid w:val="008F38B7"/>
    <w:rsid w:val="008F3A1A"/>
    <w:rsid w:val="008F3B4A"/>
    <w:rsid w:val="008F3C03"/>
    <w:rsid w:val="008F3D2F"/>
    <w:rsid w:val="008F3F2A"/>
    <w:rsid w:val="008F3FE3"/>
    <w:rsid w:val="008F43DD"/>
    <w:rsid w:val="008F46EC"/>
    <w:rsid w:val="008F4A8C"/>
    <w:rsid w:val="008F4C23"/>
    <w:rsid w:val="008F5530"/>
    <w:rsid w:val="008F5764"/>
    <w:rsid w:val="008F5776"/>
    <w:rsid w:val="008F5CDF"/>
    <w:rsid w:val="008F5D95"/>
    <w:rsid w:val="008F5E5D"/>
    <w:rsid w:val="008F5FD6"/>
    <w:rsid w:val="008F608A"/>
    <w:rsid w:val="008F61E5"/>
    <w:rsid w:val="008F63DA"/>
    <w:rsid w:val="008F6548"/>
    <w:rsid w:val="008F6BC8"/>
    <w:rsid w:val="008F6F23"/>
    <w:rsid w:val="008F6F3C"/>
    <w:rsid w:val="008F725A"/>
    <w:rsid w:val="008F7383"/>
    <w:rsid w:val="008F7423"/>
    <w:rsid w:val="008F759A"/>
    <w:rsid w:val="008F7692"/>
    <w:rsid w:val="008F7CC6"/>
    <w:rsid w:val="008F7EBB"/>
    <w:rsid w:val="008F7F09"/>
    <w:rsid w:val="009006ED"/>
    <w:rsid w:val="0090074C"/>
    <w:rsid w:val="009009AA"/>
    <w:rsid w:val="00900C26"/>
    <w:rsid w:val="00900E42"/>
    <w:rsid w:val="00900ED6"/>
    <w:rsid w:val="00900F30"/>
    <w:rsid w:val="00901114"/>
    <w:rsid w:val="009013E0"/>
    <w:rsid w:val="00901661"/>
    <w:rsid w:val="00901670"/>
    <w:rsid w:val="009017C6"/>
    <w:rsid w:val="00901C7A"/>
    <w:rsid w:val="00901ECF"/>
    <w:rsid w:val="00902109"/>
    <w:rsid w:val="00902642"/>
    <w:rsid w:val="00902729"/>
    <w:rsid w:val="0090291B"/>
    <w:rsid w:val="00902C4C"/>
    <w:rsid w:val="00902CEB"/>
    <w:rsid w:val="00902EE0"/>
    <w:rsid w:val="009030E1"/>
    <w:rsid w:val="00903C27"/>
    <w:rsid w:val="00903D56"/>
    <w:rsid w:val="00903D58"/>
    <w:rsid w:val="00903EE9"/>
    <w:rsid w:val="009043CF"/>
    <w:rsid w:val="0090463A"/>
    <w:rsid w:val="00904A65"/>
    <w:rsid w:val="00904E34"/>
    <w:rsid w:val="00904FE5"/>
    <w:rsid w:val="00905291"/>
    <w:rsid w:val="0090536B"/>
    <w:rsid w:val="009054B7"/>
    <w:rsid w:val="00905B1B"/>
    <w:rsid w:val="00905B5D"/>
    <w:rsid w:val="00905CB4"/>
    <w:rsid w:val="00905CB6"/>
    <w:rsid w:val="00905CBC"/>
    <w:rsid w:val="00905DA0"/>
    <w:rsid w:val="00905F0A"/>
    <w:rsid w:val="009062A3"/>
    <w:rsid w:val="00906A1C"/>
    <w:rsid w:val="00907402"/>
    <w:rsid w:val="009077CA"/>
    <w:rsid w:val="00907935"/>
    <w:rsid w:val="00907A2D"/>
    <w:rsid w:val="00907B4D"/>
    <w:rsid w:val="00907D09"/>
    <w:rsid w:val="00907EEE"/>
    <w:rsid w:val="00910050"/>
    <w:rsid w:val="0091014D"/>
    <w:rsid w:val="009102DE"/>
    <w:rsid w:val="0091056F"/>
    <w:rsid w:val="00910737"/>
    <w:rsid w:val="00910894"/>
    <w:rsid w:val="009109D6"/>
    <w:rsid w:val="0091127F"/>
    <w:rsid w:val="009114F1"/>
    <w:rsid w:val="0091182A"/>
    <w:rsid w:val="009118C3"/>
    <w:rsid w:val="00911C46"/>
    <w:rsid w:val="00911DBE"/>
    <w:rsid w:val="00911E57"/>
    <w:rsid w:val="0091215F"/>
    <w:rsid w:val="00912166"/>
    <w:rsid w:val="009124FF"/>
    <w:rsid w:val="00912595"/>
    <w:rsid w:val="00912C31"/>
    <w:rsid w:val="00912F04"/>
    <w:rsid w:val="00912F3E"/>
    <w:rsid w:val="009134A2"/>
    <w:rsid w:val="009134F7"/>
    <w:rsid w:val="0091398B"/>
    <w:rsid w:val="00913B13"/>
    <w:rsid w:val="00914044"/>
    <w:rsid w:val="009140F9"/>
    <w:rsid w:val="009140FE"/>
    <w:rsid w:val="0091420D"/>
    <w:rsid w:val="009142AF"/>
    <w:rsid w:val="00914952"/>
    <w:rsid w:val="009149FC"/>
    <w:rsid w:val="00914EC3"/>
    <w:rsid w:val="00915142"/>
    <w:rsid w:val="009156E3"/>
    <w:rsid w:val="009158F0"/>
    <w:rsid w:val="009159FF"/>
    <w:rsid w:val="00915A03"/>
    <w:rsid w:val="00915AF1"/>
    <w:rsid w:val="00915EAD"/>
    <w:rsid w:val="00916104"/>
    <w:rsid w:val="0091610C"/>
    <w:rsid w:val="0091612D"/>
    <w:rsid w:val="0091622D"/>
    <w:rsid w:val="009162F3"/>
    <w:rsid w:val="00916453"/>
    <w:rsid w:val="0091660D"/>
    <w:rsid w:val="00916716"/>
    <w:rsid w:val="009167CD"/>
    <w:rsid w:val="00916899"/>
    <w:rsid w:val="00917687"/>
    <w:rsid w:val="009178BA"/>
    <w:rsid w:val="00917977"/>
    <w:rsid w:val="00917AE9"/>
    <w:rsid w:val="00917B0C"/>
    <w:rsid w:val="00917B1B"/>
    <w:rsid w:val="00917F2E"/>
    <w:rsid w:val="009200E0"/>
    <w:rsid w:val="00920565"/>
    <w:rsid w:val="0092056E"/>
    <w:rsid w:val="00920753"/>
    <w:rsid w:val="00920806"/>
    <w:rsid w:val="00920CAD"/>
    <w:rsid w:val="00920E20"/>
    <w:rsid w:val="0092149B"/>
    <w:rsid w:val="00921535"/>
    <w:rsid w:val="00921842"/>
    <w:rsid w:val="00921859"/>
    <w:rsid w:val="00921A02"/>
    <w:rsid w:val="00921B0F"/>
    <w:rsid w:val="009223F2"/>
    <w:rsid w:val="009224A2"/>
    <w:rsid w:val="0092257D"/>
    <w:rsid w:val="009227DC"/>
    <w:rsid w:val="0092294F"/>
    <w:rsid w:val="00922979"/>
    <w:rsid w:val="00922A3B"/>
    <w:rsid w:val="00922B51"/>
    <w:rsid w:val="00922C81"/>
    <w:rsid w:val="00922D71"/>
    <w:rsid w:val="00922EDF"/>
    <w:rsid w:val="00922F40"/>
    <w:rsid w:val="00923607"/>
    <w:rsid w:val="00923683"/>
    <w:rsid w:val="009239ED"/>
    <w:rsid w:val="00923DCE"/>
    <w:rsid w:val="00923DF9"/>
    <w:rsid w:val="00924016"/>
    <w:rsid w:val="0092427E"/>
    <w:rsid w:val="00924373"/>
    <w:rsid w:val="009248CB"/>
    <w:rsid w:val="00924B64"/>
    <w:rsid w:val="00925039"/>
    <w:rsid w:val="0092511B"/>
    <w:rsid w:val="009251FF"/>
    <w:rsid w:val="0092539C"/>
    <w:rsid w:val="009254FA"/>
    <w:rsid w:val="009257EF"/>
    <w:rsid w:val="00925899"/>
    <w:rsid w:val="009259C9"/>
    <w:rsid w:val="00925A64"/>
    <w:rsid w:val="00925BF5"/>
    <w:rsid w:val="00925DD6"/>
    <w:rsid w:val="0092625F"/>
    <w:rsid w:val="00926684"/>
    <w:rsid w:val="0092669E"/>
    <w:rsid w:val="00926D46"/>
    <w:rsid w:val="00927180"/>
    <w:rsid w:val="00927659"/>
    <w:rsid w:val="009276BC"/>
    <w:rsid w:val="00927955"/>
    <w:rsid w:val="009308A2"/>
    <w:rsid w:val="00930CCF"/>
    <w:rsid w:val="009315D0"/>
    <w:rsid w:val="0093162F"/>
    <w:rsid w:val="009319D6"/>
    <w:rsid w:val="00931A85"/>
    <w:rsid w:val="00931AA2"/>
    <w:rsid w:val="00931E24"/>
    <w:rsid w:val="00932639"/>
    <w:rsid w:val="00932671"/>
    <w:rsid w:val="00932B61"/>
    <w:rsid w:val="00932BF0"/>
    <w:rsid w:val="00932BFE"/>
    <w:rsid w:val="00932E8D"/>
    <w:rsid w:val="00933126"/>
    <w:rsid w:val="00933239"/>
    <w:rsid w:val="00933266"/>
    <w:rsid w:val="0093333C"/>
    <w:rsid w:val="00933928"/>
    <w:rsid w:val="00933B93"/>
    <w:rsid w:val="00933E10"/>
    <w:rsid w:val="00933E29"/>
    <w:rsid w:val="00934012"/>
    <w:rsid w:val="00934148"/>
    <w:rsid w:val="00934183"/>
    <w:rsid w:val="009342CF"/>
    <w:rsid w:val="009342E2"/>
    <w:rsid w:val="00934488"/>
    <w:rsid w:val="00934765"/>
    <w:rsid w:val="0093476F"/>
    <w:rsid w:val="00934852"/>
    <w:rsid w:val="00934A2D"/>
    <w:rsid w:val="0093509E"/>
    <w:rsid w:val="00935193"/>
    <w:rsid w:val="00935492"/>
    <w:rsid w:val="009355E4"/>
    <w:rsid w:val="0093586D"/>
    <w:rsid w:val="00935888"/>
    <w:rsid w:val="00935A26"/>
    <w:rsid w:val="009366E0"/>
    <w:rsid w:val="0093690E"/>
    <w:rsid w:val="00936A5B"/>
    <w:rsid w:val="00936B68"/>
    <w:rsid w:val="00937229"/>
    <w:rsid w:val="00937610"/>
    <w:rsid w:val="0093797A"/>
    <w:rsid w:val="0093797F"/>
    <w:rsid w:val="00940142"/>
    <w:rsid w:val="009401B1"/>
    <w:rsid w:val="0094031C"/>
    <w:rsid w:val="00940351"/>
    <w:rsid w:val="00940475"/>
    <w:rsid w:val="009408DC"/>
    <w:rsid w:val="009408F6"/>
    <w:rsid w:val="00940994"/>
    <w:rsid w:val="00940C88"/>
    <w:rsid w:val="00940FC2"/>
    <w:rsid w:val="0094102A"/>
    <w:rsid w:val="009415AF"/>
    <w:rsid w:val="0094162B"/>
    <w:rsid w:val="009416B6"/>
    <w:rsid w:val="00941803"/>
    <w:rsid w:val="00941858"/>
    <w:rsid w:val="00941B15"/>
    <w:rsid w:val="00942069"/>
    <w:rsid w:val="00942505"/>
    <w:rsid w:val="0094277A"/>
    <w:rsid w:val="00942913"/>
    <w:rsid w:val="0094291C"/>
    <w:rsid w:val="00942ABC"/>
    <w:rsid w:val="00943404"/>
    <w:rsid w:val="0094381B"/>
    <w:rsid w:val="00943AD9"/>
    <w:rsid w:val="00943B72"/>
    <w:rsid w:val="00943D60"/>
    <w:rsid w:val="00943DC5"/>
    <w:rsid w:val="00943FD2"/>
    <w:rsid w:val="0094406E"/>
    <w:rsid w:val="009441D9"/>
    <w:rsid w:val="0094427D"/>
    <w:rsid w:val="009442D3"/>
    <w:rsid w:val="009443A2"/>
    <w:rsid w:val="00944854"/>
    <w:rsid w:val="0094509B"/>
    <w:rsid w:val="009452CC"/>
    <w:rsid w:val="009454A9"/>
    <w:rsid w:val="009458B7"/>
    <w:rsid w:val="009459E9"/>
    <w:rsid w:val="00945AB5"/>
    <w:rsid w:val="00945DE8"/>
    <w:rsid w:val="00945E53"/>
    <w:rsid w:val="00946403"/>
    <w:rsid w:val="00946417"/>
    <w:rsid w:val="009464EA"/>
    <w:rsid w:val="0094668C"/>
    <w:rsid w:val="009466A2"/>
    <w:rsid w:val="00946929"/>
    <w:rsid w:val="00946A3F"/>
    <w:rsid w:val="00946B4F"/>
    <w:rsid w:val="00946F6B"/>
    <w:rsid w:val="00947005"/>
    <w:rsid w:val="0094745C"/>
    <w:rsid w:val="00947797"/>
    <w:rsid w:val="00947CA6"/>
    <w:rsid w:val="00950014"/>
    <w:rsid w:val="009501D9"/>
    <w:rsid w:val="00950D4B"/>
    <w:rsid w:val="00951029"/>
    <w:rsid w:val="00951619"/>
    <w:rsid w:val="0095191A"/>
    <w:rsid w:val="009519B3"/>
    <w:rsid w:val="00951A04"/>
    <w:rsid w:val="00951D09"/>
    <w:rsid w:val="00951F8F"/>
    <w:rsid w:val="009520A8"/>
    <w:rsid w:val="009520DB"/>
    <w:rsid w:val="00952208"/>
    <w:rsid w:val="0095231E"/>
    <w:rsid w:val="00952442"/>
    <w:rsid w:val="0095255B"/>
    <w:rsid w:val="00952A06"/>
    <w:rsid w:val="00952C1E"/>
    <w:rsid w:val="00952CE5"/>
    <w:rsid w:val="00952E0D"/>
    <w:rsid w:val="00952F05"/>
    <w:rsid w:val="00953082"/>
    <w:rsid w:val="0095364D"/>
    <w:rsid w:val="009536E6"/>
    <w:rsid w:val="00953C9E"/>
    <w:rsid w:val="00953F90"/>
    <w:rsid w:val="00953FB6"/>
    <w:rsid w:val="0095478E"/>
    <w:rsid w:val="0095488C"/>
    <w:rsid w:val="00954D1B"/>
    <w:rsid w:val="00954D37"/>
    <w:rsid w:val="00954E2A"/>
    <w:rsid w:val="00954ECC"/>
    <w:rsid w:val="009550FB"/>
    <w:rsid w:val="00955529"/>
    <w:rsid w:val="009559D6"/>
    <w:rsid w:val="00955A06"/>
    <w:rsid w:val="00955E47"/>
    <w:rsid w:val="009562A1"/>
    <w:rsid w:val="009563CD"/>
    <w:rsid w:val="009563FD"/>
    <w:rsid w:val="009568F9"/>
    <w:rsid w:val="00956B5F"/>
    <w:rsid w:val="00956D0B"/>
    <w:rsid w:val="00956DF3"/>
    <w:rsid w:val="00957379"/>
    <w:rsid w:val="009573D6"/>
    <w:rsid w:val="00957A12"/>
    <w:rsid w:val="00957AB0"/>
    <w:rsid w:val="00957F84"/>
    <w:rsid w:val="00957FBA"/>
    <w:rsid w:val="009605FC"/>
    <w:rsid w:val="00960624"/>
    <w:rsid w:val="00960BEA"/>
    <w:rsid w:val="00961053"/>
    <w:rsid w:val="0096121F"/>
    <w:rsid w:val="009616C9"/>
    <w:rsid w:val="00961889"/>
    <w:rsid w:val="00961900"/>
    <w:rsid w:val="009619E3"/>
    <w:rsid w:val="0096239F"/>
    <w:rsid w:val="00962814"/>
    <w:rsid w:val="009628A9"/>
    <w:rsid w:val="00962B66"/>
    <w:rsid w:val="00962CA0"/>
    <w:rsid w:val="00962CC2"/>
    <w:rsid w:val="00962D89"/>
    <w:rsid w:val="00963168"/>
    <w:rsid w:val="00963177"/>
    <w:rsid w:val="009631D7"/>
    <w:rsid w:val="00963260"/>
    <w:rsid w:val="0096343C"/>
    <w:rsid w:val="009636E3"/>
    <w:rsid w:val="009637E5"/>
    <w:rsid w:val="009639C8"/>
    <w:rsid w:val="00963ADF"/>
    <w:rsid w:val="00963C9C"/>
    <w:rsid w:val="00964511"/>
    <w:rsid w:val="009645C4"/>
    <w:rsid w:val="00964D2E"/>
    <w:rsid w:val="00964DE2"/>
    <w:rsid w:val="00964E65"/>
    <w:rsid w:val="00965043"/>
    <w:rsid w:val="009650CD"/>
    <w:rsid w:val="00965304"/>
    <w:rsid w:val="009656E2"/>
    <w:rsid w:val="00965861"/>
    <w:rsid w:val="009658C5"/>
    <w:rsid w:val="00965BA5"/>
    <w:rsid w:val="00965DCE"/>
    <w:rsid w:val="00965DE8"/>
    <w:rsid w:val="009662D2"/>
    <w:rsid w:val="0096641C"/>
    <w:rsid w:val="009669F6"/>
    <w:rsid w:val="009670D1"/>
    <w:rsid w:val="0096711D"/>
    <w:rsid w:val="0096739F"/>
    <w:rsid w:val="00967568"/>
    <w:rsid w:val="0096770A"/>
    <w:rsid w:val="00967D91"/>
    <w:rsid w:val="00967E55"/>
    <w:rsid w:val="0097042A"/>
    <w:rsid w:val="00970C6E"/>
    <w:rsid w:val="00970E73"/>
    <w:rsid w:val="009711FD"/>
    <w:rsid w:val="009712DE"/>
    <w:rsid w:val="0097132F"/>
    <w:rsid w:val="00971577"/>
    <w:rsid w:val="009716B9"/>
    <w:rsid w:val="00971A63"/>
    <w:rsid w:val="00971E7D"/>
    <w:rsid w:val="00972290"/>
    <w:rsid w:val="009724FD"/>
    <w:rsid w:val="00972E4C"/>
    <w:rsid w:val="00972E67"/>
    <w:rsid w:val="00973476"/>
    <w:rsid w:val="00973B4E"/>
    <w:rsid w:val="00974D40"/>
    <w:rsid w:val="00974D4D"/>
    <w:rsid w:val="00975483"/>
    <w:rsid w:val="00975660"/>
    <w:rsid w:val="009757A9"/>
    <w:rsid w:val="00975AC8"/>
    <w:rsid w:val="00975F44"/>
    <w:rsid w:val="00975FAC"/>
    <w:rsid w:val="00976206"/>
    <w:rsid w:val="009762C9"/>
    <w:rsid w:val="009763AA"/>
    <w:rsid w:val="009765A2"/>
    <w:rsid w:val="0097693E"/>
    <w:rsid w:val="009770E9"/>
    <w:rsid w:val="00977478"/>
    <w:rsid w:val="009774F1"/>
    <w:rsid w:val="00977576"/>
    <w:rsid w:val="00977951"/>
    <w:rsid w:val="00977A7D"/>
    <w:rsid w:val="00977AF4"/>
    <w:rsid w:val="00977EC0"/>
    <w:rsid w:val="00977F68"/>
    <w:rsid w:val="00980006"/>
    <w:rsid w:val="00980182"/>
    <w:rsid w:val="009802A5"/>
    <w:rsid w:val="009809FF"/>
    <w:rsid w:val="00980A0F"/>
    <w:rsid w:val="00980C26"/>
    <w:rsid w:val="00980D03"/>
    <w:rsid w:val="00981132"/>
    <w:rsid w:val="00981155"/>
    <w:rsid w:val="009817E3"/>
    <w:rsid w:val="0098185E"/>
    <w:rsid w:val="009818D9"/>
    <w:rsid w:val="0098197C"/>
    <w:rsid w:val="00981B68"/>
    <w:rsid w:val="00981FAF"/>
    <w:rsid w:val="009820CB"/>
    <w:rsid w:val="00982178"/>
    <w:rsid w:val="009821B3"/>
    <w:rsid w:val="0098220C"/>
    <w:rsid w:val="00982241"/>
    <w:rsid w:val="009823BC"/>
    <w:rsid w:val="009828F9"/>
    <w:rsid w:val="0098293D"/>
    <w:rsid w:val="0098294B"/>
    <w:rsid w:val="00982AA9"/>
    <w:rsid w:val="00982B5A"/>
    <w:rsid w:val="00983A47"/>
    <w:rsid w:val="00983B3E"/>
    <w:rsid w:val="00983C08"/>
    <w:rsid w:val="00984247"/>
    <w:rsid w:val="0098460E"/>
    <w:rsid w:val="009847D5"/>
    <w:rsid w:val="00984B4E"/>
    <w:rsid w:val="00984F41"/>
    <w:rsid w:val="0098530A"/>
    <w:rsid w:val="00985614"/>
    <w:rsid w:val="00985890"/>
    <w:rsid w:val="00985B6E"/>
    <w:rsid w:val="009862FA"/>
    <w:rsid w:val="00986486"/>
    <w:rsid w:val="0098661F"/>
    <w:rsid w:val="009866C5"/>
    <w:rsid w:val="00986800"/>
    <w:rsid w:val="0098717A"/>
    <w:rsid w:val="009871F6"/>
    <w:rsid w:val="00987770"/>
    <w:rsid w:val="009878CA"/>
    <w:rsid w:val="00987AC0"/>
    <w:rsid w:val="00987C2F"/>
    <w:rsid w:val="00990055"/>
    <w:rsid w:val="0099008F"/>
    <w:rsid w:val="0099070C"/>
    <w:rsid w:val="009907E2"/>
    <w:rsid w:val="00990BD7"/>
    <w:rsid w:val="00990C4F"/>
    <w:rsid w:val="00991070"/>
    <w:rsid w:val="00991A06"/>
    <w:rsid w:val="00991C0C"/>
    <w:rsid w:val="00991E3A"/>
    <w:rsid w:val="00991EC0"/>
    <w:rsid w:val="00991F72"/>
    <w:rsid w:val="0099224F"/>
    <w:rsid w:val="00992403"/>
    <w:rsid w:val="0099245D"/>
    <w:rsid w:val="009926F4"/>
    <w:rsid w:val="0099271E"/>
    <w:rsid w:val="00992D72"/>
    <w:rsid w:val="00992F71"/>
    <w:rsid w:val="00992FAD"/>
    <w:rsid w:val="00993175"/>
    <w:rsid w:val="0099327A"/>
    <w:rsid w:val="00993302"/>
    <w:rsid w:val="0099332F"/>
    <w:rsid w:val="0099378F"/>
    <w:rsid w:val="00993A35"/>
    <w:rsid w:val="00993E75"/>
    <w:rsid w:val="00994321"/>
    <w:rsid w:val="0099482E"/>
    <w:rsid w:val="009948CF"/>
    <w:rsid w:val="00994933"/>
    <w:rsid w:val="00994B05"/>
    <w:rsid w:val="00994DB0"/>
    <w:rsid w:val="00995041"/>
    <w:rsid w:val="0099523B"/>
    <w:rsid w:val="009954A6"/>
    <w:rsid w:val="00995714"/>
    <w:rsid w:val="00995E2A"/>
    <w:rsid w:val="009962FC"/>
    <w:rsid w:val="009963AC"/>
    <w:rsid w:val="0099643A"/>
    <w:rsid w:val="009967E3"/>
    <w:rsid w:val="009968DF"/>
    <w:rsid w:val="009968E7"/>
    <w:rsid w:val="00996AF9"/>
    <w:rsid w:val="00996BD1"/>
    <w:rsid w:val="009972F0"/>
    <w:rsid w:val="00997D20"/>
    <w:rsid w:val="00997FDB"/>
    <w:rsid w:val="009A05CC"/>
    <w:rsid w:val="009A0799"/>
    <w:rsid w:val="009A09DC"/>
    <w:rsid w:val="009A0D8B"/>
    <w:rsid w:val="009A1018"/>
    <w:rsid w:val="009A115C"/>
    <w:rsid w:val="009A1329"/>
    <w:rsid w:val="009A1337"/>
    <w:rsid w:val="009A1397"/>
    <w:rsid w:val="009A191E"/>
    <w:rsid w:val="009A1A15"/>
    <w:rsid w:val="009A1AE2"/>
    <w:rsid w:val="009A1C60"/>
    <w:rsid w:val="009A2325"/>
    <w:rsid w:val="009A23C8"/>
    <w:rsid w:val="009A2547"/>
    <w:rsid w:val="009A268D"/>
    <w:rsid w:val="009A2A53"/>
    <w:rsid w:val="009A2C55"/>
    <w:rsid w:val="009A3331"/>
    <w:rsid w:val="009A3731"/>
    <w:rsid w:val="009A457B"/>
    <w:rsid w:val="009A475C"/>
    <w:rsid w:val="009A4802"/>
    <w:rsid w:val="009A4861"/>
    <w:rsid w:val="009A488B"/>
    <w:rsid w:val="009A4895"/>
    <w:rsid w:val="009A4A7C"/>
    <w:rsid w:val="009A4C5C"/>
    <w:rsid w:val="009A4F6F"/>
    <w:rsid w:val="009A552D"/>
    <w:rsid w:val="009A5543"/>
    <w:rsid w:val="009A5688"/>
    <w:rsid w:val="009A5984"/>
    <w:rsid w:val="009A5C3C"/>
    <w:rsid w:val="009A5C52"/>
    <w:rsid w:val="009A6024"/>
    <w:rsid w:val="009A629D"/>
    <w:rsid w:val="009A6482"/>
    <w:rsid w:val="009A6625"/>
    <w:rsid w:val="009A690C"/>
    <w:rsid w:val="009A6C91"/>
    <w:rsid w:val="009A6CC7"/>
    <w:rsid w:val="009A6F4D"/>
    <w:rsid w:val="009A724C"/>
    <w:rsid w:val="009A729F"/>
    <w:rsid w:val="009A75ED"/>
    <w:rsid w:val="009A79A4"/>
    <w:rsid w:val="009A7FEE"/>
    <w:rsid w:val="009B00A2"/>
    <w:rsid w:val="009B0167"/>
    <w:rsid w:val="009B05A0"/>
    <w:rsid w:val="009B06FD"/>
    <w:rsid w:val="009B0807"/>
    <w:rsid w:val="009B090E"/>
    <w:rsid w:val="009B0990"/>
    <w:rsid w:val="009B0CC1"/>
    <w:rsid w:val="009B0D9C"/>
    <w:rsid w:val="009B128D"/>
    <w:rsid w:val="009B160D"/>
    <w:rsid w:val="009B1897"/>
    <w:rsid w:val="009B1AD3"/>
    <w:rsid w:val="009B1ED3"/>
    <w:rsid w:val="009B1FC3"/>
    <w:rsid w:val="009B2070"/>
    <w:rsid w:val="009B22CC"/>
    <w:rsid w:val="009B23E3"/>
    <w:rsid w:val="009B2436"/>
    <w:rsid w:val="009B28BD"/>
    <w:rsid w:val="009B28C2"/>
    <w:rsid w:val="009B2AA0"/>
    <w:rsid w:val="009B325C"/>
    <w:rsid w:val="009B3337"/>
    <w:rsid w:val="009B38BC"/>
    <w:rsid w:val="009B3E34"/>
    <w:rsid w:val="009B45C1"/>
    <w:rsid w:val="009B4D9D"/>
    <w:rsid w:val="009B4EBC"/>
    <w:rsid w:val="009B50E5"/>
    <w:rsid w:val="009B5553"/>
    <w:rsid w:val="009B5943"/>
    <w:rsid w:val="009B5DC0"/>
    <w:rsid w:val="009B61C8"/>
    <w:rsid w:val="009B62BE"/>
    <w:rsid w:val="009B63BE"/>
    <w:rsid w:val="009B67E3"/>
    <w:rsid w:val="009B6CDB"/>
    <w:rsid w:val="009B6EA9"/>
    <w:rsid w:val="009B6F0A"/>
    <w:rsid w:val="009B6F38"/>
    <w:rsid w:val="009B6F85"/>
    <w:rsid w:val="009B73E0"/>
    <w:rsid w:val="009B745D"/>
    <w:rsid w:val="009B748C"/>
    <w:rsid w:val="009B74D3"/>
    <w:rsid w:val="009B765B"/>
    <w:rsid w:val="009B7940"/>
    <w:rsid w:val="009B795C"/>
    <w:rsid w:val="009B7A6E"/>
    <w:rsid w:val="009B7B16"/>
    <w:rsid w:val="009B7E0C"/>
    <w:rsid w:val="009C000B"/>
    <w:rsid w:val="009C0200"/>
    <w:rsid w:val="009C02D6"/>
    <w:rsid w:val="009C08C3"/>
    <w:rsid w:val="009C0BB9"/>
    <w:rsid w:val="009C0D3E"/>
    <w:rsid w:val="009C1061"/>
    <w:rsid w:val="009C10E3"/>
    <w:rsid w:val="009C11F5"/>
    <w:rsid w:val="009C12FA"/>
    <w:rsid w:val="009C1605"/>
    <w:rsid w:val="009C17BC"/>
    <w:rsid w:val="009C18E6"/>
    <w:rsid w:val="009C1A78"/>
    <w:rsid w:val="009C1ABB"/>
    <w:rsid w:val="009C1BBC"/>
    <w:rsid w:val="009C1BFE"/>
    <w:rsid w:val="009C1CDD"/>
    <w:rsid w:val="009C1E0E"/>
    <w:rsid w:val="009C1E3A"/>
    <w:rsid w:val="009C1F9D"/>
    <w:rsid w:val="009C204D"/>
    <w:rsid w:val="009C2A4B"/>
    <w:rsid w:val="009C2A4D"/>
    <w:rsid w:val="009C2FFF"/>
    <w:rsid w:val="009C3235"/>
    <w:rsid w:val="009C37A3"/>
    <w:rsid w:val="009C37B2"/>
    <w:rsid w:val="009C39C5"/>
    <w:rsid w:val="009C3AB7"/>
    <w:rsid w:val="009C3C90"/>
    <w:rsid w:val="009C3E2E"/>
    <w:rsid w:val="009C3E8A"/>
    <w:rsid w:val="009C3FE5"/>
    <w:rsid w:val="009C4141"/>
    <w:rsid w:val="009C41A5"/>
    <w:rsid w:val="009C4629"/>
    <w:rsid w:val="009C4745"/>
    <w:rsid w:val="009C4907"/>
    <w:rsid w:val="009C4CFC"/>
    <w:rsid w:val="009C512C"/>
    <w:rsid w:val="009C5714"/>
    <w:rsid w:val="009C5728"/>
    <w:rsid w:val="009C5CE1"/>
    <w:rsid w:val="009C5CF4"/>
    <w:rsid w:val="009C5F4B"/>
    <w:rsid w:val="009C607F"/>
    <w:rsid w:val="009C618D"/>
    <w:rsid w:val="009C619D"/>
    <w:rsid w:val="009C69F5"/>
    <w:rsid w:val="009C6A1A"/>
    <w:rsid w:val="009C6B56"/>
    <w:rsid w:val="009C6D67"/>
    <w:rsid w:val="009C6E8A"/>
    <w:rsid w:val="009C6FE6"/>
    <w:rsid w:val="009C7652"/>
    <w:rsid w:val="009C7864"/>
    <w:rsid w:val="009C7C36"/>
    <w:rsid w:val="009C7CCF"/>
    <w:rsid w:val="009C7D1C"/>
    <w:rsid w:val="009C7DF5"/>
    <w:rsid w:val="009C7F36"/>
    <w:rsid w:val="009C7F9C"/>
    <w:rsid w:val="009C7FFC"/>
    <w:rsid w:val="009D02A9"/>
    <w:rsid w:val="009D0402"/>
    <w:rsid w:val="009D05EB"/>
    <w:rsid w:val="009D0935"/>
    <w:rsid w:val="009D0AD8"/>
    <w:rsid w:val="009D0AE8"/>
    <w:rsid w:val="009D0B82"/>
    <w:rsid w:val="009D0D3F"/>
    <w:rsid w:val="009D0DE7"/>
    <w:rsid w:val="009D10D1"/>
    <w:rsid w:val="009D12F3"/>
    <w:rsid w:val="009D16EE"/>
    <w:rsid w:val="009D1BE2"/>
    <w:rsid w:val="009D1C40"/>
    <w:rsid w:val="009D1FFC"/>
    <w:rsid w:val="009D2062"/>
    <w:rsid w:val="009D208F"/>
    <w:rsid w:val="009D22B6"/>
    <w:rsid w:val="009D22C3"/>
    <w:rsid w:val="009D234F"/>
    <w:rsid w:val="009D2354"/>
    <w:rsid w:val="009D2A3A"/>
    <w:rsid w:val="009D2C5D"/>
    <w:rsid w:val="009D2C85"/>
    <w:rsid w:val="009D2E0A"/>
    <w:rsid w:val="009D2F08"/>
    <w:rsid w:val="009D30B0"/>
    <w:rsid w:val="009D3224"/>
    <w:rsid w:val="009D323D"/>
    <w:rsid w:val="009D32E6"/>
    <w:rsid w:val="009D3324"/>
    <w:rsid w:val="009D3377"/>
    <w:rsid w:val="009D3451"/>
    <w:rsid w:val="009D3992"/>
    <w:rsid w:val="009D3B4A"/>
    <w:rsid w:val="009D3C9C"/>
    <w:rsid w:val="009D3EA1"/>
    <w:rsid w:val="009D52BC"/>
    <w:rsid w:val="009D5332"/>
    <w:rsid w:val="009D5385"/>
    <w:rsid w:val="009D53B7"/>
    <w:rsid w:val="009D53D1"/>
    <w:rsid w:val="009D5B05"/>
    <w:rsid w:val="009D5EED"/>
    <w:rsid w:val="009D6046"/>
    <w:rsid w:val="009D6425"/>
    <w:rsid w:val="009D699F"/>
    <w:rsid w:val="009D69E8"/>
    <w:rsid w:val="009D6BCA"/>
    <w:rsid w:val="009D6EBE"/>
    <w:rsid w:val="009D71BA"/>
    <w:rsid w:val="009D730B"/>
    <w:rsid w:val="009D7460"/>
    <w:rsid w:val="009D7520"/>
    <w:rsid w:val="009D77DD"/>
    <w:rsid w:val="009D78FC"/>
    <w:rsid w:val="009E033D"/>
    <w:rsid w:val="009E057B"/>
    <w:rsid w:val="009E0887"/>
    <w:rsid w:val="009E0AC7"/>
    <w:rsid w:val="009E0DA6"/>
    <w:rsid w:val="009E0DC7"/>
    <w:rsid w:val="009E110F"/>
    <w:rsid w:val="009E1266"/>
    <w:rsid w:val="009E181B"/>
    <w:rsid w:val="009E1B00"/>
    <w:rsid w:val="009E1C4A"/>
    <w:rsid w:val="009E1D4A"/>
    <w:rsid w:val="009E1F30"/>
    <w:rsid w:val="009E20E8"/>
    <w:rsid w:val="009E214C"/>
    <w:rsid w:val="009E2201"/>
    <w:rsid w:val="009E22A7"/>
    <w:rsid w:val="009E270F"/>
    <w:rsid w:val="009E27D0"/>
    <w:rsid w:val="009E2911"/>
    <w:rsid w:val="009E292C"/>
    <w:rsid w:val="009E2C99"/>
    <w:rsid w:val="009E2D8B"/>
    <w:rsid w:val="009E2DD1"/>
    <w:rsid w:val="009E2F48"/>
    <w:rsid w:val="009E310D"/>
    <w:rsid w:val="009E3443"/>
    <w:rsid w:val="009E34D0"/>
    <w:rsid w:val="009E3654"/>
    <w:rsid w:val="009E3760"/>
    <w:rsid w:val="009E3898"/>
    <w:rsid w:val="009E3992"/>
    <w:rsid w:val="009E3EC8"/>
    <w:rsid w:val="009E405B"/>
    <w:rsid w:val="009E467E"/>
    <w:rsid w:val="009E4C15"/>
    <w:rsid w:val="009E4C32"/>
    <w:rsid w:val="009E4D62"/>
    <w:rsid w:val="009E5129"/>
    <w:rsid w:val="009E537C"/>
    <w:rsid w:val="009E5DE4"/>
    <w:rsid w:val="009E612B"/>
    <w:rsid w:val="009E631E"/>
    <w:rsid w:val="009E66C2"/>
    <w:rsid w:val="009E67B1"/>
    <w:rsid w:val="009E7179"/>
    <w:rsid w:val="009E7358"/>
    <w:rsid w:val="009E7728"/>
    <w:rsid w:val="009E7F9D"/>
    <w:rsid w:val="009F0056"/>
    <w:rsid w:val="009F0232"/>
    <w:rsid w:val="009F02C8"/>
    <w:rsid w:val="009F0362"/>
    <w:rsid w:val="009F0556"/>
    <w:rsid w:val="009F06CE"/>
    <w:rsid w:val="009F0955"/>
    <w:rsid w:val="009F0BD2"/>
    <w:rsid w:val="009F0FAC"/>
    <w:rsid w:val="009F10B5"/>
    <w:rsid w:val="009F1341"/>
    <w:rsid w:val="009F146F"/>
    <w:rsid w:val="009F15C2"/>
    <w:rsid w:val="009F16E7"/>
    <w:rsid w:val="009F190F"/>
    <w:rsid w:val="009F24EC"/>
    <w:rsid w:val="009F2910"/>
    <w:rsid w:val="009F295D"/>
    <w:rsid w:val="009F29E6"/>
    <w:rsid w:val="009F2C02"/>
    <w:rsid w:val="009F309C"/>
    <w:rsid w:val="009F30C3"/>
    <w:rsid w:val="009F313D"/>
    <w:rsid w:val="009F330D"/>
    <w:rsid w:val="009F339C"/>
    <w:rsid w:val="009F3994"/>
    <w:rsid w:val="009F3AE1"/>
    <w:rsid w:val="009F3B9D"/>
    <w:rsid w:val="009F3CD5"/>
    <w:rsid w:val="009F3E19"/>
    <w:rsid w:val="009F467A"/>
    <w:rsid w:val="009F4737"/>
    <w:rsid w:val="009F4BF9"/>
    <w:rsid w:val="009F4C4D"/>
    <w:rsid w:val="009F4D30"/>
    <w:rsid w:val="009F5C05"/>
    <w:rsid w:val="009F5C1C"/>
    <w:rsid w:val="009F61C7"/>
    <w:rsid w:val="009F646D"/>
    <w:rsid w:val="009F64DE"/>
    <w:rsid w:val="009F651A"/>
    <w:rsid w:val="009F6C02"/>
    <w:rsid w:val="009F6C75"/>
    <w:rsid w:val="009F6D69"/>
    <w:rsid w:val="009F6F24"/>
    <w:rsid w:val="009F7673"/>
    <w:rsid w:val="009F78B7"/>
    <w:rsid w:val="009F7954"/>
    <w:rsid w:val="00A001F9"/>
    <w:rsid w:val="00A0088C"/>
    <w:rsid w:val="00A00A34"/>
    <w:rsid w:val="00A00B46"/>
    <w:rsid w:val="00A01498"/>
    <w:rsid w:val="00A014E5"/>
    <w:rsid w:val="00A01720"/>
    <w:rsid w:val="00A01840"/>
    <w:rsid w:val="00A01A3A"/>
    <w:rsid w:val="00A01A4F"/>
    <w:rsid w:val="00A01B0F"/>
    <w:rsid w:val="00A01BAE"/>
    <w:rsid w:val="00A01F24"/>
    <w:rsid w:val="00A01F32"/>
    <w:rsid w:val="00A01F8C"/>
    <w:rsid w:val="00A0212C"/>
    <w:rsid w:val="00A0243A"/>
    <w:rsid w:val="00A0246F"/>
    <w:rsid w:val="00A0269B"/>
    <w:rsid w:val="00A026CA"/>
    <w:rsid w:val="00A02950"/>
    <w:rsid w:val="00A02BF3"/>
    <w:rsid w:val="00A02CDD"/>
    <w:rsid w:val="00A02DB8"/>
    <w:rsid w:val="00A02EED"/>
    <w:rsid w:val="00A0342E"/>
    <w:rsid w:val="00A0359D"/>
    <w:rsid w:val="00A03657"/>
    <w:rsid w:val="00A039FD"/>
    <w:rsid w:val="00A03F9F"/>
    <w:rsid w:val="00A04330"/>
    <w:rsid w:val="00A043D7"/>
    <w:rsid w:val="00A04449"/>
    <w:rsid w:val="00A04453"/>
    <w:rsid w:val="00A04589"/>
    <w:rsid w:val="00A047F3"/>
    <w:rsid w:val="00A0483F"/>
    <w:rsid w:val="00A049ED"/>
    <w:rsid w:val="00A04C3A"/>
    <w:rsid w:val="00A04EEC"/>
    <w:rsid w:val="00A05211"/>
    <w:rsid w:val="00A053C0"/>
    <w:rsid w:val="00A05481"/>
    <w:rsid w:val="00A0549B"/>
    <w:rsid w:val="00A05739"/>
    <w:rsid w:val="00A05B21"/>
    <w:rsid w:val="00A05B7C"/>
    <w:rsid w:val="00A05EAB"/>
    <w:rsid w:val="00A05FE6"/>
    <w:rsid w:val="00A0643C"/>
    <w:rsid w:val="00A06AE5"/>
    <w:rsid w:val="00A06B57"/>
    <w:rsid w:val="00A06B6C"/>
    <w:rsid w:val="00A06F73"/>
    <w:rsid w:val="00A070B3"/>
    <w:rsid w:val="00A071DB"/>
    <w:rsid w:val="00A075E6"/>
    <w:rsid w:val="00A0771B"/>
    <w:rsid w:val="00A07818"/>
    <w:rsid w:val="00A07871"/>
    <w:rsid w:val="00A078CB"/>
    <w:rsid w:val="00A07E63"/>
    <w:rsid w:val="00A10172"/>
    <w:rsid w:val="00A10247"/>
    <w:rsid w:val="00A106ED"/>
    <w:rsid w:val="00A1078F"/>
    <w:rsid w:val="00A10A75"/>
    <w:rsid w:val="00A10B52"/>
    <w:rsid w:val="00A10B72"/>
    <w:rsid w:val="00A110F0"/>
    <w:rsid w:val="00A1115F"/>
    <w:rsid w:val="00A117FC"/>
    <w:rsid w:val="00A118F2"/>
    <w:rsid w:val="00A11EF3"/>
    <w:rsid w:val="00A123F6"/>
    <w:rsid w:val="00A12606"/>
    <w:rsid w:val="00A12A19"/>
    <w:rsid w:val="00A1307E"/>
    <w:rsid w:val="00A137F8"/>
    <w:rsid w:val="00A13913"/>
    <w:rsid w:val="00A1392A"/>
    <w:rsid w:val="00A13AA4"/>
    <w:rsid w:val="00A13B20"/>
    <w:rsid w:val="00A13B7A"/>
    <w:rsid w:val="00A13F7C"/>
    <w:rsid w:val="00A140ED"/>
    <w:rsid w:val="00A14352"/>
    <w:rsid w:val="00A14565"/>
    <w:rsid w:val="00A149FF"/>
    <w:rsid w:val="00A15374"/>
    <w:rsid w:val="00A15763"/>
    <w:rsid w:val="00A15945"/>
    <w:rsid w:val="00A160B3"/>
    <w:rsid w:val="00A16248"/>
    <w:rsid w:val="00A16B83"/>
    <w:rsid w:val="00A16C16"/>
    <w:rsid w:val="00A16D1A"/>
    <w:rsid w:val="00A16F34"/>
    <w:rsid w:val="00A16F3D"/>
    <w:rsid w:val="00A171F7"/>
    <w:rsid w:val="00A20413"/>
    <w:rsid w:val="00A20A3B"/>
    <w:rsid w:val="00A20CA6"/>
    <w:rsid w:val="00A20D7F"/>
    <w:rsid w:val="00A21002"/>
    <w:rsid w:val="00A21351"/>
    <w:rsid w:val="00A219A6"/>
    <w:rsid w:val="00A21C58"/>
    <w:rsid w:val="00A21FDE"/>
    <w:rsid w:val="00A2239D"/>
    <w:rsid w:val="00A22475"/>
    <w:rsid w:val="00A22967"/>
    <w:rsid w:val="00A2298B"/>
    <w:rsid w:val="00A22A5F"/>
    <w:rsid w:val="00A22EA0"/>
    <w:rsid w:val="00A23280"/>
    <w:rsid w:val="00A23555"/>
    <w:rsid w:val="00A2373D"/>
    <w:rsid w:val="00A23771"/>
    <w:rsid w:val="00A2382D"/>
    <w:rsid w:val="00A23A9F"/>
    <w:rsid w:val="00A23C7F"/>
    <w:rsid w:val="00A23D60"/>
    <w:rsid w:val="00A242D8"/>
    <w:rsid w:val="00A2496F"/>
    <w:rsid w:val="00A24BC7"/>
    <w:rsid w:val="00A24C4C"/>
    <w:rsid w:val="00A25047"/>
    <w:rsid w:val="00A25767"/>
    <w:rsid w:val="00A25856"/>
    <w:rsid w:val="00A2586D"/>
    <w:rsid w:val="00A25885"/>
    <w:rsid w:val="00A25B49"/>
    <w:rsid w:val="00A25F1F"/>
    <w:rsid w:val="00A2608A"/>
    <w:rsid w:val="00A261A9"/>
    <w:rsid w:val="00A266DB"/>
    <w:rsid w:val="00A2685E"/>
    <w:rsid w:val="00A268F3"/>
    <w:rsid w:val="00A26973"/>
    <w:rsid w:val="00A26A23"/>
    <w:rsid w:val="00A270A2"/>
    <w:rsid w:val="00A275E4"/>
    <w:rsid w:val="00A278A2"/>
    <w:rsid w:val="00A27B9A"/>
    <w:rsid w:val="00A27CDC"/>
    <w:rsid w:val="00A27F04"/>
    <w:rsid w:val="00A301B4"/>
    <w:rsid w:val="00A3029F"/>
    <w:rsid w:val="00A3059C"/>
    <w:rsid w:val="00A30AA7"/>
    <w:rsid w:val="00A30AD4"/>
    <w:rsid w:val="00A30B93"/>
    <w:rsid w:val="00A30BB6"/>
    <w:rsid w:val="00A3131B"/>
    <w:rsid w:val="00A318A9"/>
    <w:rsid w:val="00A319B0"/>
    <w:rsid w:val="00A319DE"/>
    <w:rsid w:val="00A31A76"/>
    <w:rsid w:val="00A31A8C"/>
    <w:rsid w:val="00A31FEA"/>
    <w:rsid w:val="00A32105"/>
    <w:rsid w:val="00A321DD"/>
    <w:rsid w:val="00A321DE"/>
    <w:rsid w:val="00A322AD"/>
    <w:rsid w:val="00A329CD"/>
    <w:rsid w:val="00A32D6A"/>
    <w:rsid w:val="00A32E71"/>
    <w:rsid w:val="00A33879"/>
    <w:rsid w:val="00A33989"/>
    <w:rsid w:val="00A33AC6"/>
    <w:rsid w:val="00A33E2A"/>
    <w:rsid w:val="00A3421B"/>
    <w:rsid w:val="00A3460E"/>
    <w:rsid w:val="00A34770"/>
    <w:rsid w:val="00A347E0"/>
    <w:rsid w:val="00A34910"/>
    <w:rsid w:val="00A34C81"/>
    <w:rsid w:val="00A34F8D"/>
    <w:rsid w:val="00A35001"/>
    <w:rsid w:val="00A35005"/>
    <w:rsid w:val="00A35451"/>
    <w:rsid w:val="00A35E7D"/>
    <w:rsid w:val="00A3617F"/>
    <w:rsid w:val="00A36566"/>
    <w:rsid w:val="00A36BE0"/>
    <w:rsid w:val="00A36E0B"/>
    <w:rsid w:val="00A370D3"/>
    <w:rsid w:val="00A37347"/>
    <w:rsid w:val="00A37400"/>
    <w:rsid w:val="00A37499"/>
    <w:rsid w:val="00A37532"/>
    <w:rsid w:val="00A3755B"/>
    <w:rsid w:val="00A376E7"/>
    <w:rsid w:val="00A37767"/>
    <w:rsid w:val="00A3789C"/>
    <w:rsid w:val="00A37ED7"/>
    <w:rsid w:val="00A37FB3"/>
    <w:rsid w:val="00A401A9"/>
    <w:rsid w:val="00A40528"/>
    <w:rsid w:val="00A40586"/>
    <w:rsid w:val="00A40960"/>
    <w:rsid w:val="00A40B4A"/>
    <w:rsid w:val="00A40CE6"/>
    <w:rsid w:val="00A40D50"/>
    <w:rsid w:val="00A4135F"/>
    <w:rsid w:val="00A41665"/>
    <w:rsid w:val="00A4186D"/>
    <w:rsid w:val="00A41B8A"/>
    <w:rsid w:val="00A41BEE"/>
    <w:rsid w:val="00A41C54"/>
    <w:rsid w:val="00A41ED7"/>
    <w:rsid w:val="00A42095"/>
    <w:rsid w:val="00A423F7"/>
    <w:rsid w:val="00A42CFF"/>
    <w:rsid w:val="00A42DA6"/>
    <w:rsid w:val="00A42E44"/>
    <w:rsid w:val="00A430CA"/>
    <w:rsid w:val="00A4314C"/>
    <w:rsid w:val="00A431AF"/>
    <w:rsid w:val="00A431FA"/>
    <w:rsid w:val="00A433CD"/>
    <w:rsid w:val="00A438A9"/>
    <w:rsid w:val="00A43A62"/>
    <w:rsid w:val="00A43B30"/>
    <w:rsid w:val="00A43F89"/>
    <w:rsid w:val="00A444C4"/>
    <w:rsid w:val="00A44808"/>
    <w:rsid w:val="00A44926"/>
    <w:rsid w:val="00A449B0"/>
    <w:rsid w:val="00A44C50"/>
    <w:rsid w:val="00A44D57"/>
    <w:rsid w:val="00A45379"/>
    <w:rsid w:val="00A4576A"/>
    <w:rsid w:val="00A458CB"/>
    <w:rsid w:val="00A458D6"/>
    <w:rsid w:val="00A45CDA"/>
    <w:rsid w:val="00A45F21"/>
    <w:rsid w:val="00A460D2"/>
    <w:rsid w:val="00A4638F"/>
    <w:rsid w:val="00A46492"/>
    <w:rsid w:val="00A46604"/>
    <w:rsid w:val="00A46791"/>
    <w:rsid w:val="00A46AF4"/>
    <w:rsid w:val="00A473C0"/>
    <w:rsid w:val="00A479CB"/>
    <w:rsid w:val="00A47EEE"/>
    <w:rsid w:val="00A501FB"/>
    <w:rsid w:val="00A50648"/>
    <w:rsid w:val="00A50A23"/>
    <w:rsid w:val="00A5122A"/>
    <w:rsid w:val="00A51352"/>
    <w:rsid w:val="00A51617"/>
    <w:rsid w:val="00A51B9C"/>
    <w:rsid w:val="00A51BF4"/>
    <w:rsid w:val="00A51BF7"/>
    <w:rsid w:val="00A522C8"/>
    <w:rsid w:val="00A526FF"/>
    <w:rsid w:val="00A52739"/>
    <w:rsid w:val="00A528C2"/>
    <w:rsid w:val="00A52F4D"/>
    <w:rsid w:val="00A53078"/>
    <w:rsid w:val="00A53B0D"/>
    <w:rsid w:val="00A53D5D"/>
    <w:rsid w:val="00A53F3C"/>
    <w:rsid w:val="00A541B6"/>
    <w:rsid w:val="00A54298"/>
    <w:rsid w:val="00A54770"/>
    <w:rsid w:val="00A54A3C"/>
    <w:rsid w:val="00A54B42"/>
    <w:rsid w:val="00A54C69"/>
    <w:rsid w:val="00A55264"/>
    <w:rsid w:val="00A552B8"/>
    <w:rsid w:val="00A5532E"/>
    <w:rsid w:val="00A55574"/>
    <w:rsid w:val="00A558C5"/>
    <w:rsid w:val="00A55993"/>
    <w:rsid w:val="00A559D0"/>
    <w:rsid w:val="00A55A74"/>
    <w:rsid w:val="00A5630A"/>
    <w:rsid w:val="00A56516"/>
    <w:rsid w:val="00A565E5"/>
    <w:rsid w:val="00A566C5"/>
    <w:rsid w:val="00A569F4"/>
    <w:rsid w:val="00A56A70"/>
    <w:rsid w:val="00A56B7D"/>
    <w:rsid w:val="00A5722E"/>
    <w:rsid w:val="00A577E7"/>
    <w:rsid w:val="00A57834"/>
    <w:rsid w:val="00A57BD3"/>
    <w:rsid w:val="00A57CC8"/>
    <w:rsid w:val="00A6015B"/>
    <w:rsid w:val="00A60601"/>
    <w:rsid w:val="00A6094F"/>
    <w:rsid w:val="00A60BEF"/>
    <w:rsid w:val="00A6114E"/>
    <w:rsid w:val="00A6153E"/>
    <w:rsid w:val="00A61589"/>
    <w:rsid w:val="00A61679"/>
    <w:rsid w:val="00A6190B"/>
    <w:rsid w:val="00A61BAD"/>
    <w:rsid w:val="00A624DB"/>
    <w:rsid w:val="00A62882"/>
    <w:rsid w:val="00A62900"/>
    <w:rsid w:val="00A62D4A"/>
    <w:rsid w:val="00A62EB0"/>
    <w:rsid w:val="00A6326C"/>
    <w:rsid w:val="00A633EC"/>
    <w:rsid w:val="00A63688"/>
    <w:rsid w:val="00A63758"/>
    <w:rsid w:val="00A637BB"/>
    <w:rsid w:val="00A638EF"/>
    <w:rsid w:val="00A63FE6"/>
    <w:rsid w:val="00A6400D"/>
    <w:rsid w:val="00A6401C"/>
    <w:rsid w:val="00A64146"/>
    <w:rsid w:val="00A6414C"/>
    <w:rsid w:val="00A64280"/>
    <w:rsid w:val="00A642FC"/>
    <w:rsid w:val="00A64403"/>
    <w:rsid w:val="00A648D2"/>
    <w:rsid w:val="00A64A7D"/>
    <w:rsid w:val="00A64BD9"/>
    <w:rsid w:val="00A64CCB"/>
    <w:rsid w:val="00A64F97"/>
    <w:rsid w:val="00A654C5"/>
    <w:rsid w:val="00A65542"/>
    <w:rsid w:val="00A65833"/>
    <w:rsid w:val="00A658FC"/>
    <w:rsid w:val="00A65B32"/>
    <w:rsid w:val="00A65DF0"/>
    <w:rsid w:val="00A65E97"/>
    <w:rsid w:val="00A65FC6"/>
    <w:rsid w:val="00A66167"/>
    <w:rsid w:val="00A66187"/>
    <w:rsid w:val="00A66B80"/>
    <w:rsid w:val="00A66CE4"/>
    <w:rsid w:val="00A67190"/>
    <w:rsid w:val="00A673A8"/>
    <w:rsid w:val="00A6778B"/>
    <w:rsid w:val="00A67845"/>
    <w:rsid w:val="00A67A7D"/>
    <w:rsid w:val="00A67CD8"/>
    <w:rsid w:val="00A67FE1"/>
    <w:rsid w:val="00A70AEA"/>
    <w:rsid w:val="00A70AFA"/>
    <w:rsid w:val="00A70B1A"/>
    <w:rsid w:val="00A70C14"/>
    <w:rsid w:val="00A71AA0"/>
    <w:rsid w:val="00A71F74"/>
    <w:rsid w:val="00A72632"/>
    <w:rsid w:val="00A72702"/>
    <w:rsid w:val="00A728C7"/>
    <w:rsid w:val="00A72989"/>
    <w:rsid w:val="00A72F25"/>
    <w:rsid w:val="00A73599"/>
    <w:rsid w:val="00A73753"/>
    <w:rsid w:val="00A7382F"/>
    <w:rsid w:val="00A73D6C"/>
    <w:rsid w:val="00A73DA5"/>
    <w:rsid w:val="00A73DA6"/>
    <w:rsid w:val="00A73EAA"/>
    <w:rsid w:val="00A74033"/>
    <w:rsid w:val="00A748C3"/>
    <w:rsid w:val="00A748CB"/>
    <w:rsid w:val="00A74E6B"/>
    <w:rsid w:val="00A74FCD"/>
    <w:rsid w:val="00A751E3"/>
    <w:rsid w:val="00A755BD"/>
    <w:rsid w:val="00A7594F"/>
    <w:rsid w:val="00A75C23"/>
    <w:rsid w:val="00A75C9E"/>
    <w:rsid w:val="00A76400"/>
    <w:rsid w:val="00A76502"/>
    <w:rsid w:val="00A765D5"/>
    <w:rsid w:val="00A76626"/>
    <w:rsid w:val="00A76DB6"/>
    <w:rsid w:val="00A76E07"/>
    <w:rsid w:val="00A7700F"/>
    <w:rsid w:val="00A77113"/>
    <w:rsid w:val="00A77212"/>
    <w:rsid w:val="00A772CC"/>
    <w:rsid w:val="00A77833"/>
    <w:rsid w:val="00A77935"/>
    <w:rsid w:val="00A77A00"/>
    <w:rsid w:val="00A77A81"/>
    <w:rsid w:val="00A77ABC"/>
    <w:rsid w:val="00A8009B"/>
    <w:rsid w:val="00A801E2"/>
    <w:rsid w:val="00A80755"/>
    <w:rsid w:val="00A80AB1"/>
    <w:rsid w:val="00A80B72"/>
    <w:rsid w:val="00A80E84"/>
    <w:rsid w:val="00A81051"/>
    <w:rsid w:val="00A81226"/>
    <w:rsid w:val="00A818BE"/>
    <w:rsid w:val="00A81BDC"/>
    <w:rsid w:val="00A81C57"/>
    <w:rsid w:val="00A81CFB"/>
    <w:rsid w:val="00A82272"/>
    <w:rsid w:val="00A823CD"/>
    <w:rsid w:val="00A82408"/>
    <w:rsid w:val="00A828FF"/>
    <w:rsid w:val="00A82A96"/>
    <w:rsid w:val="00A82D3F"/>
    <w:rsid w:val="00A83420"/>
    <w:rsid w:val="00A8380B"/>
    <w:rsid w:val="00A8393A"/>
    <w:rsid w:val="00A83D05"/>
    <w:rsid w:val="00A83FF8"/>
    <w:rsid w:val="00A84173"/>
    <w:rsid w:val="00A8441D"/>
    <w:rsid w:val="00A8467D"/>
    <w:rsid w:val="00A84D04"/>
    <w:rsid w:val="00A851D7"/>
    <w:rsid w:val="00A85255"/>
    <w:rsid w:val="00A852D4"/>
    <w:rsid w:val="00A854EB"/>
    <w:rsid w:val="00A85548"/>
    <w:rsid w:val="00A855DE"/>
    <w:rsid w:val="00A85688"/>
    <w:rsid w:val="00A857E4"/>
    <w:rsid w:val="00A85BEB"/>
    <w:rsid w:val="00A85FF9"/>
    <w:rsid w:val="00A86322"/>
    <w:rsid w:val="00A867CC"/>
    <w:rsid w:val="00A868D8"/>
    <w:rsid w:val="00A86D66"/>
    <w:rsid w:val="00A86FD5"/>
    <w:rsid w:val="00A873A1"/>
    <w:rsid w:val="00A873F0"/>
    <w:rsid w:val="00A8749F"/>
    <w:rsid w:val="00A87676"/>
    <w:rsid w:val="00A87746"/>
    <w:rsid w:val="00A8790B"/>
    <w:rsid w:val="00A87D20"/>
    <w:rsid w:val="00A87E4F"/>
    <w:rsid w:val="00A87E51"/>
    <w:rsid w:val="00A87F9A"/>
    <w:rsid w:val="00A9029E"/>
    <w:rsid w:val="00A90439"/>
    <w:rsid w:val="00A907A5"/>
    <w:rsid w:val="00A90E45"/>
    <w:rsid w:val="00A90EA7"/>
    <w:rsid w:val="00A9110A"/>
    <w:rsid w:val="00A91D43"/>
    <w:rsid w:val="00A91F7D"/>
    <w:rsid w:val="00A921EE"/>
    <w:rsid w:val="00A9226B"/>
    <w:rsid w:val="00A92616"/>
    <w:rsid w:val="00A92A2C"/>
    <w:rsid w:val="00A93187"/>
    <w:rsid w:val="00A93371"/>
    <w:rsid w:val="00A93426"/>
    <w:rsid w:val="00A939A2"/>
    <w:rsid w:val="00A93BC2"/>
    <w:rsid w:val="00A93CDD"/>
    <w:rsid w:val="00A940A7"/>
    <w:rsid w:val="00A94A0D"/>
    <w:rsid w:val="00A94A76"/>
    <w:rsid w:val="00A94D35"/>
    <w:rsid w:val="00A94E62"/>
    <w:rsid w:val="00A94FA0"/>
    <w:rsid w:val="00A94FD7"/>
    <w:rsid w:val="00A9560D"/>
    <w:rsid w:val="00A95D44"/>
    <w:rsid w:val="00A95FE6"/>
    <w:rsid w:val="00A960D3"/>
    <w:rsid w:val="00A96480"/>
    <w:rsid w:val="00A9679A"/>
    <w:rsid w:val="00A9696A"/>
    <w:rsid w:val="00A9707C"/>
    <w:rsid w:val="00A9719E"/>
    <w:rsid w:val="00A9746B"/>
    <w:rsid w:val="00A97683"/>
    <w:rsid w:val="00A97992"/>
    <w:rsid w:val="00A97B37"/>
    <w:rsid w:val="00A97EC3"/>
    <w:rsid w:val="00A97F63"/>
    <w:rsid w:val="00AA01CA"/>
    <w:rsid w:val="00AA027F"/>
    <w:rsid w:val="00AA08BE"/>
    <w:rsid w:val="00AA0E14"/>
    <w:rsid w:val="00AA0E82"/>
    <w:rsid w:val="00AA164F"/>
    <w:rsid w:val="00AA1B0E"/>
    <w:rsid w:val="00AA1C78"/>
    <w:rsid w:val="00AA21AC"/>
    <w:rsid w:val="00AA2211"/>
    <w:rsid w:val="00AA2284"/>
    <w:rsid w:val="00AA229E"/>
    <w:rsid w:val="00AA238D"/>
    <w:rsid w:val="00AA24CC"/>
    <w:rsid w:val="00AA2921"/>
    <w:rsid w:val="00AA2DA0"/>
    <w:rsid w:val="00AA2EFF"/>
    <w:rsid w:val="00AA2F9E"/>
    <w:rsid w:val="00AA397E"/>
    <w:rsid w:val="00AA4360"/>
    <w:rsid w:val="00AA4F1A"/>
    <w:rsid w:val="00AA4F96"/>
    <w:rsid w:val="00AA5286"/>
    <w:rsid w:val="00AA53F1"/>
    <w:rsid w:val="00AA5906"/>
    <w:rsid w:val="00AA5CF2"/>
    <w:rsid w:val="00AA5D2E"/>
    <w:rsid w:val="00AA6221"/>
    <w:rsid w:val="00AA65D3"/>
    <w:rsid w:val="00AA6BC9"/>
    <w:rsid w:val="00AA6D58"/>
    <w:rsid w:val="00AA73A3"/>
    <w:rsid w:val="00AA7420"/>
    <w:rsid w:val="00AA7586"/>
    <w:rsid w:val="00AA772B"/>
    <w:rsid w:val="00AA7858"/>
    <w:rsid w:val="00AB0185"/>
    <w:rsid w:val="00AB0198"/>
    <w:rsid w:val="00AB01C3"/>
    <w:rsid w:val="00AB038F"/>
    <w:rsid w:val="00AB0613"/>
    <w:rsid w:val="00AB0FB9"/>
    <w:rsid w:val="00AB129B"/>
    <w:rsid w:val="00AB13E4"/>
    <w:rsid w:val="00AB19A2"/>
    <w:rsid w:val="00AB1D0A"/>
    <w:rsid w:val="00AB1D88"/>
    <w:rsid w:val="00AB1DD6"/>
    <w:rsid w:val="00AB2137"/>
    <w:rsid w:val="00AB248A"/>
    <w:rsid w:val="00AB25A5"/>
    <w:rsid w:val="00AB27C3"/>
    <w:rsid w:val="00AB28A7"/>
    <w:rsid w:val="00AB2AC8"/>
    <w:rsid w:val="00AB2D56"/>
    <w:rsid w:val="00AB2E1B"/>
    <w:rsid w:val="00AB30FA"/>
    <w:rsid w:val="00AB31A9"/>
    <w:rsid w:val="00AB31F1"/>
    <w:rsid w:val="00AB3347"/>
    <w:rsid w:val="00AB3469"/>
    <w:rsid w:val="00AB37A3"/>
    <w:rsid w:val="00AB3AAA"/>
    <w:rsid w:val="00AB3CB5"/>
    <w:rsid w:val="00AB3F2B"/>
    <w:rsid w:val="00AB3F69"/>
    <w:rsid w:val="00AB452C"/>
    <w:rsid w:val="00AB489B"/>
    <w:rsid w:val="00AB4977"/>
    <w:rsid w:val="00AB4DB4"/>
    <w:rsid w:val="00AB4EB7"/>
    <w:rsid w:val="00AB4FF5"/>
    <w:rsid w:val="00AB52FB"/>
    <w:rsid w:val="00AB54E2"/>
    <w:rsid w:val="00AB57FD"/>
    <w:rsid w:val="00AB5E2E"/>
    <w:rsid w:val="00AB638E"/>
    <w:rsid w:val="00AB647E"/>
    <w:rsid w:val="00AB6496"/>
    <w:rsid w:val="00AB6543"/>
    <w:rsid w:val="00AB66BA"/>
    <w:rsid w:val="00AB67DC"/>
    <w:rsid w:val="00AB71AF"/>
    <w:rsid w:val="00AB71B6"/>
    <w:rsid w:val="00AB742A"/>
    <w:rsid w:val="00AB7E39"/>
    <w:rsid w:val="00AC005B"/>
    <w:rsid w:val="00AC0252"/>
    <w:rsid w:val="00AC02E2"/>
    <w:rsid w:val="00AC08F6"/>
    <w:rsid w:val="00AC0B4C"/>
    <w:rsid w:val="00AC1014"/>
    <w:rsid w:val="00AC1855"/>
    <w:rsid w:val="00AC19DF"/>
    <w:rsid w:val="00AC1CF2"/>
    <w:rsid w:val="00AC1D0B"/>
    <w:rsid w:val="00AC21AC"/>
    <w:rsid w:val="00AC22F1"/>
    <w:rsid w:val="00AC27ED"/>
    <w:rsid w:val="00AC2AD5"/>
    <w:rsid w:val="00AC319F"/>
    <w:rsid w:val="00AC320D"/>
    <w:rsid w:val="00AC356C"/>
    <w:rsid w:val="00AC37C3"/>
    <w:rsid w:val="00AC39EE"/>
    <w:rsid w:val="00AC3A4A"/>
    <w:rsid w:val="00AC3B33"/>
    <w:rsid w:val="00AC432A"/>
    <w:rsid w:val="00AC4656"/>
    <w:rsid w:val="00AC46B1"/>
    <w:rsid w:val="00AC481D"/>
    <w:rsid w:val="00AC4B0E"/>
    <w:rsid w:val="00AC4ECB"/>
    <w:rsid w:val="00AC5164"/>
    <w:rsid w:val="00AC5A23"/>
    <w:rsid w:val="00AC6284"/>
    <w:rsid w:val="00AC65D4"/>
    <w:rsid w:val="00AC669C"/>
    <w:rsid w:val="00AC690E"/>
    <w:rsid w:val="00AC70EC"/>
    <w:rsid w:val="00AC755B"/>
    <w:rsid w:val="00AC75ED"/>
    <w:rsid w:val="00AC769E"/>
    <w:rsid w:val="00AC76AB"/>
    <w:rsid w:val="00AC76AF"/>
    <w:rsid w:val="00AC7C98"/>
    <w:rsid w:val="00AC7E21"/>
    <w:rsid w:val="00AD02C0"/>
    <w:rsid w:val="00AD0DB2"/>
    <w:rsid w:val="00AD0EBA"/>
    <w:rsid w:val="00AD13CE"/>
    <w:rsid w:val="00AD13F4"/>
    <w:rsid w:val="00AD16BA"/>
    <w:rsid w:val="00AD1784"/>
    <w:rsid w:val="00AD1C03"/>
    <w:rsid w:val="00AD1C0E"/>
    <w:rsid w:val="00AD1C62"/>
    <w:rsid w:val="00AD1D7F"/>
    <w:rsid w:val="00AD1E86"/>
    <w:rsid w:val="00AD1FFE"/>
    <w:rsid w:val="00AD28EE"/>
    <w:rsid w:val="00AD2CF0"/>
    <w:rsid w:val="00AD2EC4"/>
    <w:rsid w:val="00AD3049"/>
    <w:rsid w:val="00AD30A4"/>
    <w:rsid w:val="00AD311C"/>
    <w:rsid w:val="00AD31A7"/>
    <w:rsid w:val="00AD31C8"/>
    <w:rsid w:val="00AD3863"/>
    <w:rsid w:val="00AD3A21"/>
    <w:rsid w:val="00AD3A51"/>
    <w:rsid w:val="00AD3A59"/>
    <w:rsid w:val="00AD3D27"/>
    <w:rsid w:val="00AD3D47"/>
    <w:rsid w:val="00AD4034"/>
    <w:rsid w:val="00AD4178"/>
    <w:rsid w:val="00AD4215"/>
    <w:rsid w:val="00AD44E5"/>
    <w:rsid w:val="00AD48FA"/>
    <w:rsid w:val="00AD4C91"/>
    <w:rsid w:val="00AD52FA"/>
    <w:rsid w:val="00AD54BD"/>
    <w:rsid w:val="00AD5A75"/>
    <w:rsid w:val="00AD5B16"/>
    <w:rsid w:val="00AD66F4"/>
    <w:rsid w:val="00AD6865"/>
    <w:rsid w:val="00AD68EC"/>
    <w:rsid w:val="00AD6943"/>
    <w:rsid w:val="00AD6E30"/>
    <w:rsid w:val="00AD6FC2"/>
    <w:rsid w:val="00AD7501"/>
    <w:rsid w:val="00AD7663"/>
    <w:rsid w:val="00AD76A8"/>
    <w:rsid w:val="00AE008C"/>
    <w:rsid w:val="00AE0275"/>
    <w:rsid w:val="00AE0312"/>
    <w:rsid w:val="00AE0870"/>
    <w:rsid w:val="00AE0E81"/>
    <w:rsid w:val="00AE0F89"/>
    <w:rsid w:val="00AE0FAC"/>
    <w:rsid w:val="00AE153B"/>
    <w:rsid w:val="00AE163B"/>
    <w:rsid w:val="00AE177B"/>
    <w:rsid w:val="00AE17B0"/>
    <w:rsid w:val="00AE1A39"/>
    <w:rsid w:val="00AE1AC5"/>
    <w:rsid w:val="00AE1C70"/>
    <w:rsid w:val="00AE2042"/>
    <w:rsid w:val="00AE241D"/>
    <w:rsid w:val="00AE24FE"/>
    <w:rsid w:val="00AE2670"/>
    <w:rsid w:val="00AE2A5B"/>
    <w:rsid w:val="00AE2E19"/>
    <w:rsid w:val="00AE2F87"/>
    <w:rsid w:val="00AE32C6"/>
    <w:rsid w:val="00AE3477"/>
    <w:rsid w:val="00AE3A02"/>
    <w:rsid w:val="00AE3DDB"/>
    <w:rsid w:val="00AE401B"/>
    <w:rsid w:val="00AE4265"/>
    <w:rsid w:val="00AE4667"/>
    <w:rsid w:val="00AE4795"/>
    <w:rsid w:val="00AE4B78"/>
    <w:rsid w:val="00AE4DC3"/>
    <w:rsid w:val="00AE54DE"/>
    <w:rsid w:val="00AE55C8"/>
    <w:rsid w:val="00AE5650"/>
    <w:rsid w:val="00AE577D"/>
    <w:rsid w:val="00AE596C"/>
    <w:rsid w:val="00AE596D"/>
    <w:rsid w:val="00AE5A89"/>
    <w:rsid w:val="00AE5CC8"/>
    <w:rsid w:val="00AE6391"/>
    <w:rsid w:val="00AE63A5"/>
    <w:rsid w:val="00AE682E"/>
    <w:rsid w:val="00AE6888"/>
    <w:rsid w:val="00AE6892"/>
    <w:rsid w:val="00AE6CE9"/>
    <w:rsid w:val="00AE6E83"/>
    <w:rsid w:val="00AE7090"/>
    <w:rsid w:val="00AE736B"/>
    <w:rsid w:val="00AE7E52"/>
    <w:rsid w:val="00AE7F01"/>
    <w:rsid w:val="00AF01A6"/>
    <w:rsid w:val="00AF0429"/>
    <w:rsid w:val="00AF084E"/>
    <w:rsid w:val="00AF0866"/>
    <w:rsid w:val="00AF0987"/>
    <w:rsid w:val="00AF0AB9"/>
    <w:rsid w:val="00AF0B77"/>
    <w:rsid w:val="00AF0C56"/>
    <w:rsid w:val="00AF0D63"/>
    <w:rsid w:val="00AF117A"/>
    <w:rsid w:val="00AF11F3"/>
    <w:rsid w:val="00AF1330"/>
    <w:rsid w:val="00AF1392"/>
    <w:rsid w:val="00AF149F"/>
    <w:rsid w:val="00AF17BE"/>
    <w:rsid w:val="00AF1C5B"/>
    <w:rsid w:val="00AF1F06"/>
    <w:rsid w:val="00AF1F4D"/>
    <w:rsid w:val="00AF220B"/>
    <w:rsid w:val="00AF26F0"/>
    <w:rsid w:val="00AF293D"/>
    <w:rsid w:val="00AF2B1C"/>
    <w:rsid w:val="00AF2ED0"/>
    <w:rsid w:val="00AF3289"/>
    <w:rsid w:val="00AF3572"/>
    <w:rsid w:val="00AF40FA"/>
    <w:rsid w:val="00AF414D"/>
    <w:rsid w:val="00AF4186"/>
    <w:rsid w:val="00AF4234"/>
    <w:rsid w:val="00AF4288"/>
    <w:rsid w:val="00AF4692"/>
    <w:rsid w:val="00AF46A4"/>
    <w:rsid w:val="00AF4B76"/>
    <w:rsid w:val="00AF4C28"/>
    <w:rsid w:val="00AF4D05"/>
    <w:rsid w:val="00AF4FBB"/>
    <w:rsid w:val="00AF505A"/>
    <w:rsid w:val="00AF511C"/>
    <w:rsid w:val="00AF53B8"/>
    <w:rsid w:val="00AF5454"/>
    <w:rsid w:val="00AF5455"/>
    <w:rsid w:val="00AF560C"/>
    <w:rsid w:val="00AF56F8"/>
    <w:rsid w:val="00AF5717"/>
    <w:rsid w:val="00AF5DC7"/>
    <w:rsid w:val="00AF60DD"/>
    <w:rsid w:val="00AF6486"/>
    <w:rsid w:val="00AF65C3"/>
    <w:rsid w:val="00AF664E"/>
    <w:rsid w:val="00AF66E7"/>
    <w:rsid w:val="00AF6734"/>
    <w:rsid w:val="00AF694F"/>
    <w:rsid w:val="00AF695B"/>
    <w:rsid w:val="00AF699F"/>
    <w:rsid w:val="00AF70B4"/>
    <w:rsid w:val="00AF7167"/>
    <w:rsid w:val="00AF76D1"/>
    <w:rsid w:val="00AF787E"/>
    <w:rsid w:val="00AF7B4C"/>
    <w:rsid w:val="00AF7BF3"/>
    <w:rsid w:val="00B001B2"/>
    <w:rsid w:val="00B003F5"/>
    <w:rsid w:val="00B00513"/>
    <w:rsid w:val="00B008F2"/>
    <w:rsid w:val="00B00949"/>
    <w:rsid w:val="00B00AFB"/>
    <w:rsid w:val="00B00B37"/>
    <w:rsid w:val="00B00D0F"/>
    <w:rsid w:val="00B00FB5"/>
    <w:rsid w:val="00B01400"/>
    <w:rsid w:val="00B015F8"/>
    <w:rsid w:val="00B016B1"/>
    <w:rsid w:val="00B01939"/>
    <w:rsid w:val="00B01B13"/>
    <w:rsid w:val="00B01D09"/>
    <w:rsid w:val="00B02049"/>
    <w:rsid w:val="00B02255"/>
    <w:rsid w:val="00B02645"/>
    <w:rsid w:val="00B02865"/>
    <w:rsid w:val="00B028B2"/>
    <w:rsid w:val="00B028D7"/>
    <w:rsid w:val="00B02913"/>
    <w:rsid w:val="00B02AB8"/>
    <w:rsid w:val="00B02AD4"/>
    <w:rsid w:val="00B02C3B"/>
    <w:rsid w:val="00B02D1F"/>
    <w:rsid w:val="00B02E83"/>
    <w:rsid w:val="00B03199"/>
    <w:rsid w:val="00B03663"/>
    <w:rsid w:val="00B03CBE"/>
    <w:rsid w:val="00B03E9C"/>
    <w:rsid w:val="00B04480"/>
    <w:rsid w:val="00B044B5"/>
    <w:rsid w:val="00B04605"/>
    <w:rsid w:val="00B0485D"/>
    <w:rsid w:val="00B04A04"/>
    <w:rsid w:val="00B04C9C"/>
    <w:rsid w:val="00B04CD2"/>
    <w:rsid w:val="00B04CD5"/>
    <w:rsid w:val="00B04D1D"/>
    <w:rsid w:val="00B0528C"/>
    <w:rsid w:val="00B05383"/>
    <w:rsid w:val="00B0539B"/>
    <w:rsid w:val="00B0555F"/>
    <w:rsid w:val="00B05A42"/>
    <w:rsid w:val="00B05C2C"/>
    <w:rsid w:val="00B05F06"/>
    <w:rsid w:val="00B05FD8"/>
    <w:rsid w:val="00B061AF"/>
    <w:rsid w:val="00B064A5"/>
    <w:rsid w:val="00B0684F"/>
    <w:rsid w:val="00B069C2"/>
    <w:rsid w:val="00B06A33"/>
    <w:rsid w:val="00B06AE7"/>
    <w:rsid w:val="00B06C43"/>
    <w:rsid w:val="00B07056"/>
    <w:rsid w:val="00B0706C"/>
    <w:rsid w:val="00B0713C"/>
    <w:rsid w:val="00B079A0"/>
    <w:rsid w:val="00B10258"/>
    <w:rsid w:val="00B10820"/>
    <w:rsid w:val="00B10846"/>
    <w:rsid w:val="00B1094B"/>
    <w:rsid w:val="00B10B89"/>
    <w:rsid w:val="00B10F06"/>
    <w:rsid w:val="00B10F69"/>
    <w:rsid w:val="00B10F88"/>
    <w:rsid w:val="00B11496"/>
    <w:rsid w:val="00B11C61"/>
    <w:rsid w:val="00B11DA9"/>
    <w:rsid w:val="00B1202F"/>
    <w:rsid w:val="00B12500"/>
    <w:rsid w:val="00B126F6"/>
    <w:rsid w:val="00B13319"/>
    <w:rsid w:val="00B134FD"/>
    <w:rsid w:val="00B137D2"/>
    <w:rsid w:val="00B13C5D"/>
    <w:rsid w:val="00B13C83"/>
    <w:rsid w:val="00B13D80"/>
    <w:rsid w:val="00B13DFE"/>
    <w:rsid w:val="00B141A0"/>
    <w:rsid w:val="00B1484B"/>
    <w:rsid w:val="00B14A23"/>
    <w:rsid w:val="00B14DC0"/>
    <w:rsid w:val="00B14ED6"/>
    <w:rsid w:val="00B15115"/>
    <w:rsid w:val="00B160ED"/>
    <w:rsid w:val="00B162B4"/>
    <w:rsid w:val="00B1635A"/>
    <w:rsid w:val="00B165C5"/>
    <w:rsid w:val="00B169B5"/>
    <w:rsid w:val="00B16F33"/>
    <w:rsid w:val="00B16F69"/>
    <w:rsid w:val="00B16FCB"/>
    <w:rsid w:val="00B17013"/>
    <w:rsid w:val="00B17416"/>
    <w:rsid w:val="00B1756F"/>
    <w:rsid w:val="00B177F7"/>
    <w:rsid w:val="00B1781B"/>
    <w:rsid w:val="00B17AC2"/>
    <w:rsid w:val="00B17BC5"/>
    <w:rsid w:val="00B17D08"/>
    <w:rsid w:val="00B200FA"/>
    <w:rsid w:val="00B20177"/>
    <w:rsid w:val="00B205E1"/>
    <w:rsid w:val="00B207F6"/>
    <w:rsid w:val="00B20851"/>
    <w:rsid w:val="00B20F8F"/>
    <w:rsid w:val="00B2129E"/>
    <w:rsid w:val="00B21384"/>
    <w:rsid w:val="00B213E2"/>
    <w:rsid w:val="00B217AE"/>
    <w:rsid w:val="00B218FC"/>
    <w:rsid w:val="00B21C92"/>
    <w:rsid w:val="00B21DFA"/>
    <w:rsid w:val="00B21FDF"/>
    <w:rsid w:val="00B22854"/>
    <w:rsid w:val="00B22AF9"/>
    <w:rsid w:val="00B22DF6"/>
    <w:rsid w:val="00B230EE"/>
    <w:rsid w:val="00B23223"/>
    <w:rsid w:val="00B23334"/>
    <w:rsid w:val="00B23394"/>
    <w:rsid w:val="00B23398"/>
    <w:rsid w:val="00B234FC"/>
    <w:rsid w:val="00B23A23"/>
    <w:rsid w:val="00B23C9D"/>
    <w:rsid w:val="00B23CC2"/>
    <w:rsid w:val="00B23D3B"/>
    <w:rsid w:val="00B23E08"/>
    <w:rsid w:val="00B23E42"/>
    <w:rsid w:val="00B23E45"/>
    <w:rsid w:val="00B244EF"/>
    <w:rsid w:val="00B24D96"/>
    <w:rsid w:val="00B24E9F"/>
    <w:rsid w:val="00B25039"/>
    <w:rsid w:val="00B25088"/>
    <w:rsid w:val="00B25143"/>
    <w:rsid w:val="00B262EB"/>
    <w:rsid w:val="00B26691"/>
    <w:rsid w:val="00B26E38"/>
    <w:rsid w:val="00B27221"/>
    <w:rsid w:val="00B2726A"/>
    <w:rsid w:val="00B27358"/>
    <w:rsid w:val="00B277F4"/>
    <w:rsid w:val="00B27ACB"/>
    <w:rsid w:val="00B27CB5"/>
    <w:rsid w:val="00B27D50"/>
    <w:rsid w:val="00B27DA6"/>
    <w:rsid w:val="00B3003B"/>
    <w:rsid w:val="00B3020F"/>
    <w:rsid w:val="00B30288"/>
    <w:rsid w:val="00B30690"/>
    <w:rsid w:val="00B306A0"/>
    <w:rsid w:val="00B30B84"/>
    <w:rsid w:val="00B31191"/>
    <w:rsid w:val="00B31317"/>
    <w:rsid w:val="00B31BEA"/>
    <w:rsid w:val="00B31F13"/>
    <w:rsid w:val="00B320EA"/>
    <w:rsid w:val="00B320F8"/>
    <w:rsid w:val="00B32160"/>
    <w:rsid w:val="00B32198"/>
    <w:rsid w:val="00B32543"/>
    <w:rsid w:val="00B325B4"/>
    <w:rsid w:val="00B328B8"/>
    <w:rsid w:val="00B32978"/>
    <w:rsid w:val="00B329B5"/>
    <w:rsid w:val="00B32AFA"/>
    <w:rsid w:val="00B32FB2"/>
    <w:rsid w:val="00B33082"/>
    <w:rsid w:val="00B330C6"/>
    <w:rsid w:val="00B33203"/>
    <w:rsid w:val="00B33405"/>
    <w:rsid w:val="00B33615"/>
    <w:rsid w:val="00B33B75"/>
    <w:rsid w:val="00B33D44"/>
    <w:rsid w:val="00B34037"/>
    <w:rsid w:val="00B34119"/>
    <w:rsid w:val="00B34420"/>
    <w:rsid w:val="00B3452C"/>
    <w:rsid w:val="00B345F0"/>
    <w:rsid w:val="00B34886"/>
    <w:rsid w:val="00B34B2E"/>
    <w:rsid w:val="00B34C31"/>
    <w:rsid w:val="00B34DD1"/>
    <w:rsid w:val="00B35866"/>
    <w:rsid w:val="00B35874"/>
    <w:rsid w:val="00B35921"/>
    <w:rsid w:val="00B36276"/>
    <w:rsid w:val="00B36447"/>
    <w:rsid w:val="00B36482"/>
    <w:rsid w:val="00B365CE"/>
    <w:rsid w:val="00B36815"/>
    <w:rsid w:val="00B36EAB"/>
    <w:rsid w:val="00B3701D"/>
    <w:rsid w:val="00B3732A"/>
    <w:rsid w:val="00B37ACA"/>
    <w:rsid w:val="00B37E37"/>
    <w:rsid w:val="00B37E8C"/>
    <w:rsid w:val="00B37F57"/>
    <w:rsid w:val="00B4031F"/>
    <w:rsid w:val="00B4041C"/>
    <w:rsid w:val="00B4059B"/>
    <w:rsid w:val="00B40608"/>
    <w:rsid w:val="00B4066D"/>
    <w:rsid w:val="00B4070C"/>
    <w:rsid w:val="00B40895"/>
    <w:rsid w:val="00B40A6C"/>
    <w:rsid w:val="00B40BC9"/>
    <w:rsid w:val="00B410EF"/>
    <w:rsid w:val="00B41352"/>
    <w:rsid w:val="00B416F0"/>
    <w:rsid w:val="00B41A6E"/>
    <w:rsid w:val="00B41D92"/>
    <w:rsid w:val="00B41DB6"/>
    <w:rsid w:val="00B41E08"/>
    <w:rsid w:val="00B42890"/>
    <w:rsid w:val="00B42B6A"/>
    <w:rsid w:val="00B42D7D"/>
    <w:rsid w:val="00B43186"/>
    <w:rsid w:val="00B439DA"/>
    <w:rsid w:val="00B43CEE"/>
    <w:rsid w:val="00B43D9A"/>
    <w:rsid w:val="00B4401E"/>
    <w:rsid w:val="00B44267"/>
    <w:rsid w:val="00B44451"/>
    <w:rsid w:val="00B44478"/>
    <w:rsid w:val="00B44497"/>
    <w:rsid w:val="00B445E6"/>
    <w:rsid w:val="00B44712"/>
    <w:rsid w:val="00B44966"/>
    <w:rsid w:val="00B44C56"/>
    <w:rsid w:val="00B45259"/>
    <w:rsid w:val="00B457AC"/>
    <w:rsid w:val="00B4586D"/>
    <w:rsid w:val="00B4588B"/>
    <w:rsid w:val="00B459F0"/>
    <w:rsid w:val="00B45ADC"/>
    <w:rsid w:val="00B45B5F"/>
    <w:rsid w:val="00B45E92"/>
    <w:rsid w:val="00B4651B"/>
    <w:rsid w:val="00B46561"/>
    <w:rsid w:val="00B465C8"/>
    <w:rsid w:val="00B467DB"/>
    <w:rsid w:val="00B46844"/>
    <w:rsid w:val="00B46C82"/>
    <w:rsid w:val="00B46F79"/>
    <w:rsid w:val="00B470F0"/>
    <w:rsid w:val="00B47476"/>
    <w:rsid w:val="00B476E2"/>
    <w:rsid w:val="00B47774"/>
    <w:rsid w:val="00B4797A"/>
    <w:rsid w:val="00B47B86"/>
    <w:rsid w:val="00B47F20"/>
    <w:rsid w:val="00B500F6"/>
    <w:rsid w:val="00B50209"/>
    <w:rsid w:val="00B503ED"/>
    <w:rsid w:val="00B50617"/>
    <w:rsid w:val="00B506F5"/>
    <w:rsid w:val="00B5087D"/>
    <w:rsid w:val="00B50B6A"/>
    <w:rsid w:val="00B511D3"/>
    <w:rsid w:val="00B51840"/>
    <w:rsid w:val="00B51990"/>
    <w:rsid w:val="00B51C98"/>
    <w:rsid w:val="00B51D59"/>
    <w:rsid w:val="00B51F1C"/>
    <w:rsid w:val="00B51FE7"/>
    <w:rsid w:val="00B52053"/>
    <w:rsid w:val="00B52317"/>
    <w:rsid w:val="00B52354"/>
    <w:rsid w:val="00B528DA"/>
    <w:rsid w:val="00B528EE"/>
    <w:rsid w:val="00B52DC9"/>
    <w:rsid w:val="00B53178"/>
    <w:rsid w:val="00B53470"/>
    <w:rsid w:val="00B538C7"/>
    <w:rsid w:val="00B53A1D"/>
    <w:rsid w:val="00B53EB0"/>
    <w:rsid w:val="00B54022"/>
    <w:rsid w:val="00B542B7"/>
    <w:rsid w:val="00B54846"/>
    <w:rsid w:val="00B54BC6"/>
    <w:rsid w:val="00B54BDD"/>
    <w:rsid w:val="00B54C96"/>
    <w:rsid w:val="00B54D61"/>
    <w:rsid w:val="00B550E5"/>
    <w:rsid w:val="00B55134"/>
    <w:rsid w:val="00B5537A"/>
    <w:rsid w:val="00B555B1"/>
    <w:rsid w:val="00B555B3"/>
    <w:rsid w:val="00B56211"/>
    <w:rsid w:val="00B5641A"/>
    <w:rsid w:val="00B567EE"/>
    <w:rsid w:val="00B56856"/>
    <w:rsid w:val="00B56F34"/>
    <w:rsid w:val="00B57251"/>
    <w:rsid w:val="00B572CF"/>
    <w:rsid w:val="00B57580"/>
    <w:rsid w:val="00B5765C"/>
    <w:rsid w:val="00B576E4"/>
    <w:rsid w:val="00B576EB"/>
    <w:rsid w:val="00B57784"/>
    <w:rsid w:val="00B5779B"/>
    <w:rsid w:val="00B578E0"/>
    <w:rsid w:val="00B579B7"/>
    <w:rsid w:val="00B57DF3"/>
    <w:rsid w:val="00B604AD"/>
    <w:rsid w:val="00B606A3"/>
    <w:rsid w:val="00B606FD"/>
    <w:rsid w:val="00B60EA5"/>
    <w:rsid w:val="00B60EF4"/>
    <w:rsid w:val="00B6100F"/>
    <w:rsid w:val="00B61307"/>
    <w:rsid w:val="00B61446"/>
    <w:rsid w:val="00B616E4"/>
    <w:rsid w:val="00B61829"/>
    <w:rsid w:val="00B61B43"/>
    <w:rsid w:val="00B61F7B"/>
    <w:rsid w:val="00B62036"/>
    <w:rsid w:val="00B6207E"/>
    <w:rsid w:val="00B620D7"/>
    <w:rsid w:val="00B62108"/>
    <w:rsid w:val="00B62889"/>
    <w:rsid w:val="00B62F44"/>
    <w:rsid w:val="00B63007"/>
    <w:rsid w:val="00B630CE"/>
    <w:rsid w:val="00B6312F"/>
    <w:rsid w:val="00B63682"/>
    <w:rsid w:val="00B63B77"/>
    <w:rsid w:val="00B64208"/>
    <w:rsid w:val="00B64480"/>
    <w:rsid w:val="00B647F6"/>
    <w:rsid w:val="00B6489D"/>
    <w:rsid w:val="00B64910"/>
    <w:rsid w:val="00B65196"/>
    <w:rsid w:val="00B65776"/>
    <w:rsid w:val="00B657B0"/>
    <w:rsid w:val="00B6586F"/>
    <w:rsid w:val="00B658D5"/>
    <w:rsid w:val="00B659B5"/>
    <w:rsid w:val="00B65BBA"/>
    <w:rsid w:val="00B65CA3"/>
    <w:rsid w:val="00B65E2A"/>
    <w:rsid w:val="00B665A2"/>
    <w:rsid w:val="00B66755"/>
    <w:rsid w:val="00B6692B"/>
    <w:rsid w:val="00B66D2D"/>
    <w:rsid w:val="00B671A3"/>
    <w:rsid w:val="00B67213"/>
    <w:rsid w:val="00B672FB"/>
    <w:rsid w:val="00B675F8"/>
    <w:rsid w:val="00B67A03"/>
    <w:rsid w:val="00B67FD3"/>
    <w:rsid w:val="00B70163"/>
    <w:rsid w:val="00B707AE"/>
    <w:rsid w:val="00B709A4"/>
    <w:rsid w:val="00B709EA"/>
    <w:rsid w:val="00B70B4D"/>
    <w:rsid w:val="00B70C3B"/>
    <w:rsid w:val="00B70EF8"/>
    <w:rsid w:val="00B710A9"/>
    <w:rsid w:val="00B71198"/>
    <w:rsid w:val="00B7134B"/>
    <w:rsid w:val="00B71DEA"/>
    <w:rsid w:val="00B71E82"/>
    <w:rsid w:val="00B7222A"/>
    <w:rsid w:val="00B723C8"/>
    <w:rsid w:val="00B723DC"/>
    <w:rsid w:val="00B72D6D"/>
    <w:rsid w:val="00B73007"/>
    <w:rsid w:val="00B730BA"/>
    <w:rsid w:val="00B73464"/>
    <w:rsid w:val="00B735E8"/>
    <w:rsid w:val="00B73702"/>
    <w:rsid w:val="00B738EB"/>
    <w:rsid w:val="00B73916"/>
    <w:rsid w:val="00B739B6"/>
    <w:rsid w:val="00B739FE"/>
    <w:rsid w:val="00B73C9E"/>
    <w:rsid w:val="00B73FDB"/>
    <w:rsid w:val="00B74457"/>
    <w:rsid w:val="00B744F8"/>
    <w:rsid w:val="00B74FCA"/>
    <w:rsid w:val="00B75112"/>
    <w:rsid w:val="00B751AC"/>
    <w:rsid w:val="00B7576B"/>
    <w:rsid w:val="00B75963"/>
    <w:rsid w:val="00B75F33"/>
    <w:rsid w:val="00B76249"/>
    <w:rsid w:val="00B76540"/>
    <w:rsid w:val="00B76600"/>
    <w:rsid w:val="00B766F4"/>
    <w:rsid w:val="00B76BF5"/>
    <w:rsid w:val="00B76DE8"/>
    <w:rsid w:val="00B770DD"/>
    <w:rsid w:val="00B77262"/>
    <w:rsid w:val="00B772F5"/>
    <w:rsid w:val="00B7768B"/>
    <w:rsid w:val="00B776BA"/>
    <w:rsid w:val="00B7777F"/>
    <w:rsid w:val="00B77A5A"/>
    <w:rsid w:val="00B77C3E"/>
    <w:rsid w:val="00B77C69"/>
    <w:rsid w:val="00B77DDD"/>
    <w:rsid w:val="00B77F97"/>
    <w:rsid w:val="00B8010D"/>
    <w:rsid w:val="00B801C8"/>
    <w:rsid w:val="00B805C5"/>
    <w:rsid w:val="00B80608"/>
    <w:rsid w:val="00B80630"/>
    <w:rsid w:val="00B80936"/>
    <w:rsid w:val="00B80B61"/>
    <w:rsid w:val="00B80B9C"/>
    <w:rsid w:val="00B80E26"/>
    <w:rsid w:val="00B80F0E"/>
    <w:rsid w:val="00B81650"/>
    <w:rsid w:val="00B816CC"/>
    <w:rsid w:val="00B81B2B"/>
    <w:rsid w:val="00B81B48"/>
    <w:rsid w:val="00B81DA2"/>
    <w:rsid w:val="00B81DFE"/>
    <w:rsid w:val="00B82092"/>
    <w:rsid w:val="00B820F8"/>
    <w:rsid w:val="00B82427"/>
    <w:rsid w:val="00B82601"/>
    <w:rsid w:val="00B828A8"/>
    <w:rsid w:val="00B82B74"/>
    <w:rsid w:val="00B82BB2"/>
    <w:rsid w:val="00B82BCE"/>
    <w:rsid w:val="00B82C49"/>
    <w:rsid w:val="00B83013"/>
    <w:rsid w:val="00B83157"/>
    <w:rsid w:val="00B834DC"/>
    <w:rsid w:val="00B83518"/>
    <w:rsid w:val="00B83A73"/>
    <w:rsid w:val="00B83AA4"/>
    <w:rsid w:val="00B83ABE"/>
    <w:rsid w:val="00B83D94"/>
    <w:rsid w:val="00B8431C"/>
    <w:rsid w:val="00B84DD7"/>
    <w:rsid w:val="00B84FEE"/>
    <w:rsid w:val="00B85232"/>
    <w:rsid w:val="00B85C75"/>
    <w:rsid w:val="00B85EB0"/>
    <w:rsid w:val="00B86651"/>
    <w:rsid w:val="00B86666"/>
    <w:rsid w:val="00B86833"/>
    <w:rsid w:val="00B86EE2"/>
    <w:rsid w:val="00B873E8"/>
    <w:rsid w:val="00B87567"/>
    <w:rsid w:val="00B8786E"/>
    <w:rsid w:val="00B879B4"/>
    <w:rsid w:val="00B9004B"/>
    <w:rsid w:val="00B90319"/>
    <w:rsid w:val="00B905E9"/>
    <w:rsid w:val="00B90B02"/>
    <w:rsid w:val="00B91006"/>
    <w:rsid w:val="00B919C7"/>
    <w:rsid w:val="00B91B82"/>
    <w:rsid w:val="00B91B9A"/>
    <w:rsid w:val="00B91CE1"/>
    <w:rsid w:val="00B91D5B"/>
    <w:rsid w:val="00B92087"/>
    <w:rsid w:val="00B921A8"/>
    <w:rsid w:val="00B92397"/>
    <w:rsid w:val="00B92C32"/>
    <w:rsid w:val="00B9376A"/>
    <w:rsid w:val="00B93E2C"/>
    <w:rsid w:val="00B93FF3"/>
    <w:rsid w:val="00B94261"/>
    <w:rsid w:val="00B94B68"/>
    <w:rsid w:val="00B94DA0"/>
    <w:rsid w:val="00B95420"/>
    <w:rsid w:val="00B9565E"/>
    <w:rsid w:val="00B95800"/>
    <w:rsid w:val="00B959D7"/>
    <w:rsid w:val="00B95AA8"/>
    <w:rsid w:val="00B95B48"/>
    <w:rsid w:val="00B95D37"/>
    <w:rsid w:val="00B96164"/>
    <w:rsid w:val="00B96546"/>
    <w:rsid w:val="00B96576"/>
    <w:rsid w:val="00B96AC7"/>
    <w:rsid w:val="00B96CEB"/>
    <w:rsid w:val="00B96FBA"/>
    <w:rsid w:val="00B971E9"/>
    <w:rsid w:val="00B97371"/>
    <w:rsid w:val="00B97391"/>
    <w:rsid w:val="00B97477"/>
    <w:rsid w:val="00B975AF"/>
    <w:rsid w:val="00B975F8"/>
    <w:rsid w:val="00B976A8"/>
    <w:rsid w:val="00B97847"/>
    <w:rsid w:val="00B97A12"/>
    <w:rsid w:val="00B97C83"/>
    <w:rsid w:val="00BA0030"/>
    <w:rsid w:val="00BA0396"/>
    <w:rsid w:val="00BA07A5"/>
    <w:rsid w:val="00BA07EC"/>
    <w:rsid w:val="00BA0BAB"/>
    <w:rsid w:val="00BA0BF9"/>
    <w:rsid w:val="00BA0C95"/>
    <w:rsid w:val="00BA0E96"/>
    <w:rsid w:val="00BA149A"/>
    <w:rsid w:val="00BA15D1"/>
    <w:rsid w:val="00BA161C"/>
    <w:rsid w:val="00BA1BCA"/>
    <w:rsid w:val="00BA1CA8"/>
    <w:rsid w:val="00BA1CE8"/>
    <w:rsid w:val="00BA1CEB"/>
    <w:rsid w:val="00BA212D"/>
    <w:rsid w:val="00BA227C"/>
    <w:rsid w:val="00BA24CF"/>
    <w:rsid w:val="00BA2517"/>
    <w:rsid w:val="00BA2644"/>
    <w:rsid w:val="00BA270A"/>
    <w:rsid w:val="00BA2A12"/>
    <w:rsid w:val="00BA2A36"/>
    <w:rsid w:val="00BA2A69"/>
    <w:rsid w:val="00BA2CA9"/>
    <w:rsid w:val="00BA351D"/>
    <w:rsid w:val="00BA366F"/>
    <w:rsid w:val="00BA374E"/>
    <w:rsid w:val="00BA3947"/>
    <w:rsid w:val="00BA3B17"/>
    <w:rsid w:val="00BA3C5C"/>
    <w:rsid w:val="00BA3E45"/>
    <w:rsid w:val="00BA4240"/>
    <w:rsid w:val="00BA4A63"/>
    <w:rsid w:val="00BA4D96"/>
    <w:rsid w:val="00BA5275"/>
    <w:rsid w:val="00BA536D"/>
    <w:rsid w:val="00BA5426"/>
    <w:rsid w:val="00BA572E"/>
    <w:rsid w:val="00BA61B8"/>
    <w:rsid w:val="00BA61BE"/>
    <w:rsid w:val="00BA6383"/>
    <w:rsid w:val="00BA6487"/>
    <w:rsid w:val="00BA6496"/>
    <w:rsid w:val="00BA65E2"/>
    <w:rsid w:val="00BA6791"/>
    <w:rsid w:val="00BA691A"/>
    <w:rsid w:val="00BA6EDA"/>
    <w:rsid w:val="00BA7337"/>
    <w:rsid w:val="00BA735D"/>
    <w:rsid w:val="00BA74B2"/>
    <w:rsid w:val="00BA7628"/>
    <w:rsid w:val="00BA7846"/>
    <w:rsid w:val="00BA7856"/>
    <w:rsid w:val="00BA7D08"/>
    <w:rsid w:val="00BA7D3B"/>
    <w:rsid w:val="00BA7D58"/>
    <w:rsid w:val="00BA7DCF"/>
    <w:rsid w:val="00BB0354"/>
    <w:rsid w:val="00BB085B"/>
    <w:rsid w:val="00BB0941"/>
    <w:rsid w:val="00BB0F84"/>
    <w:rsid w:val="00BB142F"/>
    <w:rsid w:val="00BB143A"/>
    <w:rsid w:val="00BB1446"/>
    <w:rsid w:val="00BB154A"/>
    <w:rsid w:val="00BB1BBE"/>
    <w:rsid w:val="00BB20BC"/>
    <w:rsid w:val="00BB29E4"/>
    <w:rsid w:val="00BB2C55"/>
    <w:rsid w:val="00BB2F68"/>
    <w:rsid w:val="00BB32EB"/>
    <w:rsid w:val="00BB3748"/>
    <w:rsid w:val="00BB38AF"/>
    <w:rsid w:val="00BB392A"/>
    <w:rsid w:val="00BB3967"/>
    <w:rsid w:val="00BB3DAE"/>
    <w:rsid w:val="00BB3FC5"/>
    <w:rsid w:val="00BB41DD"/>
    <w:rsid w:val="00BB427F"/>
    <w:rsid w:val="00BB44A8"/>
    <w:rsid w:val="00BB45BA"/>
    <w:rsid w:val="00BB467F"/>
    <w:rsid w:val="00BB49E1"/>
    <w:rsid w:val="00BB4B56"/>
    <w:rsid w:val="00BB4C57"/>
    <w:rsid w:val="00BB4CB6"/>
    <w:rsid w:val="00BB4DAC"/>
    <w:rsid w:val="00BB50F8"/>
    <w:rsid w:val="00BB538F"/>
    <w:rsid w:val="00BB5B7B"/>
    <w:rsid w:val="00BB5C83"/>
    <w:rsid w:val="00BB5E5C"/>
    <w:rsid w:val="00BB5E77"/>
    <w:rsid w:val="00BB5EAA"/>
    <w:rsid w:val="00BB61A8"/>
    <w:rsid w:val="00BB64C4"/>
    <w:rsid w:val="00BB6569"/>
    <w:rsid w:val="00BB671A"/>
    <w:rsid w:val="00BB6842"/>
    <w:rsid w:val="00BB69FE"/>
    <w:rsid w:val="00BB72AC"/>
    <w:rsid w:val="00BB7663"/>
    <w:rsid w:val="00BB7A0E"/>
    <w:rsid w:val="00BB7A3B"/>
    <w:rsid w:val="00BB7CEC"/>
    <w:rsid w:val="00BB7E35"/>
    <w:rsid w:val="00BC0431"/>
    <w:rsid w:val="00BC0AD7"/>
    <w:rsid w:val="00BC0C1F"/>
    <w:rsid w:val="00BC0F4F"/>
    <w:rsid w:val="00BC111D"/>
    <w:rsid w:val="00BC1670"/>
    <w:rsid w:val="00BC1999"/>
    <w:rsid w:val="00BC19FE"/>
    <w:rsid w:val="00BC1F4B"/>
    <w:rsid w:val="00BC2340"/>
    <w:rsid w:val="00BC26A3"/>
    <w:rsid w:val="00BC29F4"/>
    <w:rsid w:val="00BC2BFA"/>
    <w:rsid w:val="00BC300E"/>
    <w:rsid w:val="00BC32CE"/>
    <w:rsid w:val="00BC3347"/>
    <w:rsid w:val="00BC3427"/>
    <w:rsid w:val="00BC383E"/>
    <w:rsid w:val="00BC38D1"/>
    <w:rsid w:val="00BC3F2E"/>
    <w:rsid w:val="00BC4014"/>
    <w:rsid w:val="00BC4131"/>
    <w:rsid w:val="00BC42A3"/>
    <w:rsid w:val="00BC463D"/>
    <w:rsid w:val="00BC46BA"/>
    <w:rsid w:val="00BC4759"/>
    <w:rsid w:val="00BC4BF8"/>
    <w:rsid w:val="00BC4C6A"/>
    <w:rsid w:val="00BC4C86"/>
    <w:rsid w:val="00BC4CF4"/>
    <w:rsid w:val="00BC51C3"/>
    <w:rsid w:val="00BC5B7D"/>
    <w:rsid w:val="00BC5BE9"/>
    <w:rsid w:val="00BC5C63"/>
    <w:rsid w:val="00BC68A2"/>
    <w:rsid w:val="00BC6FBB"/>
    <w:rsid w:val="00BC705F"/>
    <w:rsid w:val="00BC71EB"/>
    <w:rsid w:val="00BC7240"/>
    <w:rsid w:val="00BC72C8"/>
    <w:rsid w:val="00BC72F5"/>
    <w:rsid w:val="00BC7354"/>
    <w:rsid w:val="00BC73CF"/>
    <w:rsid w:val="00BC76A2"/>
    <w:rsid w:val="00BC77D1"/>
    <w:rsid w:val="00BC7B5D"/>
    <w:rsid w:val="00BC7E9A"/>
    <w:rsid w:val="00BD04A2"/>
    <w:rsid w:val="00BD07DB"/>
    <w:rsid w:val="00BD0B44"/>
    <w:rsid w:val="00BD0D95"/>
    <w:rsid w:val="00BD0DB6"/>
    <w:rsid w:val="00BD0FF1"/>
    <w:rsid w:val="00BD104A"/>
    <w:rsid w:val="00BD14B9"/>
    <w:rsid w:val="00BD14F1"/>
    <w:rsid w:val="00BD1B1B"/>
    <w:rsid w:val="00BD1D3D"/>
    <w:rsid w:val="00BD1E50"/>
    <w:rsid w:val="00BD2053"/>
    <w:rsid w:val="00BD20E9"/>
    <w:rsid w:val="00BD246D"/>
    <w:rsid w:val="00BD2AF8"/>
    <w:rsid w:val="00BD2E54"/>
    <w:rsid w:val="00BD32D8"/>
    <w:rsid w:val="00BD33FC"/>
    <w:rsid w:val="00BD377B"/>
    <w:rsid w:val="00BD3CA6"/>
    <w:rsid w:val="00BD3EA5"/>
    <w:rsid w:val="00BD4050"/>
    <w:rsid w:val="00BD4124"/>
    <w:rsid w:val="00BD4259"/>
    <w:rsid w:val="00BD4473"/>
    <w:rsid w:val="00BD45A5"/>
    <w:rsid w:val="00BD476A"/>
    <w:rsid w:val="00BD477F"/>
    <w:rsid w:val="00BD4B36"/>
    <w:rsid w:val="00BD4B52"/>
    <w:rsid w:val="00BD4BD5"/>
    <w:rsid w:val="00BD4C7F"/>
    <w:rsid w:val="00BD50DA"/>
    <w:rsid w:val="00BD53CC"/>
    <w:rsid w:val="00BD53E3"/>
    <w:rsid w:val="00BD5512"/>
    <w:rsid w:val="00BD5650"/>
    <w:rsid w:val="00BD5767"/>
    <w:rsid w:val="00BD5B69"/>
    <w:rsid w:val="00BD5BB0"/>
    <w:rsid w:val="00BD5D0B"/>
    <w:rsid w:val="00BD5ECD"/>
    <w:rsid w:val="00BD6152"/>
    <w:rsid w:val="00BD6260"/>
    <w:rsid w:val="00BD65D3"/>
    <w:rsid w:val="00BD6830"/>
    <w:rsid w:val="00BD6A3D"/>
    <w:rsid w:val="00BD6CE9"/>
    <w:rsid w:val="00BD6F06"/>
    <w:rsid w:val="00BD7085"/>
    <w:rsid w:val="00BD7984"/>
    <w:rsid w:val="00BE00CB"/>
    <w:rsid w:val="00BE01CF"/>
    <w:rsid w:val="00BE01FF"/>
    <w:rsid w:val="00BE0385"/>
    <w:rsid w:val="00BE0605"/>
    <w:rsid w:val="00BE0809"/>
    <w:rsid w:val="00BE0EB4"/>
    <w:rsid w:val="00BE18BB"/>
    <w:rsid w:val="00BE19AB"/>
    <w:rsid w:val="00BE1BA2"/>
    <w:rsid w:val="00BE1BBE"/>
    <w:rsid w:val="00BE2072"/>
    <w:rsid w:val="00BE2656"/>
    <w:rsid w:val="00BE2666"/>
    <w:rsid w:val="00BE2954"/>
    <w:rsid w:val="00BE2CFB"/>
    <w:rsid w:val="00BE2FE4"/>
    <w:rsid w:val="00BE34C0"/>
    <w:rsid w:val="00BE383D"/>
    <w:rsid w:val="00BE3BB0"/>
    <w:rsid w:val="00BE3D9B"/>
    <w:rsid w:val="00BE47C1"/>
    <w:rsid w:val="00BE4E5A"/>
    <w:rsid w:val="00BE50C6"/>
    <w:rsid w:val="00BE51B2"/>
    <w:rsid w:val="00BE564F"/>
    <w:rsid w:val="00BE59E0"/>
    <w:rsid w:val="00BE5A0B"/>
    <w:rsid w:val="00BE5C9B"/>
    <w:rsid w:val="00BE5E44"/>
    <w:rsid w:val="00BE5F90"/>
    <w:rsid w:val="00BE641F"/>
    <w:rsid w:val="00BE6649"/>
    <w:rsid w:val="00BE6B64"/>
    <w:rsid w:val="00BE6D77"/>
    <w:rsid w:val="00BE705A"/>
    <w:rsid w:val="00BE73C0"/>
    <w:rsid w:val="00BE785A"/>
    <w:rsid w:val="00BE78AB"/>
    <w:rsid w:val="00BE7E18"/>
    <w:rsid w:val="00BE7E4B"/>
    <w:rsid w:val="00BE7F4B"/>
    <w:rsid w:val="00BF0340"/>
    <w:rsid w:val="00BF03B5"/>
    <w:rsid w:val="00BF03C3"/>
    <w:rsid w:val="00BF070C"/>
    <w:rsid w:val="00BF081E"/>
    <w:rsid w:val="00BF084A"/>
    <w:rsid w:val="00BF1115"/>
    <w:rsid w:val="00BF15B4"/>
    <w:rsid w:val="00BF1B06"/>
    <w:rsid w:val="00BF1C5E"/>
    <w:rsid w:val="00BF1F2E"/>
    <w:rsid w:val="00BF1FB1"/>
    <w:rsid w:val="00BF276B"/>
    <w:rsid w:val="00BF2A49"/>
    <w:rsid w:val="00BF2B61"/>
    <w:rsid w:val="00BF2C22"/>
    <w:rsid w:val="00BF31E5"/>
    <w:rsid w:val="00BF33A8"/>
    <w:rsid w:val="00BF360E"/>
    <w:rsid w:val="00BF361F"/>
    <w:rsid w:val="00BF3A90"/>
    <w:rsid w:val="00BF3E1B"/>
    <w:rsid w:val="00BF3F09"/>
    <w:rsid w:val="00BF404F"/>
    <w:rsid w:val="00BF419D"/>
    <w:rsid w:val="00BF4400"/>
    <w:rsid w:val="00BF4AD8"/>
    <w:rsid w:val="00BF4B5A"/>
    <w:rsid w:val="00BF4DC4"/>
    <w:rsid w:val="00BF4FA4"/>
    <w:rsid w:val="00BF528A"/>
    <w:rsid w:val="00BF55EC"/>
    <w:rsid w:val="00BF55F2"/>
    <w:rsid w:val="00BF56B5"/>
    <w:rsid w:val="00BF5874"/>
    <w:rsid w:val="00BF5CEF"/>
    <w:rsid w:val="00BF5DC1"/>
    <w:rsid w:val="00BF5F43"/>
    <w:rsid w:val="00BF6097"/>
    <w:rsid w:val="00BF66BB"/>
    <w:rsid w:val="00BF6A09"/>
    <w:rsid w:val="00BF6A67"/>
    <w:rsid w:val="00BF6AE7"/>
    <w:rsid w:val="00BF6DBC"/>
    <w:rsid w:val="00BF70CA"/>
    <w:rsid w:val="00BF725B"/>
    <w:rsid w:val="00BF7355"/>
    <w:rsid w:val="00BF7387"/>
    <w:rsid w:val="00BF79C3"/>
    <w:rsid w:val="00BF7B97"/>
    <w:rsid w:val="00BF7D59"/>
    <w:rsid w:val="00C00194"/>
    <w:rsid w:val="00C00436"/>
    <w:rsid w:val="00C0090A"/>
    <w:rsid w:val="00C00BD9"/>
    <w:rsid w:val="00C00C90"/>
    <w:rsid w:val="00C00DFF"/>
    <w:rsid w:val="00C00FE9"/>
    <w:rsid w:val="00C0140B"/>
    <w:rsid w:val="00C01BE0"/>
    <w:rsid w:val="00C02270"/>
    <w:rsid w:val="00C023AF"/>
    <w:rsid w:val="00C02826"/>
    <w:rsid w:val="00C028AA"/>
    <w:rsid w:val="00C02B06"/>
    <w:rsid w:val="00C02D0D"/>
    <w:rsid w:val="00C02F64"/>
    <w:rsid w:val="00C02FBC"/>
    <w:rsid w:val="00C03039"/>
    <w:rsid w:val="00C035A6"/>
    <w:rsid w:val="00C03A82"/>
    <w:rsid w:val="00C03B49"/>
    <w:rsid w:val="00C03D85"/>
    <w:rsid w:val="00C040F7"/>
    <w:rsid w:val="00C04249"/>
    <w:rsid w:val="00C04304"/>
    <w:rsid w:val="00C043D1"/>
    <w:rsid w:val="00C04681"/>
    <w:rsid w:val="00C04839"/>
    <w:rsid w:val="00C049E3"/>
    <w:rsid w:val="00C04BB6"/>
    <w:rsid w:val="00C04E8D"/>
    <w:rsid w:val="00C04EE3"/>
    <w:rsid w:val="00C053D7"/>
    <w:rsid w:val="00C056EF"/>
    <w:rsid w:val="00C059EF"/>
    <w:rsid w:val="00C05F89"/>
    <w:rsid w:val="00C06405"/>
    <w:rsid w:val="00C0647C"/>
    <w:rsid w:val="00C06589"/>
    <w:rsid w:val="00C0665D"/>
    <w:rsid w:val="00C0666B"/>
    <w:rsid w:val="00C06A12"/>
    <w:rsid w:val="00C07042"/>
    <w:rsid w:val="00C072A4"/>
    <w:rsid w:val="00C07360"/>
    <w:rsid w:val="00C074AE"/>
    <w:rsid w:val="00C074BA"/>
    <w:rsid w:val="00C07667"/>
    <w:rsid w:val="00C07673"/>
    <w:rsid w:val="00C07BA5"/>
    <w:rsid w:val="00C102E1"/>
    <w:rsid w:val="00C1051A"/>
    <w:rsid w:val="00C1092A"/>
    <w:rsid w:val="00C109D1"/>
    <w:rsid w:val="00C10C03"/>
    <w:rsid w:val="00C1132B"/>
    <w:rsid w:val="00C11624"/>
    <w:rsid w:val="00C11672"/>
    <w:rsid w:val="00C1184B"/>
    <w:rsid w:val="00C11B5A"/>
    <w:rsid w:val="00C11BD0"/>
    <w:rsid w:val="00C11E20"/>
    <w:rsid w:val="00C11F73"/>
    <w:rsid w:val="00C12035"/>
    <w:rsid w:val="00C1206A"/>
    <w:rsid w:val="00C1206B"/>
    <w:rsid w:val="00C120B6"/>
    <w:rsid w:val="00C12359"/>
    <w:rsid w:val="00C1256E"/>
    <w:rsid w:val="00C1271D"/>
    <w:rsid w:val="00C127BE"/>
    <w:rsid w:val="00C12D76"/>
    <w:rsid w:val="00C12ED6"/>
    <w:rsid w:val="00C134D2"/>
    <w:rsid w:val="00C1362B"/>
    <w:rsid w:val="00C13ADA"/>
    <w:rsid w:val="00C13CF2"/>
    <w:rsid w:val="00C13E87"/>
    <w:rsid w:val="00C1433A"/>
    <w:rsid w:val="00C14346"/>
    <w:rsid w:val="00C14367"/>
    <w:rsid w:val="00C1456E"/>
    <w:rsid w:val="00C145A0"/>
    <w:rsid w:val="00C14636"/>
    <w:rsid w:val="00C14802"/>
    <w:rsid w:val="00C149E1"/>
    <w:rsid w:val="00C14B16"/>
    <w:rsid w:val="00C14CD2"/>
    <w:rsid w:val="00C1547C"/>
    <w:rsid w:val="00C154F0"/>
    <w:rsid w:val="00C15533"/>
    <w:rsid w:val="00C1556F"/>
    <w:rsid w:val="00C15624"/>
    <w:rsid w:val="00C15970"/>
    <w:rsid w:val="00C162B0"/>
    <w:rsid w:val="00C16514"/>
    <w:rsid w:val="00C16C3C"/>
    <w:rsid w:val="00C16F14"/>
    <w:rsid w:val="00C1704C"/>
    <w:rsid w:val="00C173E8"/>
    <w:rsid w:val="00C175B6"/>
    <w:rsid w:val="00C17665"/>
    <w:rsid w:val="00C17874"/>
    <w:rsid w:val="00C17AA7"/>
    <w:rsid w:val="00C17B67"/>
    <w:rsid w:val="00C17CB1"/>
    <w:rsid w:val="00C17EEC"/>
    <w:rsid w:val="00C20CFB"/>
    <w:rsid w:val="00C20E6E"/>
    <w:rsid w:val="00C20F0C"/>
    <w:rsid w:val="00C211C2"/>
    <w:rsid w:val="00C21299"/>
    <w:rsid w:val="00C212BE"/>
    <w:rsid w:val="00C2143C"/>
    <w:rsid w:val="00C21F3D"/>
    <w:rsid w:val="00C21FD6"/>
    <w:rsid w:val="00C222B3"/>
    <w:rsid w:val="00C224E4"/>
    <w:rsid w:val="00C22730"/>
    <w:rsid w:val="00C228FD"/>
    <w:rsid w:val="00C22922"/>
    <w:rsid w:val="00C22B78"/>
    <w:rsid w:val="00C22DC5"/>
    <w:rsid w:val="00C230C4"/>
    <w:rsid w:val="00C2321B"/>
    <w:rsid w:val="00C2333F"/>
    <w:rsid w:val="00C23426"/>
    <w:rsid w:val="00C2349D"/>
    <w:rsid w:val="00C2374A"/>
    <w:rsid w:val="00C2393D"/>
    <w:rsid w:val="00C23A9C"/>
    <w:rsid w:val="00C23C53"/>
    <w:rsid w:val="00C23C80"/>
    <w:rsid w:val="00C24029"/>
    <w:rsid w:val="00C240F1"/>
    <w:rsid w:val="00C242B2"/>
    <w:rsid w:val="00C24409"/>
    <w:rsid w:val="00C244D9"/>
    <w:rsid w:val="00C2486D"/>
    <w:rsid w:val="00C24C45"/>
    <w:rsid w:val="00C24CD1"/>
    <w:rsid w:val="00C24D08"/>
    <w:rsid w:val="00C24D3D"/>
    <w:rsid w:val="00C24D9E"/>
    <w:rsid w:val="00C25179"/>
    <w:rsid w:val="00C25856"/>
    <w:rsid w:val="00C259D4"/>
    <w:rsid w:val="00C26BE8"/>
    <w:rsid w:val="00C26D63"/>
    <w:rsid w:val="00C26E0F"/>
    <w:rsid w:val="00C270EE"/>
    <w:rsid w:val="00C272A6"/>
    <w:rsid w:val="00C27399"/>
    <w:rsid w:val="00C27405"/>
    <w:rsid w:val="00C27476"/>
    <w:rsid w:val="00C274DC"/>
    <w:rsid w:val="00C274E6"/>
    <w:rsid w:val="00C27546"/>
    <w:rsid w:val="00C27931"/>
    <w:rsid w:val="00C27A01"/>
    <w:rsid w:val="00C27A79"/>
    <w:rsid w:val="00C3005C"/>
    <w:rsid w:val="00C30474"/>
    <w:rsid w:val="00C30576"/>
    <w:rsid w:val="00C30581"/>
    <w:rsid w:val="00C306E6"/>
    <w:rsid w:val="00C30DFD"/>
    <w:rsid w:val="00C30E91"/>
    <w:rsid w:val="00C31098"/>
    <w:rsid w:val="00C317D6"/>
    <w:rsid w:val="00C31A13"/>
    <w:rsid w:val="00C31A3D"/>
    <w:rsid w:val="00C31BA5"/>
    <w:rsid w:val="00C31C39"/>
    <w:rsid w:val="00C31C6F"/>
    <w:rsid w:val="00C31DCA"/>
    <w:rsid w:val="00C31F15"/>
    <w:rsid w:val="00C320A5"/>
    <w:rsid w:val="00C3219B"/>
    <w:rsid w:val="00C326D9"/>
    <w:rsid w:val="00C32B66"/>
    <w:rsid w:val="00C32E46"/>
    <w:rsid w:val="00C32E68"/>
    <w:rsid w:val="00C33025"/>
    <w:rsid w:val="00C33148"/>
    <w:rsid w:val="00C33726"/>
    <w:rsid w:val="00C33ED3"/>
    <w:rsid w:val="00C33F2A"/>
    <w:rsid w:val="00C34691"/>
    <w:rsid w:val="00C34876"/>
    <w:rsid w:val="00C34ABB"/>
    <w:rsid w:val="00C34D3F"/>
    <w:rsid w:val="00C34FAA"/>
    <w:rsid w:val="00C35147"/>
    <w:rsid w:val="00C351B3"/>
    <w:rsid w:val="00C35579"/>
    <w:rsid w:val="00C35740"/>
    <w:rsid w:val="00C35757"/>
    <w:rsid w:val="00C358C1"/>
    <w:rsid w:val="00C3596C"/>
    <w:rsid w:val="00C35BC2"/>
    <w:rsid w:val="00C35BF4"/>
    <w:rsid w:val="00C35FC0"/>
    <w:rsid w:val="00C36283"/>
    <w:rsid w:val="00C369C4"/>
    <w:rsid w:val="00C3710C"/>
    <w:rsid w:val="00C37327"/>
    <w:rsid w:val="00C3739C"/>
    <w:rsid w:val="00C375C8"/>
    <w:rsid w:val="00C378BF"/>
    <w:rsid w:val="00C378D3"/>
    <w:rsid w:val="00C37B26"/>
    <w:rsid w:val="00C37D17"/>
    <w:rsid w:val="00C40172"/>
    <w:rsid w:val="00C40324"/>
    <w:rsid w:val="00C40623"/>
    <w:rsid w:val="00C4085A"/>
    <w:rsid w:val="00C40B45"/>
    <w:rsid w:val="00C40D3B"/>
    <w:rsid w:val="00C40EA5"/>
    <w:rsid w:val="00C40EC4"/>
    <w:rsid w:val="00C40F1A"/>
    <w:rsid w:val="00C41245"/>
    <w:rsid w:val="00C4133B"/>
    <w:rsid w:val="00C416C6"/>
    <w:rsid w:val="00C41733"/>
    <w:rsid w:val="00C41959"/>
    <w:rsid w:val="00C41A4D"/>
    <w:rsid w:val="00C41C10"/>
    <w:rsid w:val="00C42435"/>
    <w:rsid w:val="00C42470"/>
    <w:rsid w:val="00C42541"/>
    <w:rsid w:val="00C42585"/>
    <w:rsid w:val="00C42763"/>
    <w:rsid w:val="00C428E4"/>
    <w:rsid w:val="00C42A89"/>
    <w:rsid w:val="00C42B66"/>
    <w:rsid w:val="00C42DDE"/>
    <w:rsid w:val="00C4305C"/>
    <w:rsid w:val="00C4308F"/>
    <w:rsid w:val="00C43274"/>
    <w:rsid w:val="00C43883"/>
    <w:rsid w:val="00C438E8"/>
    <w:rsid w:val="00C43C3C"/>
    <w:rsid w:val="00C43E61"/>
    <w:rsid w:val="00C44017"/>
    <w:rsid w:val="00C446BF"/>
    <w:rsid w:val="00C44832"/>
    <w:rsid w:val="00C448E4"/>
    <w:rsid w:val="00C4493F"/>
    <w:rsid w:val="00C44A61"/>
    <w:rsid w:val="00C44C24"/>
    <w:rsid w:val="00C44D19"/>
    <w:rsid w:val="00C44D2C"/>
    <w:rsid w:val="00C451A9"/>
    <w:rsid w:val="00C45286"/>
    <w:rsid w:val="00C45B35"/>
    <w:rsid w:val="00C45B5D"/>
    <w:rsid w:val="00C45CEC"/>
    <w:rsid w:val="00C46107"/>
    <w:rsid w:val="00C46390"/>
    <w:rsid w:val="00C466D5"/>
    <w:rsid w:val="00C46A1C"/>
    <w:rsid w:val="00C46B44"/>
    <w:rsid w:val="00C46F47"/>
    <w:rsid w:val="00C46F5D"/>
    <w:rsid w:val="00C46F9D"/>
    <w:rsid w:val="00C47021"/>
    <w:rsid w:val="00C47582"/>
    <w:rsid w:val="00C47A2E"/>
    <w:rsid w:val="00C47DFB"/>
    <w:rsid w:val="00C47E57"/>
    <w:rsid w:val="00C47EB3"/>
    <w:rsid w:val="00C5009B"/>
    <w:rsid w:val="00C50477"/>
    <w:rsid w:val="00C505F9"/>
    <w:rsid w:val="00C5064F"/>
    <w:rsid w:val="00C50B62"/>
    <w:rsid w:val="00C50C8C"/>
    <w:rsid w:val="00C50D58"/>
    <w:rsid w:val="00C51191"/>
    <w:rsid w:val="00C515E2"/>
    <w:rsid w:val="00C51BB8"/>
    <w:rsid w:val="00C51DEF"/>
    <w:rsid w:val="00C51FBF"/>
    <w:rsid w:val="00C522AC"/>
    <w:rsid w:val="00C5236A"/>
    <w:rsid w:val="00C52640"/>
    <w:rsid w:val="00C527DA"/>
    <w:rsid w:val="00C5289B"/>
    <w:rsid w:val="00C5303D"/>
    <w:rsid w:val="00C53042"/>
    <w:rsid w:val="00C536D8"/>
    <w:rsid w:val="00C5377A"/>
    <w:rsid w:val="00C53945"/>
    <w:rsid w:val="00C53AFB"/>
    <w:rsid w:val="00C53BEF"/>
    <w:rsid w:val="00C53D7F"/>
    <w:rsid w:val="00C53DF8"/>
    <w:rsid w:val="00C53E23"/>
    <w:rsid w:val="00C542DA"/>
    <w:rsid w:val="00C5452D"/>
    <w:rsid w:val="00C54C3B"/>
    <w:rsid w:val="00C54C82"/>
    <w:rsid w:val="00C551DE"/>
    <w:rsid w:val="00C553CE"/>
    <w:rsid w:val="00C55406"/>
    <w:rsid w:val="00C55547"/>
    <w:rsid w:val="00C559F7"/>
    <w:rsid w:val="00C55E81"/>
    <w:rsid w:val="00C56397"/>
    <w:rsid w:val="00C56535"/>
    <w:rsid w:val="00C565D5"/>
    <w:rsid w:val="00C5666B"/>
    <w:rsid w:val="00C56BD4"/>
    <w:rsid w:val="00C56E54"/>
    <w:rsid w:val="00C5713B"/>
    <w:rsid w:val="00C5722C"/>
    <w:rsid w:val="00C57CC4"/>
    <w:rsid w:val="00C57F11"/>
    <w:rsid w:val="00C57FF0"/>
    <w:rsid w:val="00C605F1"/>
    <w:rsid w:val="00C60616"/>
    <w:rsid w:val="00C608DF"/>
    <w:rsid w:val="00C60B7F"/>
    <w:rsid w:val="00C60F2D"/>
    <w:rsid w:val="00C61206"/>
    <w:rsid w:val="00C61891"/>
    <w:rsid w:val="00C618CF"/>
    <w:rsid w:val="00C61A68"/>
    <w:rsid w:val="00C61B89"/>
    <w:rsid w:val="00C61CFA"/>
    <w:rsid w:val="00C61D8F"/>
    <w:rsid w:val="00C61D9B"/>
    <w:rsid w:val="00C61F57"/>
    <w:rsid w:val="00C62434"/>
    <w:rsid w:val="00C624DC"/>
    <w:rsid w:val="00C6280A"/>
    <w:rsid w:val="00C629DE"/>
    <w:rsid w:val="00C62BF8"/>
    <w:rsid w:val="00C62D08"/>
    <w:rsid w:val="00C63307"/>
    <w:rsid w:val="00C634FD"/>
    <w:rsid w:val="00C63673"/>
    <w:rsid w:val="00C636E0"/>
    <w:rsid w:val="00C63C76"/>
    <w:rsid w:val="00C640D2"/>
    <w:rsid w:val="00C641C7"/>
    <w:rsid w:val="00C64A5D"/>
    <w:rsid w:val="00C65138"/>
    <w:rsid w:val="00C659AC"/>
    <w:rsid w:val="00C65A2B"/>
    <w:rsid w:val="00C65BF3"/>
    <w:rsid w:val="00C66E34"/>
    <w:rsid w:val="00C672F0"/>
    <w:rsid w:val="00C674ED"/>
    <w:rsid w:val="00C67634"/>
    <w:rsid w:val="00C676B9"/>
    <w:rsid w:val="00C6775F"/>
    <w:rsid w:val="00C67956"/>
    <w:rsid w:val="00C67A2E"/>
    <w:rsid w:val="00C67D48"/>
    <w:rsid w:val="00C7005F"/>
    <w:rsid w:val="00C7031A"/>
    <w:rsid w:val="00C70A1A"/>
    <w:rsid w:val="00C70A73"/>
    <w:rsid w:val="00C70CC2"/>
    <w:rsid w:val="00C71157"/>
    <w:rsid w:val="00C712D9"/>
    <w:rsid w:val="00C715C3"/>
    <w:rsid w:val="00C715C6"/>
    <w:rsid w:val="00C71B44"/>
    <w:rsid w:val="00C71B76"/>
    <w:rsid w:val="00C71C3A"/>
    <w:rsid w:val="00C71C3F"/>
    <w:rsid w:val="00C71D2F"/>
    <w:rsid w:val="00C71D53"/>
    <w:rsid w:val="00C72454"/>
    <w:rsid w:val="00C725A2"/>
    <w:rsid w:val="00C72618"/>
    <w:rsid w:val="00C72772"/>
    <w:rsid w:val="00C7298D"/>
    <w:rsid w:val="00C72BF4"/>
    <w:rsid w:val="00C72C5C"/>
    <w:rsid w:val="00C72E53"/>
    <w:rsid w:val="00C7306B"/>
    <w:rsid w:val="00C733D7"/>
    <w:rsid w:val="00C73797"/>
    <w:rsid w:val="00C738C8"/>
    <w:rsid w:val="00C73A70"/>
    <w:rsid w:val="00C73C75"/>
    <w:rsid w:val="00C741A8"/>
    <w:rsid w:val="00C742FD"/>
    <w:rsid w:val="00C74422"/>
    <w:rsid w:val="00C74612"/>
    <w:rsid w:val="00C7481E"/>
    <w:rsid w:val="00C74941"/>
    <w:rsid w:val="00C74BBE"/>
    <w:rsid w:val="00C74C46"/>
    <w:rsid w:val="00C74DBF"/>
    <w:rsid w:val="00C74F0D"/>
    <w:rsid w:val="00C74F55"/>
    <w:rsid w:val="00C75185"/>
    <w:rsid w:val="00C75738"/>
    <w:rsid w:val="00C75AE0"/>
    <w:rsid w:val="00C75C56"/>
    <w:rsid w:val="00C75DAD"/>
    <w:rsid w:val="00C763DE"/>
    <w:rsid w:val="00C7641A"/>
    <w:rsid w:val="00C768EA"/>
    <w:rsid w:val="00C76DDA"/>
    <w:rsid w:val="00C76FDF"/>
    <w:rsid w:val="00C77258"/>
    <w:rsid w:val="00C778C8"/>
    <w:rsid w:val="00C778CB"/>
    <w:rsid w:val="00C77947"/>
    <w:rsid w:val="00C779CB"/>
    <w:rsid w:val="00C77B5D"/>
    <w:rsid w:val="00C77BEF"/>
    <w:rsid w:val="00C77EA0"/>
    <w:rsid w:val="00C80056"/>
    <w:rsid w:val="00C802C1"/>
    <w:rsid w:val="00C80482"/>
    <w:rsid w:val="00C8052E"/>
    <w:rsid w:val="00C80875"/>
    <w:rsid w:val="00C80BA9"/>
    <w:rsid w:val="00C80C26"/>
    <w:rsid w:val="00C810FA"/>
    <w:rsid w:val="00C81342"/>
    <w:rsid w:val="00C81660"/>
    <w:rsid w:val="00C818F9"/>
    <w:rsid w:val="00C81FB8"/>
    <w:rsid w:val="00C82066"/>
    <w:rsid w:val="00C82115"/>
    <w:rsid w:val="00C821ED"/>
    <w:rsid w:val="00C82366"/>
    <w:rsid w:val="00C8257E"/>
    <w:rsid w:val="00C827F8"/>
    <w:rsid w:val="00C82921"/>
    <w:rsid w:val="00C82C91"/>
    <w:rsid w:val="00C82FE1"/>
    <w:rsid w:val="00C83002"/>
    <w:rsid w:val="00C831E7"/>
    <w:rsid w:val="00C8340E"/>
    <w:rsid w:val="00C83535"/>
    <w:rsid w:val="00C836CE"/>
    <w:rsid w:val="00C83BA3"/>
    <w:rsid w:val="00C842AE"/>
    <w:rsid w:val="00C843F3"/>
    <w:rsid w:val="00C84A81"/>
    <w:rsid w:val="00C8501E"/>
    <w:rsid w:val="00C85AB6"/>
    <w:rsid w:val="00C85B1E"/>
    <w:rsid w:val="00C85C62"/>
    <w:rsid w:val="00C85F13"/>
    <w:rsid w:val="00C86225"/>
    <w:rsid w:val="00C866BA"/>
    <w:rsid w:val="00C86837"/>
    <w:rsid w:val="00C868F8"/>
    <w:rsid w:val="00C86A6B"/>
    <w:rsid w:val="00C86B73"/>
    <w:rsid w:val="00C8744F"/>
    <w:rsid w:val="00C874CD"/>
    <w:rsid w:val="00C877F9"/>
    <w:rsid w:val="00C87801"/>
    <w:rsid w:val="00C87A50"/>
    <w:rsid w:val="00C90461"/>
    <w:rsid w:val="00C90484"/>
    <w:rsid w:val="00C904A4"/>
    <w:rsid w:val="00C9064F"/>
    <w:rsid w:val="00C909EE"/>
    <w:rsid w:val="00C90B5B"/>
    <w:rsid w:val="00C90E05"/>
    <w:rsid w:val="00C91BFC"/>
    <w:rsid w:val="00C91CA2"/>
    <w:rsid w:val="00C9238C"/>
    <w:rsid w:val="00C923A9"/>
    <w:rsid w:val="00C9298C"/>
    <w:rsid w:val="00C9298F"/>
    <w:rsid w:val="00C92C20"/>
    <w:rsid w:val="00C92DA9"/>
    <w:rsid w:val="00C92DB3"/>
    <w:rsid w:val="00C93483"/>
    <w:rsid w:val="00C9363A"/>
    <w:rsid w:val="00C9366E"/>
    <w:rsid w:val="00C93675"/>
    <w:rsid w:val="00C936BF"/>
    <w:rsid w:val="00C93A15"/>
    <w:rsid w:val="00C93B46"/>
    <w:rsid w:val="00C93EE7"/>
    <w:rsid w:val="00C94241"/>
    <w:rsid w:val="00C9461F"/>
    <w:rsid w:val="00C94BC9"/>
    <w:rsid w:val="00C9591E"/>
    <w:rsid w:val="00C95B10"/>
    <w:rsid w:val="00C95D0F"/>
    <w:rsid w:val="00C95E48"/>
    <w:rsid w:val="00C95F73"/>
    <w:rsid w:val="00C9668A"/>
    <w:rsid w:val="00C966B6"/>
    <w:rsid w:val="00C96787"/>
    <w:rsid w:val="00C96834"/>
    <w:rsid w:val="00C96B2D"/>
    <w:rsid w:val="00C96D50"/>
    <w:rsid w:val="00C96DFD"/>
    <w:rsid w:val="00C96F04"/>
    <w:rsid w:val="00C972D0"/>
    <w:rsid w:val="00C97BBE"/>
    <w:rsid w:val="00C97CD9"/>
    <w:rsid w:val="00C97E77"/>
    <w:rsid w:val="00C97F1E"/>
    <w:rsid w:val="00CA0189"/>
    <w:rsid w:val="00CA02BF"/>
    <w:rsid w:val="00CA04D4"/>
    <w:rsid w:val="00CA07EA"/>
    <w:rsid w:val="00CA090F"/>
    <w:rsid w:val="00CA0C06"/>
    <w:rsid w:val="00CA0C78"/>
    <w:rsid w:val="00CA0E0D"/>
    <w:rsid w:val="00CA1412"/>
    <w:rsid w:val="00CA1D16"/>
    <w:rsid w:val="00CA1D68"/>
    <w:rsid w:val="00CA1FE0"/>
    <w:rsid w:val="00CA2306"/>
    <w:rsid w:val="00CA2323"/>
    <w:rsid w:val="00CA2862"/>
    <w:rsid w:val="00CA2C5E"/>
    <w:rsid w:val="00CA3144"/>
    <w:rsid w:val="00CA320E"/>
    <w:rsid w:val="00CA3425"/>
    <w:rsid w:val="00CA349E"/>
    <w:rsid w:val="00CA3552"/>
    <w:rsid w:val="00CA38A9"/>
    <w:rsid w:val="00CA3A8B"/>
    <w:rsid w:val="00CA3D1C"/>
    <w:rsid w:val="00CA3EEA"/>
    <w:rsid w:val="00CA430D"/>
    <w:rsid w:val="00CA4472"/>
    <w:rsid w:val="00CA4A7B"/>
    <w:rsid w:val="00CA4FA7"/>
    <w:rsid w:val="00CA5027"/>
    <w:rsid w:val="00CA542B"/>
    <w:rsid w:val="00CA5510"/>
    <w:rsid w:val="00CA5E63"/>
    <w:rsid w:val="00CA6A89"/>
    <w:rsid w:val="00CA6B9C"/>
    <w:rsid w:val="00CA6C01"/>
    <w:rsid w:val="00CA6C34"/>
    <w:rsid w:val="00CA79D1"/>
    <w:rsid w:val="00CA7F93"/>
    <w:rsid w:val="00CB009D"/>
    <w:rsid w:val="00CB0202"/>
    <w:rsid w:val="00CB03BF"/>
    <w:rsid w:val="00CB0669"/>
    <w:rsid w:val="00CB0B44"/>
    <w:rsid w:val="00CB0C70"/>
    <w:rsid w:val="00CB0D6F"/>
    <w:rsid w:val="00CB0E4A"/>
    <w:rsid w:val="00CB0EB1"/>
    <w:rsid w:val="00CB0F0F"/>
    <w:rsid w:val="00CB1061"/>
    <w:rsid w:val="00CB10EB"/>
    <w:rsid w:val="00CB14D1"/>
    <w:rsid w:val="00CB1CEE"/>
    <w:rsid w:val="00CB1E24"/>
    <w:rsid w:val="00CB281A"/>
    <w:rsid w:val="00CB2B75"/>
    <w:rsid w:val="00CB2BBB"/>
    <w:rsid w:val="00CB2D2A"/>
    <w:rsid w:val="00CB350F"/>
    <w:rsid w:val="00CB3841"/>
    <w:rsid w:val="00CB3886"/>
    <w:rsid w:val="00CB4038"/>
    <w:rsid w:val="00CB4411"/>
    <w:rsid w:val="00CB4571"/>
    <w:rsid w:val="00CB48B5"/>
    <w:rsid w:val="00CB4A59"/>
    <w:rsid w:val="00CB4BB5"/>
    <w:rsid w:val="00CB4F9F"/>
    <w:rsid w:val="00CB5048"/>
    <w:rsid w:val="00CB61E9"/>
    <w:rsid w:val="00CB646B"/>
    <w:rsid w:val="00CB6811"/>
    <w:rsid w:val="00CB7414"/>
    <w:rsid w:val="00CB755A"/>
    <w:rsid w:val="00CB76B4"/>
    <w:rsid w:val="00CB7728"/>
    <w:rsid w:val="00CB7A7E"/>
    <w:rsid w:val="00CB7AC1"/>
    <w:rsid w:val="00CB7CBB"/>
    <w:rsid w:val="00CC0875"/>
    <w:rsid w:val="00CC0977"/>
    <w:rsid w:val="00CC0C40"/>
    <w:rsid w:val="00CC0D11"/>
    <w:rsid w:val="00CC0DFF"/>
    <w:rsid w:val="00CC0EB7"/>
    <w:rsid w:val="00CC15C9"/>
    <w:rsid w:val="00CC1903"/>
    <w:rsid w:val="00CC1BA6"/>
    <w:rsid w:val="00CC1EB5"/>
    <w:rsid w:val="00CC2261"/>
    <w:rsid w:val="00CC2A1F"/>
    <w:rsid w:val="00CC2E84"/>
    <w:rsid w:val="00CC313B"/>
    <w:rsid w:val="00CC3148"/>
    <w:rsid w:val="00CC322A"/>
    <w:rsid w:val="00CC33FD"/>
    <w:rsid w:val="00CC36A0"/>
    <w:rsid w:val="00CC3B84"/>
    <w:rsid w:val="00CC3CC5"/>
    <w:rsid w:val="00CC3D32"/>
    <w:rsid w:val="00CC3E66"/>
    <w:rsid w:val="00CC405F"/>
    <w:rsid w:val="00CC4314"/>
    <w:rsid w:val="00CC45C9"/>
    <w:rsid w:val="00CC49EF"/>
    <w:rsid w:val="00CC4C4B"/>
    <w:rsid w:val="00CC52C9"/>
    <w:rsid w:val="00CC5E59"/>
    <w:rsid w:val="00CC6261"/>
    <w:rsid w:val="00CC668A"/>
    <w:rsid w:val="00CC6791"/>
    <w:rsid w:val="00CC6D91"/>
    <w:rsid w:val="00CC6E4E"/>
    <w:rsid w:val="00CC6E5B"/>
    <w:rsid w:val="00CC6EA8"/>
    <w:rsid w:val="00CC711E"/>
    <w:rsid w:val="00CC7317"/>
    <w:rsid w:val="00CC7632"/>
    <w:rsid w:val="00CC769B"/>
    <w:rsid w:val="00CC7805"/>
    <w:rsid w:val="00CC7836"/>
    <w:rsid w:val="00CC7917"/>
    <w:rsid w:val="00CC79F3"/>
    <w:rsid w:val="00CD018A"/>
    <w:rsid w:val="00CD01FF"/>
    <w:rsid w:val="00CD0D92"/>
    <w:rsid w:val="00CD1039"/>
    <w:rsid w:val="00CD15C5"/>
    <w:rsid w:val="00CD1D49"/>
    <w:rsid w:val="00CD1F9E"/>
    <w:rsid w:val="00CD2124"/>
    <w:rsid w:val="00CD2259"/>
    <w:rsid w:val="00CD24B2"/>
    <w:rsid w:val="00CD2958"/>
    <w:rsid w:val="00CD2966"/>
    <w:rsid w:val="00CD29D6"/>
    <w:rsid w:val="00CD2AA8"/>
    <w:rsid w:val="00CD30E2"/>
    <w:rsid w:val="00CD3264"/>
    <w:rsid w:val="00CD4650"/>
    <w:rsid w:val="00CD4C37"/>
    <w:rsid w:val="00CD4C9D"/>
    <w:rsid w:val="00CD5062"/>
    <w:rsid w:val="00CD5177"/>
    <w:rsid w:val="00CD55D2"/>
    <w:rsid w:val="00CD5E4E"/>
    <w:rsid w:val="00CD5F64"/>
    <w:rsid w:val="00CD5FC9"/>
    <w:rsid w:val="00CD6153"/>
    <w:rsid w:val="00CD6222"/>
    <w:rsid w:val="00CD636A"/>
    <w:rsid w:val="00CD63F9"/>
    <w:rsid w:val="00CD674F"/>
    <w:rsid w:val="00CD6A68"/>
    <w:rsid w:val="00CD6B96"/>
    <w:rsid w:val="00CD6BB8"/>
    <w:rsid w:val="00CD6D8B"/>
    <w:rsid w:val="00CD6FB2"/>
    <w:rsid w:val="00CD733B"/>
    <w:rsid w:val="00CD7528"/>
    <w:rsid w:val="00CD76E5"/>
    <w:rsid w:val="00CD7A7E"/>
    <w:rsid w:val="00CD7B0A"/>
    <w:rsid w:val="00CD7BE7"/>
    <w:rsid w:val="00CD7E44"/>
    <w:rsid w:val="00CE00CE"/>
    <w:rsid w:val="00CE00E1"/>
    <w:rsid w:val="00CE09B1"/>
    <w:rsid w:val="00CE12D1"/>
    <w:rsid w:val="00CE13F9"/>
    <w:rsid w:val="00CE1502"/>
    <w:rsid w:val="00CE18F3"/>
    <w:rsid w:val="00CE1BA0"/>
    <w:rsid w:val="00CE2085"/>
    <w:rsid w:val="00CE23A6"/>
    <w:rsid w:val="00CE264A"/>
    <w:rsid w:val="00CE2654"/>
    <w:rsid w:val="00CE27E7"/>
    <w:rsid w:val="00CE27EB"/>
    <w:rsid w:val="00CE2ADF"/>
    <w:rsid w:val="00CE2BE6"/>
    <w:rsid w:val="00CE2DEB"/>
    <w:rsid w:val="00CE3949"/>
    <w:rsid w:val="00CE39E2"/>
    <w:rsid w:val="00CE3F21"/>
    <w:rsid w:val="00CE4ACC"/>
    <w:rsid w:val="00CE4CCD"/>
    <w:rsid w:val="00CE4CE6"/>
    <w:rsid w:val="00CE4FA0"/>
    <w:rsid w:val="00CE5148"/>
    <w:rsid w:val="00CE531D"/>
    <w:rsid w:val="00CE56C3"/>
    <w:rsid w:val="00CE571E"/>
    <w:rsid w:val="00CE58CB"/>
    <w:rsid w:val="00CE597D"/>
    <w:rsid w:val="00CE5F20"/>
    <w:rsid w:val="00CE5FF2"/>
    <w:rsid w:val="00CE6389"/>
    <w:rsid w:val="00CE64F6"/>
    <w:rsid w:val="00CE6735"/>
    <w:rsid w:val="00CE6975"/>
    <w:rsid w:val="00CE6FA0"/>
    <w:rsid w:val="00CE748D"/>
    <w:rsid w:val="00CE7609"/>
    <w:rsid w:val="00CE78D1"/>
    <w:rsid w:val="00CE7A49"/>
    <w:rsid w:val="00CE7A73"/>
    <w:rsid w:val="00CE7A85"/>
    <w:rsid w:val="00CE7D5B"/>
    <w:rsid w:val="00CE7F70"/>
    <w:rsid w:val="00CF01CA"/>
    <w:rsid w:val="00CF0298"/>
    <w:rsid w:val="00CF0359"/>
    <w:rsid w:val="00CF04D3"/>
    <w:rsid w:val="00CF0711"/>
    <w:rsid w:val="00CF093B"/>
    <w:rsid w:val="00CF094C"/>
    <w:rsid w:val="00CF0A86"/>
    <w:rsid w:val="00CF0E54"/>
    <w:rsid w:val="00CF0EDA"/>
    <w:rsid w:val="00CF1136"/>
    <w:rsid w:val="00CF14E0"/>
    <w:rsid w:val="00CF157D"/>
    <w:rsid w:val="00CF1729"/>
    <w:rsid w:val="00CF17CF"/>
    <w:rsid w:val="00CF18AD"/>
    <w:rsid w:val="00CF18EF"/>
    <w:rsid w:val="00CF2CDD"/>
    <w:rsid w:val="00CF2F84"/>
    <w:rsid w:val="00CF3411"/>
    <w:rsid w:val="00CF344C"/>
    <w:rsid w:val="00CF3610"/>
    <w:rsid w:val="00CF3798"/>
    <w:rsid w:val="00CF39C1"/>
    <w:rsid w:val="00CF3C11"/>
    <w:rsid w:val="00CF3CD9"/>
    <w:rsid w:val="00CF3CE0"/>
    <w:rsid w:val="00CF405A"/>
    <w:rsid w:val="00CF4700"/>
    <w:rsid w:val="00CF4786"/>
    <w:rsid w:val="00CF481A"/>
    <w:rsid w:val="00CF492A"/>
    <w:rsid w:val="00CF4B83"/>
    <w:rsid w:val="00CF4E0F"/>
    <w:rsid w:val="00CF5188"/>
    <w:rsid w:val="00CF53F4"/>
    <w:rsid w:val="00CF54BA"/>
    <w:rsid w:val="00CF55AF"/>
    <w:rsid w:val="00CF55BB"/>
    <w:rsid w:val="00CF5710"/>
    <w:rsid w:val="00CF5B57"/>
    <w:rsid w:val="00CF5D92"/>
    <w:rsid w:val="00CF6083"/>
    <w:rsid w:val="00CF632B"/>
    <w:rsid w:val="00CF6402"/>
    <w:rsid w:val="00CF6514"/>
    <w:rsid w:val="00CF6536"/>
    <w:rsid w:val="00CF6987"/>
    <w:rsid w:val="00CF699C"/>
    <w:rsid w:val="00CF6DFC"/>
    <w:rsid w:val="00CF6FBA"/>
    <w:rsid w:val="00CF7D0C"/>
    <w:rsid w:val="00D00129"/>
    <w:rsid w:val="00D001F5"/>
    <w:rsid w:val="00D003AC"/>
    <w:rsid w:val="00D00472"/>
    <w:rsid w:val="00D0058B"/>
    <w:rsid w:val="00D007A6"/>
    <w:rsid w:val="00D00CF8"/>
    <w:rsid w:val="00D00DE3"/>
    <w:rsid w:val="00D01008"/>
    <w:rsid w:val="00D0128F"/>
    <w:rsid w:val="00D0145A"/>
    <w:rsid w:val="00D01579"/>
    <w:rsid w:val="00D018C8"/>
    <w:rsid w:val="00D01AA0"/>
    <w:rsid w:val="00D02495"/>
    <w:rsid w:val="00D024A3"/>
    <w:rsid w:val="00D024E9"/>
    <w:rsid w:val="00D025AB"/>
    <w:rsid w:val="00D02857"/>
    <w:rsid w:val="00D029D8"/>
    <w:rsid w:val="00D02B0D"/>
    <w:rsid w:val="00D02B78"/>
    <w:rsid w:val="00D02C07"/>
    <w:rsid w:val="00D02E85"/>
    <w:rsid w:val="00D0332F"/>
    <w:rsid w:val="00D03618"/>
    <w:rsid w:val="00D03C20"/>
    <w:rsid w:val="00D03F0C"/>
    <w:rsid w:val="00D04042"/>
    <w:rsid w:val="00D0430C"/>
    <w:rsid w:val="00D0461A"/>
    <w:rsid w:val="00D04755"/>
    <w:rsid w:val="00D050F4"/>
    <w:rsid w:val="00D05296"/>
    <w:rsid w:val="00D0532B"/>
    <w:rsid w:val="00D0544F"/>
    <w:rsid w:val="00D05498"/>
    <w:rsid w:val="00D062BA"/>
    <w:rsid w:val="00D06525"/>
    <w:rsid w:val="00D06CC4"/>
    <w:rsid w:val="00D06EC2"/>
    <w:rsid w:val="00D07623"/>
    <w:rsid w:val="00D076B6"/>
    <w:rsid w:val="00D0775F"/>
    <w:rsid w:val="00D07D86"/>
    <w:rsid w:val="00D07F21"/>
    <w:rsid w:val="00D1044F"/>
    <w:rsid w:val="00D104DC"/>
    <w:rsid w:val="00D1054F"/>
    <w:rsid w:val="00D108B5"/>
    <w:rsid w:val="00D10969"/>
    <w:rsid w:val="00D10BEE"/>
    <w:rsid w:val="00D10C22"/>
    <w:rsid w:val="00D10C94"/>
    <w:rsid w:val="00D10EA9"/>
    <w:rsid w:val="00D11A1C"/>
    <w:rsid w:val="00D11A85"/>
    <w:rsid w:val="00D11C18"/>
    <w:rsid w:val="00D11F75"/>
    <w:rsid w:val="00D120E7"/>
    <w:rsid w:val="00D12261"/>
    <w:rsid w:val="00D1230C"/>
    <w:rsid w:val="00D124B9"/>
    <w:rsid w:val="00D125C3"/>
    <w:rsid w:val="00D1265E"/>
    <w:rsid w:val="00D12677"/>
    <w:rsid w:val="00D12EFE"/>
    <w:rsid w:val="00D12FCF"/>
    <w:rsid w:val="00D13303"/>
    <w:rsid w:val="00D1356B"/>
    <w:rsid w:val="00D135B2"/>
    <w:rsid w:val="00D136CB"/>
    <w:rsid w:val="00D1406E"/>
    <w:rsid w:val="00D140CE"/>
    <w:rsid w:val="00D14405"/>
    <w:rsid w:val="00D147B6"/>
    <w:rsid w:val="00D14835"/>
    <w:rsid w:val="00D14E15"/>
    <w:rsid w:val="00D14E97"/>
    <w:rsid w:val="00D15066"/>
    <w:rsid w:val="00D15145"/>
    <w:rsid w:val="00D15174"/>
    <w:rsid w:val="00D1530D"/>
    <w:rsid w:val="00D15565"/>
    <w:rsid w:val="00D156AF"/>
    <w:rsid w:val="00D15957"/>
    <w:rsid w:val="00D15D3A"/>
    <w:rsid w:val="00D15E17"/>
    <w:rsid w:val="00D161B1"/>
    <w:rsid w:val="00D161C1"/>
    <w:rsid w:val="00D1635B"/>
    <w:rsid w:val="00D169FC"/>
    <w:rsid w:val="00D16C34"/>
    <w:rsid w:val="00D16D68"/>
    <w:rsid w:val="00D16E66"/>
    <w:rsid w:val="00D16F75"/>
    <w:rsid w:val="00D170B9"/>
    <w:rsid w:val="00D170C8"/>
    <w:rsid w:val="00D170D3"/>
    <w:rsid w:val="00D171FB"/>
    <w:rsid w:val="00D17237"/>
    <w:rsid w:val="00D174FB"/>
    <w:rsid w:val="00D17600"/>
    <w:rsid w:val="00D17B47"/>
    <w:rsid w:val="00D17CDE"/>
    <w:rsid w:val="00D17DDD"/>
    <w:rsid w:val="00D17F38"/>
    <w:rsid w:val="00D20554"/>
    <w:rsid w:val="00D205B7"/>
    <w:rsid w:val="00D20861"/>
    <w:rsid w:val="00D2090C"/>
    <w:rsid w:val="00D2129A"/>
    <w:rsid w:val="00D2133A"/>
    <w:rsid w:val="00D21653"/>
    <w:rsid w:val="00D21C46"/>
    <w:rsid w:val="00D21D6E"/>
    <w:rsid w:val="00D21DEF"/>
    <w:rsid w:val="00D21E4C"/>
    <w:rsid w:val="00D21F0C"/>
    <w:rsid w:val="00D22184"/>
    <w:rsid w:val="00D221F2"/>
    <w:rsid w:val="00D22648"/>
    <w:rsid w:val="00D22D78"/>
    <w:rsid w:val="00D23322"/>
    <w:rsid w:val="00D2335A"/>
    <w:rsid w:val="00D2336F"/>
    <w:rsid w:val="00D23381"/>
    <w:rsid w:val="00D23386"/>
    <w:rsid w:val="00D233FC"/>
    <w:rsid w:val="00D235AB"/>
    <w:rsid w:val="00D237CF"/>
    <w:rsid w:val="00D239A2"/>
    <w:rsid w:val="00D2424D"/>
    <w:rsid w:val="00D2440B"/>
    <w:rsid w:val="00D244DD"/>
    <w:rsid w:val="00D24774"/>
    <w:rsid w:val="00D24A26"/>
    <w:rsid w:val="00D24A57"/>
    <w:rsid w:val="00D2502E"/>
    <w:rsid w:val="00D253FB"/>
    <w:rsid w:val="00D25406"/>
    <w:rsid w:val="00D2547F"/>
    <w:rsid w:val="00D25521"/>
    <w:rsid w:val="00D25602"/>
    <w:rsid w:val="00D256D3"/>
    <w:rsid w:val="00D25D4A"/>
    <w:rsid w:val="00D25D6A"/>
    <w:rsid w:val="00D25F2B"/>
    <w:rsid w:val="00D2602F"/>
    <w:rsid w:val="00D26481"/>
    <w:rsid w:val="00D268B7"/>
    <w:rsid w:val="00D269E2"/>
    <w:rsid w:val="00D26D26"/>
    <w:rsid w:val="00D26FBB"/>
    <w:rsid w:val="00D26FBF"/>
    <w:rsid w:val="00D270B9"/>
    <w:rsid w:val="00D2724F"/>
    <w:rsid w:val="00D2741B"/>
    <w:rsid w:val="00D2749B"/>
    <w:rsid w:val="00D27B44"/>
    <w:rsid w:val="00D27C7D"/>
    <w:rsid w:val="00D27CF5"/>
    <w:rsid w:val="00D27ED2"/>
    <w:rsid w:val="00D309F3"/>
    <w:rsid w:val="00D30BE4"/>
    <w:rsid w:val="00D31008"/>
    <w:rsid w:val="00D31134"/>
    <w:rsid w:val="00D31207"/>
    <w:rsid w:val="00D318BB"/>
    <w:rsid w:val="00D318CA"/>
    <w:rsid w:val="00D31967"/>
    <w:rsid w:val="00D31B43"/>
    <w:rsid w:val="00D31BAE"/>
    <w:rsid w:val="00D31DFF"/>
    <w:rsid w:val="00D31FEF"/>
    <w:rsid w:val="00D326BC"/>
    <w:rsid w:val="00D32779"/>
    <w:rsid w:val="00D32880"/>
    <w:rsid w:val="00D32D7C"/>
    <w:rsid w:val="00D33758"/>
    <w:rsid w:val="00D337CF"/>
    <w:rsid w:val="00D33A42"/>
    <w:rsid w:val="00D33C7F"/>
    <w:rsid w:val="00D33CD6"/>
    <w:rsid w:val="00D33ECA"/>
    <w:rsid w:val="00D34571"/>
    <w:rsid w:val="00D3458F"/>
    <w:rsid w:val="00D34947"/>
    <w:rsid w:val="00D34FE3"/>
    <w:rsid w:val="00D3505A"/>
    <w:rsid w:val="00D35082"/>
    <w:rsid w:val="00D35086"/>
    <w:rsid w:val="00D35606"/>
    <w:rsid w:val="00D359E9"/>
    <w:rsid w:val="00D361CB"/>
    <w:rsid w:val="00D362B9"/>
    <w:rsid w:val="00D3670A"/>
    <w:rsid w:val="00D369DE"/>
    <w:rsid w:val="00D36FA2"/>
    <w:rsid w:val="00D36FB1"/>
    <w:rsid w:val="00D3736C"/>
    <w:rsid w:val="00D377B4"/>
    <w:rsid w:val="00D377CA"/>
    <w:rsid w:val="00D37C0F"/>
    <w:rsid w:val="00D37C37"/>
    <w:rsid w:val="00D4002F"/>
    <w:rsid w:val="00D40154"/>
    <w:rsid w:val="00D401A6"/>
    <w:rsid w:val="00D409E3"/>
    <w:rsid w:val="00D40B00"/>
    <w:rsid w:val="00D40DC3"/>
    <w:rsid w:val="00D40E79"/>
    <w:rsid w:val="00D4102A"/>
    <w:rsid w:val="00D4110E"/>
    <w:rsid w:val="00D411AC"/>
    <w:rsid w:val="00D41203"/>
    <w:rsid w:val="00D416DF"/>
    <w:rsid w:val="00D41C66"/>
    <w:rsid w:val="00D4237B"/>
    <w:rsid w:val="00D4254D"/>
    <w:rsid w:val="00D42B99"/>
    <w:rsid w:val="00D4318D"/>
    <w:rsid w:val="00D433B1"/>
    <w:rsid w:val="00D4370D"/>
    <w:rsid w:val="00D43C24"/>
    <w:rsid w:val="00D43F57"/>
    <w:rsid w:val="00D4465E"/>
    <w:rsid w:val="00D44ECC"/>
    <w:rsid w:val="00D44FC9"/>
    <w:rsid w:val="00D44FE9"/>
    <w:rsid w:val="00D45013"/>
    <w:rsid w:val="00D452E1"/>
    <w:rsid w:val="00D45624"/>
    <w:rsid w:val="00D4581D"/>
    <w:rsid w:val="00D4597C"/>
    <w:rsid w:val="00D45E72"/>
    <w:rsid w:val="00D45E97"/>
    <w:rsid w:val="00D46813"/>
    <w:rsid w:val="00D46C70"/>
    <w:rsid w:val="00D46CBF"/>
    <w:rsid w:val="00D46D5A"/>
    <w:rsid w:val="00D46D89"/>
    <w:rsid w:val="00D46E38"/>
    <w:rsid w:val="00D46F64"/>
    <w:rsid w:val="00D46F89"/>
    <w:rsid w:val="00D46F94"/>
    <w:rsid w:val="00D470E3"/>
    <w:rsid w:val="00D471D9"/>
    <w:rsid w:val="00D4741A"/>
    <w:rsid w:val="00D47549"/>
    <w:rsid w:val="00D47883"/>
    <w:rsid w:val="00D479C4"/>
    <w:rsid w:val="00D47BDA"/>
    <w:rsid w:val="00D47F69"/>
    <w:rsid w:val="00D503A3"/>
    <w:rsid w:val="00D503E6"/>
    <w:rsid w:val="00D50752"/>
    <w:rsid w:val="00D50B6D"/>
    <w:rsid w:val="00D50CEE"/>
    <w:rsid w:val="00D5166B"/>
    <w:rsid w:val="00D519D3"/>
    <w:rsid w:val="00D519E0"/>
    <w:rsid w:val="00D51BED"/>
    <w:rsid w:val="00D51DE4"/>
    <w:rsid w:val="00D51DF0"/>
    <w:rsid w:val="00D521CD"/>
    <w:rsid w:val="00D52443"/>
    <w:rsid w:val="00D52709"/>
    <w:rsid w:val="00D5271E"/>
    <w:rsid w:val="00D52786"/>
    <w:rsid w:val="00D52EBE"/>
    <w:rsid w:val="00D531F7"/>
    <w:rsid w:val="00D53977"/>
    <w:rsid w:val="00D53DA1"/>
    <w:rsid w:val="00D54013"/>
    <w:rsid w:val="00D541D1"/>
    <w:rsid w:val="00D54308"/>
    <w:rsid w:val="00D5448D"/>
    <w:rsid w:val="00D5450B"/>
    <w:rsid w:val="00D5451B"/>
    <w:rsid w:val="00D54BF8"/>
    <w:rsid w:val="00D552D8"/>
    <w:rsid w:val="00D554FB"/>
    <w:rsid w:val="00D55509"/>
    <w:rsid w:val="00D556E6"/>
    <w:rsid w:val="00D556F8"/>
    <w:rsid w:val="00D55AFD"/>
    <w:rsid w:val="00D55BED"/>
    <w:rsid w:val="00D564F9"/>
    <w:rsid w:val="00D56BE1"/>
    <w:rsid w:val="00D56C96"/>
    <w:rsid w:val="00D56D06"/>
    <w:rsid w:val="00D56D0F"/>
    <w:rsid w:val="00D56E54"/>
    <w:rsid w:val="00D57052"/>
    <w:rsid w:val="00D574AB"/>
    <w:rsid w:val="00D57822"/>
    <w:rsid w:val="00D57B4B"/>
    <w:rsid w:val="00D57C82"/>
    <w:rsid w:val="00D57DC4"/>
    <w:rsid w:val="00D57EDA"/>
    <w:rsid w:val="00D600D5"/>
    <w:rsid w:val="00D6058F"/>
    <w:rsid w:val="00D607E1"/>
    <w:rsid w:val="00D608B9"/>
    <w:rsid w:val="00D608E8"/>
    <w:rsid w:val="00D60B85"/>
    <w:rsid w:val="00D60CF0"/>
    <w:rsid w:val="00D60D7C"/>
    <w:rsid w:val="00D61147"/>
    <w:rsid w:val="00D61177"/>
    <w:rsid w:val="00D6136B"/>
    <w:rsid w:val="00D61605"/>
    <w:rsid w:val="00D6170A"/>
    <w:rsid w:val="00D617BA"/>
    <w:rsid w:val="00D61B40"/>
    <w:rsid w:val="00D61D5D"/>
    <w:rsid w:val="00D62119"/>
    <w:rsid w:val="00D622A4"/>
    <w:rsid w:val="00D62402"/>
    <w:rsid w:val="00D625AF"/>
    <w:rsid w:val="00D62C6B"/>
    <w:rsid w:val="00D62CD0"/>
    <w:rsid w:val="00D6343A"/>
    <w:rsid w:val="00D63443"/>
    <w:rsid w:val="00D63580"/>
    <w:rsid w:val="00D63933"/>
    <w:rsid w:val="00D6399D"/>
    <w:rsid w:val="00D63A64"/>
    <w:rsid w:val="00D63A7E"/>
    <w:rsid w:val="00D63C40"/>
    <w:rsid w:val="00D63CB6"/>
    <w:rsid w:val="00D63F39"/>
    <w:rsid w:val="00D642D6"/>
    <w:rsid w:val="00D6449B"/>
    <w:rsid w:val="00D645B3"/>
    <w:rsid w:val="00D64A80"/>
    <w:rsid w:val="00D64ABD"/>
    <w:rsid w:val="00D64C6C"/>
    <w:rsid w:val="00D64DC4"/>
    <w:rsid w:val="00D657E2"/>
    <w:rsid w:val="00D65ADF"/>
    <w:rsid w:val="00D65B61"/>
    <w:rsid w:val="00D65C0D"/>
    <w:rsid w:val="00D65C25"/>
    <w:rsid w:val="00D65DD3"/>
    <w:rsid w:val="00D65FD5"/>
    <w:rsid w:val="00D66166"/>
    <w:rsid w:val="00D661C7"/>
    <w:rsid w:val="00D66469"/>
    <w:rsid w:val="00D66743"/>
    <w:rsid w:val="00D66889"/>
    <w:rsid w:val="00D668A6"/>
    <w:rsid w:val="00D6691C"/>
    <w:rsid w:val="00D66D44"/>
    <w:rsid w:val="00D673F3"/>
    <w:rsid w:val="00D67484"/>
    <w:rsid w:val="00D67649"/>
    <w:rsid w:val="00D677D3"/>
    <w:rsid w:val="00D679CC"/>
    <w:rsid w:val="00D67C20"/>
    <w:rsid w:val="00D67C4F"/>
    <w:rsid w:val="00D67D7E"/>
    <w:rsid w:val="00D70230"/>
    <w:rsid w:val="00D70540"/>
    <w:rsid w:val="00D70DDB"/>
    <w:rsid w:val="00D70FA8"/>
    <w:rsid w:val="00D710DC"/>
    <w:rsid w:val="00D712D6"/>
    <w:rsid w:val="00D71400"/>
    <w:rsid w:val="00D715B8"/>
    <w:rsid w:val="00D71971"/>
    <w:rsid w:val="00D71F0C"/>
    <w:rsid w:val="00D72390"/>
    <w:rsid w:val="00D72876"/>
    <w:rsid w:val="00D72F56"/>
    <w:rsid w:val="00D731D5"/>
    <w:rsid w:val="00D7352A"/>
    <w:rsid w:val="00D73957"/>
    <w:rsid w:val="00D73A53"/>
    <w:rsid w:val="00D73B74"/>
    <w:rsid w:val="00D73DF3"/>
    <w:rsid w:val="00D740B4"/>
    <w:rsid w:val="00D74251"/>
    <w:rsid w:val="00D7487E"/>
    <w:rsid w:val="00D74B15"/>
    <w:rsid w:val="00D74B37"/>
    <w:rsid w:val="00D74B3F"/>
    <w:rsid w:val="00D74D01"/>
    <w:rsid w:val="00D75027"/>
    <w:rsid w:val="00D755BA"/>
    <w:rsid w:val="00D7587E"/>
    <w:rsid w:val="00D760B5"/>
    <w:rsid w:val="00D76214"/>
    <w:rsid w:val="00D762A1"/>
    <w:rsid w:val="00D76816"/>
    <w:rsid w:val="00D76A91"/>
    <w:rsid w:val="00D76E38"/>
    <w:rsid w:val="00D7732E"/>
    <w:rsid w:val="00D77364"/>
    <w:rsid w:val="00D77D9E"/>
    <w:rsid w:val="00D809CA"/>
    <w:rsid w:val="00D80A23"/>
    <w:rsid w:val="00D8123C"/>
    <w:rsid w:val="00D81388"/>
    <w:rsid w:val="00D814B6"/>
    <w:rsid w:val="00D814CE"/>
    <w:rsid w:val="00D81829"/>
    <w:rsid w:val="00D81832"/>
    <w:rsid w:val="00D8214C"/>
    <w:rsid w:val="00D826ED"/>
    <w:rsid w:val="00D8286B"/>
    <w:rsid w:val="00D82939"/>
    <w:rsid w:val="00D829AB"/>
    <w:rsid w:val="00D829CB"/>
    <w:rsid w:val="00D82FBF"/>
    <w:rsid w:val="00D835BA"/>
    <w:rsid w:val="00D83716"/>
    <w:rsid w:val="00D838DD"/>
    <w:rsid w:val="00D83F98"/>
    <w:rsid w:val="00D8408B"/>
    <w:rsid w:val="00D841E4"/>
    <w:rsid w:val="00D845C9"/>
    <w:rsid w:val="00D84603"/>
    <w:rsid w:val="00D84743"/>
    <w:rsid w:val="00D84C10"/>
    <w:rsid w:val="00D8514E"/>
    <w:rsid w:val="00D8595A"/>
    <w:rsid w:val="00D85A96"/>
    <w:rsid w:val="00D85AB4"/>
    <w:rsid w:val="00D85AF4"/>
    <w:rsid w:val="00D85C5B"/>
    <w:rsid w:val="00D85CF2"/>
    <w:rsid w:val="00D85D57"/>
    <w:rsid w:val="00D862AA"/>
    <w:rsid w:val="00D86426"/>
    <w:rsid w:val="00D864DA"/>
    <w:rsid w:val="00D86586"/>
    <w:rsid w:val="00D865C6"/>
    <w:rsid w:val="00D868C8"/>
    <w:rsid w:val="00D8694A"/>
    <w:rsid w:val="00D86A80"/>
    <w:rsid w:val="00D86D6B"/>
    <w:rsid w:val="00D86DC1"/>
    <w:rsid w:val="00D87217"/>
    <w:rsid w:val="00D87DEC"/>
    <w:rsid w:val="00D87E63"/>
    <w:rsid w:val="00D87ED5"/>
    <w:rsid w:val="00D901F7"/>
    <w:rsid w:val="00D905DC"/>
    <w:rsid w:val="00D908DF"/>
    <w:rsid w:val="00D90A43"/>
    <w:rsid w:val="00D90CF2"/>
    <w:rsid w:val="00D90CFA"/>
    <w:rsid w:val="00D90D8C"/>
    <w:rsid w:val="00D910D2"/>
    <w:rsid w:val="00D911A9"/>
    <w:rsid w:val="00D9171B"/>
    <w:rsid w:val="00D91CC5"/>
    <w:rsid w:val="00D920FB"/>
    <w:rsid w:val="00D923A7"/>
    <w:rsid w:val="00D9274B"/>
    <w:rsid w:val="00D9291C"/>
    <w:rsid w:val="00D929D4"/>
    <w:rsid w:val="00D92E5A"/>
    <w:rsid w:val="00D931E1"/>
    <w:rsid w:val="00D935F1"/>
    <w:rsid w:val="00D941D7"/>
    <w:rsid w:val="00D943A3"/>
    <w:rsid w:val="00D94661"/>
    <w:rsid w:val="00D94960"/>
    <w:rsid w:val="00D94DB1"/>
    <w:rsid w:val="00D952B3"/>
    <w:rsid w:val="00D9546D"/>
    <w:rsid w:val="00D9569B"/>
    <w:rsid w:val="00D9576A"/>
    <w:rsid w:val="00D95837"/>
    <w:rsid w:val="00D95BF5"/>
    <w:rsid w:val="00D96077"/>
    <w:rsid w:val="00D96496"/>
    <w:rsid w:val="00D965A4"/>
    <w:rsid w:val="00D965BC"/>
    <w:rsid w:val="00D96AE1"/>
    <w:rsid w:val="00D96FA8"/>
    <w:rsid w:val="00D97043"/>
    <w:rsid w:val="00D970C0"/>
    <w:rsid w:val="00D9715E"/>
    <w:rsid w:val="00D971C3"/>
    <w:rsid w:val="00D97384"/>
    <w:rsid w:val="00D9761E"/>
    <w:rsid w:val="00D97907"/>
    <w:rsid w:val="00D97AE1"/>
    <w:rsid w:val="00DA055B"/>
    <w:rsid w:val="00DA0595"/>
    <w:rsid w:val="00DA0D59"/>
    <w:rsid w:val="00DA1083"/>
    <w:rsid w:val="00DA1100"/>
    <w:rsid w:val="00DA12E6"/>
    <w:rsid w:val="00DA145C"/>
    <w:rsid w:val="00DA152A"/>
    <w:rsid w:val="00DA15DC"/>
    <w:rsid w:val="00DA17B1"/>
    <w:rsid w:val="00DA1983"/>
    <w:rsid w:val="00DA19BE"/>
    <w:rsid w:val="00DA1A22"/>
    <w:rsid w:val="00DA1CE3"/>
    <w:rsid w:val="00DA2252"/>
    <w:rsid w:val="00DA25F7"/>
    <w:rsid w:val="00DA2750"/>
    <w:rsid w:val="00DA282C"/>
    <w:rsid w:val="00DA2A0B"/>
    <w:rsid w:val="00DA2A9D"/>
    <w:rsid w:val="00DA2F08"/>
    <w:rsid w:val="00DA32FB"/>
    <w:rsid w:val="00DA3355"/>
    <w:rsid w:val="00DA3447"/>
    <w:rsid w:val="00DA35B3"/>
    <w:rsid w:val="00DA35BA"/>
    <w:rsid w:val="00DA39D5"/>
    <w:rsid w:val="00DA3AE5"/>
    <w:rsid w:val="00DA3EC7"/>
    <w:rsid w:val="00DA3F3F"/>
    <w:rsid w:val="00DA41A9"/>
    <w:rsid w:val="00DA45AF"/>
    <w:rsid w:val="00DA4A41"/>
    <w:rsid w:val="00DA50BF"/>
    <w:rsid w:val="00DA5284"/>
    <w:rsid w:val="00DA5434"/>
    <w:rsid w:val="00DA5506"/>
    <w:rsid w:val="00DA5B23"/>
    <w:rsid w:val="00DA5BA0"/>
    <w:rsid w:val="00DA5C0D"/>
    <w:rsid w:val="00DA600A"/>
    <w:rsid w:val="00DA602E"/>
    <w:rsid w:val="00DA673F"/>
    <w:rsid w:val="00DA6826"/>
    <w:rsid w:val="00DA6915"/>
    <w:rsid w:val="00DA6CD5"/>
    <w:rsid w:val="00DA6D62"/>
    <w:rsid w:val="00DA70EA"/>
    <w:rsid w:val="00DA70FC"/>
    <w:rsid w:val="00DA71FA"/>
    <w:rsid w:val="00DA75B0"/>
    <w:rsid w:val="00DA7798"/>
    <w:rsid w:val="00DA7CA2"/>
    <w:rsid w:val="00DA7CE0"/>
    <w:rsid w:val="00DA7E67"/>
    <w:rsid w:val="00DB04E2"/>
    <w:rsid w:val="00DB09CB"/>
    <w:rsid w:val="00DB0C4B"/>
    <w:rsid w:val="00DB10E2"/>
    <w:rsid w:val="00DB1104"/>
    <w:rsid w:val="00DB1196"/>
    <w:rsid w:val="00DB12F7"/>
    <w:rsid w:val="00DB1553"/>
    <w:rsid w:val="00DB157F"/>
    <w:rsid w:val="00DB1747"/>
    <w:rsid w:val="00DB1C27"/>
    <w:rsid w:val="00DB1D36"/>
    <w:rsid w:val="00DB21CA"/>
    <w:rsid w:val="00DB2851"/>
    <w:rsid w:val="00DB287D"/>
    <w:rsid w:val="00DB3124"/>
    <w:rsid w:val="00DB3580"/>
    <w:rsid w:val="00DB3668"/>
    <w:rsid w:val="00DB36FF"/>
    <w:rsid w:val="00DB389E"/>
    <w:rsid w:val="00DB3D39"/>
    <w:rsid w:val="00DB3DDB"/>
    <w:rsid w:val="00DB3EA9"/>
    <w:rsid w:val="00DB3F92"/>
    <w:rsid w:val="00DB42D3"/>
    <w:rsid w:val="00DB4809"/>
    <w:rsid w:val="00DB4F9A"/>
    <w:rsid w:val="00DB520E"/>
    <w:rsid w:val="00DB5512"/>
    <w:rsid w:val="00DB5534"/>
    <w:rsid w:val="00DB57C7"/>
    <w:rsid w:val="00DB5AF7"/>
    <w:rsid w:val="00DB6498"/>
    <w:rsid w:val="00DB66BF"/>
    <w:rsid w:val="00DB6858"/>
    <w:rsid w:val="00DB7010"/>
    <w:rsid w:val="00DB704C"/>
    <w:rsid w:val="00DB72EF"/>
    <w:rsid w:val="00DB78CE"/>
    <w:rsid w:val="00DB7C64"/>
    <w:rsid w:val="00DB7C93"/>
    <w:rsid w:val="00DB7D36"/>
    <w:rsid w:val="00DC0139"/>
    <w:rsid w:val="00DC02F3"/>
    <w:rsid w:val="00DC0881"/>
    <w:rsid w:val="00DC08AE"/>
    <w:rsid w:val="00DC0CAB"/>
    <w:rsid w:val="00DC0EFC"/>
    <w:rsid w:val="00DC1162"/>
    <w:rsid w:val="00DC15D9"/>
    <w:rsid w:val="00DC17D4"/>
    <w:rsid w:val="00DC197C"/>
    <w:rsid w:val="00DC1C4B"/>
    <w:rsid w:val="00DC202D"/>
    <w:rsid w:val="00DC27BE"/>
    <w:rsid w:val="00DC3177"/>
    <w:rsid w:val="00DC3CA1"/>
    <w:rsid w:val="00DC4297"/>
    <w:rsid w:val="00DC42F7"/>
    <w:rsid w:val="00DC48F3"/>
    <w:rsid w:val="00DC4C77"/>
    <w:rsid w:val="00DC4E85"/>
    <w:rsid w:val="00DC4F14"/>
    <w:rsid w:val="00DC503D"/>
    <w:rsid w:val="00DC5271"/>
    <w:rsid w:val="00DC52FB"/>
    <w:rsid w:val="00DC5724"/>
    <w:rsid w:val="00DC57D2"/>
    <w:rsid w:val="00DC607A"/>
    <w:rsid w:val="00DC610B"/>
    <w:rsid w:val="00DC6110"/>
    <w:rsid w:val="00DC63D9"/>
    <w:rsid w:val="00DC6453"/>
    <w:rsid w:val="00DC6773"/>
    <w:rsid w:val="00DC685F"/>
    <w:rsid w:val="00DC6A33"/>
    <w:rsid w:val="00DC6E53"/>
    <w:rsid w:val="00DC6EA8"/>
    <w:rsid w:val="00DC6FA4"/>
    <w:rsid w:val="00DC74E0"/>
    <w:rsid w:val="00DC78D8"/>
    <w:rsid w:val="00DC79B6"/>
    <w:rsid w:val="00DC7B8F"/>
    <w:rsid w:val="00DC7C56"/>
    <w:rsid w:val="00DC7C81"/>
    <w:rsid w:val="00DC7CD9"/>
    <w:rsid w:val="00DD05E0"/>
    <w:rsid w:val="00DD0AA0"/>
    <w:rsid w:val="00DD11C4"/>
    <w:rsid w:val="00DD1358"/>
    <w:rsid w:val="00DD14DB"/>
    <w:rsid w:val="00DD1526"/>
    <w:rsid w:val="00DD17F3"/>
    <w:rsid w:val="00DD1934"/>
    <w:rsid w:val="00DD1E3A"/>
    <w:rsid w:val="00DD2561"/>
    <w:rsid w:val="00DD259E"/>
    <w:rsid w:val="00DD2676"/>
    <w:rsid w:val="00DD28FF"/>
    <w:rsid w:val="00DD2DB0"/>
    <w:rsid w:val="00DD2E35"/>
    <w:rsid w:val="00DD2E49"/>
    <w:rsid w:val="00DD2F3C"/>
    <w:rsid w:val="00DD3008"/>
    <w:rsid w:val="00DD386A"/>
    <w:rsid w:val="00DD3A56"/>
    <w:rsid w:val="00DD3B9A"/>
    <w:rsid w:val="00DD41F4"/>
    <w:rsid w:val="00DD439F"/>
    <w:rsid w:val="00DD495E"/>
    <w:rsid w:val="00DD49E1"/>
    <w:rsid w:val="00DD4E15"/>
    <w:rsid w:val="00DD4E19"/>
    <w:rsid w:val="00DD506E"/>
    <w:rsid w:val="00DD5547"/>
    <w:rsid w:val="00DD5BA3"/>
    <w:rsid w:val="00DD6272"/>
    <w:rsid w:val="00DD6290"/>
    <w:rsid w:val="00DD63A2"/>
    <w:rsid w:val="00DD646D"/>
    <w:rsid w:val="00DD69E0"/>
    <w:rsid w:val="00DD6E5B"/>
    <w:rsid w:val="00DD700A"/>
    <w:rsid w:val="00DD7059"/>
    <w:rsid w:val="00DD714D"/>
    <w:rsid w:val="00DD73E0"/>
    <w:rsid w:val="00DD75C1"/>
    <w:rsid w:val="00DD76FB"/>
    <w:rsid w:val="00DD7B6D"/>
    <w:rsid w:val="00DD7CD1"/>
    <w:rsid w:val="00DD7CF4"/>
    <w:rsid w:val="00DD7D5A"/>
    <w:rsid w:val="00DD7E59"/>
    <w:rsid w:val="00DD7EE2"/>
    <w:rsid w:val="00DE0286"/>
    <w:rsid w:val="00DE0637"/>
    <w:rsid w:val="00DE08D8"/>
    <w:rsid w:val="00DE0A96"/>
    <w:rsid w:val="00DE0C81"/>
    <w:rsid w:val="00DE11CF"/>
    <w:rsid w:val="00DE11E7"/>
    <w:rsid w:val="00DE1360"/>
    <w:rsid w:val="00DE139B"/>
    <w:rsid w:val="00DE1A47"/>
    <w:rsid w:val="00DE1D4C"/>
    <w:rsid w:val="00DE225B"/>
    <w:rsid w:val="00DE2806"/>
    <w:rsid w:val="00DE2E1E"/>
    <w:rsid w:val="00DE2F95"/>
    <w:rsid w:val="00DE2FD1"/>
    <w:rsid w:val="00DE313B"/>
    <w:rsid w:val="00DE329A"/>
    <w:rsid w:val="00DE33FF"/>
    <w:rsid w:val="00DE34F8"/>
    <w:rsid w:val="00DE3641"/>
    <w:rsid w:val="00DE38FD"/>
    <w:rsid w:val="00DE39A0"/>
    <w:rsid w:val="00DE3B48"/>
    <w:rsid w:val="00DE3C48"/>
    <w:rsid w:val="00DE3F01"/>
    <w:rsid w:val="00DE41F4"/>
    <w:rsid w:val="00DE42A6"/>
    <w:rsid w:val="00DE43A3"/>
    <w:rsid w:val="00DE4464"/>
    <w:rsid w:val="00DE4A4F"/>
    <w:rsid w:val="00DE4AA5"/>
    <w:rsid w:val="00DE4C1D"/>
    <w:rsid w:val="00DE4D3B"/>
    <w:rsid w:val="00DE537E"/>
    <w:rsid w:val="00DE55E2"/>
    <w:rsid w:val="00DE5A30"/>
    <w:rsid w:val="00DE6553"/>
    <w:rsid w:val="00DE657B"/>
    <w:rsid w:val="00DE6659"/>
    <w:rsid w:val="00DE6944"/>
    <w:rsid w:val="00DE6CFA"/>
    <w:rsid w:val="00DE6E0A"/>
    <w:rsid w:val="00DE6F51"/>
    <w:rsid w:val="00DE709C"/>
    <w:rsid w:val="00DE7BE8"/>
    <w:rsid w:val="00DE7DEC"/>
    <w:rsid w:val="00DE7F09"/>
    <w:rsid w:val="00DF0127"/>
    <w:rsid w:val="00DF0482"/>
    <w:rsid w:val="00DF092F"/>
    <w:rsid w:val="00DF0C1C"/>
    <w:rsid w:val="00DF0C23"/>
    <w:rsid w:val="00DF0D41"/>
    <w:rsid w:val="00DF0D8F"/>
    <w:rsid w:val="00DF0EED"/>
    <w:rsid w:val="00DF0F36"/>
    <w:rsid w:val="00DF111C"/>
    <w:rsid w:val="00DF118D"/>
    <w:rsid w:val="00DF12D5"/>
    <w:rsid w:val="00DF1492"/>
    <w:rsid w:val="00DF15F5"/>
    <w:rsid w:val="00DF1B11"/>
    <w:rsid w:val="00DF1D0D"/>
    <w:rsid w:val="00DF1F41"/>
    <w:rsid w:val="00DF2134"/>
    <w:rsid w:val="00DF2513"/>
    <w:rsid w:val="00DF2B28"/>
    <w:rsid w:val="00DF3126"/>
    <w:rsid w:val="00DF3233"/>
    <w:rsid w:val="00DF327E"/>
    <w:rsid w:val="00DF3465"/>
    <w:rsid w:val="00DF3916"/>
    <w:rsid w:val="00DF39CD"/>
    <w:rsid w:val="00DF3A30"/>
    <w:rsid w:val="00DF3A3F"/>
    <w:rsid w:val="00DF3B49"/>
    <w:rsid w:val="00DF3B61"/>
    <w:rsid w:val="00DF3DA9"/>
    <w:rsid w:val="00DF3DF6"/>
    <w:rsid w:val="00DF3E38"/>
    <w:rsid w:val="00DF3F29"/>
    <w:rsid w:val="00DF4352"/>
    <w:rsid w:val="00DF4485"/>
    <w:rsid w:val="00DF480A"/>
    <w:rsid w:val="00DF484D"/>
    <w:rsid w:val="00DF4BF1"/>
    <w:rsid w:val="00DF4C62"/>
    <w:rsid w:val="00DF51ED"/>
    <w:rsid w:val="00DF5266"/>
    <w:rsid w:val="00DF5543"/>
    <w:rsid w:val="00DF5661"/>
    <w:rsid w:val="00DF5937"/>
    <w:rsid w:val="00DF5C7D"/>
    <w:rsid w:val="00DF5E56"/>
    <w:rsid w:val="00DF616F"/>
    <w:rsid w:val="00DF6224"/>
    <w:rsid w:val="00DF660E"/>
    <w:rsid w:val="00DF66DE"/>
    <w:rsid w:val="00DF6715"/>
    <w:rsid w:val="00DF6A19"/>
    <w:rsid w:val="00DF6F4F"/>
    <w:rsid w:val="00DF716F"/>
    <w:rsid w:val="00DF7494"/>
    <w:rsid w:val="00DF7576"/>
    <w:rsid w:val="00DF7593"/>
    <w:rsid w:val="00DF7A03"/>
    <w:rsid w:val="00DF7BF0"/>
    <w:rsid w:val="00DF7C18"/>
    <w:rsid w:val="00DF7C3F"/>
    <w:rsid w:val="00DF7D4C"/>
    <w:rsid w:val="00DF7E87"/>
    <w:rsid w:val="00E0034A"/>
    <w:rsid w:val="00E00974"/>
    <w:rsid w:val="00E00C77"/>
    <w:rsid w:val="00E00DA4"/>
    <w:rsid w:val="00E013A4"/>
    <w:rsid w:val="00E01552"/>
    <w:rsid w:val="00E01762"/>
    <w:rsid w:val="00E01810"/>
    <w:rsid w:val="00E019D0"/>
    <w:rsid w:val="00E01BDE"/>
    <w:rsid w:val="00E01E6D"/>
    <w:rsid w:val="00E01F34"/>
    <w:rsid w:val="00E02011"/>
    <w:rsid w:val="00E02376"/>
    <w:rsid w:val="00E02440"/>
    <w:rsid w:val="00E02648"/>
    <w:rsid w:val="00E0291C"/>
    <w:rsid w:val="00E0298F"/>
    <w:rsid w:val="00E031BA"/>
    <w:rsid w:val="00E0386F"/>
    <w:rsid w:val="00E03920"/>
    <w:rsid w:val="00E03D84"/>
    <w:rsid w:val="00E03EB6"/>
    <w:rsid w:val="00E04105"/>
    <w:rsid w:val="00E041EE"/>
    <w:rsid w:val="00E043BA"/>
    <w:rsid w:val="00E04B4C"/>
    <w:rsid w:val="00E04E64"/>
    <w:rsid w:val="00E052C5"/>
    <w:rsid w:val="00E057C1"/>
    <w:rsid w:val="00E05C4C"/>
    <w:rsid w:val="00E0668F"/>
    <w:rsid w:val="00E06909"/>
    <w:rsid w:val="00E06FF9"/>
    <w:rsid w:val="00E07075"/>
    <w:rsid w:val="00E07530"/>
    <w:rsid w:val="00E078B1"/>
    <w:rsid w:val="00E0791B"/>
    <w:rsid w:val="00E07B00"/>
    <w:rsid w:val="00E07BE1"/>
    <w:rsid w:val="00E07E97"/>
    <w:rsid w:val="00E10230"/>
    <w:rsid w:val="00E103C9"/>
    <w:rsid w:val="00E10B03"/>
    <w:rsid w:val="00E10C23"/>
    <w:rsid w:val="00E10DD4"/>
    <w:rsid w:val="00E11101"/>
    <w:rsid w:val="00E112B8"/>
    <w:rsid w:val="00E1136D"/>
    <w:rsid w:val="00E114AC"/>
    <w:rsid w:val="00E1157A"/>
    <w:rsid w:val="00E11619"/>
    <w:rsid w:val="00E116C7"/>
    <w:rsid w:val="00E12031"/>
    <w:rsid w:val="00E12159"/>
    <w:rsid w:val="00E122A2"/>
    <w:rsid w:val="00E12518"/>
    <w:rsid w:val="00E12D84"/>
    <w:rsid w:val="00E13214"/>
    <w:rsid w:val="00E13266"/>
    <w:rsid w:val="00E137EC"/>
    <w:rsid w:val="00E13A32"/>
    <w:rsid w:val="00E13A50"/>
    <w:rsid w:val="00E13D1B"/>
    <w:rsid w:val="00E140ED"/>
    <w:rsid w:val="00E14323"/>
    <w:rsid w:val="00E1433A"/>
    <w:rsid w:val="00E1479E"/>
    <w:rsid w:val="00E147F3"/>
    <w:rsid w:val="00E149EE"/>
    <w:rsid w:val="00E14CBA"/>
    <w:rsid w:val="00E14F20"/>
    <w:rsid w:val="00E151A8"/>
    <w:rsid w:val="00E15346"/>
    <w:rsid w:val="00E154E9"/>
    <w:rsid w:val="00E15A6A"/>
    <w:rsid w:val="00E15FB6"/>
    <w:rsid w:val="00E161CA"/>
    <w:rsid w:val="00E1624C"/>
    <w:rsid w:val="00E1633F"/>
    <w:rsid w:val="00E16A19"/>
    <w:rsid w:val="00E16DAF"/>
    <w:rsid w:val="00E16DE3"/>
    <w:rsid w:val="00E16F31"/>
    <w:rsid w:val="00E16FED"/>
    <w:rsid w:val="00E176D6"/>
    <w:rsid w:val="00E1786E"/>
    <w:rsid w:val="00E17EB8"/>
    <w:rsid w:val="00E17EF8"/>
    <w:rsid w:val="00E20004"/>
    <w:rsid w:val="00E201A8"/>
    <w:rsid w:val="00E206C6"/>
    <w:rsid w:val="00E206F0"/>
    <w:rsid w:val="00E20958"/>
    <w:rsid w:val="00E20BA7"/>
    <w:rsid w:val="00E20D2D"/>
    <w:rsid w:val="00E20D45"/>
    <w:rsid w:val="00E219ED"/>
    <w:rsid w:val="00E21A44"/>
    <w:rsid w:val="00E21E86"/>
    <w:rsid w:val="00E223A5"/>
    <w:rsid w:val="00E2252C"/>
    <w:rsid w:val="00E227AE"/>
    <w:rsid w:val="00E229E3"/>
    <w:rsid w:val="00E22CAE"/>
    <w:rsid w:val="00E22D44"/>
    <w:rsid w:val="00E22DF9"/>
    <w:rsid w:val="00E22F73"/>
    <w:rsid w:val="00E23030"/>
    <w:rsid w:val="00E23275"/>
    <w:rsid w:val="00E233A5"/>
    <w:rsid w:val="00E235B3"/>
    <w:rsid w:val="00E237A5"/>
    <w:rsid w:val="00E238E6"/>
    <w:rsid w:val="00E23B72"/>
    <w:rsid w:val="00E23DD4"/>
    <w:rsid w:val="00E243AF"/>
    <w:rsid w:val="00E2467B"/>
    <w:rsid w:val="00E247DA"/>
    <w:rsid w:val="00E248A2"/>
    <w:rsid w:val="00E2491C"/>
    <w:rsid w:val="00E24CB1"/>
    <w:rsid w:val="00E24F1A"/>
    <w:rsid w:val="00E250C7"/>
    <w:rsid w:val="00E25201"/>
    <w:rsid w:val="00E25444"/>
    <w:rsid w:val="00E25570"/>
    <w:rsid w:val="00E25F62"/>
    <w:rsid w:val="00E260A0"/>
    <w:rsid w:val="00E2629B"/>
    <w:rsid w:val="00E262E5"/>
    <w:rsid w:val="00E262FB"/>
    <w:rsid w:val="00E263A8"/>
    <w:rsid w:val="00E266A4"/>
    <w:rsid w:val="00E266E5"/>
    <w:rsid w:val="00E26979"/>
    <w:rsid w:val="00E26D08"/>
    <w:rsid w:val="00E26D38"/>
    <w:rsid w:val="00E26E37"/>
    <w:rsid w:val="00E272AD"/>
    <w:rsid w:val="00E2735A"/>
    <w:rsid w:val="00E27393"/>
    <w:rsid w:val="00E275CE"/>
    <w:rsid w:val="00E276BE"/>
    <w:rsid w:val="00E27725"/>
    <w:rsid w:val="00E278C3"/>
    <w:rsid w:val="00E27A8A"/>
    <w:rsid w:val="00E27B39"/>
    <w:rsid w:val="00E27D6C"/>
    <w:rsid w:val="00E30002"/>
    <w:rsid w:val="00E3008F"/>
    <w:rsid w:val="00E30168"/>
    <w:rsid w:val="00E3050C"/>
    <w:rsid w:val="00E30A5D"/>
    <w:rsid w:val="00E30F2A"/>
    <w:rsid w:val="00E30F8B"/>
    <w:rsid w:val="00E3112B"/>
    <w:rsid w:val="00E31243"/>
    <w:rsid w:val="00E3164A"/>
    <w:rsid w:val="00E31660"/>
    <w:rsid w:val="00E317E1"/>
    <w:rsid w:val="00E31DBE"/>
    <w:rsid w:val="00E31DD7"/>
    <w:rsid w:val="00E32075"/>
    <w:rsid w:val="00E32218"/>
    <w:rsid w:val="00E327E4"/>
    <w:rsid w:val="00E329BC"/>
    <w:rsid w:val="00E329FA"/>
    <w:rsid w:val="00E335BA"/>
    <w:rsid w:val="00E33789"/>
    <w:rsid w:val="00E337FD"/>
    <w:rsid w:val="00E33BFF"/>
    <w:rsid w:val="00E33CE4"/>
    <w:rsid w:val="00E340BC"/>
    <w:rsid w:val="00E34518"/>
    <w:rsid w:val="00E346DA"/>
    <w:rsid w:val="00E34BEC"/>
    <w:rsid w:val="00E35707"/>
    <w:rsid w:val="00E359B9"/>
    <w:rsid w:val="00E35C8D"/>
    <w:rsid w:val="00E36099"/>
    <w:rsid w:val="00E3618B"/>
    <w:rsid w:val="00E361F7"/>
    <w:rsid w:val="00E36205"/>
    <w:rsid w:val="00E36272"/>
    <w:rsid w:val="00E362EC"/>
    <w:rsid w:val="00E36916"/>
    <w:rsid w:val="00E3733A"/>
    <w:rsid w:val="00E374C6"/>
    <w:rsid w:val="00E374D8"/>
    <w:rsid w:val="00E37BCA"/>
    <w:rsid w:val="00E37D29"/>
    <w:rsid w:val="00E37E77"/>
    <w:rsid w:val="00E37FAB"/>
    <w:rsid w:val="00E405E2"/>
    <w:rsid w:val="00E40BEA"/>
    <w:rsid w:val="00E40ED4"/>
    <w:rsid w:val="00E413AD"/>
    <w:rsid w:val="00E4180E"/>
    <w:rsid w:val="00E418F9"/>
    <w:rsid w:val="00E41921"/>
    <w:rsid w:val="00E4196D"/>
    <w:rsid w:val="00E41B12"/>
    <w:rsid w:val="00E41B65"/>
    <w:rsid w:val="00E41FC4"/>
    <w:rsid w:val="00E420B9"/>
    <w:rsid w:val="00E4244C"/>
    <w:rsid w:val="00E424B2"/>
    <w:rsid w:val="00E4264C"/>
    <w:rsid w:val="00E42888"/>
    <w:rsid w:val="00E42C2E"/>
    <w:rsid w:val="00E42FEC"/>
    <w:rsid w:val="00E4334A"/>
    <w:rsid w:val="00E43D26"/>
    <w:rsid w:val="00E43DB2"/>
    <w:rsid w:val="00E446B3"/>
    <w:rsid w:val="00E4483F"/>
    <w:rsid w:val="00E44FCD"/>
    <w:rsid w:val="00E45236"/>
    <w:rsid w:val="00E45466"/>
    <w:rsid w:val="00E4547E"/>
    <w:rsid w:val="00E45FCF"/>
    <w:rsid w:val="00E460C9"/>
    <w:rsid w:val="00E463B2"/>
    <w:rsid w:val="00E463FA"/>
    <w:rsid w:val="00E46AB1"/>
    <w:rsid w:val="00E46AB6"/>
    <w:rsid w:val="00E46D47"/>
    <w:rsid w:val="00E46E13"/>
    <w:rsid w:val="00E46E8B"/>
    <w:rsid w:val="00E4707F"/>
    <w:rsid w:val="00E47387"/>
    <w:rsid w:val="00E475CD"/>
    <w:rsid w:val="00E47737"/>
    <w:rsid w:val="00E479F3"/>
    <w:rsid w:val="00E47A0C"/>
    <w:rsid w:val="00E47BEB"/>
    <w:rsid w:val="00E50091"/>
    <w:rsid w:val="00E503BE"/>
    <w:rsid w:val="00E503C7"/>
    <w:rsid w:val="00E50729"/>
    <w:rsid w:val="00E50A6E"/>
    <w:rsid w:val="00E50AA2"/>
    <w:rsid w:val="00E50C29"/>
    <w:rsid w:val="00E5120D"/>
    <w:rsid w:val="00E5123C"/>
    <w:rsid w:val="00E51249"/>
    <w:rsid w:val="00E51432"/>
    <w:rsid w:val="00E516C7"/>
    <w:rsid w:val="00E51746"/>
    <w:rsid w:val="00E51A34"/>
    <w:rsid w:val="00E520B8"/>
    <w:rsid w:val="00E5292F"/>
    <w:rsid w:val="00E52D74"/>
    <w:rsid w:val="00E52FB5"/>
    <w:rsid w:val="00E53061"/>
    <w:rsid w:val="00E5307A"/>
    <w:rsid w:val="00E534F5"/>
    <w:rsid w:val="00E5383D"/>
    <w:rsid w:val="00E53B5D"/>
    <w:rsid w:val="00E53BD8"/>
    <w:rsid w:val="00E53BE9"/>
    <w:rsid w:val="00E54168"/>
    <w:rsid w:val="00E5432E"/>
    <w:rsid w:val="00E54DC1"/>
    <w:rsid w:val="00E5504E"/>
    <w:rsid w:val="00E5506E"/>
    <w:rsid w:val="00E55939"/>
    <w:rsid w:val="00E55C1A"/>
    <w:rsid w:val="00E55F45"/>
    <w:rsid w:val="00E55F65"/>
    <w:rsid w:val="00E55FA5"/>
    <w:rsid w:val="00E5625F"/>
    <w:rsid w:val="00E5631A"/>
    <w:rsid w:val="00E56337"/>
    <w:rsid w:val="00E5659F"/>
    <w:rsid w:val="00E56B13"/>
    <w:rsid w:val="00E56D2A"/>
    <w:rsid w:val="00E56F9B"/>
    <w:rsid w:val="00E57137"/>
    <w:rsid w:val="00E573D1"/>
    <w:rsid w:val="00E57859"/>
    <w:rsid w:val="00E579D5"/>
    <w:rsid w:val="00E57A63"/>
    <w:rsid w:val="00E57B0A"/>
    <w:rsid w:val="00E57CEE"/>
    <w:rsid w:val="00E57CF1"/>
    <w:rsid w:val="00E57F8B"/>
    <w:rsid w:val="00E6004D"/>
    <w:rsid w:val="00E60423"/>
    <w:rsid w:val="00E6067D"/>
    <w:rsid w:val="00E60AB8"/>
    <w:rsid w:val="00E60AEE"/>
    <w:rsid w:val="00E60C55"/>
    <w:rsid w:val="00E60E18"/>
    <w:rsid w:val="00E611E4"/>
    <w:rsid w:val="00E61632"/>
    <w:rsid w:val="00E6172E"/>
    <w:rsid w:val="00E61901"/>
    <w:rsid w:val="00E61CE2"/>
    <w:rsid w:val="00E62333"/>
    <w:rsid w:val="00E62377"/>
    <w:rsid w:val="00E625D1"/>
    <w:rsid w:val="00E62BE7"/>
    <w:rsid w:val="00E62E40"/>
    <w:rsid w:val="00E63043"/>
    <w:rsid w:val="00E63299"/>
    <w:rsid w:val="00E6330F"/>
    <w:rsid w:val="00E63C37"/>
    <w:rsid w:val="00E63C4B"/>
    <w:rsid w:val="00E63DE2"/>
    <w:rsid w:val="00E63F04"/>
    <w:rsid w:val="00E642D4"/>
    <w:rsid w:val="00E64534"/>
    <w:rsid w:val="00E646E1"/>
    <w:rsid w:val="00E649CB"/>
    <w:rsid w:val="00E6510B"/>
    <w:rsid w:val="00E65131"/>
    <w:rsid w:val="00E655F3"/>
    <w:rsid w:val="00E656F5"/>
    <w:rsid w:val="00E65803"/>
    <w:rsid w:val="00E658EA"/>
    <w:rsid w:val="00E65B4B"/>
    <w:rsid w:val="00E65CFB"/>
    <w:rsid w:val="00E65FC3"/>
    <w:rsid w:val="00E66051"/>
    <w:rsid w:val="00E6629A"/>
    <w:rsid w:val="00E66631"/>
    <w:rsid w:val="00E6698A"/>
    <w:rsid w:val="00E66A7C"/>
    <w:rsid w:val="00E673F3"/>
    <w:rsid w:val="00E67CA7"/>
    <w:rsid w:val="00E67D3B"/>
    <w:rsid w:val="00E67E68"/>
    <w:rsid w:val="00E702DB"/>
    <w:rsid w:val="00E70489"/>
    <w:rsid w:val="00E70579"/>
    <w:rsid w:val="00E708D9"/>
    <w:rsid w:val="00E70E3C"/>
    <w:rsid w:val="00E712BF"/>
    <w:rsid w:val="00E713B5"/>
    <w:rsid w:val="00E713C4"/>
    <w:rsid w:val="00E71635"/>
    <w:rsid w:val="00E7171A"/>
    <w:rsid w:val="00E720EB"/>
    <w:rsid w:val="00E720F2"/>
    <w:rsid w:val="00E72360"/>
    <w:rsid w:val="00E728AE"/>
    <w:rsid w:val="00E729BA"/>
    <w:rsid w:val="00E72A57"/>
    <w:rsid w:val="00E73072"/>
    <w:rsid w:val="00E7325E"/>
    <w:rsid w:val="00E732C1"/>
    <w:rsid w:val="00E73615"/>
    <w:rsid w:val="00E737D5"/>
    <w:rsid w:val="00E7398A"/>
    <w:rsid w:val="00E73C56"/>
    <w:rsid w:val="00E747BF"/>
    <w:rsid w:val="00E74856"/>
    <w:rsid w:val="00E74DAB"/>
    <w:rsid w:val="00E74FF4"/>
    <w:rsid w:val="00E7543F"/>
    <w:rsid w:val="00E75466"/>
    <w:rsid w:val="00E75491"/>
    <w:rsid w:val="00E75839"/>
    <w:rsid w:val="00E75953"/>
    <w:rsid w:val="00E759D4"/>
    <w:rsid w:val="00E759D7"/>
    <w:rsid w:val="00E75BAB"/>
    <w:rsid w:val="00E7633F"/>
    <w:rsid w:val="00E7659E"/>
    <w:rsid w:val="00E7686C"/>
    <w:rsid w:val="00E76ADE"/>
    <w:rsid w:val="00E76D36"/>
    <w:rsid w:val="00E76D7B"/>
    <w:rsid w:val="00E771FA"/>
    <w:rsid w:val="00E77214"/>
    <w:rsid w:val="00E773BD"/>
    <w:rsid w:val="00E77814"/>
    <w:rsid w:val="00E77917"/>
    <w:rsid w:val="00E77EFF"/>
    <w:rsid w:val="00E803A9"/>
    <w:rsid w:val="00E80552"/>
    <w:rsid w:val="00E80959"/>
    <w:rsid w:val="00E80966"/>
    <w:rsid w:val="00E809CD"/>
    <w:rsid w:val="00E80D23"/>
    <w:rsid w:val="00E80D7A"/>
    <w:rsid w:val="00E80F6D"/>
    <w:rsid w:val="00E811A4"/>
    <w:rsid w:val="00E81706"/>
    <w:rsid w:val="00E81A32"/>
    <w:rsid w:val="00E81D87"/>
    <w:rsid w:val="00E81EEA"/>
    <w:rsid w:val="00E81FB5"/>
    <w:rsid w:val="00E82920"/>
    <w:rsid w:val="00E82988"/>
    <w:rsid w:val="00E82CD7"/>
    <w:rsid w:val="00E82CEB"/>
    <w:rsid w:val="00E83700"/>
    <w:rsid w:val="00E839A4"/>
    <w:rsid w:val="00E83BED"/>
    <w:rsid w:val="00E847B2"/>
    <w:rsid w:val="00E84D89"/>
    <w:rsid w:val="00E84DDF"/>
    <w:rsid w:val="00E84EA2"/>
    <w:rsid w:val="00E84F6D"/>
    <w:rsid w:val="00E85672"/>
    <w:rsid w:val="00E85B1D"/>
    <w:rsid w:val="00E85DB3"/>
    <w:rsid w:val="00E85F06"/>
    <w:rsid w:val="00E86E10"/>
    <w:rsid w:val="00E86F34"/>
    <w:rsid w:val="00E870DB"/>
    <w:rsid w:val="00E8762D"/>
    <w:rsid w:val="00E876FA"/>
    <w:rsid w:val="00E87818"/>
    <w:rsid w:val="00E87897"/>
    <w:rsid w:val="00E87ACE"/>
    <w:rsid w:val="00E87E96"/>
    <w:rsid w:val="00E87F37"/>
    <w:rsid w:val="00E90224"/>
    <w:rsid w:val="00E904C8"/>
    <w:rsid w:val="00E9053B"/>
    <w:rsid w:val="00E906F0"/>
    <w:rsid w:val="00E909A5"/>
    <w:rsid w:val="00E90EB1"/>
    <w:rsid w:val="00E9129C"/>
    <w:rsid w:val="00E9181D"/>
    <w:rsid w:val="00E9181E"/>
    <w:rsid w:val="00E9193E"/>
    <w:rsid w:val="00E91990"/>
    <w:rsid w:val="00E91B0A"/>
    <w:rsid w:val="00E91B66"/>
    <w:rsid w:val="00E91C76"/>
    <w:rsid w:val="00E92019"/>
    <w:rsid w:val="00E922BA"/>
    <w:rsid w:val="00E9273A"/>
    <w:rsid w:val="00E9276B"/>
    <w:rsid w:val="00E9293F"/>
    <w:rsid w:val="00E92D18"/>
    <w:rsid w:val="00E92DD9"/>
    <w:rsid w:val="00E92DF0"/>
    <w:rsid w:val="00E92F90"/>
    <w:rsid w:val="00E93700"/>
    <w:rsid w:val="00E9375E"/>
    <w:rsid w:val="00E937DB"/>
    <w:rsid w:val="00E93D08"/>
    <w:rsid w:val="00E93D92"/>
    <w:rsid w:val="00E93EC8"/>
    <w:rsid w:val="00E93F5A"/>
    <w:rsid w:val="00E94096"/>
    <w:rsid w:val="00E942C7"/>
    <w:rsid w:val="00E94571"/>
    <w:rsid w:val="00E946A1"/>
    <w:rsid w:val="00E946D4"/>
    <w:rsid w:val="00E94785"/>
    <w:rsid w:val="00E947E4"/>
    <w:rsid w:val="00E94828"/>
    <w:rsid w:val="00E948F5"/>
    <w:rsid w:val="00E94DA5"/>
    <w:rsid w:val="00E95039"/>
    <w:rsid w:val="00E95595"/>
    <w:rsid w:val="00E95C58"/>
    <w:rsid w:val="00E95F93"/>
    <w:rsid w:val="00E96096"/>
    <w:rsid w:val="00E9627D"/>
    <w:rsid w:val="00E96560"/>
    <w:rsid w:val="00E96BF1"/>
    <w:rsid w:val="00E96CDD"/>
    <w:rsid w:val="00E9711F"/>
    <w:rsid w:val="00E97217"/>
    <w:rsid w:val="00E979FF"/>
    <w:rsid w:val="00E97A7C"/>
    <w:rsid w:val="00EA0303"/>
    <w:rsid w:val="00EA05A8"/>
    <w:rsid w:val="00EA0994"/>
    <w:rsid w:val="00EA0AD3"/>
    <w:rsid w:val="00EA0B55"/>
    <w:rsid w:val="00EA0D45"/>
    <w:rsid w:val="00EA10C7"/>
    <w:rsid w:val="00EA11B3"/>
    <w:rsid w:val="00EA1215"/>
    <w:rsid w:val="00EA134B"/>
    <w:rsid w:val="00EA149A"/>
    <w:rsid w:val="00EA15D2"/>
    <w:rsid w:val="00EA197E"/>
    <w:rsid w:val="00EA1B37"/>
    <w:rsid w:val="00EA1B6D"/>
    <w:rsid w:val="00EA1C48"/>
    <w:rsid w:val="00EA1E03"/>
    <w:rsid w:val="00EA21E6"/>
    <w:rsid w:val="00EA24A4"/>
    <w:rsid w:val="00EA256E"/>
    <w:rsid w:val="00EA26E5"/>
    <w:rsid w:val="00EA2702"/>
    <w:rsid w:val="00EA2765"/>
    <w:rsid w:val="00EA2D6F"/>
    <w:rsid w:val="00EA2ED4"/>
    <w:rsid w:val="00EA31CA"/>
    <w:rsid w:val="00EA36B8"/>
    <w:rsid w:val="00EA373A"/>
    <w:rsid w:val="00EA3C57"/>
    <w:rsid w:val="00EA3CAA"/>
    <w:rsid w:val="00EA3D5C"/>
    <w:rsid w:val="00EA3E96"/>
    <w:rsid w:val="00EA405F"/>
    <w:rsid w:val="00EA408C"/>
    <w:rsid w:val="00EA42EE"/>
    <w:rsid w:val="00EA4646"/>
    <w:rsid w:val="00EA476B"/>
    <w:rsid w:val="00EA4825"/>
    <w:rsid w:val="00EA4C62"/>
    <w:rsid w:val="00EA4C9F"/>
    <w:rsid w:val="00EA4EC4"/>
    <w:rsid w:val="00EA5309"/>
    <w:rsid w:val="00EA555F"/>
    <w:rsid w:val="00EA5755"/>
    <w:rsid w:val="00EA5A66"/>
    <w:rsid w:val="00EA5CA0"/>
    <w:rsid w:val="00EA5DB9"/>
    <w:rsid w:val="00EA5ECC"/>
    <w:rsid w:val="00EA606B"/>
    <w:rsid w:val="00EA6086"/>
    <w:rsid w:val="00EA6166"/>
    <w:rsid w:val="00EA63CC"/>
    <w:rsid w:val="00EA6469"/>
    <w:rsid w:val="00EA6808"/>
    <w:rsid w:val="00EA6A17"/>
    <w:rsid w:val="00EA6ADC"/>
    <w:rsid w:val="00EA6BA8"/>
    <w:rsid w:val="00EA6BB7"/>
    <w:rsid w:val="00EA7613"/>
    <w:rsid w:val="00EA76DC"/>
    <w:rsid w:val="00EA7995"/>
    <w:rsid w:val="00EA79C1"/>
    <w:rsid w:val="00EA7BC8"/>
    <w:rsid w:val="00EA7BF4"/>
    <w:rsid w:val="00EA7D85"/>
    <w:rsid w:val="00EB00E6"/>
    <w:rsid w:val="00EB02A5"/>
    <w:rsid w:val="00EB0389"/>
    <w:rsid w:val="00EB039C"/>
    <w:rsid w:val="00EB0476"/>
    <w:rsid w:val="00EB0929"/>
    <w:rsid w:val="00EB0CE7"/>
    <w:rsid w:val="00EB0D9D"/>
    <w:rsid w:val="00EB117B"/>
    <w:rsid w:val="00EB13F1"/>
    <w:rsid w:val="00EB1719"/>
    <w:rsid w:val="00EB1865"/>
    <w:rsid w:val="00EB1A66"/>
    <w:rsid w:val="00EB1A93"/>
    <w:rsid w:val="00EB1FE3"/>
    <w:rsid w:val="00EB27C9"/>
    <w:rsid w:val="00EB2B63"/>
    <w:rsid w:val="00EB3716"/>
    <w:rsid w:val="00EB3AEB"/>
    <w:rsid w:val="00EB3C11"/>
    <w:rsid w:val="00EB3D18"/>
    <w:rsid w:val="00EB3E1B"/>
    <w:rsid w:val="00EB432B"/>
    <w:rsid w:val="00EB4960"/>
    <w:rsid w:val="00EB4A64"/>
    <w:rsid w:val="00EB4FA3"/>
    <w:rsid w:val="00EB506F"/>
    <w:rsid w:val="00EB50D3"/>
    <w:rsid w:val="00EB525F"/>
    <w:rsid w:val="00EB5521"/>
    <w:rsid w:val="00EB5551"/>
    <w:rsid w:val="00EB55ED"/>
    <w:rsid w:val="00EB59C2"/>
    <w:rsid w:val="00EB5A71"/>
    <w:rsid w:val="00EB5BE7"/>
    <w:rsid w:val="00EB5C26"/>
    <w:rsid w:val="00EB5C3E"/>
    <w:rsid w:val="00EB5F36"/>
    <w:rsid w:val="00EB614B"/>
    <w:rsid w:val="00EB6257"/>
    <w:rsid w:val="00EB628C"/>
    <w:rsid w:val="00EB6363"/>
    <w:rsid w:val="00EB6649"/>
    <w:rsid w:val="00EB67DD"/>
    <w:rsid w:val="00EB68E8"/>
    <w:rsid w:val="00EB6A0C"/>
    <w:rsid w:val="00EB7152"/>
    <w:rsid w:val="00EB71B5"/>
    <w:rsid w:val="00EB73B3"/>
    <w:rsid w:val="00EB7BA7"/>
    <w:rsid w:val="00EB7FCE"/>
    <w:rsid w:val="00EC0146"/>
    <w:rsid w:val="00EC0364"/>
    <w:rsid w:val="00EC0CCF"/>
    <w:rsid w:val="00EC0EA0"/>
    <w:rsid w:val="00EC12D8"/>
    <w:rsid w:val="00EC1D2A"/>
    <w:rsid w:val="00EC1D35"/>
    <w:rsid w:val="00EC1EFD"/>
    <w:rsid w:val="00EC2094"/>
    <w:rsid w:val="00EC21AD"/>
    <w:rsid w:val="00EC22BA"/>
    <w:rsid w:val="00EC2A48"/>
    <w:rsid w:val="00EC2B36"/>
    <w:rsid w:val="00EC2CB0"/>
    <w:rsid w:val="00EC2E49"/>
    <w:rsid w:val="00EC30C6"/>
    <w:rsid w:val="00EC3183"/>
    <w:rsid w:val="00EC374D"/>
    <w:rsid w:val="00EC37FD"/>
    <w:rsid w:val="00EC3C08"/>
    <w:rsid w:val="00EC3C7A"/>
    <w:rsid w:val="00EC3CE1"/>
    <w:rsid w:val="00EC3E1D"/>
    <w:rsid w:val="00EC40E8"/>
    <w:rsid w:val="00EC4421"/>
    <w:rsid w:val="00EC4451"/>
    <w:rsid w:val="00EC4C45"/>
    <w:rsid w:val="00EC4F33"/>
    <w:rsid w:val="00EC516C"/>
    <w:rsid w:val="00EC5341"/>
    <w:rsid w:val="00EC5813"/>
    <w:rsid w:val="00EC58E5"/>
    <w:rsid w:val="00EC599C"/>
    <w:rsid w:val="00EC5A2C"/>
    <w:rsid w:val="00EC5CD7"/>
    <w:rsid w:val="00EC5EC9"/>
    <w:rsid w:val="00EC64BB"/>
    <w:rsid w:val="00EC6511"/>
    <w:rsid w:val="00EC680C"/>
    <w:rsid w:val="00EC6ABF"/>
    <w:rsid w:val="00EC6D8B"/>
    <w:rsid w:val="00EC7540"/>
    <w:rsid w:val="00EC7932"/>
    <w:rsid w:val="00EC7BD9"/>
    <w:rsid w:val="00EC7E7C"/>
    <w:rsid w:val="00ED0581"/>
    <w:rsid w:val="00ED0599"/>
    <w:rsid w:val="00ED06F8"/>
    <w:rsid w:val="00ED097A"/>
    <w:rsid w:val="00ED0FB9"/>
    <w:rsid w:val="00ED1330"/>
    <w:rsid w:val="00ED1521"/>
    <w:rsid w:val="00ED15B5"/>
    <w:rsid w:val="00ED1811"/>
    <w:rsid w:val="00ED1A5F"/>
    <w:rsid w:val="00ED1CA7"/>
    <w:rsid w:val="00ED207A"/>
    <w:rsid w:val="00ED20A8"/>
    <w:rsid w:val="00ED20C7"/>
    <w:rsid w:val="00ED2184"/>
    <w:rsid w:val="00ED22A1"/>
    <w:rsid w:val="00ED2406"/>
    <w:rsid w:val="00ED24E0"/>
    <w:rsid w:val="00ED26E8"/>
    <w:rsid w:val="00ED2A10"/>
    <w:rsid w:val="00ED3292"/>
    <w:rsid w:val="00ED39C9"/>
    <w:rsid w:val="00ED3A34"/>
    <w:rsid w:val="00ED3C74"/>
    <w:rsid w:val="00ED3CED"/>
    <w:rsid w:val="00ED3D47"/>
    <w:rsid w:val="00ED3DCE"/>
    <w:rsid w:val="00ED4362"/>
    <w:rsid w:val="00ED456D"/>
    <w:rsid w:val="00ED4A26"/>
    <w:rsid w:val="00ED4C3F"/>
    <w:rsid w:val="00ED4F08"/>
    <w:rsid w:val="00ED4F1F"/>
    <w:rsid w:val="00ED514C"/>
    <w:rsid w:val="00ED516E"/>
    <w:rsid w:val="00ED517D"/>
    <w:rsid w:val="00ED5668"/>
    <w:rsid w:val="00ED5777"/>
    <w:rsid w:val="00ED589B"/>
    <w:rsid w:val="00ED5E2A"/>
    <w:rsid w:val="00ED683A"/>
    <w:rsid w:val="00ED6B31"/>
    <w:rsid w:val="00ED6D4D"/>
    <w:rsid w:val="00ED6F51"/>
    <w:rsid w:val="00ED73F3"/>
    <w:rsid w:val="00ED7BF0"/>
    <w:rsid w:val="00EE0460"/>
    <w:rsid w:val="00EE0708"/>
    <w:rsid w:val="00EE071A"/>
    <w:rsid w:val="00EE09A1"/>
    <w:rsid w:val="00EE0C4D"/>
    <w:rsid w:val="00EE0DE8"/>
    <w:rsid w:val="00EE0E33"/>
    <w:rsid w:val="00EE1198"/>
    <w:rsid w:val="00EE1317"/>
    <w:rsid w:val="00EE146D"/>
    <w:rsid w:val="00EE1892"/>
    <w:rsid w:val="00EE1E0B"/>
    <w:rsid w:val="00EE20FE"/>
    <w:rsid w:val="00EE214A"/>
    <w:rsid w:val="00EE2182"/>
    <w:rsid w:val="00EE268D"/>
    <w:rsid w:val="00EE2871"/>
    <w:rsid w:val="00EE2918"/>
    <w:rsid w:val="00EE356C"/>
    <w:rsid w:val="00EE3691"/>
    <w:rsid w:val="00EE3AE3"/>
    <w:rsid w:val="00EE3DA0"/>
    <w:rsid w:val="00EE3E22"/>
    <w:rsid w:val="00EE4367"/>
    <w:rsid w:val="00EE459A"/>
    <w:rsid w:val="00EE495D"/>
    <w:rsid w:val="00EE49B3"/>
    <w:rsid w:val="00EE4CAD"/>
    <w:rsid w:val="00EE4CE3"/>
    <w:rsid w:val="00EE4D61"/>
    <w:rsid w:val="00EE4DDB"/>
    <w:rsid w:val="00EE520A"/>
    <w:rsid w:val="00EE52EF"/>
    <w:rsid w:val="00EE5430"/>
    <w:rsid w:val="00EE56AD"/>
    <w:rsid w:val="00EE5995"/>
    <w:rsid w:val="00EE5A59"/>
    <w:rsid w:val="00EE6079"/>
    <w:rsid w:val="00EE6345"/>
    <w:rsid w:val="00EE6490"/>
    <w:rsid w:val="00EE68A2"/>
    <w:rsid w:val="00EE6A44"/>
    <w:rsid w:val="00EE6BA4"/>
    <w:rsid w:val="00EE6C12"/>
    <w:rsid w:val="00EE6E06"/>
    <w:rsid w:val="00EE70CA"/>
    <w:rsid w:val="00EE7200"/>
    <w:rsid w:val="00EE7483"/>
    <w:rsid w:val="00EE74E7"/>
    <w:rsid w:val="00EE7715"/>
    <w:rsid w:val="00EE785B"/>
    <w:rsid w:val="00EE7B9F"/>
    <w:rsid w:val="00EF05A8"/>
    <w:rsid w:val="00EF05C9"/>
    <w:rsid w:val="00EF107A"/>
    <w:rsid w:val="00EF1135"/>
    <w:rsid w:val="00EF122C"/>
    <w:rsid w:val="00EF1457"/>
    <w:rsid w:val="00EF16D1"/>
    <w:rsid w:val="00EF1A2E"/>
    <w:rsid w:val="00EF1AA5"/>
    <w:rsid w:val="00EF1CB8"/>
    <w:rsid w:val="00EF1CF6"/>
    <w:rsid w:val="00EF26F2"/>
    <w:rsid w:val="00EF279D"/>
    <w:rsid w:val="00EF2ECE"/>
    <w:rsid w:val="00EF2FC2"/>
    <w:rsid w:val="00EF31C6"/>
    <w:rsid w:val="00EF32F6"/>
    <w:rsid w:val="00EF36A5"/>
    <w:rsid w:val="00EF37BB"/>
    <w:rsid w:val="00EF3F37"/>
    <w:rsid w:val="00EF3FDA"/>
    <w:rsid w:val="00EF44B0"/>
    <w:rsid w:val="00EF4570"/>
    <w:rsid w:val="00EF4665"/>
    <w:rsid w:val="00EF48D7"/>
    <w:rsid w:val="00EF4A1C"/>
    <w:rsid w:val="00EF4BFA"/>
    <w:rsid w:val="00EF4E16"/>
    <w:rsid w:val="00EF5197"/>
    <w:rsid w:val="00EF51BF"/>
    <w:rsid w:val="00EF5283"/>
    <w:rsid w:val="00EF53F7"/>
    <w:rsid w:val="00EF56FA"/>
    <w:rsid w:val="00EF5818"/>
    <w:rsid w:val="00EF58A8"/>
    <w:rsid w:val="00EF58CC"/>
    <w:rsid w:val="00EF5BD2"/>
    <w:rsid w:val="00EF5CDD"/>
    <w:rsid w:val="00EF5F1F"/>
    <w:rsid w:val="00EF5F46"/>
    <w:rsid w:val="00EF609E"/>
    <w:rsid w:val="00EF61BA"/>
    <w:rsid w:val="00EF6382"/>
    <w:rsid w:val="00EF6D2D"/>
    <w:rsid w:val="00EF6E5F"/>
    <w:rsid w:val="00EF7214"/>
    <w:rsid w:val="00EF7438"/>
    <w:rsid w:val="00EF7B83"/>
    <w:rsid w:val="00EF7FAE"/>
    <w:rsid w:val="00F00088"/>
    <w:rsid w:val="00F0017B"/>
    <w:rsid w:val="00F00392"/>
    <w:rsid w:val="00F0068D"/>
    <w:rsid w:val="00F00809"/>
    <w:rsid w:val="00F00E4A"/>
    <w:rsid w:val="00F017EF"/>
    <w:rsid w:val="00F01A2C"/>
    <w:rsid w:val="00F01B99"/>
    <w:rsid w:val="00F02129"/>
    <w:rsid w:val="00F02188"/>
    <w:rsid w:val="00F0226E"/>
    <w:rsid w:val="00F024FC"/>
    <w:rsid w:val="00F0295D"/>
    <w:rsid w:val="00F02A52"/>
    <w:rsid w:val="00F02DCA"/>
    <w:rsid w:val="00F02F2D"/>
    <w:rsid w:val="00F033E1"/>
    <w:rsid w:val="00F0344E"/>
    <w:rsid w:val="00F03605"/>
    <w:rsid w:val="00F0376B"/>
    <w:rsid w:val="00F039E8"/>
    <w:rsid w:val="00F03D1F"/>
    <w:rsid w:val="00F04173"/>
    <w:rsid w:val="00F045CB"/>
    <w:rsid w:val="00F046D9"/>
    <w:rsid w:val="00F04B91"/>
    <w:rsid w:val="00F04C90"/>
    <w:rsid w:val="00F051BA"/>
    <w:rsid w:val="00F055F1"/>
    <w:rsid w:val="00F05B35"/>
    <w:rsid w:val="00F05D2B"/>
    <w:rsid w:val="00F05DD8"/>
    <w:rsid w:val="00F05F78"/>
    <w:rsid w:val="00F06433"/>
    <w:rsid w:val="00F067AB"/>
    <w:rsid w:val="00F06D4B"/>
    <w:rsid w:val="00F07000"/>
    <w:rsid w:val="00F07084"/>
    <w:rsid w:val="00F0709C"/>
    <w:rsid w:val="00F075A8"/>
    <w:rsid w:val="00F075B3"/>
    <w:rsid w:val="00F07995"/>
    <w:rsid w:val="00F079A4"/>
    <w:rsid w:val="00F07C83"/>
    <w:rsid w:val="00F1013C"/>
    <w:rsid w:val="00F103AC"/>
    <w:rsid w:val="00F10562"/>
    <w:rsid w:val="00F1078E"/>
    <w:rsid w:val="00F10A96"/>
    <w:rsid w:val="00F10DBD"/>
    <w:rsid w:val="00F1112A"/>
    <w:rsid w:val="00F1131F"/>
    <w:rsid w:val="00F113B9"/>
    <w:rsid w:val="00F11424"/>
    <w:rsid w:val="00F11718"/>
    <w:rsid w:val="00F11B7E"/>
    <w:rsid w:val="00F11BFE"/>
    <w:rsid w:val="00F11D5E"/>
    <w:rsid w:val="00F11F3E"/>
    <w:rsid w:val="00F12675"/>
    <w:rsid w:val="00F12A43"/>
    <w:rsid w:val="00F12AD7"/>
    <w:rsid w:val="00F12B0D"/>
    <w:rsid w:val="00F12C0B"/>
    <w:rsid w:val="00F12D68"/>
    <w:rsid w:val="00F1303B"/>
    <w:rsid w:val="00F13080"/>
    <w:rsid w:val="00F132F2"/>
    <w:rsid w:val="00F13969"/>
    <w:rsid w:val="00F143C9"/>
    <w:rsid w:val="00F1440A"/>
    <w:rsid w:val="00F1494F"/>
    <w:rsid w:val="00F14A3A"/>
    <w:rsid w:val="00F151F1"/>
    <w:rsid w:val="00F151FC"/>
    <w:rsid w:val="00F15216"/>
    <w:rsid w:val="00F152D6"/>
    <w:rsid w:val="00F15342"/>
    <w:rsid w:val="00F15B21"/>
    <w:rsid w:val="00F15B5A"/>
    <w:rsid w:val="00F15C63"/>
    <w:rsid w:val="00F15E7B"/>
    <w:rsid w:val="00F16567"/>
    <w:rsid w:val="00F166F3"/>
    <w:rsid w:val="00F16946"/>
    <w:rsid w:val="00F16AAC"/>
    <w:rsid w:val="00F16C25"/>
    <w:rsid w:val="00F16F7F"/>
    <w:rsid w:val="00F17248"/>
    <w:rsid w:val="00F17291"/>
    <w:rsid w:val="00F17710"/>
    <w:rsid w:val="00F177A3"/>
    <w:rsid w:val="00F179D3"/>
    <w:rsid w:val="00F17B43"/>
    <w:rsid w:val="00F2032C"/>
    <w:rsid w:val="00F2059D"/>
    <w:rsid w:val="00F205DE"/>
    <w:rsid w:val="00F20D71"/>
    <w:rsid w:val="00F21381"/>
    <w:rsid w:val="00F2152C"/>
    <w:rsid w:val="00F21A04"/>
    <w:rsid w:val="00F21A7D"/>
    <w:rsid w:val="00F21BBB"/>
    <w:rsid w:val="00F21BD6"/>
    <w:rsid w:val="00F21C15"/>
    <w:rsid w:val="00F22613"/>
    <w:rsid w:val="00F22AD7"/>
    <w:rsid w:val="00F22BEB"/>
    <w:rsid w:val="00F22C0B"/>
    <w:rsid w:val="00F23049"/>
    <w:rsid w:val="00F23286"/>
    <w:rsid w:val="00F23300"/>
    <w:rsid w:val="00F23439"/>
    <w:rsid w:val="00F236B9"/>
    <w:rsid w:val="00F23778"/>
    <w:rsid w:val="00F238F3"/>
    <w:rsid w:val="00F23F9E"/>
    <w:rsid w:val="00F24F79"/>
    <w:rsid w:val="00F25035"/>
    <w:rsid w:val="00F252AE"/>
    <w:rsid w:val="00F25382"/>
    <w:rsid w:val="00F255C3"/>
    <w:rsid w:val="00F25A48"/>
    <w:rsid w:val="00F25AF3"/>
    <w:rsid w:val="00F25B6C"/>
    <w:rsid w:val="00F25C8D"/>
    <w:rsid w:val="00F25DB7"/>
    <w:rsid w:val="00F25DBB"/>
    <w:rsid w:val="00F25F20"/>
    <w:rsid w:val="00F261FC"/>
    <w:rsid w:val="00F26238"/>
    <w:rsid w:val="00F2671B"/>
    <w:rsid w:val="00F267DD"/>
    <w:rsid w:val="00F2712D"/>
    <w:rsid w:val="00F27209"/>
    <w:rsid w:val="00F3003C"/>
    <w:rsid w:val="00F301EC"/>
    <w:rsid w:val="00F30405"/>
    <w:rsid w:val="00F30602"/>
    <w:rsid w:val="00F30797"/>
    <w:rsid w:val="00F308A6"/>
    <w:rsid w:val="00F309D7"/>
    <w:rsid w:val="00F311F1"/>
    <w:rsid w:val="00F31290"/>
    <w:rsid w:val="00F313B4"/>
    <w:rsid w:val="00F3147A"/>
    <w:rsid w:val="00F31646"/>
    <w:rsid w:val="00F31663"/>
    <w:rsid w:val="00F3170A"/>
    <w:rsid w:val="00F318FC"/>
    <w:rsid w:val="00F31A99"/>
    <w:rsid w:val="00F32093"/>
    <w:rsid w:val="00F322C9"/>
    <w:rsid w:val="00F32489"/>
    <w:rsid w:val="00F32779"/>
    <w:rsid w:val="00F329BB"/>
    <w:rsid w:val="00F32FC1"/>
    <w:rsid w:val="00F33084"/>
    <w:rsid w:val="00F33295"/>
    <w:rsid w:val="00F332F3"/>
    <w:rsid w:val="00F33449"/>
    <w:rsid w:val="00F334C0"/>
    <w:rsid w:val="00F33621"/>
    <w:rsid w:val="00F33843"/>
    <w:rsid w:val="00F33C7F"/>
    <w:rsid w:val="00F33C8A"/>
    <w:rsid w:val="00F33EF0"/>
    <w:rsid w:val="00F34128"/>
    <w:rsid w:val="00F34C7A"/>
    <w:rsid w:val="00F356F7"/>
    <w:rsid w:val="00F359E7"/>
    <w:rsid w:val="00F35C83"/>
    <w:rsid w:val="00F36054"/>
    <w:rsid w:val="00F363AC"/>
    <w:rsid w:val="00F36459"/>
    <w:rsid w:val="00F3653F"/>
    <w:rsid w:val="00F367D1"/>
    <w:rsid w:val="00F36B7F"/>
    <w:rsid w:val="00F36BF0"/>
    <w:rsid w:val="00F37109"/>
    <w:rsid w:val="00F37139"/>
    <w:rsid w:val="00F371A6"/>
    <w:rsid w:val="00F37236"/>
    <w:rsid w:val="00F374A0"/>
    <w:rsid w:val="00F3794F"/>
    <w:rsid w:val="00F37A98"/>
    <w:rsid w:val="00F37BB3"/>
    <w:rsid w:val="00F37CCF"/>
    <w:rsid w:val="00F37E87"/>
    <w:rsid w:val="00F400BD"/>
    <w:rsid w:val="00F400F0"/>
    <w:rsid w:val="00F40389"/>
    <w:rsid w:val="00F403FE"/>
    <w:rsid w:val="00F40809"/>
    <w:rsid w:val="00F408C0"/>
    <w:rsid w:val="00F40A37"/>
    <w:rsid w:val="00F40C50"/>
    <w:rsid w:val="00F40F96"/>
    <w:rsid w:val="00F4128A"/>
    <w:rsid w:val="00F415B7"/>
    <w:rsid w:val="00F41AD9"/>
    <w:rsid w:val="00F427EB"/>
    <w:rsid w:val="00F42838"/>
    <w:rsid w:val="00F43021"/>
    <w:rsid w:val="00F43407"/>
    <w:rsid w:val="00F439A6"/>
    <w:rsid w:val="00F43DAB"/>
    <w:rsid w:val="00F440C0"/>
    <w:rsid w:val="00F44248"/>
    <w:rsid w:val="00F4475F"/>
    <w:rsid w:val="00F447C8"/>
    <w:rsid w:val="00F44CB6"/>
    <w:rsid w:val="00F44CF9"/>
    <w:rsid w:val="00F44DC7"/>
    <w:rsid w:val="00F44EB9"/>
    <w:rsid w:val="00F44F17"/>
    <w:rsid w:val="00F45844"/>
    <w:rsid w:val="00F45CBD"/>
    <w:rsid w:val="00F45CC4"/>
    <w:rsid w:val="00F45F72"/>
    <w:rsid w:val="00F46612"/>
    <w:rsid w:val="00F46724"/>
    <w:rsid w:val="00F46C65"/>
    <w:rsid w:val="00F46E3C"/>
    <w:rsid w:val="00F471FA"/>
    <w:rsid w:val="00F477F2"/>
    <w:rsid w:val="00F4781F"/>
    <w:rsid w:val="00F47A88"/>
    <w:rsid w:val="00F47D47"/>
    <w:rsid w:val="00F500B8"/>
    <w:rsid w:val="00F503A8"/>
    <w:rsid w:val="00F50B50"/>
    <w:rsid w:val="00F50DF1"/>
    <w:rsid w:val="00F513BF"/>
    <w:rsid w:val="00F514BC"/>
    <w:rsid w:val="00F5189B"/>
    <w:rsid w:val="00F5199A"/>
    <w:rsid w:val="00F51B22"/>
    <w:rsid w:val="00F52058"/>
    <w:rsid w:val="00F52360"/>
    <w:rsid w:val="00F525EE"/>
    <w:rsid w:val="00F52965"/>
    <w:rsid w:val="00F52B50"/>
    <w:rsid w:val="00F52CB1"/>
    <w:rsid w:val="00F530CC"/>
    <w:rsid w:val="00F53263"/>
    <w:rsid w:val="00F533A9"/>
    <w:rsid w:val="00F53968"/>
    <w:rsid w:val="00F53E3B"/>
    <w:rsid w:val="00F54209"/>
    <w:rsid w:val="00F547B5"/>
    <w:rsid w:val="00F547B8"/>
    <w:rsid w:val="00F55707"/>
    <w:rsid w:val="00F5573C"/>
    <w:rsid w:val="00F55B6B"/>
    <w:rsid w:val="00F55C10"/>
    <w:rsid w:val="00F55F59"/>
    <w:rsid w:val="00F55FA9"/>
    <w:rsid w:val="00F56CDF"/>
    <w:rsid w:val="00F56D65"/>
    <w:rsid w:val="00F56E4F"/>
    <w:rsid w:val="00F57087"/>
    <w:rsid w:val="00F57B95"/>
    <w:rsid w:val="00F57C08"/>
    <w:rsid w:val="00F57C2D"/>
    <w:rsid w:val="00F57F67"/>
    <w:rsid w:val="00F60419"/>
    <w:rsid w:val="00F6056C"/>
    <w:rsid w:val="00F609AC"/>
    <w:rsid w:val="00F60B91"/>
    <w:rsid w:val="00F616DD"/>
    <w:rsid w:val="00F617C4"/>
    <w:rsid w:val="00F617FB"/>
    <w:rsid w:val="00F61817"/>
    <w:rsid w:val="00F61B59"/>
    <w:rsid w:val="00F61E16"/>
    <w:rsid w:val="00F62064"/>
    <w:rsid w:val="00F6229E"/>
    <w:rsid w:val="00F62C42"/>
    <w:rsid w:val="00F62E4A"/>
    <w:rsid w:val="00F62EEA"/>
    <w:rsid w:val="00F62FD3"/>
    <w:rsid w:val="00F63006"/>
    <w:rsid w:val="00F63369"/>
    <w:rsid w:val="00F6346C"/>
    <w:rsid w:val="00F636ED"/>
    <w:rsid w:val="00F63DBB"/>
    <w:rsid w:val="00F63E12"/>
    <w:rsid w:val="00F63EBF"/>
    <w:rsid w:val="00F6404F"/>
    <w:rsid w:val="00F6442E"/>
    <w:rsid w:val="00F64F37"/>
    <w:rsid w:val="00F65071"/>
    <w:rsid w:val="00F652D2"/>
    <w:rsid w:val="00F6547C"/>
    <w:rsid w:val="00F655CE"/>
    <w:rsid w:val="00F655E8"/>
    <w:rsid w:val="00F6567D"/>
    <w:rsid w:val="00F65B54"/>
    <w:rsid w:val="00F65D46"/>
    <w:rsid w:val="00F65E9C"/>
    <w:rsid w:val="00F65ED0"/>
    <w:rsid w:val="00F65FF7"/>
    <w:rsid w:val="00F660CC"/>
    <w:rsid w:val="00F661D2"/>
    <w:rsid w:val="00F663F9"/>
    <w:rsid w:val="00F66C2B"/>
    <w:rsid w:val="00F66CED"/>
    <w:rsid w:val="00F67263"/>
    <w:rsid w:val="00F67478"/>
    <w:rsid w:val="00F67823"/>
    <w:rsid w:val="00F67ADD"/>
    <w:rsid w:val="00F67B12"/>
    <w:rsid w:val="00F67B56"/>
    <w:rsid w:val="00F700D1"/>
    <w:rsid w:val="00F70258"/>
    <w:rsid w:val="00F7029E"/>
    <w:rsid w:val="00F70475"/>
    <w:rsid w:val="00F705B5"/>
    <w:rsid w:val="00F705EF"/>
    <w:rsid w:val="00F7066A"/>
    <w:rsid w:val="00F708F9"/>
    <w:rsid w:val="00F709D4"/>
    <w:rsid w:val="00F71265"/>
    <w:rsid w:val="00F712A0"/>
    <w:rsid w:val="00F71364"/>
    <w:rsid w:val="00F714FC"/>
    <w:rsid w:val="00F71833"/>
    <w:rsid w:val="00F718F9"/>
    <w:rsid w:val="00F722E5"/>
    <w:rsid w:val="00F723B9"/>
    <w:rsid w:val="00F72571"/>
    <w:rsid w:val="00F72A35"/>
    <w:rsid w:val="00F72D0B"/>
    <w:rsid w:val="00F72DCD"/>
    <w:rsid w:val="00F72EA1"/>
    <w:rsid w:val="00F72FF4"/>
    <w:rsid w:val="00F738CB"/>
    <w:rsid w:val="00F7407C"/>
    <w:rsid w:val="00F74197"/>
    <w:rsid w:val="00F74352"/>
    <w:rsid w:val="00F7438D"/>
    <w:rsid w:val="00F743D9"/>
    <w:rsid w:val="00F7463D"/>
    <w:rsid w:val="00F74787"/>
    <w:rsid w:val="00F74D8A"/>
    <w:rsid w:val="00F753AE"/>
    <w:rsid w:val="00F7555D"/>
    <w:rsid w:val="00F7571A"/>
    <w:rsid w:val="00F75746"/>
    <w:rsid w:val="00F7598C"/>
    <w:rsid w:val="00F75B9A"/>
    <w:rsid w:val="00F75BB4"/>
    <w:rsid w:val="00F75D5B"/>
    <w:rsid w:val="00F75F1F"/>
    <w:rsid w:val="00F75FB7"/>
    <w:rsid w:val="00F7616B"/>
    <w:rsid w:val="00F76287"/>
    <w:rsid w:val="00F7647F"/>
    <w:rsid w:val="00F76673"/>
    <w:rsid w:val="00F76721"/>
    <w:rsid w:val="00F76987"/>
    <w:rsid w:val="00F76A12"/>
    <w:rsid w:val="00F76C36"/>
    <w:rsid w:val="00F76D6E"/>
    <w:rsid w:val="00F77008"/>
    <w:rsid w:val="00F7719A"/>
    <w:rsid w:val="00F776A9"/>
    <w:rsid w:val="00F778D5"/>
    <w:rsid w:val="00F778DC"/>
    <w:rsid w:val="00F77C18"/>
    <w:rsid w:val="00F77FA7"/>
    <w:rsid w:val="00F802FD"/>
    <w:rsid w:val="00F80BFE"/>
    <w:rsid w:val="00F80E8D"/>
    <w:rsid w:val="00F80F4D"/>
    <w:rsid w:val="00F81545"/>
    <w:rsid w:val="00F81643"/>
    <w:rsid w:val="00F81934"/>
    <w:rsid w:val="00F81974"/>
    <w:rsid w:val="00F81F0E"/>
    <w:rsid w:val="00F8205E"/>
    <w:rsid w:val="00F82145"/>
    <w:rsid w:val="00F821FA"/>
    <w:rsid w:val="00F827BE"/>
    <w:rsid w:val="00F82897"/>
    <w:rsid w:val="00F828E4"/>
    <w:rsid w:val="00F82ED3"/>
    <w:rsid w:val="00F831E0"/>
    <w:rsid w:val="00F8376E"/>
    <w:rsid w:val="00F83B76"/>
    <w:rsid w:val="00F8427E"/>
    <w:rsid w:val="00F842F9"/>
    <w:rsid w:val="00F843EB"/>
    <w:rsid w:val="00F844FB"/>
    <w:rsid w:val="00F84505"/>
    <w:rsid w:val="00F8458B"/>
    <w:rsid w:val="00F84881"/>
    <w:rsid w:val="00F84F10"/>
    <w:rsid w:val="00F850AA"/>
    <w:rsid w:val="00F8531F"/>
    <w:rsid w:val="00F853AC"/>
    <w:rsid w:val="00F853E4"/>
    <w:rsid w:val="00F8570B"/>
    <w:rsid w:val="00F85A88"/>
    <w:rsid w:val="00F85EC9"/>
    <w:rsid w:val="00F866D4"/>
    <w:rsid w:val="00F86965"/>
    <w:rsid w:val="00F86AD8"/>
    <w:rsid w:val="00F86AE0"/>
    <w:rsid w:val="00F86B46"/>
    <w:rsid w:val="00F86ED1"/>
    <w:rsid w:val="00F87025"/>
    <w:rsid w:val="00F87758"/>
    <w:rsid w:val="00F9028B"/>
    <w:rsid w:val="00F9035C"/>
    <w:rsid w:val="00F9070B"/>
    <w:rsid w:val="00F907E9"/>
    <w:rsid w:val="00F915C0"/>
    <w:rsid w:val="00F915D6"/>
    <w:rsid w:val="00F918EB"/>
    <w:rsid w:val="00F91958"/>
    <w:rsid w:val="00F91C65"/>
    <w:rsid w:val="00F91C81"/>
    <w:rsid w:val="00F91EEA"/>
    <w:rsid w:val="00F91F1C"/>
    <w:rsid w:val="00F91F96"/>
    <w:rsid w:val="00F91FB8"/>
    <w:rsid w:val="00F922D7"/>
    <w:rsid w:val="00F924EB"/>
    <w:rsid w:val="00F9250A"/>
    <w:rsid w:val="00F92721"/>
    <w:rsid w:val="00F9292E"/>
    <w:rsid w:val="00F92A99"/>
    <w:rsid w:val="00F92E71"/>
    <w:rsid w:val="00F934DC"/>
    <w:rsid w:val="00F93938"/>
    <w:rsid w:val="00F93C2B"/>
    <w:rsid w:val="00F93C94"/>
    <w:rsid w:val="00F93E3B"/>
    <w:rsid w:val="00F9453E"/>
    <w:rsid w:val="00F94A3B"/>
    <w:rsid w:val="00F94F64"/>
    <w:rsid w:val="00F955EF"/>
    <w:rsid w:val="00F957C8"/>
    <w:rsid w:val="00F95CD4"/>
    <w:rsid w:val="00F95E02"/>
    <w:rsid w:val="00F96688"/>
    <w:rsid w:val="00F96B32"/>
    <w:rsid w:val="00F96B68"/>
    <w:rsid w:val="00F96E2F"/>
    <w:rsid w:val="00F96F5D"/>
    <w:rsid w:val="00F970C1"/>
    <w:rsid w:val="00F97D03"/>
    <w:rsid w:val="00F97DA7"/>
    <w:rsid w:val="00F97DAA"/>
    <w:rsid w:val="00FA0311"/>
    <w:rsid w:val="00FA046A"/>
    <w:rsid w:val="00FA0587"/>
    <w:rsid w:val="00FA0906"/>
    <w:rsid w:val="00FA09D1"/>
    <w:rsid w:val="00FA0A98"/>
    <w:rsid w:val="00FA0CA7"/>
    <w:rsid w:val="00FA0DF2"/>
    <w:rsid w:val="00FA0FE6"/>
    <w:rsid w:val="00FA10D4"/>
    <w:rsid w:val="00FA11FE"/>
    <w:rsid w:val="00FA132F"/>
    <w:rsid w:val="00FA16CA"/>
    <w:rsid w:val="00FA170E"/>
    <w:rsid w:val="00FA1862"/>
    <w:rsid w:val="00FA190B"/>
    <w:rsid w:val="00FA1F0B"/>
    <w:rsid w:val="00FA1F65"/>
    <w:rsid w:val="00FA20FF"/>
    <w:rsid w:val="00FA2753"/>
    <w:rsid w:val="00FA2761"/>
    <w:rsid w:val="00FA29DF"/>
    <w:rsid w:val="00FA2F1A"/>
    <w:rsid w:val="00FA2F8D"/>
    <w:rsid w:val="00FA3308"/>
    <w:rsid w:val="00FA382E"/>
    <w:rsid w:val="00FA3B10"/>
    <w:rsid w:val="00FA3CCF"/>
    <w:rsid w:val="00FA3E99"/>
    <w:rsid w:val="00FA3FDC"/>
    <w:rsid w:val="00FA4407"/>
    <w:rsid w:val="00FA460E"/>
    <w:rsid w:val="00FA4A0D"/>
    <w:rsid w:val="00FA5042"/>
    <w:rsid w:val="00FA5311"/>
    <w:rsid w:val="00FA53F0"/>
    <w:rsid w:val="00FA5684"/>
    <w:rsid w:val="00FA5C7E"/>
    <w:rsid w:val="00FA5DB5"/>
    <w:rsid w:val="00FA5F81"/>
    <w:rsid w:val="00FA6516"/>
    <w:rsid w:val="00FA69B0"/>
    <w:rsid w:val="00FA6BCB"/>
    <w:rsid w:val="00FA7548"/>
    <w:rsid w:val="00FA78E0"/>
    <w:rsid w:val="00FA7B4C"/>
    <w:rsid w:val="00FA7BE7"/>
    <w:rsid w:val="00FA7C79"/>
    <w:rsid w:val="00FA7F19"/>
    <w:rsid w:val="00FB0123"/>
    <w:rsid w:val="00FB06C8"/>
    <w:rsid w:val="00FB0978"/>
    <w:rsid w:val="00FB0B78"/>
    <w:rsid w:val="00FB0D05"/>
    <w:rsid w:val="00FB0E73"/>
    <w:rsid w:val="00FB104C"/>
    <w:rsid w:val="00FB128B"/>
    <w:rsid w:val="00FB1539"/>
    <w:rsid w:val="00FB16D9"/>
    <w:rsid w:val="00FB1852"/>
    <w:rsid w:val="00FB1CED"/>
    <w:rsid w:val="00FB1D07"/>
    <w:rsid w:val="00FB1EC0"/>
    <w:rsid w:val="00FB1ED0"/>
    <w:rsid w:val="00FB2115"/>
    <w:rsid w:val="00FB213F"/>
    <w:rsid w:val="00FB23FD"/>
    <w:rsid w:val="00FB27F7"/>
    <w:rsid w:val="00FB2D5F"/>
    <w:rsid w:val="00FB33B0"/>
    <w:rsid w:val="00FB3493"/>
    <w:rsid w:val="00FB37B8"/>
    <w:rsid w:val="00FB4370"/>
    <w:rsid w:val="00FB488A"/>
    <w:rsid w:val="00FB4BDF"/>
    <w:rsid w:val="00FB4DE3"/>
    <w:rsid w:val="00FB5065"/>
    <w:rsid w:val="00FB568F"/>
    <w:rsid w:val="00FB5AFB"/>
    <w:rsid w:val="00FB5FBB"/>
    <w:rsid w:val="00FB62FB"/>
    <w:rsid w:val="00FB64A8"/>
    <w:rsid w:val="00FB67EC"/>
    <w:rsid w:val="00FB67EF"/>
    <w:rsid w:val="00FB680A"/>
    <w:rsid w:val="00FB6828"/>
    <w:rsid w:val="00FB6AB7"/>
    <w:rsid w:val="00FB6E53"/>
    <w:rsid w:val="00FB6F80"/>
    <w:rsid w:val="00FB7724"/>
    <w:rsid w:val="00FC0040"/>
    <w:rsid w:val="00FC0139"/>
    <w:rsid w:val="00FC0333"/>
    <w:rsid w:val="00FC062A"/>
    <w:rsid w:val="00FC0B86"/>
    <w:rsid w:val="00FC1264"/>
    <w:rsid w:val="00FC16AA"/>
    <w:rsid w:val="00FC1779"/>
    <w:rsid w:val="00FC193F"/>
    <w:rsid w:val="00FC19CD"/>
    <w:rsid w:val="00FC1AB0"/>
    <w:rsid w:val="00FC1B0D"/>
    <w:rsid w:val="00FC1D78"/>
    <w:rsid w:val="00FC22D0"/>
    <w:rsid w:val="00FC2349"/>
    <w:rsid w:val="00FC29CB"/>
    <w:rsid w:val="00FC2A9F"/>
    <w:rsid w:val="00FC2C15"/>
    <w:rsid w:val="00FC2CC0"/>
    <w:rsid w:val="00FC3186"/>
    <w:rsid w:val="00FC32BB"/>
    <w:rsid w:val="00FC36A9"/>
    <w:rsid w:val="00FC38E9"/>
    <w:rsid w:val="00FC3950"/>
    <w:rsid w:val="00FC39C4"/>
    <w:rsid w:val="00FC39FB"/>
    <w:rsid w:val="00FC3DE5"/>
    <w:rsid w:val="00FC3E01"/>
    <w:rsid w:val="00FC403E"/>
    <w:rsid w:val="00FC41BE"/>
    <w:rsid w:val="00FC4483"/>
    <w:rsid w:val="00FC46CE"/>
    <w:rsid w:val="00FC496C"/>
    <w:rsid w:val="00FC4A54"/>
    <w:rsid w:val="00FC4AFF"/>
    <w:rsid w:val="00FC4BB5"/>
    <w:rsid w:val="00FC5480"/>
    <w:rsid w:val="00FC5785"/>
    <w:rsid w:val="00FC59B5"/>
    <w:rsid w:val="00FC5A78"/>
    <w:rsid w:val="00FC5B09"/>
    <w:rsid w:val="00FC5B97"/>
    <w:rsid w:val="00FC5CBA"/>
    <w:rsid w:val="00FC5F23"/>
    <w:rsid w:val="00FC63AD"/>
    <w:rsid w:val="00FC64C9"/>
    <w:rsid w:val="00FC65BA"/>
    <w:rsid w:val="00FC6695"/>
    <w:rsid w:val="00FC69EA"/>
    <w:rsid w:val="00FC6AE2"/>
    <w:rsid w:val="00FC75BD"/>
    <w:rsid w:val="00FD0631"/>
    <w:rsid w:val="00FD0789"/>
    <w:rsid w:val="00FD08D9"/>
    <w:rsid w:val="00FD0993"/>
    <w:rsid w:val="00FD09DB"/>
    <w:rsid w:val="00FD0C81"/>
    <w:rsid w:val="00FD0CE9"/>
    <w:rsid w:val="00FD13A0"/>
    <w:rsid w:val="00FD14DD"/>
    <w:rsid w:val="00FD1535"/>
    <w:rsid w:val="00FD153D"/>
    <w:rsid w:val="00FD15F6"/>
    <w:rsid w:val="00FD176D"/>
    <w:rsid w:val="00FD1E3B"/>
    <w:rsid w:val="00FD1EA3"/>
    <w:rsid w:val="00FD1F52"/>
    <w:rsid w:val="00FD2517"/>
    <w:rsid w:val="00FD2625"/>
    <w:rsid w:val="00FD2740"/>
    <w:rsid w:val="00FD2B56"/>
    <w:rsid w:val="00FD2CB4"/>
    <w:rsid w:val="00FD31A6"/>
    <w:rsid w:val="00FD370D"/>
    <w:rsid w:val="00FD3BCC"/>
    <w:rsid w:val="00FD3D7A"/>
    <w:rsid w:val="00FD418F"/>
    <w:rsid w:val="00FD465A"/>
    <w:rsid w:val="00FD48E2"/>
    <w:rsid w:val="00FD496E"/>
    <w:rsid w:val="00FD4C81"/>
    <w:rsid w:val="00FD4D10"/>
    <w:rsid w:val="00FD52F5"/>
    <w:rsid w:val="00FD5464"/>
    <w:rsid w:val="00FD5682"/>
    <w:rsid w:val="00FD5A28"/>
    <w:rsid w:val="00FD5F17"/>
    <w:rsid w:val="00FD6136"/>
    <w:rsid w:val="00FD6313"/>
    <w:rsid w:val="00FD644A"/>
    <w:rsid w:val="00FD6587"/>
    <w:rsid w:val="00FD65A8"/>
    <w:rsid w:val="00FD66D6"/>
    <w:rsid w:val="00FD6EBC"/>
    <w:rsid w:val="00FD7295"/>
    <w:rsid w:val="00FD72E8"/>
    <w:rsid w:val="00FD75B4"/>
    <w:rsid w:val="00FD77C6"/>
    <w:rsid w:val="00FD792F"/>
    <w:rsid w:val="00FD7B41"/>
    <w:rsid w:val="00FD7C8E"/>
    <w:rsid w:val="00FD7D38"/>
    <w:rsid w:val="00FE0433"/>
    <w:rsid w:val="00FE0934"/>
    <w:rsid w:val="00FE0B82"/>
    <w:rsid w:val="00FE0BD9"/>
    <w:rsid w:val="00FE0CCB"/>
    <w:rsid w:val="00FE1136"/>
    <w:rsid w:val="00FE150E"/>
    <w:rsid w:val="00FE16A3"/>
    <w:rsid w:val="00FE1925"/>
    <w:rsid w:val="00FE1D27"/>
    <w:rsid w:val="00FE1D73"/>
    <w:rsid w:val="00FE1FB5"/>
    <w:rsid w:val="00FE25A5"/>
    <w:rsid w:val="00FE27D2"/>
    <w:rsid w:val="00FE2876"/>
    <w:rsid w:val="00FE2961"/>
    <w:rsid w:val="00FE2AAC"/>
    <w:rsid w:val="00FE2B24"/>
    <w:rsid w:val="00FE2FD5"/>
    <w:rsid w:val="00FE333A"/>
    <w:rsid w:val="00FE33BB"/>
    <w:rsid w:val="00FE3FD0"/>
    <w:rsid w:val="00FE4012"/>
    <w:rsid w:val="00FE4217"/>
    <w:rsid w:val="00FE42A9"/>
    <w:rsid w:val="00FE42DF"/>
    <w:rsid w:val="00FE432F"/>
    <w:rsid w:val="00FE45D0"/>
    <w:rsid w:val="00FE467B"/>
    <w:rsid w:val="00FE4804"/>
    <w:rsid w:val="00FE4CD5"/>
    <w:rsid w:val="00FE5046"/>
    <w:rsid w:val="00FE50B7"/>
    <w:rsid w:val="00FE53B6"/>
    <w:rsid w:val="00FE58F3"/>
    <w:rsid w:val="00FE5C4A"/>
    <w:rsid w:val="00FE5D7F"/>
    <w:rsid w:val="00FE5DB0"/>
    <w:rsid w:val="00FE5E43"/>
    <w:rsid w:val="00FE6307"/>
    <w:rsid w:val="00FE6622"/>
    <w:rsid w:val="00FE67E0"/>
    <w:rsid w:val="00FE6958"/>
    <w:rsid w:val="00FE6AE9"/>
    <w:rsid w:val="00FE6CE6"/>
    <w:rsid w:val="00FE6FF9"/>
    <w:rsid w:val="00FE732C"/>
    <w:rsid w:val="00FE7335"/>
    <w:rsid w:val="00FE774D"/>
    <w:rsid w:val="00FE7B8E"/>
    <w:rsid w:val="00FE7BD0"/>
    <w:rsid w:val="00FE7C9A"/>
    <w:rsid w:val="00FE7F7E"/>
    <w:rsid w:val="00FF0494"/>
    <w:rsid w:val="00FF04A3"/>
    <w:rsid w:val="00FF0545"/>
    <w:rsid w:val="00FF078A"/>
    <w:rsid w:val="00FF0F66"/>
    <w:rsid w:val="00FF0F85"/>
    <w:rsid w:val="00FF106D"/>
    <w:rsid w:val="00FF10BB"/>
    <w:rsid w:val="00FF1402"/>
    <w:rsid w:val="00FF18F8"/>
    <w:rsid w:val="00FF1BEF"/>
    <w:rsid w:val="00FF1F36"/>
    <w:rsid w:val="00FF1F8D"/>
    <w:rsid w:val="00FF2047"/>
    <w:rsid w:val="00FF21C4"/>
    <w:rsid w:val="00FF25F5"/>
    <w:rsid w:val="00FF2A17"/>
    <w:rsid w:val="00FF2A7F"/>
    <w:rsid w:val="00FF323A"/>
    <w:rsid w:val="00FF3253"/>
    <w:rsid w:val="00FF32DC"/>
    <w:rsid w:val="00FF3917"/>
    <w:rsid w:val="00FF45AD"/>
    <w:rsid w:val="00FF462F"/>
    <w:rsid w:val="00FF4BA4"/>
    <w:rsid w:val="00FF4F05"/>
    <w:rsid w:val="00FF50C5"/>
    <w:rsid w:val="00FF51AF"/>
    <w:rsid w:val="00FF572C"/>
    <w:rsid w:val="00FF57DB"/>
    <w:rsid w:val="00FF5CC4"/>
    <w:rsid w:val="00FF6700"/>
    <w:rsid w:val="00FF6A71"/>
    <w:rsid w:val="00FF6D5D"/>
    <w:rsid w:val="00FF70DB"/>
    <w:rsid w:val="00FF70F3"/>
    <w:rsid w:val="00FF7278"/>
    <w:rsid w:val="00FF744E"/>
    <w:rsid w:val="00FF7594"/>
    <w:rsid w:val="00FF75B8"/>
    <w:rsid w:val="00FF7A4F"/>
    <w:rsid w:val="00FF7B6C"/>
    <w:rsid w:val="3BBA7A84"/>
    <w:rsid w:val="7BFD2626"/>
    <w:rsid w:val="7FBEDD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586FB72B"/>
  <w15:docId w15:val="{FC5B975E-387C-4073-AA0F-D7290236B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宋体" w:hAnsi="Times New Roman" w:cs="Times New Roman"/>
      <w:lang w:val="en-GB" w:eastAsia="en-US"/>
    </w:rPr>
  </w:style>
  <w:style w:type="paragraph" w:styleId="1">
    <w:name w:val="heading 1"/>
    <w:basedOn w:val="a"/>
    <w:next w:val="a"/>
    <w:link w:val="10"/>
    <w:uiPriority w:val="9"/>
    <w:qFormat/>
    <w:pPr>
      <w:keepNext/>
      <w:spacing w:after="240"/>
      <w:ind w:left="1985" w:right="284" w:hanging="1985"/>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Char"/>
    <w:basedOn w:val="a"/>
    <w:next w:val="a"/>
    <w:link w:val="20"/>
    <w:qFormat/>
    <w:pPr>
      <w:keepNext/>
      <w:ind w:right="284"/>
      <w:outlineLvl w:val="1"/>
    </w:pPr>
    <w:rPr>
      <w:rFonts w:ascii="Arial" w:hAnsi="Arial"/>
      <w:b/>
      <w:sz w:val="24"/>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A470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jc w:val="center"/>
    </w:pPr>
    <w:rPr>
      <w:b/>
      <w:bCs/>
      <w:lang w:val="en-US"/>
    </w:rPr>
  </w:style>
  <w:style w:type="paragraph" w:styleId="a5">
    <w:name w:val="annotation text"/>
    <w:basedOn w:val="a"/>
    <w:link w:val="a6"/>
    <w:uiPriority w:val="99"/>
    <w:unhideWhenUsed/>
    <w:qFormat/>
  </w:style>
  <w:style w:type="paragraph" w:styleId="a7">
    <w:name w:val="Body Text"/>
    <w:basedOn w:val="a"/>
    <w:link w:val="a8"/>
    <w:uiPriority w:val="99"/>
    <w:unhideWhenUsed/>
    <w:pPr>
      <w:spacing w:after="120"/>
    </w:pPr>
  </w:style>
  <w:style w:type="paragraph" w:styleId="TOC5">
    <w:name w:val="toc 5"/>
    <w:basedOn w:val="TOC4"/>
    <w:next w:val="a"/>
    <w:semiHidden/>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rPr>
  </w:style>
  <w:style w:type="paragraph" w:styleId="TOC4">
    <w:name w:val="toc 4"/>
    <w:basedOn w:val="a"/>
    <w:next w:val="a"/>
    <w:uiPriority w:val="39"/>
    <w:semiHidden/>
    <w:unhideWhenUsed/>
    <w:pPr>
      <w:spacing w:after="100"/>
      <w:ind w:left="600"/>
    </w:pPr>
  </w:style>
  <w:style w:type="paragraph" w:styleId="a9">
    <w:name w:val="Balloon Text"/>
    <w:basedOn w:val="a"/>
    <w:link w:val="aa"/>
    <w:uiPriority w:val="99"/>
    <w:semiHidden/>
    <w:unhideWhenUsed/>
    <w:rPr>
      <w:sz w:val="18"/>
      <w:szCs w:val="18"/>
    </w:rPr>
  </w:style>
  <w:style w:type="paragraph" w:styleId="ab">
    <w:name w:val="footer"/>
    <w:basedOn w:val="a"/>
    <w:link w:val="ac"/>
    <w:uiPriority w:val="99"/>
    <w:unhideWhenUsed/>
    <w:pPr>
      <w:tabs>
        <w:tab w:val="center" w:pos="4153"/>
        <w:tab w:val="right" w:pos="8306"/>
      </w:tabs>
      <w:snapToGrid w:val="0"/>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unhideWhenUsed/>
    <w:pPr>
      <w:spacing w:before="100" w:beforeAutospacing="1" w:after="100" w:afterAutospacing="1"/>
    </w:pPr>
    <w:rPr>
      <w:rFonts w:ascii="宋体" w:hAnsi="宋体" w:cs="宋体"/>
      <w:sz w:val="24"/>
      <w:szCs w:val="24"/>
      <w:lang w:val="en-US" w:eastAsia="zh-CN"/>
    </w:rPr>
  </w:style>
  <w:style w:type="paragraph" w:styleId="af0">
    <w:name w:val="annotation subject"/>
    <w:basedOn w:val="a5"/>
    <w:next w:val="a5"/>
    <w:link w:val="af1"/>
    <w:uiPriority w:val="99"/>
    <w:semiHidden/>
    <w:unhideWhenUsed/>
    <w:rPr>
      <w:b/>
      <w:bCs/>
    </w:rPr>
  </w:style>
  <w:style w:type="paragraph" w:styleId="af2">
    <w:name w:val="Body Text First Indent"/>
    <w:basedOn w:val="a"/>
    <w:link w:val="af3"/>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table" w:styleId="af4">
    <w:name w:val="Table Grid"/>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basedOn w:val="a0"/>
    <w:uiPriority w:val="99"/>
    <w:unhideWhenUsed/>
    <w:qFormat/>
    <w:rPr>
      <w:sz w:val="21"/>
      <w:szCs w:val="21"/>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rPr>
      <w:sz w:val="18"/>
      <w:szCs w:val="18"/>
    </w:rPr>
  </w:style>
  <w:style w:type="character" w:customStyle="1" w:styleId="10">
    <w:name w:val="标题 1 字符"/>
    <w:basedOn w:val="a0"/>
    <w:link w:val="1"/>
    <w:uiPriority w:val="9"/>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qFormat/>
    <w:rPr>
      <w:rFonts w:ascii="Arial" w:eastAsia="宋体" w:hAnsi="Arial" w:cs="Times New Roman"/>
      <w:b/>
      <w:kern w:val="0"/>
      <w:sz w:val="24"/>
      <w:szCs w:val="20"/>
      <w:lang w:val="en-GB" w:eastAsia="en-US"/>
    </w:rPr>
  </w:style>
  <w:style w:type="character" w:customStyle="1" w:styleId="a4">
    <w:name w:val="题注 字符"/>
    <w:link w:val="a3"/>
    <w:qFormat/>
    <w:rPr>
      <w:rFonts w:ascii="Times New Roman" w:eastAsia="宋体" w:hAnsi="Times New Roman" w:cs="Times New Roman"/>
      <w:b/>
      <w:bCs/>
      <w:kern w:val="0"/>
      <w:sz w:val="20"/>
      <w:szCs w:val="20"/>
      <w:lang w:eastAsia="en-US"/>
    </w:rPr>
  </w:style>
  <w:style w:type="paragraph" w:customStyle="1" w:styleId="References">
    <w:name w:val="References"/>
    <w:basedOn w:val="a"/>
    <w:qFormat/>
    <w:pPr>
      <w:autoSpaceDE w:val="0"/>
      <w:autoSpaceDN w:val="0"/>
      <w:snapToGrid w:val="0"/>
      <w:spacing w:after="60"/>
      <w:jc w:val="both"/>
    </w:pPr>
    <w:rPr>
      <w:szCs w:val="16"/>
      <w:lang w:val="en-US"/>
    </w:rPr>
  </w:style>
  <w:style w:type="character" w:customStyle="1" w:styleId="30">
    <w:name w:val="标题 3 字符"/>
    <w:basedOn w:val="a0"/>
    <w:link w:val="3"/>
    <w:uiPriority w:val="9"/>
    <w:rPr>
      <w:rFonts w:ascii="Times New Roman" w:eastAsia="宋体" w:hAnsi="Times New Roman" w:cs="Times New Roman"/>
      <w:b/>
      <w:bCs/>
      <w:kern w:val="0"/>
      <w:sz w:val="32"/>
      <w:szCs w:val="32"/>
      <w:lang w:val="en-GB" w:eastAsia="en-US"/>
    </w:rPr>
  </w:style>
  <w:style w:type="character" w:customStyle="1" w:styleId="a6">
    <w:name w:val="批注文字 字符"/>
    <w:basedOn w:val="a0"/>
    <w:link w:val="a5"/>
    <w:uiPriority w:val="99"/>
    <w:qFormat/>
    <w:rPr>
      <w:rFonts w:ascii="Times New Roman" w:eastAsia="宋体" w:hAnsi="Times New Roman" w:cs="Times New Roman"/>
      <w:kern w:val="0"/>
      <w:sz w:val="20"/>
      <w:szCs w:val="20"/>
      <w:lang w:val="en-GB" w:eastAsia="en-US"/>
    </w:rPr>
  </w:style>
  <w:style w:type="character" w:customStyle="1" w:styleId="af1">
    <w:name w:val="批注主题 字符"/>
    <w:basedOn w:val="a6"/>
    <w:link w:val="af0"/>
    <w:uiPriority w:val="99"/>
    <w:semiHidden/>
    <w:rPr>
      <w:rFonts w:ascii="Times New Roman" w:eastAsia="宋体" w:hAnsi="Times New Roman" w:cs="Times New Roman"/>
      <w:b/>
      <w:bCs/>
      <w:kern w:val="0"/>
      <w:sz w:val="20"/>
      <w:szCs w:val="20"/>
      <w:lang w:val="en-GB" w:eastAsia="en-US"/>
    </w:rPr>
  </w:style>
  <w:style w:type="character" w:customStyle="1" w:styleId="aa">
    <w:name w:val="批注框文本 字符"/>
    <w:basedOn w:val="a0"/>
    <w:link w:val="a9"/>
    <w:uiPriority w:val="99"/>
    <w:semiHidden/>
    <w:rPr>
      <w:rFonts w:ascii="Times New Roman" w:eastAsia="宋体" w:hAnsi="Times New Roman" w:cs="Times New Roman"/>
      <w:kern w:val="0"/>
      <w:sz w:val="18"/>
      <w:szCs w:val="18"/>
      <w:lang w:val="en-GB" w:eastAsia="en-US"/>
    </w:rPr>
  </w:style>
  <w:style w:type="paragraph" w:styleId="af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af9"/>
    <w:uiPriority w:val="34"/>
    <w:qFormat/>
    <w:pPr>
      <w:ind w:firstLineChars="200" w:firstLine="420"/>
    </w:pPr>
  </w:style>
  <w:style w:type="paragraph" w:customStyle="1" w:styleId="ZT">
    <w:name w:val="ZT"/>
    <w:pPr>
      <w:framePr w:wrap="notBeside" w:hAnchor="margin" w:yAlign="center"/>
      <w:widowControl w:val="0"/>
      <w:spacing w:line="240" w:lineRule="atLeast"/>
      <w:jc w:val="right"/>
    </w:pPr>
    <w:rPr>
      <w:rFonts w:ascii="Arial" w:eastAsia="Malgun Gothic" w:hAnsi="Arial" w:cs="Times New Roman"/>
      <w:b/>
      <w:sz w:val="34"/>
      <w:lang w:val="en-GB" w:eastAsia="en-US"/>
    </w:rPr>
  </w:style>
  <w:style w:type="character" w:customStyle="1" w:styleId="fontstyle01">
    <w:name w:val="fontstyle01"/>
    <w:basedOn w:val="a0"/>
    <w:rPr>
      <w:rFonts w:ascii="Arial-BoldMT" w:hAnsi="Arial-BoldMT" w:hint="default"/>
      <w:b/>
      <w:bCs/>
      <w:color w:val="000000"/>
      <w:sz w:val="22"/>
      <w:szCs w:val="22"/>
    </w:rPr>
  </w:style>
  <w:style w:type="character" w:customStyle="1" w:styleId="fontstyle21">
    <w:name w:val="fontstyle21"/>
    <w:basedOn w:val="a0"/>
    <w:rPr>
      <w:rFonts w:ascii="MnSymbol10" w:hAnsi="MnSymbol10" w:hint="default"/>
      <w:color w:val="000000"/>
      <w:sz w:val="22"/>
      <w:szCs w:val="22"/>
    </w:rPr>
  </w:style>
  <w:style w:type="character" w:customStyle="1" w:styleId="40">
    <w:name w:val="标题 4 字符"/>
    <w:basedOn w:val="a0"/>
    <w:link w:val="4"/>
    <w:uiPriority w:val="9"/>
    <w:rPr>
      <w:rFonts w:asciiTheme="majorHAnsi" w:eastAsiaTheme="majorEastAsia" w:hAnsiTheme="majorHAnsi" w:cstheme="majorBidi"/>
      <w:b/>
      <w:bCs/>
      <w:kern w:val="0"/>
      <w:sz w:val="28"/>
      <w:szCs w:val="28"/>
      <w:lang w:val="en-GB" w:eastAsia="en-US"/>
    </w:rPr>
  </w:style>
  <w:style w:type="paragraph" w:customStyle="1" w:styleId="11">
    <w:name w:val="修订1"/>
    <w:hidden/>
    <w:uiPriority w:val="99"/>
    <w:semiHidden/>
    <w:rPr>
      <w:rFonts w:ascii="Times New Roman" w:eastAsia="宋体" w:hAnsi="Times New Roman" w:cs="Times New Roman"/>
      <w:lang w:val="en-GB" w:eastAsia="en-US"/>
    </w:rPr>
  </w:style>
  <w:style w:type="character" w:customStyle="1" w:styleId="a8">
    <w:name w:val="正文文本 字符"/>
    <w:basedOn w:val="a0"/>
    <w:link w:val="a7"/>
    <w:uiPriority w:val="99"/>
    <w:rPr>
      <w:rFonts w:ascii="Times New Roman" w:eastAsia="宋体" w:hAnsi="Times New Roman" w:cs="Times New Roman"/>
      <w:kern w:val="0"/>
      <w:sz w:val="20"/>
      <w:szCs w:val="20"/>
      <w:lang w:val="en-GB" w:eastAsia="en-US"/>
    </w:rPr>
  </w:style>
  <w:style w:type="character" w:customStyle="1" w:styleId="af3">
    <w:name w:val="正文文本首行缩进 字符"/>
    <w:basedOn w:val="a8"/>
    <w:link w:val="af2"/>
    <w:rPr>
      <w:rFonts w:ascii="Arial" w:eastAsia="宋体" w:hAnsi="Arial" w:cs="Times New Roman"/>
      <w:kern w:val="0"/>
      <w:sz w:val="20"/>
      <w:szCs w:val="21"/>
      <w:lang w:val="en-GB" w:eastAsia="en-US"/>
    </w:rPr>
  </w:style>
  <w:style w:type="paragraph" w:styleId="afa">
    <w:name w:val="No Spacing"/>
    <w:uiPriority w:val="1"/>
    <w:qFormat/>
    <w:rPr>
      <w:rFonts w:ascii="Times New Roman" w:eastAsia="宋体" w:hAnsi="Times New Roman" w:cs="Times New Roman"/>
      <w:lang w:val="en-GB" w:eastAsia="en-US"/>
    </w:rPr>
  </w:style>
  <w:style w:type="character" w:customStyle="1" w:styleId="af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8"/>
    <w:uiPriority w:val="34"/>
    <w:qFormat/>
    <w:locked/>
    <w:rPr>
      <w:rFonts w:ascii="Times New Roman" w:eastAsia="宋体" w:hAnsi="Times New Roman" w:cs="Times New Roman"/>
      <w:kern w:val="0"/>
      <w:sz w:val="20"/>
      <w:szCs w:val="20"/>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ind w:left="1622" w:hanging="363"/>
    </w:pPr>
    <w:rPr>
      <w:rFonts w:ascii="Arial" w:eastAsiaTheme="minorEastAsia" w:hAnsi="Arial" w:cs="Arial"/>
      <w:kern w:val="2"/>
      <w:sz w:val="21"/>
      <w:szCs w:val="24"/>
      <w:lang w:val="en-US" w:eastAsia="zh-CN"/>
    </w:rPr>
  </w:style>
  <w:style w:type="paragraph" w:customStyle="1" w:styleId="0Maintext">
    <w:name w:val="0 Main text"/>
    <w:basedOn w:val="a"/>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paragraph" w:styleId="afb">
    <w:name w:val="endnote text"/>
    <w:basedOn w:val="a"/>
    <w:link w:val="afc"/>
    <w:uiPriority w:val="99"/>
    <w:semiHidden/>
    <w:unhideWhenUsed/>
    <w:rsid w:val="009239ED"/>
    <w:pPr>
      <w:snapToGrid w:val="0"/>
    </w:pPr>
  </w:style>
  <w:style w:type="character" w:customStyle="1" w:styleId="afc">
    <w:name w:val="尾注文本 字符"/>
    <w:basedOn w:val="a0"/>
    <w:link w:val="afb"/>
    <w:uiPriority w:val="99"/>
    <w:semiHidden/>
    <w:rsid w:val="009239ED"/>
    <w:rPr>
      <w:rFonts w:ascii="Times New Roman" w:eastAsia="宋体" w:hAnsi="Times New Roman" w:cs="Times New Roman"/>
      <w:lang w:val="en-GB" w:eastAsia="en-US"/>
    </w:rPr>
  </w:style>
  <w:style w:type="character" w:styleId="afd">
    <w:name w:val="endnote reference"/>
    <w:basedOn w:val="a0"/>
    <w:uiPriority w:val="99"/>
    <w:semiHidden/>
    <w:unhideWhenUsed/>
    <w:rsid w:val="009239ED"/>
    <w:rPr>
      <w:vertAlign w:val="superscript"/>
    </w:rPr>
  </w:style>
  <w:style w:type="paragraph" w:styleId="afe">
    <w:name w:val="Revision"/>
    <w:hidden/>
    <w:uiPriority w:val="99"/>
    <w:semiHidden/>
    <w:rsid w:val="00F334C0"/>
    <w:rPr>
      <w:rFonts w:ascii="Times New Roman" w:eastAsia="宋体" w:hAnsi="Times New Roman" w:cs="Times New Roman"/>
      <w:lang w:val="en-GB" w:eastAsia="en-US"/>
    </w:rPr>
  </w:style>
  <w:style w:type="character" w:customStyle="1" w:styleId="RAN1bullet1Char">
    <w:name w:val="RAN1 bullet1 Char"/>
    <w:link w:val="RAN1bullet1"/>
    <w:uiPriority w:val="99"/>
    <w:qFormat/>
    <w:locked/>
    <w:rsid w:val="00C76FDF"/>
    <w:rPr>
      <w:rFonts w:ascii="Times" w:eastAsia="Batang" w:hAnsi="Times" w:cs="Times"/>
      <w:szCs w:val="24"/>
      <w:lang w:val="en-GB" w:eastAsia="x-none"/>
    </w:rPr>
  </w:style>
  <w:style w:type="paragraph" w:customStyle="1" w:styleId="RAN1bullet1">
    <w:name w:val="RAN1 bullet1"/>
    <w:basedOn w:val="a"/>
    <w:link w:val="RAN1bullet1Char"/>
    <w:uiPriority w:val="99"/>
    <w:rsid w:val="00C76FDF"/>
    <w:pPr>
      <w:numPr>
        <w:numId w:val="12"/>
      </w:numPr>
    </w:pPr>
    <w:rPr>
      <w:rFonts w:ascii="Times" w:eastAsia="Batang" w:hAnsi="Times" w:cs="Times"/>
      <w:szCs w:val="24"/>
      <w:lang w:eastAsia="x-none"/>
    </w:rPr>
  </w:style>
  <w:style w:type="paragraph" w:customStyle="1" w:styleId="Default">
    <w:name w:val="Default"/>
    <w:rsid w:val="00E041EE"/>
    <w:pPr>
      <w:autoSpaceDE w:val="0"/>
      <w:autoSpaceDN w:val="0"/>
      <w:adjustRightInd w:val="0"/>
    </w:pPr>
    <w:rPr>
      <w:rFonts w:ascii="Times New Roman" w:hAnsi="Times New Roman" w:cs="Times New Roman"/>
      <w:color w:val="000000"/>
      <w:sz w:val="24"/>
      <w:szCs w:val="24"/>
    </w:rPr>
  </w:style>
  <w:style w:type="paragraph" w:customStyle="1" w:styleId="B1">
    <w:name w:val="B1"/>
    <w:basedOn w:val="aff"/>
    <w:link w:val="B1Zchn"/>
    <w:qFormat/>
    <w:rsid w:val="004C0C8B"/>
    <w:pPr>
      <w:spacing w:after="180"/>
      <w:ind w:left="568" w:firstLineChars="0" w:hanging="284"/>
      <w:contextualSpacing w:val="0"/>
    </w:pPr>
    <w:rPr>
      <w:rFonts w:eastAsia="MS Mincho"/>
      <w:lang w:val="x-none"/>
    </w:rPr>
  </w:style>
  <w:style w:type="character" w:customStyle="1" w:styleId="B1Zchn">
    <w:name w:val="B1 Zchn"/>
    <w:link w:val="B1"/>
    <w:qFormat/>
    <w:rsid w:val="004C0C8B"/>
    <w:rPr>
      <w:rFonts w:ascii="Times New Roman" w:eastAsia="MS Mincho" w:hAnsi="Times New Roman" w:cs="Times New Roman"/>
      <w:lang w:val="x-none" w:eastAsia="en-US"/>
    </w:rPr>
  </w:style>
  <w:style w:type="paragraph" w:styleId="aff">
    <w:name w:val="List"/>
    <w:basedOn w:val="a"/>
    <w:uiPriority w:val="99"/>
    <w:semiHidden/>
    <w:unhideWhenUsed/>
    <w:rsid w:val="004C0C8B"/>
    <w:pPr>
      <w:ind w:left="200" w:hangingChars="200" w:hanging="200"/>
      <w:contextualSpacing/>
    </w:pPr>
  </w:style>
  <w:style w:type="paragraph" w:customStyle="1" w:styleId="B2">
    <w:name w:val="B2"/>
    <w:basedOn w:val="21"/>
    <w:link w:val="B2Char"/>
    <w:qFormat/>
    <w:rsid w:val="00502985"/>
    <w:pPr>
      <w:overflowPunct w:val="0"/>
      <w:autoSpaceDE w:val="0"/>
      <w:autoSpaceDN w:val="0"/>
      <w:adjustRightInd w:val="0"/>
      <w:spacing w:after="180"/>
      <w:ind w:left="851" w:hanging="284"/>
      <w:contextualSpacing w:val="0"/>
      <w:textAlignment w:val="baseline"/>
    </w:pPr>
    <w:rPr>
      <w:rFonts w:eastAsia="Times New Roman"/>
      <w:lang w:eastAsia="ja-JP"/>
    </w:rPr>
  </w:style>
  <w:style w:type="character" w:customStyle="1" w:styleId="B1Char">
    <w:name w:val="B1 Char"/>
    <w:qFormat/>
    <w:rsid w:val="00502985"/>
    <w:rPr>
      <w:rFonts w:eastAsia="Times New Roman"/>
    </w:rPr>
  </w:style>
  <w:style w:type="character" w:customStyle="1" w:styleId="B2Char">
    <w:name w:val="B2 Char"/>
    <w:link w:val="B2"/>
    <w:qFormat/>
    <w:rsid w:val="00502985"/>
    <w:rPr>
      <w:rFonts w:ascii="Times New Roman" w:eastAsia="Times New Roman" w:hAnsi="Times New Roman" w:cs="Times New Roman"/>
      <w:lang w:val="en-GB" w:eastAsia="ja-JP"/>
    </w:rPr>
  </w:style>
  <w:style w:type="paragraph" w:styleId="21">
    <w:name w:val="List 2"/>
    <w:basedOn w:val="a"/>
    <w:uiPriority w:val="99"/>
    <w:semiHidden/>
    <w:unhideWhenUsed/>
    <w:rsid w:val="00502985"/>
    <w:pPr>
      <w:ind w:left="720" w:hanging="360"/>
      <w:contextualSpacing/>
    </w:pPr>
  </w:style>
  <w:style w:type="character" w:customStyle="1" w:styleId="THChar">
    <w:name w:val="TH Char"/>
    <w:link w:val="TH"/>
    <w:qFormat/>
    <w:locked/>
    <w:rsid w:val="009D6EBE"/>
    <w:rPr>
      <w:rFonts w:ascii="Arial" w:hAnsi="Arial" w:cs="Arial"/>
      <w:b/>
    </w:rPr>
  </w:style>
  <w:style w:type="paragraph" w:customStyle="1" w:styleId="TH">
    <w:name w:val="TH"/>
    <w:basedOn w:val="a"/>
    <w:link w:val="THChar"/>
    <w:qFormat/>
    <w:rsid w:val="009D6EBE"/>
    <w:pPr>
      <w:keepNext/>
      <w:keepLines/>
      <w:suppressAutoHyphens/>
      <w:spacing w:before="60" w:after="180" w:line="254" w:lineRule="auto"/>
      <w:jc w:val="center"/>
    </w:pPr>
    <w:rPr>
      <w:rFonts w:ascii="Arial" w:eastAsiaTheme="minorEastAsia" w:hAnsi="Arial" w:cs="Arial"/>
      <w:b/>
      <w:lang w:val="en-US" w:eastAsia="zh-CN"/>
    </w:rPr>
  </w:style>
  <w:style w:type="character" w:customStyle="1" w:styleId="TACChar">
    <w:name w:val="TAC Char"/>
    <w:link w:val="TAC"/>
    <w:qFormat/>
    <w:locked/>
    <w:rsid w:val="009D6EBE"/>
    <w:rPr>
      <w:rFonts w:ascii="Arial" w:hAnsi="Arial" w:cs="Arial"/>
      <w:sz w:val="18"/>
    </w:rPr>
  </w:style>
  <w:style w:type="paragraph" w:customStyle="1" w:styleId="TAC">
    <w:name w:val="TAC"/>
    <w:basedOn w:val="a"/>
    <w:link w:val="TACChar"/>
    <w:qFormat/>
    <w:rsid w:val="009D6EBE"/>
    <w:pPr>
      <w:keepNext/>
      <w:keepLines/>
      <w:suppressAutoHyphens/>
      <w:spacing w:line="254" w:lineRule="auto"/>
      <w:jc w:val="center"/>
    </w:pPr>
    <w:rPr>
      <w:rFonts w:ascii="Arial" w:eastAsiaTheme="minorEastAsia" w:hAnsi="Arial" w:cs="Arial"/>
      <w:sz w:val="18"/>
      <w:lang w:val="en-US" w:eastAsia="zh-CN"/>
    </w:rPr>
  </w:style>
  <w:style w:type="character" w:customStyle="1" w:styleId="50">
    <w:name w:val="标题 5 字符"/>
    <w:basedOn w:val="a0"/>
    <w:link w:val="5"/>
    <w:uiPriority w:val="9"/>
    <w:semiHidden/>
    <w:rsid w:val="004A4704"/>
    <w:rPr>
      <w:rFonts w:ascii="Times New Roman" w:eastAsia="宋体" w:hAnsi="Times New Roman" w:cs="Times New Roman"/>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9266">
      <w:bodyDiv w:val="1"/>
      <w:marLeft w:val="0"/>
      <w:marRight w:val="0"/>
      <w:marTop w:val="0"/>
      <w:marBottom w:val="0"/>
      <w:divBdr>
        <w:top w:val="none" w:sz="0" w:space="0" w:color="auto"/>
        <w:left w:val="none" w:sz="0" w:space="0" w:color="auto"/>
        <w:bottom w:val="none" w:sz="0" w:space="0" w:color="auto"/>
        <w:right w:val="none" w:sz="0" w:space="0" w:color="auto"/>
      </w:divBdr>
    </w:div>
    <w:div w:id="168181242">
      <w:bodyDiv w:val="1"/>
      <w:marLeft w:val="0"/>
      <w:marRight w:val="0"/>
      <w:marTop w:val="0"/>
      <w:marBottom w:val="0"/>
      <w:divBdr>
        <w:top w:val="none" w:sz="0" w:space="0" w:color="auto"/>
        <w:left w:val="none" w:sz="0" w:space="0" w:color="auto"/>
        <w:bottom w:val="none" w:sz="0" w:space="0" w:color="auto"/>
        <w:right w:val="none" w:sz="0" w:space="0" w:color="auto"/>
      </w:divBdr>
    </w:div>
    <w:div w:id="290482011">
      <w:bodyDiv w:val="1"/>
      <w:marLeft w:val="0"/>
      <w:marRight w:val="0"/>
      <w:marTop w:val="0"/>
      <w:marBottom w:val="0"/>
      <w:divBdr>
        <w:top w:val="none" w:sz="0" w:space="0" w:color="auto"/>
        <w:left w:val="none" w:sz="0" w:space="0" w:color="auto"/>
        <w:bottom w:val="none" w:sz="0" w:space="0" w:color="auto"/>
        <w:right w:val="none" w:sz="0" w:space="0" w:color="auto"/>
      </w:divBdr>
      <w:divsChild>
        <w:div w:id="181017646">
          <w:marLeft w:val="4046"/>
          <w:marRight w:val="0"/>
          <w:marTop w:val="0"/>
          <w:marBottom w:val="0"/>
          <w:divBdr>
            <w:top w:val="none" w:sz="0" w:space="0" w:color="auto"/>
            <w:left w:val="none" w:sz="0" w:space="0" w:color="auto"/>
            <w:bottom w:val="none" w:sz="0" w:space="0" w:color="auto"/>
            <w:right w:val="none" w:sz="0" w:space="0" w:color="auto"/>
          </w:divBdr>
        </w:div>
      </w:divsChild>
    </w:div>
    <w:div w:id="324666614">
      <w:bodyDiv w:val="1"/>
      <w:marLeft w:val="0"/>
      <w:marRight w:val="0"/>
      <w:marTop w:val="0"/>
      <w:marBottom w:val="0"/>
      <w:divBdr>
        <w:top w:val="none" w:sz="0" w:space="0" w:color="auto"/>
        <w:left w:val="none" w:sz="0" w:space="0" w:color="auto"/>
        <w:bottom w:val="none" w:sz="0" w:space="0" w:color="auto"/>
        <w:right w:val="none" w:sz="0" w:space="0" w:color="auto"/>
      </w:divBdr>
    </w:div>
    <w:div w:id="428237869">
      <w:bodyDiv w:val="1"/>
      <w:marLeft w:val="0"/>
      <w:marRight w:val="0"/>
      <w:marTop w:val="0"/>
      <w:marBottom w:val="0"/>
      <w:divBdr>
        <w:top w:val="none" w:sz="0" w:space="0" w:color="auto"/>
        <w:left w:val="none" w:sz="0" w:space="0" w:color="auto"/>
        <w:bottom w:val="none" w:sz="0" w:space="0" w:color="auto"/>
        <w:right w:val="none" w:sz="0" w:space="0" w:color="auto"/>
      </w:divBdr>
    </w:div>
    <w:div w:id="434594164">
      <w:bodyDiv w:val="1"/>
      <w:marLeft w:val="0"/>
      <w:marRight w:val="0"/>
      <w:marTop w:val="0"/>
      <w:marBottom w:val="0"/>
      <w:divBdr>
        <w:top w:val="none" w:sz="0" w:space="0" w:color="auto"/>
        <w:left w:val="none" w:sz="0" w:space="0" w:color="auto"/>
        <w:bottom w:val="none" w:sz="0" w:space="0" w:color="auto"/>
        <w:right w:val="none" w:sz="0" w:space="0" w:color="auto"/>
      </w:divBdr>
    </w:div>
    <w:div w:id="530144353">
      <w:bodyDiv w:val="1"/>
      <w:marLeft w:val="0"/>
      <w:marRight w:val="0"/>
      <w:marTop w:val="0"/>
      <w:marBottom w:val="0"/>
      <w:divBdr>
        <w:top w:val="none" w:sz="0" w:space="0" w:color="auto"/>
        <w:left w:val="none" w:sz="0" w:space="0" w:color="auto"/>
        <w:bottom w:val="none" w:sz="0" w:space="0" w:color="auto"/>
        <w:right w:val="none" w:sz="0" w:space="0" w:color="auto"/>
      </w:divBdr>
    </w:div>
    <w:div w:id="588658818">
      <w:bodyDiv w:val="1"/>
      <w:marLeft w:val="0"/>
      <w:marRight w:val="0"/>
      <w:marTop w:val="0"/>
      <w:marBottom w:val="0"/>
      <w:divBdr>
        <w:top w:val="none" w:sz="0" w:space="0" w:color="auto"/>
        <w:left w:val="none" w:sz="0" w:space="0" w:color="auto"/>
        <w:bottom w:val="none" w:sz="0" w:space="0" w:color="auto"/>
        <w:right w:val="none" w:sz="0" w:space="0" w:color="auto"/>
      </w:divBdr>
    </w:div>
    <w:div w:id="1034307605">
      <w:bodyDiv w:val="1"/>
      <w:marLeft w:val="0"/>
      <w:marRight w:val="0"/>
      <w:marTop w:val="0"/>
      <w:marBottom w:val="0"/>
      <w:divBdr>
        <w:top w:val="none" w:sz="0" w:space="0" w:color="auto"/>
        <w:left w:val="none" w:sz="0" w:space="0" w:color="auto"/>
        <w:bottom w:val="none" w:sz="0" w:space="0" w:color="auto"/>
        <w:right w:val="none" w:sz="0" w:space="0" w:color="auto"/>
      </w:divBdr>
    </w:div>
    <w:div w:id="1139495439">
      <w:bodyDiv w:val="1"/>
      <w:marLeft w:val="0"/>
      <w:marRight w:val="0"/>
      <w:marTop w:val="0"/>
      <w:marBottom w:val="0"/>
      <w:divBdr>
        <w:top w:val="none" w:sz="0" w:space="0" w:color="auto"/>
        <w:left w:val="none" w:sz="0" w:space="0" w:color="auto"/>
        <w:bottom w:val="none" w:sz="0" w:space="0" w:color="auto"/>
        <w:right w:val="none" w:sz="0" w:space="0" w:color="auto"/>
      </w:divBdr>
      <w:divsChild>
        <w:div w:id="1302081024">
          <w:marLeft w:val="2606"/>
          <w:marRight w:val="0"/>
          <w:marTop w:val="0"/>
          <w:marBottom w:val="0"/>
          <w:divBdr>
            <w:top w:val="none" w:sz="0" w:space="0" w:color="auto"/>
            <w:left w:val="none" w:sz="0" w:space="0" w:color="auto"/>
            <w:bottom w:val="none" w:sz="0" w:space="0" w:color="auto"/>
            <w:right w:val="none" w:sz="0" w:space="0" w:color="auto"/>
          </w:divBdr>
        </w:div>
      </w:divsChild>
    </w:div>
    <w:div w:id="1616062932">
      <w:bodyDiv w:val="1"/>
      <w:marLeft w:val="0"/>
      <w:marRight w:val="0"/>
      <w:marTop w:val="0"/>
      <w:marBottom w:val="0"/>
      <w:divBdr>
        <w:top w:val="none" w:sz="0" w:space="0" w:color="auto"/>
        <w:left w:val="none" w:sz="0" w:space="0" w:color="auto"/>
        <w:bottom w:val="none" w:sz="0" w:space="0" w:color="auto"/>
        <w:right w:val="none" w:sz="0" w:space="0" w:color="auto"/>
      </w:divBdr>
    </w:div>
    <w:div w:id="1676303265">
      <w:bodyDiv w:val="1"/>
      <w:marLeft w:val="0"/>
      <w:marRight w:val="0"/>
      <w:marTop w:val="0"/>
      <w:marBottom w:val="0"/>
      <w:divBdr>
        <w:top w:val="none" w:sz="0" w:space="0" w:color="auto"/>
        <w:left w:val="none" w:sz="0" w:space="0" w:color="auto"/>
        <w:bottom w:val="none" w:sz="0" w:space="0" w:color="auto"/>
        <w:right w:val="none" w:sz="0" w:space="0" w:color="auto"/>
      </w:divBdr>
      <w:divsChild>
        <w:div w:id="233048617">
          <w:marLeft w:val="2606"/>
          <w:marRight w:val="0"/>
          <w:marTop w:val="0"/>
          <w:marBottom w:val="0"/>
          <w:divBdr>
            <w:top w:val="none" w:sz="0" w:space="0" w:color="auto"/>
            <w:left w:val="none" w:sz="0" w:space="0" w:color="auto"/>
            <w:bottom w:val="none" w:sz="0" w:space="0" w:color="auto"/>
            <w:right w:val="none" w:sz="0" w:space="0" w:color="auto"/>
          </w:divBdr>
        </w:div>
      </w:divsChild>
    </w:div>
    <w:div w:id="1847818132">
      <w:bodyDiv w:val="1"/>
      <w:marLeft w:val="0"/>
      <w:marRight w:val="0"/>
      <w:marTop w:val="0"/>
      <w:marBottom w:val="0"/>
      <w:divBdr>
        <w:top w:val="none" w:sz="0" w:space="0" w:color="auto"/>
        <w:left w:val="none" w:sz="0" w:space="0" w:color="auto"/>
        <w:bottom w:val="none" w:sz="0" w:space="0" w:color="auto"/>
        <w:right w:val="none" w:sz="0" w:space="0" w:color="auto"/>
      </w:divBdr>
      <w:divsChild>
        <w:div w:id="1677153656">
          <w:marLeft w:val="3326"/>
          <w:marRight w:val="0"/>
          <w:marTop w:val="0"/>
          <w:marBottom w:val="0"/>
          <w:divBdr>
            <w:top w:val="none" w:sz="0" w:space="0" w:color="auto"/>
            <w:left w:val="none" w:sz="0" w:space="0" w:color="auto"/>
            <w:bottom w:val="none" w:sz="0" w:space="0" w:color="auto"/>
            <w:right w:val="none" w:sz="0" w:space="0" w:color="auto"/>
          </w:divBdr>
        </w:div>
      </w:divsChild>
    </w:div>
    <w:div w:id="1860318461">
      <w:bodyDiv w:val="1"/>
      <w:marLeft w:val="0"/>
      <w:marRight w:val="0"/>
      <w:marTop w:val="0"/>
      <w:marBottom w:val="0"/>
      <w:divBdr>
        <w:top w:val="none" w:sz="0" w:space="0" w:color="auto"/>
        <w:left w:val="none" w:sz="0" w:space="0" w:color="auto"/>
        <w:bottom w:val="none" w:sz="0" w:space="0" w:color="auto"/>
        <w:right w:val="none" w:sz="0" w:space="0" w:color="auto"/>
      </w:divBdr>
      <w:divsChild>
        <w:div w:id="1344934219">
          <w:marLeft w:val="2606"/>
          <w:marRight w:val="0"/>
          <w:marTop w:val="0"/>
          <w:marBottom w:val="0"/>
          <w:divBdr>
            <w:top w:val="none" w:sz="0" w:space="0" w:color="auto"/>
            <w:left w:val="none" w:sz="0" w:space="0" w:color="auto"/>
            <w:bottom w:val="none" w:sz="0" w:space="0" w:color="auto"/>
            <w:right w:val="none" w:sz="0" w:space="0" w:color="auto"/>
          </w:divBdr>
        </w:div>
      </w:divsChild>
    </w:div>
    <w:div w:id="1911184773">
      <w:bodyDiv w:val="1"/>
      <w:marLeft w:val="0"/>
      <w:marRight w:val="0"/>
      <w:marTop w:val="0"/>
      <w:marBottom w:val="0"/>
      <w:divBdr>
        <w:top w:val="none" w:sz="0" w:space="0" w:color="auto"/>
        <w:left w:val="none" w:sz="0" w:space="0" w:color="auto"/>
        <w:bottom w:val="none" w:sz="0" w:space="0" w:color="auto"/>
        <w:right w:val="none" w:sz="0" w:space="0" w:color="auto"/>
      </w:divBdr>
      <w:divsChild>
        <w:div w:id="1987009345">
          <w:marLeft w:val="40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C3E02698-805C-4B3B-AC90-FE0870CE3E0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5532</Words>
  <Characters>28988</Characters>
  <Application>Microsoft Office Word</Application>
  <DocSecurity>0</DocSecurity>
  <Lines>536</Lines>
  <Paragraphs>352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lishengyu</dc:creator>
  <cp:lastModifiedBy>Huawei</cp:lastModifiedBy>
  <cp:revision>3</cp:revision>
  <dcterms:created xsi:type="dcterms:W3CDTF">2023-11-03T08:44:00Z</dcterms:created>
  <dcterms:modified xsi:type="dcterms:W3CDTF">2023-11-03T17:57:00Z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(3)V2g/1I03SlkvuGu2GuFNaI7khSGevHEfkjOKIMh7laSVLex76XizKv9IAQUg9fl3KlbXF9yk
4+7aNAbobGFh+h2jJd2y4kj8MezPdJP73mxDDR1PBfChogMAS2K2t1s/RUmNE90tOQ3zDmwy
darvqYOKnoDRpLGH7uuZVprv+ehhk2BaoDfu71GNprA2kOVUzPINI9oNP5TdQyeLJ2HIw7hR
10h/e+w41+pOkwrg6K</vt:lpwstr>
  </property>
  <property fmtid="{D5CDD505-2E9C-101B-9397-08002B2CF9AE}" pid="3" name="_2015_ms_pID_7253431">
    <vt:lpwstr>zOKYaZRmLleWL4SYSQ19aB2xGC8mukdHfcgfiV8zF2pyvsg41Bvp7U
1VB8ma+Wy1W6HZMIkyFoWvSBKCTt+mA9qgKQ7KENx33LdKNs1gd9gNdKdHywQesfaP8udjuG
h3ujO9FTMkdesWrROP2sYXW/OXwiq4uB9ICfLfLJ3E60UxyUVj+pXs2M6Tfn/qNecJxHxDlV
+MR2Jdv6YT4SE6bKRwn6BUWZ+SNjEOWuHQas</vt:lpwstr>
  </property>
  <property fmtid="{D5CDD505-2E9C-101B-9397-08002B2CF9AE}" pid="4" name="_2015_ms_pID_7253432">
    <vt:lpwstr>oA==</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1698982672</vt:lpwstr>
  </property>
</Properties>
</file>