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843975" w14:textId="03EA0E1B"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43373D">
        <w:rPr>
          <w:b/>
          <w:lang w:eastAsia="zh-CN"/>
        </w:rPr>
        <w:t>5</w:t>
      </w:r>
      <w:r w:rsidR="00DE1FA9">
        <w:rPr>
          <w:b/>
          <w:kern w:val="2"/>
          <w:lang w:eastAsia="zh-CN"/>
        </w:rPr>
        <w:t xml:space="preserve">                                                                                        </w:t>
      </w:r>
      <w:r w:rsidR="00A56E50" w:rsidRPr="00A56E50">
        <w:rPr>
          <w:b/>
          <w:kern w:val="2"/>
          <w:lang w:eastAsia="zh-CN"/>
        </w:rPr>
        <w:t>R1-2310860</w:t>
      </w:r>
    </w:p>
    <w:p w14:paraId="1E87E155" w14:textId="400667A5" w:rsidR="005429FD" w:rsidRPr="00C85300" w:rsidRDefault="0043373D" w:rsidP="00557B89">
      <w:pPr>
        <w:tabs>
          <w:tab w:val="right" w:pos="9216"/>
        </w:tabs>
        <w:rPr>
          <w:b/>
          <w:bCs/>
          <w:lang w:eastAsia="zh-CN"/>
        </w:rPr>
      </w:pPr>
      <w:r w:rsidRPr="0043373D">
        <w:rPr>
          <w:b/>
          <w:bCs/>
          <w:lang w:eastAsia="zh-CN"/>
        </w:rPr>
        <w:t>Chicago, USA, November 13 – November 17, 2023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5513116B"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E5D5C">
        <w:rPr>
          <w:b/>
          <w:kern w:val="2"/>
          <w:lang w:eastAsia="zh-CN"/>
        </w:rPr>
        <w:t>8</w:t>
      </w:r>
      <w:r w:rsidRPr="002448B2">
        <w:rPr>
          <w:b/>
          <w:kern w:val="2"/>
          <w:lang w:eastAsia="zh-CN"/>
        </w:rPr>
        <w:t>.</w:t>
      </w:r>
      <w:r w:rsidR="00AF11E0">
        <w:rPr>
          <w:b/>
          <w:kern w:val="2"/>
          <w:lang w:eastAsia="zh-CN"/>
        </w:rPr>
        <w:t>1</w:t>
      </w:r>
      <w:r w:rsidR="005E5D5C">
        <w:rPr>
          <w:b/>
          <w:kern w:val="2"/>
          <w:lang w:eastAsia="zh-CN"/>
        </w:rPr>
        <w:t>1.1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33FFCC4"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F13B05" w:rsidRPr="00F13B05">
        <w:rPr>
          <w:b/>
          <w:kern w:val="2"/>
          <w:lang w:eastAsia="zh-CN"/>
        </w:rPr>
        <w:t>Maintenance of side control information and NCR behaviour</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781A19BD" w14:textId="42DFF0DF" w:rsidR="005527B8" w:rsidRDefault="00AA4B8D" w:rsidP="00783163">
      <w:pPr>
        <w:spacing w:before="120"/>
        <w:rPr>
          <w:lang w:eastAsia="zh-CN"/>
        </w:rPr>
      </w:pPr>
      <w:r>
        <w:rPr>
          <w:rFonts w:hint="eastAsia"/>
          <w:lang w:eastAsia="zh-CN"/>
        </w:rPr>
        <w:t>T</w:t>
      </w:r>
      <w:r w:rsidR="009B74C6">
        <w:rPr>
          <w:lang w:eastAsia="zh-CN"/>
        </w:rPr>
        <w:t>his contribution</w:t>
      </w:r>
      <w:r>
        <w:rPr>
          <w:lang w:eastAsia="zh-CN"/>
        </w:rPr>
        <w:t xml:space="preserve"> </w:t>
      </w:r>
      <w:r>
        <w:rPr>
          <w:rFonts w:hint="eastAsia"/>
          <w:lang w:eastAsia="zh-CN"/>
        </w:rPr>
        <w:t>discusse</w:t>
      </w:r>
      <w:r>
        <w:rPr>
          <w:lang w:eastAsia="zh-CN"/>
        </w:rPr>
        <w:t>s</w:t>
      </w:r>
      <w:r w:rsidR="009B74C6">
        <w:rPr>
          <w:lang w:eastAsia="zh-CN"/>
        </w:rPr>
        <w:t xml:space="preserve"> </w:t>
      </w:r>
      <w:r w:rsidR="00D6728F">
        <w:rPr>
          <w:lang w:eastAsia="zh-CN"/>
        </w:rPr>
        <w:t xml:space="preserve">the </w:t>
      </w:r>
      <w:r w:rsidR="00947145">
        <w:rPr>
          <w:lang w:eastAsia="zh-CN"/>
        </w:rPr>
        <w:t xml:space="preserve">remaining issues </w:t>
      </w:r>
      <w:r w:rsidR="00D6728F">
        <w:rPr>
          <w:lang w:eastAsia="zh-CN"/>
        </w:rPr>
        <w:t xml:space="preserve">for NCR and </w:t>
      </w:r>
      <w:r>
        <w:rPr>
          <w:lang w:eastAsia="zh-CN"/>
        </w:rPr>
        <w:t xml:space="preserve">provides </w:t>
      </w:r>
      <w:r w:rsidR="00D6728F">
        <w:rPr>
          <w:lang w:eastAsia="zh-CN"/>
        </w:rPr>
        <w:t xml:space="preserve">the </w:t>
      </w:r>
      <w:r w:rsidR="00947145">
        <w:rPr>
          <w:lang w:eastAsia="zh-CN"/>
        </w:rPr>
        <w:t xml:space="preserve">draft </w:t>
      </w:r>
      <w:r w:rsidR="00550F5F">
        <w:rPr>
          <w:lang w:eastAsia="zh-CN"/>
        </w:rPr>
        <w:t>TP</w:t>
      </w:r>
      <w:r w:rsidR="00947145">
        <w:rPr>
          <w:lang w:eastAsia="zh-CN"/>
        </w:rPr>
        <w:t>s</w:t>
      </w:r>
      <w:r w:rsidR="00447C6B">
        <w:rPr>
          <w:lang w:eastAsia="zh-CN"/>
        </w:rPr>
        <w:t>.</w:t>
      </w:r>
    </w:p>
    <w:p w14:paraId="215957EB" w14:textId="77777777" w:rsidR="00491152" w:rsidRPr="00550F5F" w:rsidRDefault="00491152" w:rsidP="00783163">
      <w:pPr>
        <w:spacing w:before="120"/>
        <w:rPr>
          <w:lang w:eastAsia="zh-CN"/>
        </w:rPr>
      </w:pPr>
    </w:p>
    <w:p w14:paraId="5CB41EE2" w14:textId="080712BB" w:rsidR="00DE4796" w:rsidRDefault="002410AB" w:rsidP="00485DBD">
      <w:pPr>
        <w:pStyle w:val="1"/>
        <w:rPr>
          <w:lang w:eastAsia="zh-CN"/>
        </w:rPr>
      </w:pPr>
      <w:r w:rsidRPr="002410AB">
        <w:rPr>
          <w:lang w:eastAsia="zh-CN"/>
        </w:rPr>
        <w:t>Aperiodic beam indication</w:t>
      </w:r>
    </w:p>
    <w:p w14:paraId="6D776B93" w14:textId="2587AEC8" w:rsidR="00B712CE" w:rsidRDefault="00C75BD7" w:rsidP="00AB59F6">
      <w:r w:rsidRPr="002043EA">
        <w:rPr>
          <w:lang w:eastAsia="zh-CN"/>
        </w:rPr>
        <w:t>For</w:t>
      </w:r>
      <w:r w:rsidR="00D80AE5" w:rsidRPr="002043EA">
        <w:rPr>
          <w:lang w:eastAsia="zh-CN"/>
        </w:rPr>
        <w:t xml:space="preserve"> aperiodic beam indication of the access link</w:t>
      </w:r>
      <w:r w:rsidR="00DF5DC6" w:rsidRPr="002043EA">
        <w:rPr>
          <w:lang w:eastAsia="zh-CN"/>
        </w:rPr>
        <w:t xml:space="preserve"> </w:t>
      </w:r>
      <w:r w:rsidRPr="00A327A9">
        <w:rPr>
          <w:lang w:eastAsia="zh-CN"/>
        </w:rPr>
        <w:fldChar w:fldCharType="begin"/>
      </w:r>
      <w:r w:rsidRPr="002043EA">
        <w:rPr>
          <w:lang w:eastAsia="zh-CN"/>
        </w:rPr>
        <w:instrText xml:space="preserve"> REF _Ref146527880 \r \h </w:instrText>
      </w:r>
      <w:r w:rsidR="002043EA" w:rsidRPr="00A327A9">
        <w:rPr>
          <w:lang w:eastAsia="zh-CN"/>
        </w:rPr>
        <w:instrText xml:space="preserve"> \* MERGEFORMAT </w:instrText>
      </w:r>
      <w:r w:rsidRPr="00A327A9">
        <w:rPr>
          <w:lang w:eastAsia="zh-CN"/>
        </w:rPr>
      </w:r>
      <w:r w:rsidRPr="00A327A9">
        <w:rPr>
          <w:lang w:eastAsia="zh-CN"/>
        </w:rPr>
        <w:fldChar w:fldCharType="separate"/>
      </w:r>
      <w:r w:rsidR="00C57528">
        <w:rPr>
          <w:lang w:eastAsia="zh-CN"/>
        </w:rPr>
        <w:t>[1]</w:t>
      </w:r>
      <w:r w:rsidRPr="00A327A9">
        <w:rPr>
          <w:lang w:eastAsia="zh-CN"/>
        </w:rPr>
        <w:fldChar w:fldCharType="end"/>
      </w:r>
      <w:r w:rsidRPr="002043EA">
        <w:t>,</w:t>
      </w:r>
      <w:r w:rsidRPr="002043EA">
        <w:rPr>
          <w:lang w:eastAsia="zh-CN"/>
        </w:rPr>
        <w:t xml:space="preserve"> </w:t>
      </w:r>
      <w:r w:rsidR="00A111B3" w:rsidRPr="002043EA">
        <w:rPr>
          <w:lang w:eastAsia="zh-CN"/>
        </w:rPr>
        <w:t xml:space="preserve">the </w:t>
      </w:r>
      <w:r w:rsidR="00E92C41">
        <w:rPr>
          <w:rFonts w:hint="eastAsia"/>
          <w:lang w:eastAsia="zh-CN"/>
        </w:rPr>
        <w:t>value</w:t>
      </w:r>
      <w:r w:rsidR="00A111B3" w:rsidRPr="002043EA">
        <w:t xml:space="preserve"> </w:t>
      </w:r>
      <w:r w:rsidR="002E3E54" w:rsidRPr="002043EA">
        <w:rPr>
          <w:lang w:eastAsia="zh-CN"/>
        </w:rPr>
        <w:t>of</w:t>
      </w:r>
      <w:r w:rsidR="00DC1041" w:rsidRPr="002043EA">
        <w:rPr>
          <w:lang w:eastAsia="zh-CN"/>
        </w:rPr>
        <w:t xml:space="preserve"> </w:t>
      </w:r>
      <w:r w:rsidR="00E771D5" w:rsidRPr="002043EA">
        <w:rPr>
          <w:lang w:eastAsia="zh-CN"/>
        </w:rPr>
        <w:t xml:space="preserve">the </w:t>
      </w:r>
      <w:r w:rsidR="00A111B3" w:rsidRPr="002043EA">
        <w:rPr>
          <w:i/>
          <w:iCs/>
          <w:lang w:eastAsia="zh-CN"/>
        </w:rPr>
        <w:t>time resource indication</w:t>
      </w:r>
      <w:r w:rsidR="00A111B3" w:rsidRPr="002043EA">
        <w:rPr>
          <w:lang w:eastAsia="zh-CN"/>
        </w:rPr>
        <w:t xml:space="preserve"> field </w:t>
      </w:r>
      <w:r w:rsidR="00044059" w:rsidRPr="002043EA">
        <w:rPr>
          <w:lang w:eastAsia="zh-CN"/>
        </w:rPr>
        <w:t>and</w:t>
      </w:r>
      <w:r w:rsidR="00E771D5" w:rsidRPr="002043EA">
        <w:t xml:space="preserve"> </w:t>
      </w:r>
      <w:r w:rsidR="00A111B3" w:rsidRPr="002043EA">
        <w:rPr>
          <w:i/>
          <w:iCs/>
          <w:lang w:eastAsia="zh-CN"/>
        </w:rPr>
        <w:t>beam index</w:t>
      </w:r>
      <w:r w:rsidR="00A111B3" w:rsidRPr="002043EA">
        <w:rPr>
          <w:lang w:eastAsia="zh-CN"/>
        </w:rPr>
        <w:t xml:space="preserve"> field</w:t>
      </w:r>
      <w:r w:rsidR="00A327A9">
        <w:rPr>
          <w:lang w:eastAsia="zh-CN"/>
        </w:rPr>
        <w:t xml:space="preserve"> in DCI format 2_8</w:t>
      </w:r>
      <w:r w:rsidR="00A111B3" w:rsidRPr="002043EA">
        <w:rPr>
          <w:lang w:eastAsia="zh-CN"/>
        </w:rPr>
        <w:t xml:space="preserve"> </w:t>
      </w:r>
      <w:r w:rsidR="009D448D" w:rsidRPr="002043EA">
        <w:rPr>
          <w:lang w:eastAsia="zh-CN"/>
        </w:rPr>
        <w:t>may</w:t>
      </w:r>
      <w:r w:rsidR="00A111B3" w:rsidRPr="002043EA">
        <w:rPr>
          <w:lang w:eastAsia="zh-CN"/>
        </w:rPr>
        <w:t xml:space="preserve"> </w:t>
      </w:r>
      <w:r w:rsidR="00624AA0" w:rsidRPr="00A327A9">
        <w:rPr>
          <w:lang w:eastAsia="zh-CN"/>
        </w:rPr>
        <w:t>be larger than</w:t>
      </w:r>
      <w:r w:rsidR="00A111B3" w:rsidRPr="002043EA">
        <w:t xml:space="preserve"> the number of configured time resources </w:t>
      </w:r>
      <w:r w:rsidR="00044059" w:rsidRPr="002043EA">
        <w:rPr>
          <w:lang w:eastAsia="zh-CN"/>
        </w:rPr>
        <w:t>and the</w:t>
      </w:r>
      <w:r w:rsidR="00A111B3" w:rsidRPr="002043EA">
        <w:rPr>
          <w:lang w:eastAsia="zh-CN"/>
        </w:rPr>
        <w:t xml:space="preserve"> number of </w:t>
      </w:r>
      <w:r w:rsidR="007E6A51" w:rsidRPr="00A327A9">
        <w:rPr>
          <w:lang w:eastAsia="zh-CN"/>
        </w:rPr>
        <w:t>used</w:t>
      </w:r>
      <w:r w:rsidR="007E6A51" w:rsidRPr="002043EA">
        <w:t xml:space="preserve"> </w:t>
      </w:r>
      <w:r w:rsidR="00A111B3" w:rsidRPr="002043EA">
        <w:rPr>
          <w:lang w:eastAsia="zh-CN"/>
        </w:rPr>
        <w:t>beams for N</w:t>
      </w:r>
      <w:r w:rsidR="006F6F0C" w:rsidRPr="002043EA">
        <w:rPr>
          <w:lang w:eastAsia="zh-CN"/>
        </w:rPr>
        <w:t>CR access link</w:t>
      </w:r>
      <w:r w:rsidR="00A111B3" w:rsidRPr="002043EA">
        <w:rPr>
          <w:lang w:eastAsia="zh-CN"/>
        </w:rPr>
        <w:t xml:space="preserve">. </w:t>
      </w:r>
      <w:r w:rsidR="00B41F1F" w:rsidRPr="002043EA">
        <w:rPr>
          <w:lang w:eastAsia="zh-CN"/>
        </w:rPr>
        <w:t xml:space="preserve">This can lead to unspecified NCR behaviors for some codepoints. </w:t>
      </w:r>
      <w:bookmarkStart w:id="5" w:name="_Ref126268739"/>
      <w:r w:rsidR="00A327A9">
        <w:rPr>
          <w:lang w:eastAsia="zh-CN"/>
        </w:rPr>
        <w:t xml:space="preserve">However, according to the discussion in RAN1#114bis, it seems that there is no consensus to resolve this issue. In another word, the </w:t>
      </w:r>
      <w:r w:rsidR="002D77FC">
        <w:rPr>
          <w:lang w:eastAsia="zh-CN"/>
        </w:rPr>
        <w:t xml:space="preserve">specification only captures the </w:t>
      </w:r>
      <w:r w:rsidR="00A327A9">
        <w:rPr>
          <w:lang w:eastAsia="zh-CN"/>
        </w:rPr>
        <w:t>NCR behaviors when the indication</w:t>
      </w:r>
      <w:r w:rsidR="002D77FC">
        <w:rPr>
          <w:lang w:eastAsia="zh-CN"/>
        </w:rPr>
        <w:t>s</w:t>
      </w:r>
      <w:r w:rsidR="00A327A9">
        <w:rPr>
          <w:lang w:eastAsia="zh-CN"/>
        </w:rPr>
        <w:t xml:space="preserve"> </w:t>
      </w:r>
      <w:r w:rsidR="002D77FC">
        <w:rPr>
          <w:lang w:eastAsia="zh-CN"/>
        </w:rPr>
        <w:t>are</w:t>
      </w:r>
      <w:r w:rsidR="00A327A9">
        <w:rPr>
          <w:lang w:eastAsia="zh-CN"/>
        </w:rPr>
        <w:t xml:space="preserve"> </w:t>
      </w:r>
      <w:r w:rsidR="002D77FC">
        <w:rPr>
          <w:lang w:eastAsia="zh-CN"/>
        </w:rPr>
        <w:t>“</w:t>
      </w:r>
      <w:r w:rsidR="00A327A9">
        <w:rPr>
          <w:lang w:eastAsia="zh-CN"/>
        </w:rPr>
        <w:t>valid</w:t>
      </w:r>
      <w:r w:rsidR="002D77FC">
        <w:rPr>
          <w:lang w:eastAsia="zh-CN"/>
        </w:rPr>
        <w:t>”</w:t>
      </w:r>
      <w:r w:rsidR="00A327A9">
        <w:rPr>
          <w:lang w:eastAsia="zh-CN"/>
        </w:rPr>
        <w:t xml:space="preserve">. </w:t>
      </w:r>
      <w:r w:rsidR="00596BAC">
        <w:t xml:space="preserve">Similar to </w:t>
      </w:r>
      <w:r w:rsidR="00C91496">
        <w:t>the SLIV</w:t>
      </w:r>
      <w:r w:rsidR="006A39D0">
        <w:t xml:space="preserve"> indications</w:t>
      </w:r>
      <w:r w:rsidR="00F06860">
        <w:t xml:space="preserve"> (i.e., “</w:t>
      </w:r>
      <w:r w:rsidR="00F06860" w:rsidRPr="00F06860">
        <w:t>The UE shall consider the S and L combinations defined in table 6.1.2.1-1 as valid PUSCH allocations</w:t>
      </w:r>
      <w:r w:rsidR="00F06860">
        <w:t>”</w:t>
      </w:r>
      <w:r w:rsidR="00961134">
        <w:fldChar w:fldCharType="begin"/>
      </w:r>
      <w:r w:rsidR="00961134">
        <w:instrText xml:space="preserve"> REF _Ref149635845 \r \h </w:instrText>
      </w:r>
      <w:r w:rsidR="00961134">
        <w:fldChar w:fldCharType="separate"/>
      </w:r>
      <w:r w:rsidR="00C57528">
        <w:t>[4]</w:t>
      </w:r>
      <w:r w:rsidR="00961134">
        <w:fldChar w:fldCharType="end"/>
      </w:r>
      <w:r w:rsidR="00F06860">
        <w:t>)</w:t>
      </w:r>
      <w:r w:rsidR="006A39D0">
        <w:t xml:space="preserve">, </w:t>
      </w:r>
      <w:r w:rsidR="003C4413">
        <w:t xml:space="preserve">NCR-MT shall </w:t>
      </w:r>
      <w:r w:rsidR="00B16FCF">
        <w:rPr>
          <w:rFonts w:hint="eastAsia"/>
          <w:lang w:eastAsia="zh-CN"/>
        </w:rPr>
        <w:t>onl</w:t>
      </w:r>
      <w:r w:rsidR="00B16FCF">
        <w:t xml:space="preserve">y </w:t>
      </w:r>
      <w:r w:rsidR="003C4413">
        <w:t xml:space="preserve">consider </w:t>
      </w:r>
      <w:r w:rsidR="003072F4">
        <w:t xml:space="preserve">the </w:t>
      </w:r>
      <w:r w:rsidR="003072F4" w:rsidRPr="00D65BAC">
        <w:rPr>
          <w:i/>
          <w:iCs/>
        </w:rPr>
        <w:t>time resource indication</w:t>
      </w:r>
      <w:r w:rsidR="003072F4">
        <w:t xml:space="preserve"> </w:t>
      </w:r>
      <w:r w:rsidR="003072F4">
        <w:rPr>
          <w:rFonts w:hint="eastAsia"/>
        </w:rPr>
        <w:t>and</w:t>
      </w:r>
      <w:r w:rsidR="003072F4" w:rsidRPr="003072F4">
        <w:t xml:space="preserve"> </w:t>
      </w:r>
      <w:r w:rsidR="003072F4">
        <w:t xml:space="preserve">the associated </w:t>
      </w:r>
      <w:r w:rsidR="003072F4" w:rsidRPr="00D65BAC">
        <w:rPr>
          <w:i/>
          <w:iCs/>
        </w:rPr>
        <w:t>beam index</w:t>
      </w:r>
      <w:r w:rsidR="003072F4">
        <w:t xml:space="preserve"> indications </w:t>
      </w:r>
      <w:r w:rsidR="006F0D0F">
        <w:t xml:space="preserve">as valid if both </w:t>
      </w:r>
      <w:r w:rsidR="003072F4">
        <w:t xml:space="preserve">of </w:t>
      </w:r>
      <w:r w:rsidR="00B712CE">
        <w:t>following</w:t>
      </w:r>
      <w:r w:rsidR="003D30DC">
        <w:t>s</w:t>
      </w:r>
      <w:r w:rsidR="006F0D0F">
        <w:t xml:space="preserve"> are satisfied</w:t>
      </w:r>
      <w:r w:rsidR="00B712CE">
        <w:t xml:space="preserve">: </w:t>
      </w:r>
    </w:p>
    <w:p w14:paraId="738ECAE2" w14:textId="0FFABF31" w:rsidR="00B9592D" w:rsidRDefault="00B9592D" w:rsidP="00B9592D">
      <w:pPr>
        <w:pStyle w:val="afa"/>
        <w:numPr>
          <w:ilvl w:val="0"/>
          <w:numId w:val="15"/>
        </w:numPr>
        <w:ind w:firstLineChars="0"/>
      </w:pPr>
      <w:r>
        <w:t xml:space="preserve">The value of </w:t>
      </w:r>
      <w:r w:rsidRPr="00D65BAC">
        <w:rPr>
          <w:i/>
          <w:iCs/>
        </w:rPr>
        <w:t>time resource indication</w:t>
      </w:r>
      <w:r>
        <w:t xml:space="preserve"> field is</w:t>
      </w:r>
      <w:r w:rsidR="00A327A9">
        <w:t xml:space="preserve"> smaller</w:t>
      </w:r>
      <w:r>
        <w:t xml:space="preserve"> than the </w:t>
      </w:r>
      <w:r w:rsidRPr="00AF0F06">
        <w:t>number of time resources</w:t>
      </w:r>
      <w:r>
        <w:t xml:space="preserve"> in</w:t>
      </w:r>
      <w:r w:rsidRPr="00AF0F06">
        <w:t xml:space="preserve"> </w:t>
      </w:r>
      <w:r>
        <w:t xml:space="preserve">RRC configured list. </w:t>
      </w:r>
    </w:p>
    <w:p w14:paraId="0D04DC13" w14:textId="0F881CE4" w:rsidR="00B712CE" w:rsidRDefault="00B712CE" w:rsidP="00A327A9">
      <w:pPr>
        <w:pStyle w:val="afa"/>
        <w:numPr>
          <w:ilvl w:val="0"/>
          <w:numId w:val="15"/>
        </w:numPr>
        <w:ind w:firstLineChars="0"/>
      </w:pPr>
      <w:r>
        <w:t xml:space="preserve">The value of </w:t>
      </w:r>
      <w:r w:rsidRPr="00D65BAC">
        <w:rPr>
          <w:i/>
          <w:iCs/>
        </w:rPr>
        <w:t>beam index</w:t>
      </w:r>
      <w:r>
        <w:t xml:space="preserve"> field is </w:t>
      </w:r>
      <w:r w:rsidR="00A327A9">
        <w:t>smaller</w:t>
      </w:r>
      <w:r w:rsidR="006F0D0F">
        <w:t xml:space="preserve"> </w:t>
      </w:r>
      <w:r>
        <w:t xml:space="preserve">than the maximum configured value is derived from network configurations, i.e., </w:t>
      </w:r>
      <m:oMath>
        <m:sSub>
          <m:sSubPr>
            <m:ctrlPr>
              <w:rPr>
                <w:rFonts w:ascii="Cambria Math" w:hAnsi="Cambria Math"/>
              </w:rPr>
            </m:ctrlPr>
          </m:sSubPr>
          <m:e>
            <m:r>
              <w:rPr>
                <w:rFonts w:ascii="Cambria Math" w:hAnsi="Cambria Math"/>
              </w:rPr>
              <m:t>N</m:t>
            </m:r>
          </m:e>
          <m:sub>
            <m:r>
              <w:rPr>
                <w:rFonts w:ascii="Cambria Math" w:hAnsi="Cambria Math"/>
              </w:rPr>
              <m:t>beam</m:t>
            </m:r>
          </m:sub>
        </m:sSub>
      </m:oMath>
      <w:r>
        <w:t xml:space="preserve"> is the number of beams </w:t>
      </w:r>
      <w:r w:rsidR="004F436C">
        <w:t xml:space="preserve">used by </w:t>
      </w:r>
      <w:r>
        <w:t>for NCR-Fwd</w:t>
      </w:r>
      <w:r w:rsidR="004F436C">
        <w:t xml:space="preserve"> for access link</w:t>
      </w:r>
      <w:r w:rsidR="00932BD7">
        <w:t xml:space="preserve"> </w:t>
      </w:r>
      <w:r w:rsidR="00932BD7">
        <w:fldChar w:fldCharType="begin"/>
      </w:r>
      <w:r w:rsidR="00932BD7">
        <w:instrText xml:space="preserve"> REF _Ref149721848 \r \h </w:instrText>
      </w:r>
      <w:r w:rsidR="00932BD7">
        <w:fldChar w:fldCharType="separate"/>
      </w:r>
      <w:r w:rsidR="00C57528">
        <w:t>[6]</w:t>
      </w:r>
      <w:r w:rsidR="00932BD7">
        <w:fldChar w:fldCharType="end"/>
      </w:r>
      <w:r>
        <w:t>.</w:t>
      </w:r>
      <w:r>
        <w:rPr>
          <w:lang w:eastAsia="zh-CN"/>
        </w:rPr>
        <w:t xml:space="preserve"> </w:t>
      </w:r>
    </w:p>
    <w:p w14:paraId="6A3B9D67" w14:textId="1413BB7B" w:rsidR="00904D86" w:rsidRDefault="00DF6A30" w:rsidP="00AB59F6">
      <w:pPr>
        <w:rPr>
          <w:i/>
          <w:lang w:eastAsia="zh-CN"/>
        </w:rPr>
      </w:pPr>
      <w:bookmarkStart w:id="6" w:name="_Ref146047777"/>
      <w:bookmarkEnd w:id="5"/>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1</w:t>
      </w:r>
      <w:r w:rsidRPr="004E4C17">
        <w:rPr>
          <w:b/>
          <w:i/>
        </w:rPr>
        <w:fldChar w:fldCharType="end"/>
      </w:r>
      <w:r w:rsidRPr="00683791">
        <w:rPr>
          <w:i/>
        </w:rPr>
        <w:t xml:space="preserve">: </w:t>
      </w:r>
      <w:r w:rsidR="00B712CE">
        <w:rPr>
          <w:i/>
        </w:rPr>
        <w:t>If</w:t>
      </w:r>
      <w:r w:rsidR="00BF2780">
        <w:rPr>
          <w:i/>
          <w:lang w:eastAsia="zh-CN"/>
        </w:rPr>
        <w:t xml:space="preserve"> </w:t>
      </w:r>
      <w:r w:rsidR="00D2310A">
        <w:rPr>
          <w:i/>
          <w:lang w:eastAsia="zh-CN"/>
        </w:rPr>
        <w:t xml:space="preserve">only </w:t>
      </w:r>
      <w:r w:rsidR="00B712CE">
        <w:rPr>
          <w:i/>
          <w:lang w:eastAsia="zh-CN"/>
        </w:rPr>
        <w:t xml:space="preserve">the </w:t>
      </w:r>
      <w:r w:rsidR="00903BB0">
        <w:rPr>
          <w:i/>
          <w:lang w:eastAsia="zh-CN"/>
        </w:rPr>
        <w:t xml:space="preserve">indicated value </w:t>
      </w:r>
      <w:r w:rsidR="004641A8">
        <w:rPr>
          <w:i/>
          <w:lang w:eastAsia="zh-CN"/>
        </w:rPr>
        <w:t>of</w:t>
      </w:r>
      <w:r w:rsidR="00A22C33">
        <w:rPr>
          <w:i/>
          <w:lang w:eastAsia="zh-CN"/>
        </w:rPr>
        <w:t xml:space="preserve"> a</w:t>
      </w:r>
      <w:r w:rsidR="00903BB0">
        <w:rPr>
          <w:i/>
          <w:lang w:eastAsia="zh-CN"/>
        </w:rPr>
        <w:t xml:space="preserve"> beam </w:t>
      </w:r>
      <w:r w:rsidR="00904D86">
        <w:rPr>
          <w:i/>
          <w:lang w:eastAsia="zh-CN"/>
        </w:rPr>
        <w:t>index</w:t>
      </w:r>
      <w:r w:rsidR="00A22C33">
        <w:rPr>
          <w:i/>
          <w:lang w:eastAsia="zh-CN"/>
        </w:rPr>
        <w:t xml:space="preserve"> field</w:t>
      </w:r>
      <w:r w:rsidR="00904D86">
        <w:rPr>
          <w:i/>
          <w:lang w:eastAsia="zh-CN"/>
        </w:rPr>
        <w:t xml:space="preserve"> </w:t>
      </w:r>
      <w:r w:rsidR="00A22C33">
        <w:rPr>
          <w:i/>
          <w:lang w:eastAsia="zh-CN"/>
        </w:rPr>
        <w:t xml:space="preserve">is </w:t>
      </w:r>
      <w:r w:rsidR="00A327A9" w:rsidRPr="00A327A9">
        <w:rPr>
          <w:i/>
          <w:lang w:eastAsia="zh-CN"/>
        </w:rPr>
        <w:t xml:space="preserve">smaller </w:t>
      </w:r>
      <w:r w:rsidR="0063517C">
        <w:rPr>
          <w:i/>
          <w:lang w:eastAsia="zh-CN"/>
        </w:rPr>
        <w:t xml:space="preserve">than </w:t>
      </w:r>
      <w:r w:rsidR="00A22C33" w:rsidRPr="00A22C33">
        <w:rPr>
          <w:i/>
          <w:lang w:eastAsia="zh-CN"/>
        </w:rPr>
        <w:t>the number of configured beams for NCR access link</w:t>
      </w:r>
      <w:r w:rsidR="00A22C33">
        <w:rPr>
          <w:i/>
          <w:lang w:eastAsia="zh-CN"/>
        </w:rPr>
        <w:t xml:space="preserve">, </w:t>
      </w:r>
      <w:r w:rsidR="00D2310A">
        <w:rPr>
          <w:i/>
          <w:lang w:eastAsia="zh-CN"/>
        </w:rPr>
        <w:t xml:space="preserve">and </w:t>
      </w:r>
      <w:r w:rsidR="00A22C33">
        <w:rPr>
          <w:i/>
          <w:lang w:eastAsia="zh-CN"/>
        </w:rPr>
        <w:t xml:space="preserve">the indicated value of a </w:t>
      </w:r>
      <w:r w:rsidR="00903BB0">
        <w:rPr>
          <w:i/>
          <w:lang w:eastAsia="zh-CN"/>
        </w:rPr>
        <w:t xml:space="preserve">time </w:t>
      </w:r>
      <w:r w:rsidR="00904D86">
        <w:rPr>
          <w:i/>
          <w:lang w:eastAsia="zh-CN"/>
        </w:rPr>
        <w:t>resource indication</w:t>
      </w:r>
      <w:r w:rsidR="00A22C33">
        <w:rPr>
          <w:i/>
          <w:lang w:eastAsia="zh-CN"/>
        </w:rPr>
        <w:t xml:space="preserve"> field</w:t>
      </w:r>
      <w:r w:rsidR="00904D86">
        <w:rPr>
          <w:i/>
          <w:lang w:eastAsia="zh-CN"/>
        </w:rPr>
        <w:t xml:space="preserve"> </w:t>
      </w:r>
      <w:r w:rsidR="00A22C33">
        <w:rPr>
          <w:i/>
          <w:lang w:eastAsia="zh-CN"/>
        </w:rPr>
        <w:t>is</w:t>
      </w:r>
      <w:r w:rsidR="00B712CE">
        <w:rPr>
          <w:i/>
          <w:lang w:eastAsia="zh-CN"/>
        </w:rPr>
        <w:t xml:space="preserve"> </w:t>
      </w:r>
      <w:r w:rsidR="00A327A9" w:rsidRPr="00A327A9">
        <w:rPr>
          <w:i/>
          <w:lang w:eastAsia="zh-CN"/>
        </w:rPr>
        <w:t xml:space="preserve">smaller </w:t>
      </w:r>
      <w:r w:rsidR="00B712CE">
        <w:rPr>
          <w:i/>
          <w:lang w:eastAsia="zh-CN"/>
        </w:rPr>
        <w:t xml:space="preserve">than </w:t>
      </w:r>
      <w:r w:rsidR="00A22C33" w:rsidRPr="00A22C33">
        <w:rPr>
          <w:i/>
          <w:lang w:eastAsia="zh-CN"/>
        </w:rPr>
        <w:t>the number of configured time resources</w:t>
      </w:r>
      <w:r w:rsidR="00A22C33">
        <w:rPr>
          <w:i/>
          <w:lang w:eastAsia="zh-CN"/>
        </w:rPr>
        <w:t>, the beam</w:t>
      </w:r>
      <w:r w:rsidR="00A22C33" w:rsidRPr="00A22C33">
        <w:rPr>
          <w:i/>
          <w:lang w:eastAsia="zh-CN"/>
        </w:rPr>
        <w:t xml:space="preserve"> </w:t>
      </w:r>
      <w:r w:rsidR="00A22C33">
        <w:rPr>
          <w:i/>
          <w:lang w:eastAsia="zh-CN"/>
        </w:rPr>
        <w:t xml:space="preserve">index field and the associated time resource indication field are valid. </w:t>
      </w:r>
    </w:p>
    <w:p w14:paraId="7E9C4EE9" w14:textId="36061D97" w:rsidR="00AB59F6" w:rsidRPr="009B74C6" w:rsidRDefault="00DF6A30" w:rsidP="00AB59F6">
      <w:pPr>
        <w:rPr>
          <w:lang w:val="en-GB" w:eastAsia="zh-CN"/>
        </w:rPr>
      </w:pPr>
      <w:bookmarkStart w:id="7" w:name="_Ref146047783"/>
      <w:bookmarkEnd w:id="6"/>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2</w:t>
      </w:r>
      <w:r w:rsidRPr="004E4C17">
        <w:rPr>
          <w:b/>
          <w:i/>
        </w:rPr>
        <w:fldChar w:fldCharType="end"/>
      </w:r>
      <w:r w:rsidRPr="00683791">
        <w:rPr>
          <w:i/>
        </w:rPr>
        <w:t xml:space="preserve">: </w:t>
      </w:r>
      <w:r w:rsidR="00AB59F6" w:rsidRPr="00356107">
        <w:rPr>
          <w:rFonts w:hint="eastAsia"/>
          <w:bCs/>
          <w:i/>
          <w:iCs/>
          <w:lang w:eastAsia="zh-CN"/>
        </w:rPr>
        <w:t xml:space="preserve">Adopt the </w:t>
      </w:r>
      <w:r w:rsidR="00982E0C">
        <w:rPr>
          <w:bCs/>
          <w:i/>
          <w:iCs/>
          <w:lang w:eastAsia="zh-CN"/>
        </w:rPr>
        <w:t xml:space="preserve">following </w:t>
      </w:r>
      <w:r w:rsidR="00AB59F6" w:rsidRPr="00356107">
        <w:rPr>
          <w:rFonts w:hint="eastAsia"/>
          <w:bCs/>
          <w:i/>
          <w:iCs/>
          <w:lang w:eastAsia="zh-CN"/>
        </w:rPr>
        <w:t>TP</w:t>
      </w:r>
      <w:r w:rsidR="00AB59F6" w:rsidRPr="00356107">
        <w:rPr>
          <w:bCs/>
          <w:i/>
          <w:iCs/>
          <w:lang w:eastAsia="zh-CN"/>
        </w:rPr>
        <w:t xml:space="preserve"> on</w:t>
      </w:r>
      <w:r w:rsidR="00AB59F6" w:rsidRPr="00356107">
        <w:rPr>
          <w:rFonts w:hint="eastAsia"/>
          <w:bCs/>
          <w:i/>
          <w:iCs/>
          <w:lang w:eastAsia="zh-CN"/>
        </w:rPr>
        <w:t xml:space="preserve"> </w:t>
      </w:r>
      <w:r w:rsidR="00AB59F6">
        <w:rPr>
          <w:bCs/>
          <w:i/>
          <w:iCs/>
          <w:lang w:eastAsia="zh-CN"/>
        </w:rPr>
        <w:t>NCR</w:t>
      </w:r>
      <w:r w:rsidR="00AB59F6" w:rsidRPr="00356107">
        <w:rPr>
          <w:rFonts w:hint="eastAsia"/>
          <w:bCs/>
          <w:i/>
          <w:iCs/>
          <w:lang w:eastAsia="zh-CN"/>
        </w:rPr>
        <w:t xml:space="preserve"> </w:t>
      </w:r>
      <w:r w:rsidR="00AB59F6">
        <w:rPr>
          <w:bCs/>
          <w:i/>
          <w:iCs/>
          <w:lang w:eastAsia="zh-CN"/>
        </w:rPr>
        <w:t xml:space="preserve">aperiodic indication </w:t>
      </w:r>
      <w:r w:rsidR="00AB59F6" w:rsidRPr="00356107">
        <w:rPr>
          <w:rFonts w:hint="eastAsia"/>
          <w:bCs/>
          <w:i/>
          <w:iCs/>
          <w:lang w:eastAsia="zh-CN"/>
        </w:rPr>
        <w:t>for</w:t>
      </w:r>
      <w:r w:rsidR="00AB59F6" w:rsidRPr="00356107">
        <w:rPr>
          <w:bCs/>
          <w:i/>
          <w:iCs/>
          <w:lang w:eastAsia="zh-CN"/>
        </w:rPr>
        <w:t xml:space="preserve"> clause </w:t>
      </w:r>
      <w:r w:rsidR="009D44B5">
        <w:rPr>
          <w:bCs/>
          <w:i/>
          <w:iCs/>
          <w:lang w:eastAsia="zh-CN"/>
        </w:rPr>
        <w:t>20</w:t>
      </w:r>
      <w:r w:rsidR="00AB59F6" w:rsidRPr="00356107">
        <w:rPr>
          <w:rFonts w:hint="eastAsia"/>
          <w:bCs/>
          <w:i/>
          <w:iCs/>
          <w:lang w:eastAsia="zh-CN"/>
        </w:rPr>
        <w:t xml:space="preserve"> of TS </w:t>
      </w:r>
      <w:r w:rsidR="00AB59F6" w:rsidRPr="00356107">
        <w:rPr>
          <w:bCs/>
          <w:i/>
          <w:iCs/>
          <w:lang w:eastAsia="zh-CN"/>
        </w:rPr>
        <w:t>38.21</w:t>
      </w:r>
      <w:r w:rsidR="009D44B5">
        <w:rPr>
          <w:bCs/>
          <w:i/>
          <w:iCs/>
          <w:lang w:eastAsia="zh-CN"/>
        </w:rPr>
        <w:t>3</w:t>
      </w:r>
      <w:r w:rsidR="00AB59F6" w:rsidRPr="00356107">
        <w:rPr>
          <w:rFonts w:hint="eastAsia"/>
          <w:bCs/>
          <w:i/>
          <w:iCs/>
          <w:lang w:eastAsia="zh-CN"/>
        </w:rPr>
        <w:t>.</w:t>
      </w:r>
      <w:bookmarkEnd w:id="7"/>
    </w:p>
    <w:tbl>
      <w:tblPr>
        <w:tblStyle w:val="ad"/>
        <w:tblW w:w="9634" w:type="dxa"/>
        <w:tblLook w:val="04A0" w:firstRow="1" w:lastRow="0" w:firstColumn="1" w:lastColumn="0" w:noHBand="0" w:noVBand="1"/>
      </w:tblPr>
      <w:tblGrid>
        <w:gridCol w:w="9634"/>
      </w:tblGrid>
      <w:tr w:rsidR="00AB59F6" w14:paraId="682677A8" w14:textId="77777777" w:rsidTr="00D65BAC">
        <w:tc>
          <w:tcPr>
            <w:tcW w:w="9634" w:type="dxa"/>
          </w:tcPr>
          <w:p w14:paraId="4D8C2DF7" w14:textId="77777777" w:rsidR="00AB59F6" w:rsidRPr="00A61149" w:rsidRDefault="00AB59F6" w:rsidP="00152BC0">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6561E584" w14:textId="39528481" w:rsidR="00D5490B" w:rsidRPr="00B1285C" w:rsidRDefault="005B7426" w:rsidP="00D5490B">
            <w:pPr>
              <w:rPr>
                <w:color w:val="FF0000"/>
                <w:sz w:val="20"/>
                <w:szCs w:val="20"/>
              </w:rPr>
            </w:pPr>
            <w:r>
              <w:rPr>
                <w:rFonts w:cs="Times"/>
                <w:iCs/>
                <w:color w:val="FF0000"/>
                <w:sz w:val="20"/>
                <w:szCs w:val="20"/>
              </w:rPr>
              <w:t xml:space="preserve">For a </w:t>
            </w:r>
            <w:r w:rsidRPr="00B1285C">
              <w:rPr>
                <w:color w:val="FF0000"/>
                <w:sz w:val="20"/>
                <w:szCs w:val="20"/>
              </w:rPr>
              <w:t xml:space="preserve">time resource and </w:t>
            </w:r>
            <w:r>
              <w:rPr>
                <w:color w:val="FF0000"/>
                <w:sz w:val="20"/>
                <w:szCs w:val="20"/>
              </w:rPr>
              <w:t>a</w:t>
            </w:r>
            <w:r w:rsidRPr="00B1285C">
              <w:rPr>
                <w:color w:val="FF0000"/>
                <w:sz w:val="20"/>
                <w:szCs w:val="20"/>
              </w:rPr>
              <w:t xml:space="preserve"> corresponding</w:t>
            </w:r>
            <w:r w:rsidRPr="00B1285C">
              <w:rPr>
                <w:rFonts w:hint="eastAsia"/>
                <w:color w:val="FF0000"/>
                <w:sz w:val="20"/>
                <w:szCs w:val="20"/>
              </w:rPr>
              <w:t xml:space="preserve"> beam index</w:t>
            </w:r>
            <w:r>
              <w:rPr>
                <w:color w:val="FF0000"/>
                <w:sz w:val="20"/>
                <w:szCs w:val="20"/>
              </w:rPr>
              <w:t xml:space="preserve"> indicated by</w:t>
            </w:r>
            <w:r w:rsidR="00753570">
              <w:rPr>
                <w:rFonts w:cs="Times"/>
                <w:iCs/>
                <w:color w:val="FF0000"/>
                <w:sz w:val="20"/>
                <w:szCs w:val="20"/>
              </w:rPr>
              <w:t xml:space="preserve"> </w:t>
            </w:r>
            <w:r w:rsidR="001A32F4">
              <w:rPr>
                <w:rFonts w:cs="Times"/>
                <w:iCs/>
                <w:color w:val="FF0000"/>
                <w:sz w:val="20"/>
                <w:szCs w:val="20"/>
              </w:rPr>
              <w:t xml:space="preserve">a </w:t>
            </w:r>
            <w:r w:rsidR="00753570" w:rsidRPr="00753570">
              <w:rPr>
                <w:rFonts w:cs="Times"/>
                <w:iCs/>
                <w:color w:val="FF0000"/>
                <w:sz w:val="20"/>
                <w:szCs w:val="20"/>
              </w:rPr>
              <w:t>DCI format 2_8</w:t>
            </w:r>
            <w:r w:rsidR="001A32F4">
              <w:rPr>
                <w:rFonts w:cs="Times"/>
                <w:iCs/>
                <w:color w:val="FF0000"/>
                <w:sz w:val="20"/>
                <w:szCs w:val="20"/>
              </w:rPr>
              <w:t>,</w:t>
            </w:r>
            <w:r w:rsidR="00753570" w:rsidRPr="00753570">
              <w:rPr>
                <w:rFonts w:cs="Times"/>
                <w:iCs/>
                <w:color w:val="FF0000"/>
                <w:sz w:val="20"/>
                <w:szCs w:val="20"/>
              </w:rPr>
              <w:t xml:space="preserve"> </w:t>
            </w:r>
            <w:r w:rsidR="001A32F4">
              <w:rPr>
                <w:rFonts w:cs="Times"/>
                <w:iCs/>
                <w:color w:val="FF0000"/>
                <w:sz w:val="20"/>
                <w:szCs w:val="20"/>
              </w:rPr>
              <w:t>t</w:t>
            </w:r>
            <w:r w:rsidR="007A1FA1" w:rsidRPr="00B1285C">
              <w:rPr>
                <w:rFonts w:cs="Times"/>
                <w:iCs/>
                <w:color w:val="FF0000"/>
                <w:sz w:val="20"/>
                <w:szCs w:val="20"/>
              </w:rPr>
              <w:t xml:space="preserve">he NCR-MT </w:t>
            </w:r>
            <w:r w:rsidR="007A1FA1" w:rsidRPr="00B1285C">
              <w:rPr>
                <w:color w:val="FF0000"/>
                <w:sz w:val="20"/>
                <w:szCs w:val="20"/>
              </w:rPr>
              <w:t xml:space="preserve">shall consider the </w:t>
            </w:r>
            <w:r w:rsidR="009A328D" w:rsidRPr="00B1285C">
              <w:rPr>
                <w:color w:val="FF0000"/>
                <w:sz w:val="20"/>
                <w:szCs w:val="20"/>
              </w:rPr>
              <w:t>time resource and the corresponding</w:t>
            </w:r>
            <w:r w:rsidR="009A328D" w:rsidRPr="00B1285C">
              <w:rPr>
                <w:rFonts w:hint="eastAsia"/>
                <w:color w:val="FF0000"/>
                <w:sz w:val="20"/>
                <w:szCs w:val="20"/>
              </w:rPr>
              <w:t xml:space="preserve"> beam index</w:t>
            </w:r>
            <w:r w:rsidR="007A1FA1" w:rsidRPr="00B1285C">
              <w:rPr>
                <w:color w:val="FF0000"/>
                <w:sz w:val="20"/>
                <w:szCs w:val="20"/>
              </w:rPr>
              <w:t xml:space="preserve"> as valid </w:t>
            </w:r>
            <w:r w:rsidR="009A328D" w:rsidRPr="00B1285C">
              <w:rPr>
                <w:color w:val="FF0000"/>
                <w:sz w:val="20"/>
                <w:szCs w:val="20"/>
              </w:rPr>
              <w:t>if</w:t>
            </w:r>
            <w:r w:rsidR="00520F5A" w:rsidRPr="00B1285C">
              <w:rPr>
                <w:color w:val="FF0000"/>
                <w:sz w:val="20"/>
                <w:szCs w:val="20"/>
              </w:rPr>
              <w:t xml:space="preserve"> </w:t>
            </w:r>
          </w:p>
          <w:p w14:paraId="65BE08E2" w14:textId="5A96CDEC" w:rsidR="00D5490B" w:rsidRDefault="00D5490B" w:rsidP="00D5490B">
            <w:pPr>
              <w:pStyle w:val="B1"/>
              <w:rPr>
                <w:color w:val="FF0000"/>
              </w:rPr>
            </w:pPr>
            <w:r w:rsidRPr="00B1285C">
              <w:rPr>
                <w:color w:val="FF0000"/>
              </w:rPr>
              <w:t>-</w:t>
            </w:r>
            <w:r w:rsidRPr="00B1285C">
              <w:rPr>
                <w:color w:val="FF0000"/>
              </w:rPr>
              <w:tab/>
              <w:t xml:space="preserve">the value of </w:t>
            </w:r>
            <w:r w:rsidRPr="00B1285C">
              <w:rPr>
                <w:i/>
                <w:iCs/>
                <w:color w:val="FF0000"/>
              </w:rPr>
              <w:t>time resource indication</w:t>
            </w:r>
            <w:r w:rsidRPr="00B1285C">
              <w:rPr>
                <w:color w:val="FF0000"/>
              </w:rPr>
              <w:t xml:space="preserve"> field is </w:t>
            </w:r>
            <w:r w:rsidR="00A327A9" w:rsidRPr="00A327A9">
              <w:rPr>
                <w:color w:val="FF0000"/>
              </w:rPr>
              <w:t xml:space="preserve">smaller </w:t>
            </w:r>
            <w:r w:rsidRPr="00B1285C">
              <w:rPr>
                <w:color w:val="FF0000"/>
              </w:rPr>
              <w:t>than the number of time resources in RRC configured list</w:t>
            </w:r>
            <w:r w:rsidR="00BE39BA">
              <w:rPr>
                <w:color w:val="FF0000"/>
              </w:rPr>
              <w:t>, and</w:t>
            </w:r>
            <w:r w:rsidRPr="00B1285C">
              <w:rPr>
                <w:color w:val="FF0000"/>
              </w:rPr>
              <w:t xml:space="preserve"> </w:t>
            </w:r>
          </w:p>
          <w:p w14:paraId="4CF10049" w14:textId="14B93B8A" w:rsidR="00BE39BA" w:rsidRPr="00B1285C" w:rsidRDefault="00BE39BA" w:rsidP="00D5490B">
            <w:pPr>
              <w:pStyle w:val="B1"/>
              <w:rPr>
                <w:color w:val="FF0000"/>
              </w:rPr>
            </w:pPr>
            <w:r w:rsidRPr="00B1285C">
              <w:rPr>
                <w:color w:val="FF0000"/>
              </w:rPr>
              <w:t>-</w:t>
            </w:r>
            <w:r w:rsidRPr="00B1285C">
              <w:rPr>
                <w:color w:val="FF0000"/>
              </w:rPr>
              <w:tab/>
              <w:t xml:space="preserve">the value of </w:t>
            </w:r>
            <w:r w:rsidRPr="00B1285C">
              <w:rPr>
                <w:i/>
                <w:iCs/>
                <w:color w:val="FF0000"/>
              </w:rPr>
              <w:t>beam index</w:t>
            </w:r>
            <w:r w:rsidRPr="00B1285C">
              <w:rPr>
                <w:color w:val="FF0000"/>
              </w:rPr>
              <w:t xml:space="preserve"> field is </w:t>
            </w:r>
            <w:r w:rsidR="00A327A9" w:rsidRPr="00A327A9">
              <w:rPr>
                <w:color w:val="FF0000"/>
              </w:rPr>
              <w:t xml:space="preserve">smaller </w:t>
            </w:r>
            <w:r w:rsidRPr="00B1285C">
              <w:rPr>
                <w:color w:val="FF0000"/>
              </w:rPr>
              <w:t xml:space="preserve">than the </w:t>
            </w:r>
            <w:r w:rsidRPr="00393036">
              <w:rPr>
                <w:color w:val="FF0000"/>
              </w:rPr>
              <w:t>number of beams used by for NCR-Fwd for access link</w:t>
            </w:r>
            <w:r>
              <w:rPr>
                <w:color w:val="FF0000"/>
              </w:rPr>
              <w:t xml:space="preserve"> [19, TS 38.300].</w:t>
            </w:r>
            <w:r w:rsidRPr="00B1285C">
              <w:rPr>
                <w:color w:val="FF0000"/>
              </w:rPr>
              <w:t xml:space="preserve"> </w:t>
            </w:r>
          </w:p>
          <w:p w14:paraId="2C8A8FF1" w14:textId="77777777" w:rsidR="00E04271" w:rsidRPr="007A1FA1" w:rsidRDefault="00E04271" w:rsidP="00E04271">
            <w:pPr>
              <w:rPr>
                <w:sz w:val="20"/>
                <w:szCs w:val="20"/>
              </w:rPr>
            </w:pPr>
            <w:r w:rsidRPr="007A1FA1">
              <w:rPr>
                <w:sz w:val="20"/>
                <w:szCs w:val="20"/>
              </w:rPr>
              <w:t xml:space="preserve">If </w:t>
            </w:r>
          </w:p>
          <w:p w14:paraId="5AC0E777" w14:textId="77777777" w:rsidR="00E04271" w:rsidRPr="007A1FA1" w:rsidRDefault="00E04271" w:rsidP="00E04271">
            <w:pPr>
              <w:pStyle w:val="B1"/>
            </w:pPr>
            <w:r w:rsidRPr="007A1FA1">
              <w:t>-</w:t>
            </w:r>
            <w:r w:rsidRPr="007A1FA1">
              <w:tab/>
              <w:t xml:space="preserve">a first time resource provided by </w:t>
            </w:r>
            <w:r w:rsidRPr="007A1FA1">
              <w:rPr>
                <w:i/>
                <w:iCs/>
              </w:rPr>
              <w:t>NCR-SemiPersistentFwdResourceSet</w:t>
            </w:r>
            <w:r w:rsidRPr="007A1FA1">
              <w:t xml:space="preserve"> is indicated by the </w:t>
            </w:r>
            <w:r w:rsidRPr="007A1FA1">
              <w:rPr>
                <w:lang w:eastAsia="ko-KR"/>
              </w:rPr>
              <w:t>NCR Access Link</w:t>
            </w:r>
            <w:r w:rsidRPr="007A1FA1">
              <w:t xml:space="preserve"> Beam Indication MAC CE command and is associated with a first beam index, and </w:t>
            </w:r>
          </w:p>
          <w:p w14:paraId="357CB50B" w14:textId="77777777" w:rsidR="00E04271" w:rsidRPr="007A1FA1" w:rsidRDefault="00E04271" w:rsidP="00E04271">
            <w:pPr>
              <w:pStyle w:val="B1"/>
            </w:pPr>
            <w:r w:rsidRPr="007A1FA1">
              <w:t>-</w:t>
            </w:r>
            <w:r w:rsidRPr="007A1FA1">
              <w:tab/>
              <w:t xml:space="preserve">a second time resource is provided by </w:t>
            </w:r>
            <w:r w:rsidRPr="007A1FA1">
              <w:rPr>
                <w:i/>
                <w:iCs/>
              </w:rPr>
              <w:t>NCR-PeriodicFwdResourceSet</w:t>
            </w:r>
            <w:r w:rsidRPr="007A1FA1">
              <w:t xml:space="preserve"> and is associated with a second beam index, and </w:t>
            </w:r>
          </w:p>
          <w:p w14:paraId="0C3A47A8" w14:textId="77777777" w:rsidR="00E04271" w:rsidRPr="007A1FA1" w:rsidRDefault="00E04271" w:rsidP="00E04271">
            <w:pPr>
              <w:pStyle w:val="B1"/>
            </w:pPr>
            <w:r w:rsidRPr="007A1FA1">
              <w:t>-</w:t>
            </w:r>
            <w:r w:rsidRPr="007A1FA1">
              <w:tab/>
              <w:t>the first time resource overlaps with the second time resource in a set of symbols,</w:t>
            </w:r>
          </w:p>
          <w:p w14:paraId="5F081005" w14:textId="322116F3" w:rsidR="00E04271" w:rsidRPr="007A1FA1" w:rsidRDefault="00E04271" w:rsidP="006075C2">
            <w:pPr>
              <w:rPr>
                <w:sz w:val="20"/>
                <w:szCs w:val="20"/>
                <w:lang w:eastAsia="zh-CN"/>
              </w:rPr>
            </w:pPr>
            <w:r w:rsidRPr="007A1FA1">
              <w:rPr>
                <w:sz w:val="20"/>
                <w:szCs w:val="20"/>
              </w:rPr>
              <w:t xml:space="preserve">the NCR applies, for transmissions or receptions on the access link in the set of symbols, the second beam index if only </w:t>
            </w:r>
            <w:r w:rsidRPr="007A1FA1">
              <w:rPr>
                <w:i/>
                <w:sz w:val="20"/>
                <w:szCs w:val="20"/>
              </w:rPr>
              <w:t>NCR-PeriodicFwdResourceSet</w:t>
            </w:r>
            <w:r w:rsidRPr="007A1FA1">
              <w:rPr>
                <w:sz w:val="20"/>
                <w:szCs w:val="20"/>
              </w:rPr>
              <w:t xml:space="preserve"> includes </w:t>
            </w:r>
            <w:r w:rsidRPr="007A1FA1">
              <w:rPr>
                <w:i/>
                <w:sz w:val="20"/>
                <w:szCs w:val="20"/>
              </w:rPr>
              <w:t>priorityFlag</w:t>
            </w:r>
            <w:r w:rsidRPr="007A1FA1">
              <w:rPr>
                <w:sz w:val="20"/>
                <w:szCs w:val="20"/>
              </w:rPr>
              <w:t xml:space="preserve">, and the first beam index otherwise. </w:t>
            </w:r>
          </w:p>
          <w:p w14:paraId="56E168E2" w14:textId="3BDB16D7" w:rsidR="006075C2" w:rsidRPr="00742712" w:rsidRDefault="006075C2" w:rsidP="006075C2">
            <w:r w:rsidRPr="00742712">
              <w:t xml:space="preserve">If </w:t>
            </w:r>
          </w:p>
          <w:p w14:paraId="20819C0A" w14:textId="77777777" w:rsidR="006075C2" w:rsidRPr="00DB7D93" w:rsidRDefault="006075C2" w:rsidP="006075C2">
            <w:pPr>
              <w:pStyle w:val="B1"/>
            </w:pPr>
            <w:r w:rsidRPr="00DB7D93">
              <w:t>-</w:t>
            </w:r>
            <w:r w:rsidRPr="00DB7D93">
              <w:tab/>
              <w:t xml:space="preserve">a first time resource is provided by </w:t>
            </w:r>
            <w:r w:rsidRPr="00DB7D93">
              <w:rPr>
                <w:i/>
                <w:iCs/>
              </w:rPr>
              <w:t>NCR-PeriodicFwdResourceSet</w:t>
            </w:r>
            <w:r w:rsidRPr="00DB7D93">
              <w:t xml:space="preserve"> or </w:t>
            </w:r>
            <w:r w:rsidRPr="00DB7D93">
              <w:rPr>
                <w:i/>
                <w:iCs/>
              </w:rPr>
              <w:t>NCR-SemiPersistentFwdResourceSet</w:t>
            </w:r>
            <w:r w:rsidRPr="00DB7D93">
              <w:t xml:space="preserve"> and is associated with a first beam index, and </w:t>
            </w:r>
          </w:p>
          <w:p w14:paraId="274C01BA" w14:textId="31F9C297" w:rsidR="006075C2" w:rsidRPr="00DB7D93" w:rsidRDefault="006075C2" w:rsidP="006075C2">
            <w:pPr>
              <w:pStyle w:val="B1"/>
            </w:pPr>
            <w:r w:rsidRPr="00DB7D93">
              <w:t>-</w:t>
            </w:r>
            <w:r w:rsidRPr="00DB7D93">
              <w:tab/>
              <w:t xml:space="preserve">a </w:t>
            </w:r>
            <w:r w:rsidRPr="006075C2">
              <w:rPr>
                <w:color w:val="FF0000"/>
              </w:rPr>
              <w:t xml:space="preserve">valid </w:t>
            </w:r>
            <w:r w:rsidRPr="00DB7D93">
              <w:t xml:space="preserve">second time resource is indicated by DCI format 2_8 and is associated with a </w:t>
            </w:r>
            <w:r w:rsidRPr="006075C2">
              <w:rPr>
                <w:color w:val="FF0000"/>
              </w:rPr>
              <w:t xml:space="preserve">valid </w:t>
            </w:r>
            <w:r w:rsidRPr="00DB7D93">
              <w:t>second beam index provided by the DCI format 2_8, and</w:t>
            </w:r>
          </w:p>
          <w:p w14:paraId="29EB0B19" w14:textId="77777777" w:rsidR="006075C2" w:rsidRPr="00DB7D93" w:rsidRDefault="006075C2" w:rsidP="006075C2">
            <w:pPr>
              <w:pStyle w:val="B1"/>
            </w:pPr>
            <w:r w:rsidRPr="00DB7D93">
              <w:lastRenderedPageBreak/>
              <w:t>-</w:t>
            </w:r>
            <w:r>
              <w:tab/>
            </w:r>
            <w:r w:rsidRPr="00DB7D93">
              <w:t>the first time resource overlaps with the second time resource in a set of symbols,</w:t>
            </w:r>
          </w:p>
          <w:p w14:paraId="5B30547F" w14:textId="77777777" w:rsidR="00AB59F6" w:rsidRPr="00A61149" w:rsidRDefault="00AB59F6" w:rsidP="00152BC0">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7B1212D2" w14:textId="26C95AF9" w:rsidR="00485DBD" w:rsidRPr="00485DBD" w:rsidRDefault="00485DBD" w:rsidP="00485DBD">
      <w:pPr>
        <w:rPr>
          <w:lang w:val="en-GB" w:eastAsia="zh-CN"/>
        </w:rPr>
      </w:pPr>
    </w:p>
    <w:p w14:paraId="6969AFE9" w14:textId="77777777" w:rsidR="002338B7" w:rsidRPr="00271F80" w:rsidRDefault="002338B7" w:rsidP="002338B7">
      <w:pPr>
        <w:pStyle w:val="1"/>
      </w:pPr>
      <w:bookmarkStart w:id="8" w:name="_Ref127368003"/>
      <w:r>
        <w:t>Multiplexing between C-link and backhaul link</w:t>
      </w:r>
    </w:p>
    <w:p w14:paraId="168E7768" w14:textId="5E551F99" w:rsidR="002338B7" w:rsidRDefault="002338B7" w:rsidP="002338B7">
      <w:pPr>
        <w:rPr>
          <w:lang w:eastAsia="ja-JP"/>
        </w:rPr>
      </w:pPr>
      <w:r>
        <w:rPr>
          <w:lang w:eastAsia="zh-CN"/>
        </w:rPr>
        <w:t xml:space="preserve">FDMed UL transmissions </w:t>
      </w:r>
      <w:r w:rsidRPr="004758AC">
        <w:rPr>
          <w:lang w:eastAsia="zh-CN"/>
        </w:rPr>
        <w:t xml:space="preserve">of C-link and backhaul link </w:t>
      </w:r>
      <w:r>
        <w:rPr>
          <w:lang w:eastAsia="zh-CN"/>
        </w:rPr>
        <w:t xml:space="preserve">is agreed as an optional capability for NCR. However, the power allocation between C-link and backhaul link is unspecified. If the total power of C-link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oMath>
      <w:r>
        <w:rPr>
          <w:lang w:eastAsia="zh-CN"/>
        </w:rPr>
        <w:t xml:space="preserve"> and backhaul link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oMath>
      <w:r>
        <w:rPr>
          <w:lang w:eastAsia="zh-CN"/>
        </w:rPr>
        <w:t xml:space="preserve"> is larger than the configured </w:t>
      </w:r>
      <w:r>
        <w:rPr>
          <w:lang w:eastAsia="ja-JP"/>
        </w:rPr>
        <w:t xml:space="preserve">maximum power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rFonts w:hint="eastAsia"/>
          <w:lang w:eastAsia="zh-CN"/>
        </w:rPr>
        <w:t xml:space="preserve"> </w:t>
      </w:r>
      <w:r>
        <w:rPr>
          <w:lang w:eastAsia="zh-CN"/>
        </w:rPr>
        <w:t xml:space="preserve">in a slot </w:t>
      </w:r>
      <m:oMath>
        <m:r>
          <w:rPr>
            <w:rFonts w:ascii="Cambria Math" w:hAnsi="Cambria Math"/>
            <w:lang w:eastAsia="ja-JP"/>
          </w:rPr>
          <m:t>i</m:t>
        </m:r>
      </m:oMath>
      <w:r>
        <w:rPr>
          <w:rFonts w:hint="eastAsia"/>
          <w:lang w:eastAsia="zh-CN"/>
        </w:rPr>
        <w:t>,</w:t>
      </w:r>
      <w:r>
        <w:rPr>
          <w:lang w:eastAsia="zh-CN"/>
        </w:rPr>
        <w:t xml:space="preserve"> i.e.,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Pr>
          <w:lang w:eastAsia="ja-JP"/>
        </w:rPr>
        <w:t xml:space="preserve">, one of the transmit powers should be reduced. </w:t>
      </w:r>
    </w:p>
    <w:p w14:paraId="72878AA0" w14:textId="61AA613F" w:rsidR="002338B7" w:rsidRPr="00D56E52" w:rsidRDefault="002338B7" w:rsidP="002338B7">
      <w:pPr>
        <w:rPr>
          <w:lang w:eastAsia="zh-CN"/>
        </w:rPr>
      </w:pPr>
      <w:bookmarkStart w:id="9" w:name="_Ref127375715"/>
      <w:r w:rsidRPr="00502718">
        <w:rPr>
          <w:b/>
          <w:i/>
        </w:rPr>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C57528">
        <w:rPr>
          <w:b/>
          <w:i/>
          <w:noProof/>
        </w:rPr>
        <w:t>1</w:t>
      </w:r>
      <w:r w:rsidRPr="00502718">
        <w:rPr>
          <w:b/>
          <w:i/>
        </w:rPr>
        <w:fldChar w:fldCharType="end"/>
      </w:r>
      <w:r w:rsidRPr="0071427B">
        <w:rPr>
          <w:i/>
        </w:rPr>
        <w:t xml:space="preserve">: </w:t>
      </w:r>
      <w:r>
        <w:rPr>
          <w:i/>
        </w:rPr>
        <w:t>For an NCR supporting s</w:t>
      </w:r>
      <w:r w:rsidRPr="00CB74BD">
        <w:rPr>
          <w:i/>
        </w:rPr>
        <w:t xml:space="preserve">imultaneous </w:t>
      </w:r>
      <w:r>
        <w:rPr>
          <w:i/>
        </w:rPr>
        <w:t xml:space="preserve">UL transmissions </w:t>
      </w:r>
      <w:r w:rsidRPr="00D51055">
        <w:rPr>
          <w:i/>
        </w:rPr>
        <w:t>of C-link and backhaul link</w:t>
      </w:r>
      <w:r>
        <w:rPr>
          <w:i/>
        </w:rPr>
        <w:t>,</w:t>
      </w:r>
      <w:r w:rsidRPr="00AF13D2">
        <w:rPr>
          <w:i/>
        </w:rPr>
        <w:t xml:space="preserve"> </w:t>
      </w:r>
      <w:r>
        <w:rPr>
          <w:i/>
        </w:rPr>
        <w:t xml:space="preserve">the power allocation is unspecified </w:t>
      </w:r>
      <w:r>
        <w:rPr>
          <w:i/>
          <w:lang w:eastAsia="zh-CN"/>
        </w:rPr>
        <w:t xml:space="preserve">when </w:t>
      </w:r>
      <w:r w:rsidRPr="00BB329A">
        <w:rPr>
          <w:i/>
          <w:lang w:eastAsia="zh-CN"/>
        </w:rPr>
        <w:t xml:space="preserve">the total power of C-link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w:t>
      </w:r>
      <w:r>
        <w:rPr>
          <w:i/>
          <w:lang w:eastAsia="zh-CN"/>
        </w:rPr>
        <w:t>is</w:t>
      </w:r>
      <w:r w:rsidRPr="00BB329A">
        <w:rPr>
          <w:i/>
          <w:lang w:eastAsia="zh-CN"/>
        </w:rPr>
        <w:t xml:space="preserve"> larger than the configured </w:t>
      </w:r>
      <w:r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sidRPr="00BB329A">
        <w:rPr>
          <w:rFonts w:hint="eastAsia"/>
          <w:i/>
          <w:lang w:eastAsia="zh-CN"/>
        </w:rPr>
        <w:t xml:space="preserve"> </w:t>
      </w:r>
      <w:r w:rsidRPr="00BB329A">
        <w:rPr>
          <w:i/>
          <w:lang w:eastAsia="zh-CN"/>
        </w:rPr>
        <w:t xml:space="preserve">in a slot </w:t>
      </w:r>
      <m:oMath>
        <m:r>
          <w:rPr>
            <w:rFonts w:ascii="Cambria Math" w:hAnsi="Cambria Math"/>
            <w:lang w:eastAsia="ja-JP"/>
          </w:rPr>
          <m:t>i</m:t>
        </m:r>
      </m:oMath>
      <w:r w:rsidRPr="00BB329A">
        <w:rPr>
          <w:rFonts w:hint="eastAsia"/>
          <w:i/>
          <w:lang w:eastAsia="zh-CN"/>
        </w:rPr>
        <w:t>,</w:t>
      </w:r>
      <w:r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lang w:eastAsia="zh-CN"/>
              </w:rPr>
            </m:ctrlPr>
          </m:dPr>
          <m:e>
            <m:r>
              <w:rPr>
                <w:rFonts w:ascii="Cambria Math" w:hAnsi="Cambria Math"/>
                <w:lang w:eastAsia="zh-CN"/>
              </w:rPr>
              <m:t>i</m:t>
            </m:r>
          </m:e>
        </m:d>
      </m:oMath>
      <w:r>
        <w:rPr>
          <w:i/>
        </w:rPr>
        <w:t>.</w:t>
      </w:r>
      <w:bookmarkEnd w:id="9"/>
      <w:r>
        <w:rPr>
          <w:i/>
        </w:rPr>
        <w:t xml:space="preserve"> </w:t>
      </w:r>
    </w:p>
    <w:p w14:paraId="54DDFEA8" w14:textId="66619AB5" w:rsidR="002338B7" w:rsidRDefault="00376014" w:rsidP="002338B7">
      <w:pPr>
        <w:rPr>
          <w:lang w:eastAsia="zh-CN"/>
        </w:rPr>
      </w:pPr>
      <w:r>
        <w:rPr>
          <w:lang w:eastAsia="ja-JP"/>
        </w:rPr>
        <w:t xml:space="preserve">In general, the power allocation can be based on the signal priorities of C-link and backhaul link. </w:t>
      </w:r>
      <w:r w:rsidR="002338B7">
        <w:rPr>
          <w:lang w:eastAsia="ja-JP"/>
        </w:rPr>
        <w:t xml:space="preserve">For </w:t>
      </w:r>
      <w:r w:rsidR="002338B7">
        <w:rPr>
          <w:rFonts w:hint="eastAsia"/>
          <w:lang w:eastAsia="zh-CN"/>
        </w:rPr>
        <w:t>TDM</w:t>
      </w:r>
      <w:r w:rsidR="002338B7">
        <w:rPr>
          <w:lang w:eastAsia="ja-JP"/>
        </w:rPr>
        <w:t xml:space="preserve">ed UL transmissions, </w:t>
      </w:r>
      <w:r>
        <w:rPr>
          <w:lang w:eastAsia="ja-JP"/>
        </w:rPr>
        <w:t xml:space="preserve">it was agreed in RAN1#114bis that </w:t>
      </w:r>
      <w:r w:rsidR="002338B7" w:rsidRPr="003B534C">
        <w:rPr>
          <w:lang w:eastAsia="ja-JP"/>
        </w:rPr>
        <w:t>the NCR-Fwd does not transmit over a time resource if the NCR-MT transmits over the time resource</w:t>
      </w:r>
      <w:r>
        <w:rPr>
          <w:lang w:eastAsia="ja-JP"/>
        </w:rPr>
        <w:t xml:space="preserve">, i.e., the C-link </w:t>
      </w:r>
      <w:r w:rsidR="0053240C">
        <w:rPr>
          <w:lang w:eastAsia="ja-JP"/>
        </w:rPr>
        <w:t>has</w:t>
      </w:r>
      <w:r>
        <w:rPr>
          <w:lang w:eastAsia="ja-JP"/>
        </w:rPr>
        <w:t xml:space="preserve"> a higher priority</w:t>
      </w:r>
      <w:r w:rsidR="002338B7">
        <w:rPr>
          <w:lang w:eastAsia="ja-JP"/>
        </w:rPr>
        <w:t xml:space="preserve">. </w:t>
      </w:r>
      <w:r>
        <w:rPr>
          <w:lang w:eastAsia="ja-JP"/>
        </w:rPr>
        <w:t>The same</w:t>
      </w:r>
      <w:r w:rsidR="002338B7">
        <w:rPr>
          <w:lang w:eastAsia="ja-JP"/>
        </w:rPr>
        <w:t xml:space="preserve"> </w:t>
      </w:r>
      <w:r>
        <w:rPr>
          <w:lang w:eastAsia="ja-JP"/>
        </w:rPr>
        <w:t>principle</w:t>
      </w:r>
      <w:r w:rsidR="002338B7">
        <w:rPr>
          <w:lang w:eastAsia="ja-JP"/>
        </w:rPr>
        <w:t xml:space="preserve"> can be followed for FDM </w:t>
      </w:r>
      <w:r>
        <w:rPr>
          <w:lang w:eastAsia="ja-JP"/>
        </w:rPr>
        <w:t>when</w:t>
      </w:r>
      <w:r w:rsidR="002338B7">
        <w:rPr>
          <w:lang w:eastAsia="ja-JP"/>
        </w:rPr>
        <w:t xml:space="preser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&gt;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oMath>
      <w:r w:rsidR="002338B7">
        <w:rPr>
          <w:lang w:eastAsia="ja-JP"/>
        </w:rPr>
        <w:t xml:space="preserve"> </w:t>
      </w:r>
      <w:r>
        <w:rPr>
          <w:lang w:eastAsia="ja-JP"/>
        </w:rPr>
        <w:t xml:space="preserve">. </w:t>
      </w:r>
      <w:r w:rsidR="002338B7">
        <w:rPr>
          <w:lang w:eastAsia="ja-JP"/>
        </w:rPr>
        <w:t>Specifically, the transmit power for</w:t>
      </w:r>
      <w:r>
        <w:rPr>
          <w:lang w:eastAsia="ja-JP"/>
        </w:rPr>
        <w:t xml:space="preserve"> the</w:t>
      </w:r>
      <w:r w:rsidR="002338B7">
        <w:rPr>
          <w:lang w:eastAsia="ja-JP"/>
        </w:rPr>
        <w:t xml:space="preserve"> C-link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sSub>
              <m:sSubPr>
                <m:ctrlPr>
                  <w:rPr>
                    <w:rFonts w:ascii="Cambria Math" w:hAnsi="Cambria Math"/>
                    <w:i/>
                    <w:lang w:eastAsia="zh-CN"/>
                  </w:rPr>
                </m:ctrlPr>
              </m:sSub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e>
        </m:d>
      </m:oMath>
      <w:r w:rsidR="002338B7">
        <w:rPr>
          <w:rFonts w:hint="eastAsia"/>
          <w:lang w:eastAsia="zh-CN"/>
        </w:rPr>
        <w:t xml:space="preserve"> </w:t>
      </w:r>
      <w:r w:rsidR="002338B7">
        <w:rPr>
          <w:lang w:eastAsia="zh-CN"/>
        </w:rPr>
        <w:t>and the</w:t>
      </w:r>
      <w:r w:rsidR="002338B7">
        <w:rPr>
          <w:lang w:eastAsia="ja-JP"/>
        </w:rPr>
        <w:t xml:space="preserve"> transmit power for the backhaul link is set as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lang w:eastAsia="zh-CN"/>
              </w:rPr>
            </m:ctrlPr>
          </m:dPr>
          <m:e>
            <m:r>
              <w:rPr>
                <w:rFonts w:ascii="Cambria Math" w:hAnsi="Cambria Math" w:hint="eastAsia"/>
                <w:lang w:eastAsia="zh-CN"/>
              </w:rPr>
              <m:t>max</m:t>
            </m:r>
            <m:d>
              <m:dPr>
                <m:begChr m:val="{"/>
                <m:endChr m:val="}"/>
                <m:ctrlPr>
                  <w:rPr>
                    <w:rFonts w:ascii="Cambria Math" w:hAnsi="Cambria Math"/>
                    <w:lang w:eastAsia="zh-CN"/>
                  </w:rPr>
                </m:ctrlPr>
              </m:dPr>
              <m:e>
                <m:r>
                  <w:rPr>
                    <w:rFonts w:ascii="Cambria Math" w:hAnsi="Cambria Math"/>
                    <w:lang w:eastAsia="zh-CN"/>
                  </w:rPr>
                  <m:t xml:space="preserve">0, </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lang w:eastAsia="zh-CN"/>
                      </w:rPr>
                    </m:ctrlPr>
                  </m:dPr>
                  <m:e>
                    <m:r>
                      <w:rPr>
                        <w:rFonts w:ascii="Cambria Math" w:hAnsi="Cambria Math"/>
                        <w:lang w:eastAsia="zh-CN"/>
                      </w:rPr>
                      <m:t>i</m:t>
                    </m:r>
                  </m:e>
                </m:d>
              </m:e>
            </m:d>
            <m:r>
              <w:rPr>
                <w:rFonts w:ascii="Cambria Math" w:hAnsi="Cambria Math"/>
                <w:lang w:eastAsia="zh-CN"/>
              </w:rPr>
              <m:t>,</m:t>
            </m:r>
            <m:r>
              <w:rPr>
                <w:rFonts w:ascii="Cambria Math" w:hAnsi="Cambria Math"/>
                <w:lang w:eastAsia="ja-JP"/>
              </w:rPr>
              <m:t xml:space="preserve">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e>
        </m:d>
      </m:oMath>
      <w:r w:rsidR="002338B7">
        <w:rPr>
          <w:rFonts w:hint="eastAsia"/>
          <w:lang w:eastAsia="zh-CN"/>
        </w:rPr>
        <w:t>.</w:t>
      </w:r>
      <w:r w:rsidR="002338B7">
        <w:rPr>
          <w:lang w:eastAsia="zh-CN"/>
        </w:rPr>
        <w:t xml:space="preserve"> </w:t>
      </w:r>
    </w:p>
    <w:p w14:paraId="637F4779" w14:textId="22A7C414" w:rsidR="002338B7" w:rsidRDefault="002338B7" w:rsidP="002338B7">
      <w:pPr>
        <w:rPr>
          <w:i/>
        </w:rPr>
      </w:pPr>
      <w:bookmarkStart w:id="10" w:name="_Ref127375733"/>
      <w:bookmarkStart w:id="11" w:name="_Ref149154017"/>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3</w:t>
      </w:r>
      <w:r w:rsidRPr="004E4C17">
        <w:rPr>
          <w:b/>
          <w:i/>
        </w:rPr>
        <w:fldChar w:fldCharType="end"/>
      </w:r>
      <w:r w:rsidRPr="00683791">
        <w:rPr>
          <w:i/>
        </w:rPr>
        <w:t xml:space="preserve">: </w:t>
      </w:r>
      <w:r>
        <w:rPr>
          <w:i/>
        </w:rPr>
        <w:t>For an NCR supporting s</w:t>
      </w:r>
      <w:r w:rsidRPr="00CB74BD">
        <w:rPr>
          <w:i/>
        </w:rPr>
        <w:t xml:space="preserve">imultaneous </w:t>
      </w:r>
      <w:r>
        <w:rPr>
          <w:i/>
        </w:rPr>
        <w:t xml:space="preserve">UL transmissions </w:t>
      </w:r>
      <w:r w:rsidRPr="00D51055">
        <w:rPr>
          <w:i/>
        </w:rPr>
        <w:t xml:space="preserve">of </w:t>
      </w:r>
      <w:r>
        <w:rPr>
          <w:i/>
        </w:rPr>
        <w:t xml:space="preserve">C-link and backhaul link, </w:t>
      </w:r>
      <w:r w:rsidRPr="00AF6471">
        <w:rPr>
          <w:i/>
        </w:rPr>
        <w:t>the</w:t>
      </w:r>
      <w:r>
        <w:rPr>
          <w:i/>
        </w:rPr>
        <w:t xml:space="preserve"> transmit</w:t>
      </w:r>
      <w:r w:rsidRPr="00AF6471">
        <w:rPr>
          <w:i/>
        </w:rPr>
        <w:t xml:space="preserve"> power</w:t>
      </w:r>
      <w:r>
        <w:rPr>
          <w:i/>
        </w:rPr>
        <w:t xml:space="preserve"> for the</w:t>
      </w:r>
      <w:r w:rsidRPr="00AF6471">
        <w:rPr>
          <w:i/>
        </w:rPr>
        <w:t xml:space="preserve"> </w:t>
      </w:r>
      <w:r w:rsidRPr="00BB329A">
        <w:rPr>
          <w:i/>
          <w:lang w:eastAsia="zh-CN"/>
        </w:rPr>
        <w:t xml:space="preserve">C-link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lang w:eastAsia="zh-CN"/>
              </w:rPr>
            </m:ctrlPr>
          </m:dPr>
          <m:e>
            <m:r>
              <w:rPr>
                <w:rFonts w:ascii="Cambria Math" w:hAnsi="Cambria Math"/>
                <w:lang w:eastAsia="zh-CN"/>
              </w:rPr>
              <m:t>i</m:t>
            </m:r>
          </m:e>
        </m:d>
      </m:oMath>
      <w:r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lang w:eastAsia="zh-CN"/>
              </w:rPr>
            </m:ctrlPr>
          </m:dPr>
          <m:e>
            <m:r>
              <w:rPr>
                <w:rFonts w:ascii="Cambria Math" w:hAnsi="Cambria Math"/>
                <w:lang w:eastAsia="zh-CN"/>
              </w:rPr>
              <m:t>i</m:t>
            </m:r>
          </m:e>
        </m:d>
      </m:oMath>
      <w:r>
        <w:rPr>
          <w:rFonts w:hint="eastAsia"/>
          <w:i/>
          <w:lang w:eastAsia="zh-CN"/>
        </w:rPr>
        <w:t xml:space="preserve"> </w:t>
      </w:r>
      <w:r>
        <w:rPr>
          <w:i/>
          <w:lang w:eastAsia="zh-CN"/>
        </w:rPr>
        <w:t xml:space="preserve">in slot </w:t>
      </w:r>
      <m:oMath>
        <m:r>
          <w:rPr>
            <w:rFonts w:ascii="Cambria Math" w:hAnsi="Cambria Math"/>
            <w:lang w:eastAsia="zh-CN"/>
          </w:rPr>
          <m:t>i</m:t>
        </m:r>
      </m:oMath>
      <w:r>
        <w:rPr>
          <w:i/>
          <w:lang w:eastAsia="zh-CN"/>
        </w:rPr>
        <w:t xml:space="preserve"> </w:t>
      </w:r>
      <w:r>
        <w:rPr>
          <w:i/>
        </w:rPr>
        <w:t xml:space="preserve">are determined as </w:t>
      </w:r>
      <w:r w:rsidRPr="009C13AD">
        <w:rPr>
          <w:i/>
          <w:iCs/>
          <w:lang w:eastAsia="ja-JP"/>
        </w:rPr>
        <w:t xml:space="preserve">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oMath>
      <w:r w:rsidRPr="009C13AD">
        <w:rPr>
          <w:rFonts w:hint="eastAsia"/>
          <w:i/>
          <w:iCs/>
          <w:lang w:eastAsia="zh-CN"/>
        </w:rPr>
        <w:t xml:space="preserve"> </w:t>
      </w:r>
      <w:r w:rsidRPr="009C13AD">
        <w:rPr>
          <w:i/>
          <w:iCs/>
          <w:lang w:eastAsia="zh-CN"/>
        </w:rPr>
        <w:t>and the</w:t>
      </w:r>
      <w:r w:rsidRPr="009C13AD">
        <w:rPr>
          <w:i/>
          <w:iCs/>
          <w:lang w:eastAsia="ja-JP"/>
        </w:rPr>
        <w:t xml:space="preserve"> transmit power for </w:t>
      </w:r>
      <w:r>
        <w:rPr>
          <w:i/>
          <w:iCs/>
          <w:lang w:eastAsia="ja-JP"/>
        </w:rPr>
        <w:t xml:space="preserve">the </w:t>
      </w:r>
      <w:r w:rsidRPr="009C13AD">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r>
              <w:rPr>
                <w:rFonts w:ascii="Cambria Math" w:hAnsi="Cambria Math"/>
                <w:lang w:eastAsia="zh-CN"/>
              </w:rPr>
              <m:t>'</m:t>
            </m:r>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hint="eastAsia"/>
                <w:lang w:eastAsia="zh-CN"/>
              </w:rPr>
              <m:t>max</m:t>
            </m:r>
            <m:d>
              <m:dPr>
                <m:begChr m:val="{"/>
                <m:endChr m:val="}"/>
                <m:ctrlPr>
                  <w:rPr>
                    <w:rFonts w:ascii="Cambria Math" w:hAnsi="Cambria Math"/>
                    <w:i/>
                    <w:iCs/>
                    <w:lang w:eastAsia="zh-CN"/>
                  </w:rPr>
                </m:ctrlPr>
              </m:dPr>
              <m:e>
                <m: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Total</m:t>
                    </m:r>
                  </m:sub>
                </m:sSub>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C-link</m:t>
                    </m:r>
                  </m:sub>
                </m:sSub>
                <m:d>
                  <m:dPr>
                    <m:ctrlPr>
                      <w:rPr>
                        <w:rFonts w:ascii="Cambria Math" w:hAnsi="Cambria Math"/>
                        <w:i/>
                        <w:iCs/>
                        <w:lang w:eastAsia="zh-CN"/>
                      </w:rPr>
                    </m:ctrlPr>
                  </m:dPr>
                  <m:e>
                    <m:r>
                      <w:rPr>
                        <w:rFonts w:ascii="Cambria Math" w:hAnsi="Cambria Math"/>
                        <w:lang w:eastAsia="zh-CN"/>
                      </w:rPr>
                      <m:t>i</m:t>
                    </m:r>
                  </m:e>
                </m:d>
              </m:e>
            </m:d>
            <m:r>
              <w:rPr>
                <w:rFonts w:ascii="Cambria Math" w:hAnsi="Cambria Math"/>
                <w:lang w:eastAsia="zh-CN"/>
              </w:rPr>
              <m:t>,</m:t>
            </m:r>
            <m:r>
              <w:rPr>
                <w:rFonts w:ascii="Cambria Math" w:hAnsi="Cambria Math"/>
                <w:lang w:eastAsia="ja-JP"/>
              </w:rPr>
              <m:t xml:space="preserve"> </m:t>
            </m:r>
            <m:sSub>
              <m:sSubPr>
                <m:ctrlPr>
                  <w:rPr>
                    <w:rFonts w:ascii="Cambria Math" w:hAnsi="Cambria Math"/>
                    <w:i/>
                    <w:iCs/>
                    <w:lang w:eastAsia="zh-CN"/>
                  </w:rPr>
                </m:ctrlPr>
              </m:sSubPr>
              <m:e>
                <m:acc>
                  <m:accPr>
                    <m:ctrlPr>
                      <w:rPr>
                        <w:rFonts w:ascii="Cambria Math" w:hAnsi="Cambria Math"/>
                        <w:i/>
                        <w:iCs/>
                        <w:lang w:eastAsia="zh-CN"/>
                      </w:rPr>
                    </m:ctrlPr>
                  </m:accPr>
                  <m:e>
                    <m:r>
                      <w:rPr>
                        <w:rFonts w:ascii="Cambria Math" w:hAnsi="Cambria Math"/>
                        <w:lang w:eastAsia="zh-CN"/>
                      </w:rPr>
                      <m:t>P</m:t>
                    </m:r>
                  </m:e>
                </m:acc>
              </m:e>
              <m:sub>
                <m:r>
                  <w:rPr>
                    <w:rFonts w:ascii="Cambria Math" w:hAnsi="Cambria Math"/>
                    <w:lang w:eastAsia="zh-CN"/>
                  </w:rPr>
                  <m:t>Tx, Fwd</m:t>
                </m:r>
              </m:sub>
            </m:sSub>
            <m:d>
              <m:dPr>
                <m:ctrlPr>
                  <w:rPr>
                    <w:rFonts w:ascii="Cambria Math" w:hAnsi="Cambria Math"/>
                    <w:i/>
                    <w:iCs/>
                    <w:lang w:eastAsia="zh-CN"/>
                  </w:rPr>
                </m:ctrlPr>
              </m:dPr>
              <m:e>
                <m:r>
                  <w:rPr>
                    <w:rFonts w:ascii="Cambria Math" w:hAnsi="Cambria Math"/>
                    <w:lang w:eastAsia="zh-CN"/>
                  </w:rPr>
                  <m:t>i</m:t>
                </m:r>
              </m:e>
            </m:d>
          </m:e>
        </m:d>
      </m:oMath>
      <w:bookmarkEnd w:id="10"/>
      <w:r>
        <w:rPr>
          <w:i/>
        </w:rPr>
        <w:t>.</w:t>
      </w:r>
      <w:bookmarkEnd w:id="11"/>
    </w:p>
    <w:p w14:paraId="24E5E1FF" w14:textId="4F3626E5" w:rsidR="002338B7" w:rsidRPr="009B74C6" w:rsidRDefault="002338B7" w:rsidP="002338B7">
      <w:pPr>
        <w:rPr>
          <w:lang w:val="en-GB" w:eastAsia="zh-CN"/>
        </w:rPr>
      </w:pPr>
      <w:bookmarkStart w:id="12" w:name="_Ref146047805"/>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4</w:t>
      </w:r>
      <w:r w:rsidRPr="004E4C17">
        <w:rPr>
          <w:b/>
          <w:i/>
        </w:rPr>
        <w:fldChar w:fldCharType="end"/>
      </w:r>
      <w:r w:rsidRPr="00683791">
        <w:rPr>
          <w:i/>
        </w:rPr>
        <w:t xml:space="preserve">: </w:t>
      </w:r>
      <w:r w:rsidRPr="00356107">
        <w:rPr>
          <w:rFonts w:hint="eastAsia"/>
          <w:bCs/>
          <w:i/>
          <w:iCs/>
          <w:lang w:eastAsia="zh-CN"/>
        </w:rPr>
        <w:t xml:space="preserve">Adopt the </w:t>
      </w:r>
      <w:r>
        <w:rPr>
          <w:bCs/>
          <w:i/>
          <w:iCs/>
          <w:lang w:eastAsia="zh-CN"/>
        </w:rPr>
        <w:t xml:space="preserve">following </w:t>
      </w:r>
      <w:r w:rsidRPr="00356107">
        <w:rPr>
          <w:rFonts w:hint="eastAsia"/>
          <w:bCs/>
          <w:i/>
          <w:iCs/>
          <w:lang w:eastAsia="zh-CN"/>
        </w:rPr>
        <w:t>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bookmarkEnd w:id="12"/>
    </w:p>
    <w:tbl>
      <w:tblPr>
        <w:tblStyle w:val="ad"/>
        <w:tblW w:w="9634" w:type="dxa"/>
        <w:tblLook w:val="04A0" w:firstRow="1" w:lastRow="0" w:firstColumn="1" w:lastColumn="0" w:noHBand="0" w:noVBand="1"/>
      </w:tblPr>
      <w:tblGrid>
        <w:gridCol w:w="9634"/>
      </w:tblGrid>
      <w:tr w:rsidR="002338B7" w14:paraId="5631AA4F" w14:textId="77777777" w:rsidTr="00461179">
        <w:tc>
          <w:tcPr>
            <w:tcW w:w="9634" w:type="dxa"/>
          </w:tcPr>
          <w:p w14:paraId="221BC2D7" w14:textId="77777777" w:rsidR="002338B7" w:rsidRPr="00A61149" w:rsidRDefault="002338B7" w:rsidP="00461179">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1E0E655C" w14:textId="77777777" w:rsidR="002338B7" w:rsidRPr="009F08E5" w:rsidRDefault="002338B7" w:rsidP="00461179">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29533731" w14:textId="77777777" w:rsidR="002338B7" w:rsidRDefault="002338B7" w:rsidP="00461179">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8791230" w14:textId="5A3422EF" w:rsidR="002338B7" w:rsidRPr="00184AE9" w:rsidRDefault="002338B7" w:rsidP="00461179">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t>
            </w:r>
            <w:r w:rsidRPr="0010680D">
              <w:rPr>
                <w:color w:val="FF0000"/>
                <w:sz w:val="20"/>
                <w:szCs w:val="20"/>
                <w:lang w:eastAsia="zh-CN"/>
              </w:rPr>
              <w:t>wer</w:t>
            </w:r>
            <w:r w:rsidRPr="0010680D">
              <w:rPr>
                <w:iCs/>
                <w:color w:val="FF0000"/>
                <w:sz w:val="20"/>
                <w:szCs w:val="20"/>
              </w:rPr>
              <w:t xml:space="preserve">, </w:t>
            </w:r>
            <w:r w:rsidRPr="0010680D">
              <w:rPr>
                <w:color w:val="FF0000"/>
                <w:sz w:val="20"/>
                <w:szCs w:val="20"/>
                <w:lang w:eastAsia="zh-CN"/>
              </w:rPr>
              <w:t>the transmit power for the</w:t>
            </w:r>
            <w:r w:rsidRPr="0010680D">
              <w:rPr>
                <w:color w:val="FF0000"/>
                <w:sz w:val="20"/>
                <w:szCs w:val="20"/>
                <w:lang w:eastAsia="ja-JP"/>
              </w:rPr>
              <w:t xml:space="preserve"> control link is set as</w:t>
            </w:r>
            <w:r w:rsidR="004E1915">
              <w:rPr>
                <w:rFonts w:hint="eastAsia"/>
                <w:color w:val="FF0000"/>
                <w:sz w:val="20"/>
                <w:szCs w:val="20"/>
                <w:lang w:eastAsia="zh-CN"/>
              </w:rPr>
              <w:t xml:space="preserve">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Pr>
                <w:color w:val="FF0000"/>
                <w:sz w:val="20"/>
                <w:szCs w:val="20"/>
                <w:lang w:eastAsia="ja-JP"/>
              </w:rPr>
              <w:t xml:space="preserve"> and </w:t>
            </w:r>
            <w:r w:rsidRPr="0010680D">
              <w:rPr>
                <w:color w:val="FF0000"/>
                <w:sz w:val="20"/>
                <w:szCs w:val="20"/>
                <w:lang w:eastAsia="zh-CN"/>
              </w:rPr>
              <w:t>the</w:t>
            </w:r>
            <w:r w:rsidRPr="0010680D">
              <w:rPr>
                <w:color w:val="FF0000"/>
                <w:sz w:val="20"/>
                <w:szCs w:val="20"/>
                <w:lang w:eastAsia="ja-JP"/>
              </w:rPr>
              <w:t xml:space="preserve"> transmit power for the backhaul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r>
                    <w:rPr>
                      <w:rFonts w:ascii="Cambria Math" w:hAnsi="Cambria Math"/>
                      <w:color w:val="FF0000"/>
                      <w:sz w:val="20"/>
                      <w:szCs w:val="20"/>
                      <w:lang w:eastAsia="ja-JP"/>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Pr="0010680D">
              <w:rPr>
                <w:color w:val="FF0000"/>
                <w:sz w:val="20"/>
                <w:szCs w:val="20"/>
                <w:lang w:eastAsia="zh-CN"/>
              </w:rPr>
              <w:t xml:space="preserve"> .</w:t>
            </w:r>
          </w:p>
          <w:p w14:paraId="57BBAEE7" w14:textId="77777777" w:rsidR="002338B7" w:rsidRPr="00A61149" w:rsidRDefault="002338B7" w:rsidP="00461179">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4A5F8319" w14:textId="77777777" w:rsidR="002338B7" w:rsidRDefault="002338B7" w:rsidP="002338B7">
      <w:pPr>
        <w:rPr>
          <w:lang w:eastAsia="zh-CN"/>
        </w:rPr>
      </w:pPr>
    </w:p>
    <w:p w14:paraId="4D352D39" w14:textId="77777777" w:rsidR="002338B7" w:rsidRPr="00271F80" w:rsidRDefault="002338B7" w:rsidP="002338B7">
      <w:pPr>
        <w:pStyle w:val="1"/>
      </w:pPr>
      <w:r>
        <w:t>Timing for backhaul link and access link</w:t>
      </w:r>
    </w:p>
    <w:p w14:paraId="0C14C711" w14:textId="04605456" w:rsidR="002338B7" w:rsidRDefault="002338B7" w:rsidP="002338B7">
      <w:pPr>
        <w:rPr>
          <w:lang w:eastAsia="zh-CN"/>
        </w:rPr>
      </w:pPr>
      <w:r>
        <w:rPr>
          <w:lang w:eastAsia="zh-CN"/>
        </w:rPr>
        <w:t xml:space="preserve">The transmission and reception timing were defined for NCR in the SI phase, but it is not captured in </w:t>
      </w:r>
      <w:r>
        <w:rPr>
          <w:lang w:eastAsia="zh-CN"/>
        </w:rPr>
        <w:fldChar w:fldCharType="begin"/>
      </w:r>
      <w:r>
        <w:rPr>
          <w:lang w:eastAsia="zh-CN"/>
        </w:rPr>
        <w:instrText xml:space="preserve"> REF _Ref146527882 \r \h </w:instrText>
      </w:r>
      <w:r>
        <w:rPr>
          <w:lang w:eastAsia="zh-CN"/>
        </w:rPr>
      </w:r>
      <w:r>
        <w:rPr>
          <w:lang w:eastAsia="zh-CN"/>
        </w:rPr>
        <w:fldChar w:fldCharType="separate"/>
      </w:r>
      <w:r w:rsidR="00C57528">
        <w:rPr>
          <w:lang w:eastAsia="zh-CN"/>
        </w:rPr>
        <w:t>[2]</w:t>
      </w:r>
      <w:r>
        <w:rPr>
          <w:lang w:eastAsia="zh-CN"/>
        </w:rPr>
        <w:fldChar w:fldCharType="end"/>
      </w:r>
      <w:r>
        <w:rPr>
          <w:lang w:eastAsia="zh-CN"/>
        </w:rPr>
        <w:t>. The specification is incomplete compared to IAB</w:t>
      </w:r>
      <w:r>
        <w:rPr>
          <w:rFonts w:hint="eastAsia"/>
          <w:lang w:eastAsia="zh-CN"/>
        </w:rPr>
        <w:t>,</w:t>
      </w:r>
      <w:r>
        <w:rPr>
          <w:lang w:eastAsia="zh-CN"/>
        </w:rPr>
        <w:t xml:space="preserve"> wherein the IAB timing for both the backhaul link and access link are specified in 38.213. </w:t>
      </w:r>
      <w:r w:rsidR="002104A5">
        <w:rPr>
          <w:lang w:eastAsia="zh-CN"/>
        </w:rPr>
        <w:t>Moreover</w:t>
      </w:r>
      <w:r w:rsidR="00E10D0D">
        <w:rPr>
          <w:lang w:eastAsia="zh-CN"/>
        </w:rPr>
        <w:t>, an incorrect timing at NCR-Fwd leads to signal loss and inter-symbol interference, which degrades the network performance.</w:t>
      </w:r>
      <w:r w:rsidR="00A6342E">
        <w:rPr>
          <w:lang w:eastAsia="zh-CN"/>
        </w:rPr>
        <w:t xml:space="preserve"> Thus, the timing for NCR-Fwd should be </w:t>
      </w:r>
      <w:r w:rsidR="00A16183">
        <w:rPr>
          <w:lang w:eastAsia="zh-CN"/>
        </w:rPr>
        <w:t>specified</w:t>
      </w:r>
      <w:r w:rsidR="00A6342E">
        <w:rPr>
          <w:lang w:eastAsia="zh-CN"/>
        </w:rPr>
        <w:t xml:space="preserve"> rather than left to implementation. </w:t>
      </w:r>
    </w:p>
    <w:p w14:paraId="1425851C" w14:textId="65E406B0" w:rsidR="002338B7" w:rsidRDefault="002338B7" w:rsidP="002338B7">
      <w:pPr>
        <w:rPr>
          <w:i/>
        </w:rPr>
      </w:pPr>
      <w:bookmarkStart w:id="13" w:name="_Ref146047809"/>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5</w:t>
      </w:r>
      <w:r w:rsidRPr="004E4C17">
        <w:rPr>
          <w:b/>
          <w:i/>
        </w:rPr>
        <w:fldChar w:fldCharType="end"/>
      </w:r>
      <w:r w:rsidRPr="00683791">
        <w:rPr>
          <w:i/>
        </w:rPr>
        <w:t xml:space="preserve">: </w:t>
      </w:r>
      <w:r>
        <w:rPr>
          <w:i/>
        </w:rPr>
        <w:t>The timing for NCR backhaul link and access link should be specified in TS 38.213.</w:t>
      </w:r>
      <w:bookmarkEnd w:id="13"/>
      <w:r w:rsidRPr="0054177D">
        <w:rPr>
          <w:i/>
        </w:rPr>
        <w:t xml:space="preserve"> </w:t>
      </w:r>
    </w:p>
    <w:p w14:paraId="7E7043E8" w14:textId="1D822D07" w:rsidR="002338B7" w:rsidRDefault="00583F4D" w:rsidP="002338B7">
      <w:pPr>
        <w:rPr>
          <w:kern w:val="2"/>
          <w:lang w:eastAsia="zh-CN"/>
        </w:rPr>
      </w:pPr>
      <w:r>
        <w:rPr>
          <w:kern w:val="2"/>
          <w:lang w:eastAsia="zh-CN"/>
        </w:rPr>
        <w:t>The</w:t>
      </w:r>
      <w:r w:rsidR="00B42663" w:rsidRPr="00F903FC">
        <w:rPr>
          <w:kern w:val="2"/>
          <w:lang w:eastAsia="zh-CN"/>
        </w:rPr>
        <w:t xml:space="preserve"> timing advance</w:t>
      </w:r>
      <w:r>
        <w:rPr>
          <w:kern w:val="2"/>
          <w:lang w:eastAsia="zh-CN"/>
        </w:rPr>
        <w:t xml:space="preserve"> for NR is</w:t>
      </w:r>
      <w:r w:rsidR="00B42663" w:rsidRPr="00F903FC">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m:t>
            </m:r>
          </m:sub>
        </m:sSub>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c</m:t>
            </m:r>
          </m:sub>
        </m:sSub>
      </m:oMath>
      <w:r>
        <w:rPr>
          <w:kern w:val="2"/>
          <w:lang w:eastAsia="zh-CN"/>
        </w:rPr>
        <w:t>, and t</w:t>
      </w:r>
      <w:r w:rsidRPr="00F903FC">
        <w:rPr>
          <w:kern w:val="2"/>
          <w:lang w:eastAsia="zh-CN"/>
        </w:rPr>
        <w:t>here are two different UL Tx timings</w:t>
      </w:r>
      <w:r w:rsidR="00B42663">
        <w:rPr>
          <w:kern w:val="2"/>
          <w:lang w:eastAsia="zh-CN"/>
        </w:rPr>
        <w:t>,</w:t>
      </w:r>
      <w:r w:rsidR="00B42663" w:rsidRPr="00F903FC">
        <w:rPr>
          <w:kern w:val="2"/>
          <w:lang w:eastAsia="zh-CN"/>
        </w:rPr>
        <w:t xml:space="preserve"> </w:t>
      </w:r>
      <w:r>
        <w:rPr>
          <w:kern w:val="2"/>
          <w:lang w:eastAsia="zh-CN"/>
        </w:rPr>
        <w:t>i.e.,</w:t>
      </w:r>
      <w:r w:rsidR="00B42663">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TA</m:t>
            </m:r>
          </m:sub>
        </m:sSub>
      </m:oMath>
      <w:r w:rsidR="00B42663" w:rsidRPr="00F903FC">
        <w:rPr>
          <w:kern w:val="2"/>
          <w:lang w:eastAsia="zh-CN"/>
        </w:rPr>
        <w:t xml:space="preserve"> is 0 for PRACH and </w:t>
      </w:r>
      <w:r w:rsidR="00FB2F11">
        <w:rPr>
          <w:kern w:val="2"/>
          <w:lang w:eastAsia="zh-CN"/>
        </w:rPr>
        <w:t>an indicated</w:t>
      </w:r>
      <w:r w:rsidR="00B42663" w:rsidRPr="00F903FC">
        <w:rPr>
          <w:kern w:val="2"/>
          <w:lang w:eastAsia="zh-CN"/>
        </w:rPr>
        <w:t xml:space="preserve"> TA for other UL transmissions</w:t>
      </w:r>
      <w:r w:rsidR="002338B7" w:rsidRPr="00F903FC">
        <w:rPr>
          <w:kern w:val="2"/>
          <w:lang w:eastAsia="zh-CN"/>
        </w:rPr>
        <w:t xml:space="preserve">. </w:t>
      </w:r>
      <w:r w:rsidR="002338B7">
        <w:rPr>
          <w:kern w:val="2"/>
          <w:lang w:eastAsia="zh-CN"/>
        </w:rPr>
        <w:t xml:space="preserve">Although two timings are beneficial for </w:t>
      </w:r>
      <w:r w:rsidR="00F25E6E">
        <w:rPr>
          <w:kern w:val="2"/>
          <w:lang w:eastAsia="zh-CN"/>
        </w:rPr>
        <w:t xml:space="preserve">the </w:t>
      </w:r>
      <w:r w:rsidR="002338B7">
        <w:rPr>
          <w:kern w:val="2"/>
          <w:lang w:eastAsia="zh-CN"/>
        </w:rPr>
        <w:t>NCR performance</w:t>
      </w:r>
      <w:r w:rsidR="00710FD3">
        <w:rPr>
          <w:kern w:val="2"/>
          <w:lang w:eastAsia="zh-CN"/>
        </w:rPr>
        <w:t xml:space="preserve"> as discussed in</w:t>
      </w:r>
      <w:r w:rsidR="00A45E77">
        <w:rPr>
          <w:kern w:val="2"/>
          <w:lang w:eastAsia="zh-CN"/>
        </w:rPr>
        <w:fldChar w:fldCharType="begin"/>
      </w:r>
      <w:r w:rsidR="00A45E77">
        <w:rPr>
          <w:kern w:val="2"/>
          <w:lang w:eastAsia="zh-CN"/>
        </w:rPr>
        <w:instrText xml:space="preserve"> REF _Ref149637433 \r \h </w:instrText>
      </w:r>
      <w:r w:rsidR="00A45E77">
        <w:rPr>
          <w:kern w:val="2"/>
          <w:lang w:eastAsia="zh-CN"/>
        </w:rPr>
      </w:r>
      <w:r w:rsidR="00A45E77">
        <w:rPr>
          <w:kern w:val="2"/>
          <w:lang w:eastAsia="zh-CN"/>
        </w:rPr>
        <w:fldChar w:fldCharType="separate"/>
      </w:r>
      <w:r w:rsidR="00C57528">
        <w:rPr>
          <w:kern w:val="2"/>
          <w:lang w:eastAsia="zh-CN"/>
        </w:rPr>
        <w:t>[5]</w:t>
      </w:r>
      <w:r w:rsidR="00A45E77">
        <w:rPr>
          <w:kern w:val="2"/>
          <w:lang w:eastAsia="zh-CN"/>
        </w:rPr>
        <w:fldChar w:fldCharType="end"/>
      </w:r>
      <w:r w:rsidR="002338B7">
        <w:rPr>
          <w:kern w:val="2"/>
          <w:lang w:eastAsia="zh-CN"/>
        </w:rPr>
        <w:t xml:space="preserve">, the required specification work is </w:t>
      </w:r>
      <w:r w:rsidR="00710FD3">
        <w:rPr>
          <w:kern w:val="2"/>
          <w:lang w:eastAsia="zh-CN"/>
        </w:rPr>
        <w:t xml:space="preserve">also </w:t>
      </w:r>
      <w:r w:rsidR="002338B7">
        <w:rPr>
          <w:kern w:val="2"/>
          <w:lang w:eastAsia="zh-CN"/>
        </w:rPr>
        <w:t>more than</w:t>
      </w:r>
      <w:r w:rsidR="00A93507">
        <w:rPr>
          <w:kern w:val="2"/>
          <w:lang w:eastAsia="zh-CN"/>
        </w:rPr>
        <w:t xml:space="preserve"> that </w:t>
      </w:r>
      <w:r w:rsidR="00B779F7">
        <w:rPr>
          <w:kern w:val="2"/>
          <w:lang w:eastAsia="zh-CN"/>
        </w:rPr>
        <w:t>with</w:t>
      </w:r>
      <w:r w:rsidR="002338B7">
        <w:rPr>
          <w:kern w:val="2"/>
          <w:lang w:eastAsia="zh-CN"/>
        </w:rPr>
        <w:t xml:space="preserve"> only a single timing. For simplicity, </w:t>
      </w:r>
      <w:r w:rsidR="00461179">
        <w:rPr>
          <w:kern w:val="2"/>
          <w:lang w:eastAsia="zh-CN"/>
        </w:rPr>
        <w:t>a single timing is used</w:t>
      </w:r>
      <w:r w:rsidR="00364542">
        <w:rPr>
          <w:kern w:val="2"/>
          <w:lang w:eastAsia="zh-CN"/>
        </w:rPr>
        <w:t xml:space="preserve"> for the backhaul link transmission</w:t>
      </w:r>
      <w:r w:rsidR="0010594A">
        <w:rPr>
          <w:kern w:val="2"/>
          <w:lang w:eastAsia="zh-CN"/>
        </w:rPr>
        <w:t xml:space="preserve">, i.e., </w:t>
      </w:r>
      <w:r w:rsidR="002338B7" w:rsidRPr="00F903FC">
        <w:rPr>
          <w:kern w:val="2"/>
          <w:lang w:eastAsia="zh-CN"/>
        </w:rPr>
        <w:t xml:space="preserve">the “normal” </w:t>
      </w:r>
      <w:r w:rsidR="002338B7" w:rsidRPr="00F903FC">
        <w:rPr>
          <w:rFonts w:hint="eastAsia"/>
          <w:kern w:val="2"/>
          <w:lang w:eastAsia="zh-CN"/>
        </w:rPr>
        <w:t>U</w:t>
      </w:r>
      <w:r w:rsidR="002338B7" w:rsidRPr="00F903FC">
        <w:rPr>
          <w:kern w:val="2"/>
          <w:lang w:eastAsia="zh-CN"/>
        </w:rPr>
        <w:t xml:space="preserve">L Tx timing of NCR-MT for </w:t>
      </w:r>
      <w:r w:rsidR="002338B7" w:rsidRPr="00F903FC">
        <w:rPr>
          <w:rFonts w:hint="eastAsia"/>
          <w:kern w:val="2"/>
          <w:lang w:eastAsia="zh-CN"/>
        </w:rPr>
        <w:t>channels</w:t>
      </w:r>
      <w:r w:rsidR="002338B7" w:rsidRPr="00F903FC">
        <w:rPr>
          <w:kern w:val="2"/>
          <w:lang w:eastAsia="zh-CN"/>
        </w:rPr>
        <w:t>/</w:t>
      </w:r>
      <w:r w:rsidR="002338B7" w:rsidRPr="00F903FC">
        <w:rPr>
          <w:rFonts w:hint="eastAsia"/>
          <w:kern w:val="2"/>
          <w:lang w:eastAsia="zh-CN"/>
        </w:rPr>
        <w:t>signals</w:t>
      </w:r>
      <w:r w:rsidR="002338B7" w:rsidRPr="00F903FC">
        <w:rPr>
          <w:kern w:val="2"/>
          <w:lang w:eastAsia="zh-CN"/>
        </w:rPr>
        <w:t xml:space="preserve"> other than PRACH </w:t>
      </w:r>
      <w:r w:rsidR="002338B7" w:rsidRPr="00F903FC">
        <w:rPr>
          <w:rFonts w:hint="eastAsia"/>
          <w:kern w:val="2"/>
          <w:lang w:eastAsia="zh-CN"/>
        </w:rPr>
        <w:t>is</w:t>
      </w:r>
      <w:r w:rsidR="002338B7" w:rsidRPr="00F903FC">
        <w:rPr>
          <w:kern w:val="2"/>
          <w:lang w:eastAsia="zh-CN"/>
        </w:rPr>
        <w:t xml:space="preserve"> applied</w:t>
      </w:r>
      <w:r w:rsidR="002338B7">
        <w:rPr>
          <w:kern w:val="2"/>
          <w:lang w:eastAsia="zh-CN"/>
        </w:rPr>
        <w:t xml:space="preserve"> for the NCR-Fwd</w:t>
      </w:r>
      <w:r w:rsidR="002338B7" w:rsidRPr="00F903FC">
        <w:rPr>
          <w:kern w:val="2"/>
          <w:lang w:eastAsia="zh-CN"/>
        </w:rPr>
        <w:t>.</w:t>
      </w:r>
      <w:r w:rsidR="002338B7">
        <w:rPr>
          <w:kern w:val="2"/>
          <w:lang w:eastAsia="zh-CN"/>
        </w:rPr>
        <w:t xml:space="preserve"> </w:t>
      </w:r>
    </w:p>
    <w:p w14:paraId="33EA1916" w14:textId="32CB6809" w:rsidR="002338B7" w:rsidRPr="009B74C6" w:rsidRDefault="002338B7" w:rsidP="002338B7">
      <w:pPr>
        <w:rPr>
          <w:lang w:val="en-GB" w:eastAsia="zh-CN"/>
        </w:rPr>
      </w:pPr>
      <w:bookmarkStart w:id="14" w:name="_Ref146047812"/>
      <w:bookmarkStart w:id="15" w:name="_Ref149154031"/>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6</w:t>
      </w:r>
      <w:r w:rsidRPr="004E4C17">
        <w:rPr>
          <w:b/>
          <w:i/>
        </w:rPr>
        <w:fldChar w:fldCharType="end"/>
      </w:r>
      <w:r w:rsidRPr="00683791">
        <w:rPr>
          <w:i/>
        </w:rPr>
        <w:t xml:space="preserve">: </w:t>
      </w:r>
      <w:bookmarkEnd w:id="14"/>
      <w:r w:rsidRPr="00356107">
        <w:rPr>
          <w:rFonts w:hint="eastAsia"/>
          <w:bCs/>
          <w:i/>
          <w:iCs/>
          <w:lang w:eastAsia="zh-CN"/>
        </w:rPr>
        <w:t>Adopt the</w:t>
      </w:r>
      <w:r>
        <w:rPr>
          <w:bCs/>
          <w:i/>
          <w:iCs/>
          <w:lang w:eastAsia="zh-CN"/>
        </w:rPr>
        <w:t xml:space="preserve"> following</w:t>
      </w:r>
      <w:r w:rsidRPr="00356107">
        <w:rPr>
          <w:rFonts w:hint="eastAsia"/>
          <w:bCs/>
          <w:i/>
          <w:iCs/>
          <w:lang w:eastAsia="zh-CN"/>
        </w:rPr>
        <w:t xml:space="preserv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backhaul link 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bookmarkEnd w:id="15"/>
      <w:r w:rsidRPr="0073607F">
        <w:rPr>
          <w:lang w:val="en-GB" w:eastAsia="zh-CN"/>
        </w:rPr>
        <w:t xml:space="preserve"> </w:t>
      </w:r>
    </w:p>
    <w:tbl>
      <w:tblPr>
        <w:tblStyle w:val="ad"/>
        <w:tblW w:w="9634" w:type="dxa"/>
        <w:tblLook w:val="04A0" w:firstRow="1" w:lastRow="0" w:firstColumn="1" w:lastColumn="0" w:noHBand="0" w:noVBand="1"/>
      </w:tblPr>
      <w:tblGrid>
        <w:gridCol w:w="9634"/>
      </w:tblGrid>
      <w:tr w:rsidR="002338B7" w14:paraId="713EB551" w14:textId="77777777" w:rsidTr="00461179">
        <w:tc>
          <w:tcPr>
            <w:tcW w:w="9634" w:type="dxa"/>
          </w:tcPr>
          <w:p w14:paraId="36D139EF" w14:textId="77777777" w:rsidR="002338B7" w:rsidRPr="00A61149" w:rsidRDefault="002338B7" w:rsidP="00461179">
            <w:pPr>
              <w:pStyle w:val="a3"/>
              <w:jc w:val="left"/>
              <w:rPr>
                <w:rFonts w:ascii="Arial" w:hAnsi="Arial" w:cs="Arial"/>
                <w:b/>
                <w:lang w:val="en-GB"/>
              </w:rPr>
            </w:pPr>
            <w:r w:rsidRPr="00A61149">
              <w:rPr>
                <w:rFonts w:ascii="Arial" w:hAnsi="Arial" w:cs="Arial"/>
                <w:b/>
                <w:lang w:val="en-GB"/>
              </w:rPr>
              <w:lastRenderedPageBreak/>
              <w:t>20</w:t>
            </w:r>
            <w:r w:rsidRPr="00A61149">
              <w:rPr>
                <w:rFonts w:ascii="Arial" w:hAnsi="Arial" w:cs="Arial"/>
                <w:b/>
                <w:lang w:val="en-GB"/>
              </w:rPr>
              <w:tab/>
              <w:t xml:space="preserve"> Network controlled repeater</w:t>
            </w:r>
          </w:p>
          <w:p w14:paraId="13A8509B" w14:textId="77777777" w:rsidR="002338B7" w:rsidRPr="00D73C17" w:rsidRDefault="002338B7" w:rsidP="00461179">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3B29086D" w14:textId="77777777" w:rsidR="002338B7" w:rsidRDefault="002338B7" w:rsidP="00461179">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30350754" w14:textId="7F91D70C" w:rsidR="002338B7" w:rsidRPr="006222FA" w:rsidRDefault="002338B7" w:rsidP="00461179">
            <w:pPr>
              <w:rPr>
                <w:rFonts w:eastAsia="Malgun Gothic" w:cs="Times"/>
                <w:color w:val="FF0000"/>
                <w:sz w:val="20"/>
                <w:szCs w:val="20"/>
                <w:lang w:val="en-GB"/>
              </w:rPr>
            </w:pPr>
            <w:r>
              <w:rPr>
                <w:rFonts w:eastAsia="Malgun Gothic" w:cs="Times"/>
                <w:color w:val="FF0000"/>
                <w:sz w:val="20"/>
              </w:rPr>
              <w:t xml:space="preserve">On </w:t>
            </w:r>
            <w:r w:rsidRPr="006222FA">
              <w:rPr>
                <w:rFonts w:eastAsia="Malgun Gothic" w:cs="Times"/>
                <w:color w:val="FF0000"/>
                <w:sz w:val="20"/>
              </w:rPr>
              <w:t>the backhaul link</w:t>
            </w:r>
            <w:r>
              <w:rPr>
                <w:rFonts w:eastAsia="Malgun Gothic" w:cs="Times"/>
                <w:color w:val="FF0000"/>
                <w:sz w:val="20"/>
              </w:rPr>
              <w:t>, t</w:t>
            </w:r>
            <w:r w:rsidRPr="006222FA">
              <w:rPr>
                <w:rFonts w:eastAsia="Malgun Gothic" w:cs="Times"/>
                <w:color w:val="FF0000"/>
                <w:sz w:val="20"/>
              </w:rPr>
              <w:t>he transmission</w:t>
            </w:r>
            <w:r>
              <w:rPr>
                <w:rFonts w:eastAsia="Malgun Gothic" w:cs="Times"/>
                <w:color w:val="FF0000"/>
                <w:sz w:val="20"/>
              </w:rPr>
              <w:t xml:space="preserve"> </w:t>
            </w:r>
            <w:r w:rsidR="00047318" w:rsidRPr="006222FA">
              <w:rPr>
                <w:rFonts w:eastAsia="Malgun Gothic" w:cs="Times"/>
                <w:color w:val="FF0000"/>
                <w:sz w:val="20"/>
              </w:rPr>
              <w:t>timing</w:t>
            </w:r>
            <w:r w:rsidR="00047318">
              <w:rPr>
                <w:rFonts w:eastAsia="Malgun Gothic" w:cs="Times"/>
                <w:color w:val="FF0000"/>
                <w:sz w:val="20"/>
              </w:rPr>
              <w:t xml:space="preserve"> </w:t>
            </w:r>
            <w:r w:rsidRPr="006222FA">
              <w:rPr>
                <w:rFonts w:eastAsia="Malgun Gothic" w:cs="Times"/>
                <w:color w:val="FF0000"/>
                <w:sz w:val="20"/>
              </w:rPr>
              <w:t xml:space="preserve">is the same as the </w:t>
            </w:r>
            <w:r w:rsidR="00AA49E5" w:rsidRPr="00AA49E5">
              <w:rPr>
                <w:rFonts w:eastAsia="Malgun Gothic" w:cs="Times"/>
                <w:color w:val="FF0000"/>
                <w:sz w:val="20"/>
              </w:rPr>
              <w:t>uplink timing for PUSCH/SRS/PUCCH transmissions</w:t>
            </w:r>
            <w:r w:rsidR="00604C53">
              <w:rPr>
                <w:rFonts w:eastAsia="Malgun Gothic" w:cs="Times"/>
                <w:color w:val="FF0000"/>
                <w:sz w:val="20"/>
              </w:rPr>
              <w:t xml:space="preserve"> on the </w:t>
            </w:r>
            <w:r w:rsidR="00604C53" w:rsidRPr="006222FA">
              <w:rPr>
                <w:rFonts w:eastAsia="Malgun Gothic" w:cs="Times"/>
                <w:color w:val="FF0000"/>
                <w:sz w:val="20"/>
              </w:rPr>
              <w:t>control link</w:t>
            </w:r>
            <w:r w:rsidR="00604C53">
              <w:rPr>
                <w:rFonts w:eastAsia="Malgun Gothic" w:cs="Times"/>
                <w:color w:val="FF0000"/>
                <w:sz w:val="20"/>
              </w:rPr>
              <w:t>,</w:t>
            </w:r>
            <w:r w:rsidR="00047318">
              <w:rPr>
                <w:rFonts w:eastAsia="Malgun Gothic" w:cs="Times"/>
                <w:color w:val="FF0000"/>
                <w:sz w:val="20"/>
              </w:rPr>
              <w:t xml:space="preserve"> and reception</w:t>
            </w:r>
            <w:r w:rsidR="00047318" w:rsidRPr="006222FA">
              <w:rPr>
                <w:rFonts w:eastAsia="Malgun Gothic" w:cs="Times"/>
                <w:color w:val="FF0000"/>
                <w:sz w:val="20"/>
              </w:rPr>
              <w:t xml:space="preserve"> timing</w:t>
            </w:r>
            <w:r w:rsidR="00047318">
              <w:rPr>
                <w:rFonts w:eastAsia="Malgun Gothic" w:cs="Times"/>
                <w:color w:val="FF0000"/>
                <w:sz w:val="20"/>
              </w:rPr>
              <w:t xml:space="preserve"> is the same </w:t>
            </w:r>
            <w:r w:rsidR="00047318" w:rsidRPr="006222FA">
              <w:rPr>
                <w:rFonts w:eastAsia="Malgun Gothic" w:cs="Times"/>
                <w:color w:val="FF0000"/>
                <w:sz w:val="20"/>
              </w:rPr>
              <w:t xml:space="preserve">as the </w:t>
            </w:r>
            <w:r w:rsidR="00047318" w:rsidRPr="00047318">
              <w:rPr>
                <w:rFonts w:eastAsia="Malgun Gothic" w:cs="Times"/>
                <w:color w:val="FF0000"/>
                <w:sz w:val="20"/>
              </w:rPr>
              <w:t xml:space="preserve">downlink </w:t>
            </w:r>
            <w:r w:rsidR="00047318" w:rsidRPr="00AA49E5">
              <w:rPr>
                <w:rFonts w:eastAsia="Malgun Gothic" w:cs="Times"/>
                <w:color w:val="FF0000"/>
                <w:sz w:val="20"/>
              </w:rPr>
              <w:t>timing</w:t>
            </w:r>
            <w:r w:rsidR="00047318">
              <w:rPr>
                <w:rFonts w:eastAsia="Malgun Gothic" w:cs="Times"/>
                <w:color w:val="FF0000"/>
                <w:sz w:val="20"/>
              </w:rPr>
              <w:t xml:space="preserve"> on the </w:t>
            </w:r>
            <w:r w:rsidR="00047318" w:rsidRPr="006222FA">
              <w:rPr>
                <w:rFonts w:eastAsia="Malgun Gothic" w:cs="Times"/>
                <w:color w:val="FF0000"/>
                <w:sz w:val="20"/>
              </w:rPr>
              <w:t>control link</w:t>
            </w:r>
            <w:r w:rsidRPr="006222FA">
              <w:rPr>
                <w:rFonts w:eastAsia="Malgun Gothic" w:cs="Times"/>
                <w:color w:val="FF0000"/>
                <w:sz w:val="20"/>
              </w:rPr>
              <w:t xml:space="preserve">. </w:t>
            </w:r>
          </w:p>
          <w:p w14:paraId="7D66F129" w14:textId="77777777" w:rsidR="002338B7" w:rsidRPr="00A61149" w:rsidRDefault="002338B7" w:rsidP="00461179">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0DBED559" w14:textId="0B89D0E7" w:rsidR="002338B7" w:rsidRPr="009B74C6" w:rsidRDefault="002338B7" w:rsidP="002338B7">
      <w:pPr>
        <w:rPr>
          <w:lang w:val="en-GB" w:eastAsia="zh-CN"/>
        </w:rPr>
      </w:pPr>
      <w:bookmarkStart w:id="16" w:name="_Ref146047816"/>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7</w:t>
      </w:r>
      <w:r w:rsidRPr="004E4C17">
        <w:rPr>
          <w:b/>
          <w:i/>
        </w:rPr>
        <w:fldChar w:fldCharType="end"/>
      </w:r>
      <w:r w:rsidRPr="00683791">
        <w:rPr>
          <w:i/>
        </w:rPr>
        <w:t xml:space="preserve">: </w:t>
      </w:r>
      <w:r w:rsidRPr="00356107">
        <w:rPr>
          <w:rFonts w:hint="eastAsia"/>
          <w:bCs/>
          <w:i/>
          <w:iCs/>
          <w:lang w:eastAsia="zh-CN"/>
        </w:rPr>
        <w:t>Adopt the</w:t>
      </w:r>
      <w:r>
        <w:rPr>
          <w:bCs/>
          <w:i/>
          <w:iCs/>
          <w:lang w:eastAsia="zh-CN"/>
        </w:rPr>
        <w:t xml:space="preserve"> following</w:t>
      </w:r>
      <w:r w:rsidRPr="00356107">
        <w:rPr>
          <w:rFonts w:hint="eastAsia"/>
          <w:bCs/>
          <w:i/>
          <w:iCs/>
          <w:lang w:eastAsia="zh-CN"/>
        </w:rPr>
        <w:t xml:space="preserve"> TP</w:t>
      </w:r>
      <w:r w:rsidRPr="00356107">
        <w:rPr>
          <w:bCs/>
          <w:i/>
          <w:iCs/>
          <w:lang w:eastAsia="zh-CN"/>
        </w:rPr>
        <w:t xml:space="preserve"> on</w:t>
      </w:r>
      <w:r w:rsidRPr="00356107">
        <w:rPr>
          <w:rFonts w:hint="eastAsia"/>
          <w:bCs/>
          <w:i/>
          <w:iCs/>
          <w:lang w:eastAsia="zh-CN"/>
        </w:rPr>
        <w:t xml:space="preserve"> </w:t>
      </w:r>
      <w:r>
        <w:rPr>
          <w:bCs/>
          <w:i/>
          <w:iCs/>
          <w:lang w:eastAsia="zh-CN"/>
        </w:rPr>
        <w:t>NCR</w:t>
      </w:r>
      <w:r w:rsidRPr="00356107">
        <w:rPr>
          <w:rFonts w:hint="eastAsia"/>
          <w:bCs/>
          <w:i/>
          <w:iCs/>
          <w:lang w:eastAsia="zh-CN"/>
        </w:rPr>
        <w:t xml:space="preserve"> </w:t>
      </w:r>
      <w:r>
        <w:rPr>
          <w:bCs/>
          <w:i/>
          <w:iCs/>
          <w:lang w:eastAsia="zh-CN"/>
        </w:rPr>
        <w:t xml:space="preserve">access link timing </w:t>
      </w:r>
      <w:r w:rsidRPr="00356107">
        <w:rPr>
          <w:rFonts w:hint="eastAsia"/>
          <w:bCs/>
          <w:i/>
          <w:iCs/>
          <w:lang w:eastAsia="zh-CN"/>
        </w:rPr>
        <w:t>for</w:t>
      </w:r>
      <w:r w:rsidRPr="00356107">
        <w:rPr>
          <w:bCs/>
          <w:i/>
          <w:iCs/>
          <w:lang w:eastAsia="zh-CN"/>
        </w:rPr>
        <w:t xml:space="preserve"> clause </w:t>
      </w:r>
      <w:r>
        <w:rPr>
          <w:bCs/>
          <w:i/>
          <w:iCs/>
          <w:lang w:eastAsia="zh-CN"/>
        </w:rPr>
        <w:t>2</w:t>
      </w:r>
      <w:r w:rsidRPr="00356107">
        <w:rPr>
          <w:bCs/>
          <w:i/>
          <w:iCs/>
          <w:lang w:eastAsia="zh-CN"/>
        </w:rPr>
        <w:t>0</w:t>
      </w:r>
      <w:r w:rsidRPr="00356107">
        <w:rPr>
          <w:rFonts w:hint="eastAsia"/>
          <w:bCs/>
          <w:i/>
          <w:iCs/>
          <w:lang w:eastAsia="zh-CN"/>
        </w:rPr>
        <w:t xml:space="preserve"> of TS </w:t>
      </w:r>
      <w:r w:rsidRPr="00356107">
        <w:rPr>
          <w:bCs/>
          <w:i/>
          <w:iCs/>
          <w:lang w:eastAsia="zh-CN"/>
        </w:rPr>
        <w:t>38.213</w:t>
      </w:r>
      <w:r w:rsidRPr="00356107">
        <w:rPr>
          <w:rFonts w:hint="eastAsia"/>
          <w:bCs/>
          <w:i/>
          <w:iCs/>
          <w:lang w:eastAsia="zh-CN"/>
        </w:rPr>
        <w:t>.</w:t>
      </w:r>
      <w:bookmarkEnd w:id="16"/>
    </w:p>
    <w:tbl>
      <w:tblPr>
        <w:tblStyle w:val="ad"/>
        <w:tblW w:w="9634" w:type="dxa"/>
        <w:tblLook w:val="04A0" w:firstRow="1" w:lastRow="0" w:firstColumn="1" w:lastColumn="0" w:noHBand="0" w:noVBand="1"/>
      </w:tblPr>
      <w:tblGrid>
        <w:gridCol w:w="9634"/>
      </w:tblGrid>
      <w:tr w:rsidR="002338B7" w14:paraId="6B54EFC5" w14:textId="77777777" w:rsidTr="00461179">
        <w:tc>
          <w:tcPr>
            <w:tcW w:w="9634" w:type="dxa"/>
          </w:tcPr>
          <w:p w14:paraId="6D0B609D" w14:textId="77777777" w:rsidR="002338B7" w:rsidRPr="00A61149" w:rsidRDefault="002338B7" w:rsidP="00461179">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68866A75" w14:textId="77777777" w:rsidR="002338B7" w:rsidRPr="00D73C17" w:rsidRDefault="002338B7" w:rsidP="00461179">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07AEFB6D" w14:textId="77777777" w:rsidR="002338B7" w:rsidRDefault="002338B7" w:rsidP="00461179">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5EF02DCF" w14:textId="77777777" w:rsidR="002338B7" w:rsidRPr="006222FA" w:rsidRDefault="002338B7" w:rsidP="00461179">
            <w:pPr>
              <w:rPr>
                <w:rFonts w:eastAsia="Malgun Gothic" w:cs="Times"/>
                <w:color w:val="FF0000"/>
                <w:sz w:val="20"/>
                <w:szCs w:val="20"/>
                <w:lang w:val="en-GB"/>
              </w:rPr>
            </w:pPr>
            <w:r>
              <w:rPr>
                <w:rFonts w:eastAsia="Malgun Gothic" w:cs="Times"/>
                <w:color w:val="FF0000"/>
                <w:sz w:val="20"/>
              </w:rPr>
              <w:t xml:space="preserve">On the access link, the </w:t>
            </w:r>
            <w:r w:rsidRPr="006222FA">
              <w:rPr>
                <w:rFonts w:eastAsia="Malgun Gothic" w:cs="Times"/>
                <w:color w:val="FF0000"/>
                <w:sz w:val="20"/>
                <w:szCs w:val="20"/>
                <w:lang w:val="en-GB"/>
              </w:rPr>
              <w:t>transmission</w:t>
            </w:r>
            <w:r>
              <w:rPr>
                <w:rFonts w:eastAsia="Malgun Gothic" w:cs="Times"/>
                <w:color w:val="FF0000"/>
                <w:sz w:val="20"/>
                <w:szCs w:val="20"/>
                <w:lang w:val="en-GB"/>
              </w:rPr>
              <w:t xml:space="preserve"> timing</w:t>
            </w:r>
            <w:r w:rsidRPr="006222FA">
              <w:rPr>
                <w:rFonts w:eastAsia="Malgun Gothic" w:cs="Times"/>
                <w:color w:val="FF0000"/>
                <w:sz w:val="20"/>
                <w:szCs w:val="20"/>
                <w:lang w:val="en-GB"/>
              </w:rPr>
              <w:t xml:space="preserve"> incurs an NCR-specific delay relative to a time for receptions on the backhaul link</w:t>
            </w:r>
            <w:r>
              <w:rPr>
                <w:rFonts w:eastAsia="Malgun Gothic" w:cs="Times"/>
                <w:color w:val="FF0000"/>
                <w:sz w:val="20"/>
                <w:szCs w:val="20"/>
                <w:lang w:val="en-GB"/>
              </w:rPr>
              <w:t>,</w:t>
            </w:r>
            <w:r w:rsidRPr="006222FA">
              <w:rPr>
                <w:rFonts w:eastAsia="Malgun Gothic" w:cs="Times"/>
                <w:color w:val="FF0000"/>
                <w:sz w:val="20"/>
                <w:szCs w:val="20"/>
                <w:lang w:val="en-GB"/>
              </w:rPr>
              <w:t xml:space="preserve"> </w:t>
            </w:r>
            <w:r>
              <w:rPr>
                <w:rFonts w:eastAsia="Malgun Gothic" w:cs="Times"/>
                <w:color w:val="FF0000"/>
                <w:sz w:val="20"/>
                <w:szCs w:val="20"/>
                <w:lang w:val="en-GB"/>
              </w:rPr>
              <w:t xml:space="preserve">and the reception timing </w:t>
            </w:r>
            <w:r w:rsidRPr="006222FA">
              <w:rPr>
                <w:rFonts w:eastAsia="Malgun Gothic" w:cs="Times"/>
                <w:color w:val="FF0000"/>
                <w:sz w:val="20"/>
                <w:szCs w:val="20"/>
                <w:lang w:val="en-GB"/>
              </w:rPr>
              <w:t>advances by the NCR-specific delay relative to a time for transmissions on the backhaul link.</w:t>
            </w:r>
          </w:p>
          <w:p w14:paraId="3F1A344B" w14:textId="77777777" w:rsidR="002338B7" w:rsidRPr="00A61149" w:rsidRDefault="002338B7" w:rsidP="00461179">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347F4031" w14:textId="77777777" w:rsidR="002338B7" w:rsidRDefault="002338B7" w:rsidP="002338B7">
      <w:pPr>
        <w:rPr>
          <w:lang w:val="en-GB" w:eastAsia="zh-CN"/>
        </w:rPr>
      </w:pPr>
    </w:p>
    <w:p w14:paraId="0511B1A7" w14:textId="0E30DCC4" w:rsidR="00DE4796" w:rsidRPr="00271F80" w:rsidRDefault="00DE4796" w:rsidP="008F3A3D">
      <w:pPr>
        <w:pStyle w:val="1"/>
      </w:pPr>
      <w:r>
        <w:t>Priority rules for conflicted indications</w:t>
      </w:r>
      <w:bookmarkEnd w:id="8"/>
    </w:p>
    <w:p w14:paraId="4558B96D" w14:textId="743A2A12" w:rsidR="00DE4796" w:rsidRDefault="009871BE" w:rsidP="00DE4796">
      <w:pPr>
        <w:spacing w:before="120"/>
        <w:rPr>
          <w:lang w:eastAsia="zh-CN"/>
        </w:rPr>
      </w:pPr>
      <w:r>
        <w:rPr>
          <w:lang w:eastAsia="zh-CN"/>
        </w:rPr>
        <w:t xml:space="preserve">According to </w:t>
      </w:r>
      <w:r w:rsidR="00DA5BE5">
        <w:fldChar w:fldCharType="begin"/>
      </w:r>
      <w:r w:rsidR="00DA5BE5">
        <w:instrText xml:space="preserve"> REF _Ref146527882 \r \h </w:instrText>
      </w:r>
      <w:r w:rsidR="00DA5BE5">
        <w:fldChar w:fldCharType="separate"/>
      </w:r>
      <w:r w:rsidR="00C57528">
        <w:t>[2]</w:t>
      </w:r>
      <w:r w:rsidR="00DA5BE5">
        <w:fldChar w:fldCharType="end"/>
      </w:r>
      <w:r w:rsidR="00DA5BE5">
        <w:rPr>
          <w:lang w:eastAsia="zh-CN"/>
        </w:rPr>
        <w:t xml:space="preserve">, </w:t>
      </w:r>
      <w:r w:rsidR="00622AC6" w:rsidRPr="00680E73">
        <w:rPr>
          <w:rFonts w:eastAsia="Batang"/>
          <w:iCs/>
          <w:lang w:val="en-GB" w:eastAsia="x-none"/>
        </w:rPr>
        <w:t xml:space="preserve">NCR-Fwd follows the prioritized </w:t>
      </w:r>
      <w:r w:rsidR="00104FA3">
        <w:rPr>
          <w:rFonts w:eastAsia="Batang"/>
          <w:iCs/>
          <w:lang w:val="en-GB" w:eastAsia="x-none"/>
        </w:rPr>
        <w:t xml:space="preserve">beam </w:t>
      </w:r>
      <w:r w:rsidR="00622AC6" w:rsidRPr="00680E73">
        <w:rPr>
          <w:rFonts w:eastAsia="Batang"/>
          <w:iCs/>
          <w:lang w:val="en-GB" w:eastAsia="x-none"/>
        </w:rPr>
        <w:t>indication over conflicted symbols</w:t>
      </w:r>
      <w:r w:rsidR="005E3E64">
        <w:rPr>
          <w:rFonts w:eastAsia="Batang"/>
          <w:iCs/>
          <w:lang w:val="en-GB" w:eastAsia="x-none"/>
        </w:rPr>
        <w:t>, while</w:t>
      </w:r>
      <w:r w:rsidR="00622AC6" w:rsidRPr="00680E73">
        <w:rPr>
          <w:rFonts w:eastAsia="Batang"/>
          <w:iCs/>
          <w:lang w:val="en-GB" w:eastAsia="x-none"/>
        </w:rPr>
        <w:t xml:space="preserve"> </w:t>
      </w:r>
      <w:r w:rsidR="005E3E64">
        <w:rPr>
          <w:rFonts w:eastAsia="Batang"/>
          <w:iCs/>
          <w:lang w:val="en-GB" w:eastAsia="x-none"/>
        </w:rPr>
        <w:t>t</w:t>
      </w:r>
      <w:r w:rsidR="00622AC6" w:rsidRPr="00680E73">
        <w:rPr>
          <w:rFonts w:eastAsia="Batang"/>
          <w:iCs/>
          <w:lang w:val="en-GB" w:eastAsia="x-none"/>
        </w:rPr>
        <w:t>he lower priority indication is invalid in the conflicted sym</w:t>
      </w:r>
      <w:r w:rsidR="00622AC6" w:rsidRPr="003E75AC">
        <w:rPr>
          <w:rFonts w:eastAsia="Batang"/>
          <w:iCs/>
          <w:lang w:val="en-GB" w:eastAsia="x-none"/>
        </w:rPr>
        <w:t>bol</w:t>
      </w:r>
      <w:r w:rsidR="00622AC6" w:rsidRPr="003E75AC">
        <w:rPr>
          <w:rFonts w:eastAsiaTheme="minorEastAsia"/>
          <w:iCs/>
          <w:lang w:val="en-GB" w:eastAsia="zh-CN"/>
        </w:rPr>
        <w:t>s</w:t>
      </w:r>
      <w:r w:rsidR="00622AC6" w:rsidRPr="003E75AC">
        <w:rPr>
          <w:rFonts w:eastAsia="Batang"/>
          <w:iCs/>
          <w:lang w:val="en-GB" w:eastAsia="x-none"/>
        </w:rPr>
        <w:t xml:space="preserve"> a</w:t>
      </w:r>
      <w:r w:rsidR="00622AC6" w:rsidRPr="00680E73">
        <w:rPr>
          <w:rFonts w:eastAsia="Batang"/>
          <w:iCs/>
          <w:lang w:val="en-GB" w:eastAsia="x-none"/>
        </w:rPr>
        <w:t>nd valid in the remaining indicated time resources.</w:t>
      </w:r>
      <w:r w:rsidR="00622AC6">
        <w:rPr>
          <w:rFonts w:eastAsia="Batang"/>
          <w:iCs/>
          <w:lang w:val="en-GB" w:eastAsia="x-none"/>
        </w:rPr>
        <w:t xml:space="preserve"> </w:t>
      </w:r>
      <w:r w:rsidR="006866A3">
        <w:rPr>
          <w:rFonts w:eastAsia="Batang"/>
          <w:iCs/>
          <w:lang w:val="en-GB" w:eastAsia="x-none"/>
        </w:rPr>
        <w:t xml:space="preserve">However, </w:t>
      </w:r>
      <w:r w:rsidR="00726945" w:rsidRPr="00726945">
        <w:rPr>
          <w:rFonts w:eastAsia="Batang"/>
          <w:iCs/>
          <w:lang w:val="en-GB" w:eastAsia="x-none"/>
        </w:rPr>
        <w:t>the forwarding of non-overlapped symbols for a lower priority indication in a time slot with overlapping may lead to</w:t>
      </w:r>
      <w:r w:rsidR="00245506">
        <w:rPr>
          <w:rFonts w:eastAsia="Batang"/>
          <w:iCs/>
          <w:lang w:val="en-GB" w:eastAsia="x-none"/>
        </w:rPr>
        <w:t xml:space="preserve"> inter-UE</w:t>
      </w:r>
      <w:r w:rsidR="00726945" w:rsidRPr="00726945">
        <w:rPr>
          <w:rFonts w:eastAsia="Batang"/>
          <w:iCs/>
          <w:lang w:val="en-GB" w:eastAsia="x-none"/>
        </w:rPr>
        <w:t xml:space="preserve"> interference</w:t>
      </w:r>
      <w:r w:rsidR="00726945">
        <w:rPr>
          <w:rFonts w:eastAsia="Batang"/>
          <w:iCs/>
          <w:lang w:val="en-GB" w:eastAsia="x-none"/>
        </w:rPr>
        <w:t>.</w:t>
      </w:r>
      <w:r w:rsidR="00726945" w:rsidRPr="00726945" w:rsidDel="00622AC6">
        <w:rPr>
          <w:rFonts w:eastAsia="Batang"/>
          <w:iCs/>
          <w:lang w:val="en-GB" w:eastAsia="x-none"/>
        </w:rPr>
        <w:t xml:space="preserve"> </w:t>
      </w:r>
      <w:r w:rsidR="00DE4796">
        <w:rPr>
          <w:lang w:eastAsia="zh-CN"/>
        </w:rPr>
        <w:t xml:space="preserve">An example for </w:t>
      </w:r>
      <w:r w:rsidR="00CC0547">
        <w:rPr>
          <w:lang w:eastAsia="zh-CN"/>
        </w:rPr>
        <w:t xml:space="preserve">two </w:t>
      </w:r>
      <w:r w:rsidR="00DE4796">
        <w:rPr>
          <w:lang w:eastAsia="zh-CN"/>
        </w:rPr>
        <w:t xml:space="preserve">conflicted indications is shown in </w:t>
      </w:r>
      <w:r w:rsidR="00DE4796" w:rsidRPr="009372F6">
        <w:rPr>
          <w:lang w:eastAsia="zh-CN"/>
        </w:rPr>
        <w:fldChar w:fldCharType="begin"/>
      </w:r>
      <w:r w:rsidR="00DE4796" w:rsidRPr="009372F6">
        <w:rPr>
          <w:lang w:eastAsia="zh-CN"/>
        </w:rPr>
        <w:instrText xml:space="preserve"> REF _Ref135070431 \h  \* MERGEFORMAT </w:instrText>
      </w:r>
      <w:r w:rsidR="00DE4796" w:rsidRPr="009372F6">
        <w:rPr>
          <w:lang w:eastAsia="zh-CN"/>
        </w:rPr>
      </w:r>
      <w:r w:rsidR="00DE4796" w:rsidRPr="009372F6">
        <w:rPr>
          <w:lang w:eastAsia="zh-CN"/>
        </w:rPr>
        <w:fldChar w:fldCharType="separate"/>
      </w:r>
      <w:r w:rsidR="00C57528" w:rsidRPr="00C57528">
        <w:t xml:space="preserve">Figure </w:t>
      </w:r>
      <w:r w:rsidR="00C57528" w:rsidRPr="00C57528">
        <w:rPr>
          <w:noProof/>
        </w:rPr>
        <w:t>1</w:t>
      </w:r>
      <w:r w:rsidR="00DE4796" w:rsidRPr="009372F6">
        <w:rPr>
          <w:lang w:eastAsia="zh-CN"/>
        </w:rPr>
        <w:fldChar w:fldCharType="end"/>
      </w:r>
      <w:r w:rsidR="00DE4796">
        <w:rPr>
          <w:lang w:eastAsia="zh-CN"/>
        </w:rPr>
        <w:t xml:space="preserve">. As shown in (a), two indications are overlapped in OFDM symbol {#2, #3, #4, #5} of slot 1. </w:t>
      </w:r>
      <w:r w:rsidR="00182064">
        <w:rPr>
          <w:lang w:eastAsia="zh-CN"/>
        </w:rPr>
        <w:t>For UE</w:t>
      </w:r>
      <w:r w:rsidR="00837077">
        <w:rPr>
          <w:lang w:eastAsia="zh-CN"/>
        </w:rPr>
        <w:t>1 and UE2</w:t>
      </w:r>
      <w:r w:rsidR="00182064">
        <w:rPr>
          <w:lang w:eastAsia="zh-CN"/>
        </w:rPr>
        <w:t xml:space="preserve"> which </w:t>
      </w:r>
      <w:r w:rsidR="00191CF9">
        <w:rPr>
          <w:lang w:eastAsia="zh-CN"/>
        </w:rPr>
        <w:t>can</w:t>
      </w:r>
      <w:r w:rsidR="00182064">
        <w:rPr>
          <w:lang w:eastAsia="zh-CN"/>
        </w:rPr>
        <w:t xml:space="preserve"> receive signals from the gNB and NCR at the same time, </w:t>
      </w:r>
      <w:r w:rsidR="00DE4796">
        <w:rPr>
          <w:lang w:eastAsia="zh-CN"/>
        </w:rPr>
        <w:t xml:space="preserve">the </w:t>
      </w:r>
      <w:r w:rsidR="00191CF9">
        <w:rPr>
          <w:lang w:eastAsia="zh-CN"/>
        </w:rPr>
        <w:t>signal</w:t>
      </w:r>
      <w:r w:rsidR="00182064">
        <w:rPr>
          <w:lang w:eastAsia="zh-CN"/>
        </w:rPr>
        <w:t xml:space="preserve"> </w:t>
      </w:r>
      <w:r w:rsidR="00191CF9">
        <w:rPr>
          <w:lang w:eastAsia="zh-CN"/>
        </w:rPr>
        <w:t>component</w:t>
      </w:r>
      <w:r w:rsidR="00182064">
        <w:rPr>
          <w:lang w:eastAsia="zh-CN"/>
        </w:rPr>
        <w:t xml:space="preserve"> </w:t>
      </w:r>
      <w:r w:rsidR="00191CF9">
        <w:rPr>
          <w:lang w:eastAsia="zh-CN"/>
        </w:rPr>
        <w:t xml:space="preserve">forwarded by </w:t>
      </w:r>
      <w:r w:rsidR="00182064">
        <w:rPr>
          <w:lang w:eastAsia="zh-CN"/>
        </w:rPr>
        <w:t>the NCR</w:t>
      </w:r>
      <w:r w:rsidR="00191CF9">
        <w:rPr>
          <w:lang w:eastAsia="zh-CN"/>
        </w:rPr>
        <w:t xml:space="preserve"> </w:t>
      </w:r>
      <w:r w:rsidR="00DE4796">
        <w:rPr>
          <w:lang w:eastAsia="zh-CN"/>
        </w:rPr>
        <w:t xml:space="preserve">in {#0, #1, #6~#13} and in </w:t>
      </w:r>
      <w:bookmarkStart w:id="17" w:name="OLE_LINK1"/>
      <w:r w:rsidR="00DE4796">
        <w:rPr>
          <w:lang w:eastAsia="zh-CN"/>
        </w:rPr>
        <w:t>{#2~#5}</w:t>
      </w:r>
      <w:bookmarkEnd w:id="17"/>
      <w:r w:rsidR="00DE4796">
        <w:rPr>
          <w:lang w:eastAsia="zh-CN"/>
        </w:rPr>
        <w:t xml:space="preserve"> of slot 1 are different due to NCR beam switching, thus the </w:t>
      </w:r>
      <w:r w:rsidR="00CC3943">
        <w:rPr>
          <w:lang w:eastAsia="zh-CN"/>
        </w:rPr>
        <w:t>channel estimat</w:t>
      </w:r>
      <w:r w:rsidR="001D43D0">
        <w:rPr>
          <w:lang w:eastAsia="zh-CN"/>
        </w:rPr>
        <w:t>ed</w:t>
      </w:r>
      <w:r w:rsidR="00CC3943">
        <w:rPr>
          <w:lang w:eastAsia="zh-CN"/>
        </w:rPr>
        <w:t xml:space="preserve"> in {#0, #1, #6~#13} may not be usable for {#2~#5}</w:t>
      </w:r>
      <w:r w:rsidR="00DE4796">
        <w:rPr>
          <w:lang w:eastAsia="zh-CN"/>
        </w:rPr>
        <w:t xml:space="preserve">, as shown in </w:t>
      </w:r>
      <w:r w:rsidR="00DE4796" w:rsidRPr="009372F6">
        <w:rPr>
          <w:lang w:eastAsia="zh-CN"/>
        </w:rPr>
        <w:fldChar w:fldCharType="begin"/>
      </w:r>
      <w:r w:rsidR="00DE4796" w:rsidRPr="009372F6">
        <w:rPr>
          <w:lang w:eastAsia="zh-CN"/>
        </w:rPr>
        <w:instrText xml:space="preserve"> REF _Ref135070431 \h  \* MERGEFORMAT </w:instrText>
      </w:r>
      <w:r w:rsidR="00DE4796" w:rsidRPr="009372F6">
        <w:rPr>
          <w:lang w:eastAsia="zh-CN"/>
        </w:rPr>
      </w:r>
      <w:r w:rsidR="00DE4796" w:rsidRPr="009372F6">
        <w:rPr>
          <w:lang w:eastAsia="zh-CN"/>
        </w:rPr>
        <w:fldChar w:fldCharType="separate"/>
      </w:r>
      <w:r w:rsidR="00C57528" w:rsidRPr="00C57528">
        <w:t xml:space="preserve">Figure </w:t>
      </w:r>
      <w:r w:rsidR="00C57528" w:rsidRPr="00C57528">
        <w:rPr>
          <w:noProof/>
        </w:rPr>
        <w:t>1</w:t>
      </w:r>
      <w:r w:rsidR="00DE4796" w:rsidRPr="009372F6">
        <w:rPr>
          <w:lang w:eastAsia="zh-CN"/>
        </w:rPr>
        <w:fldChar w:fldCharType="end"/>
      </w:r>
      <w:r w:rsidR="00DE4796">
        <w:rPr>
          <w:lang w:eastAsia="zh-CN"/>
        </w:rPr>
        <w:t>(b). Even worse, th</w:t>
      </w:r>
      <w:r w:rsidR="0067089A">
        <w:rPr>
          <w:lang w:eastAsia="zh-CN"/>
        </w:rPr>
        <w:t>is</w:t>
      </w:r>
      <w:r w:rsidR="00DE4796">
        <w:rPr>
          <w:lang w:eastAsia="zh-CN"/>
        </w:rPr>
        <w:t xml:space="preserve"> may lead to inter-UE interference (e.g., MU-MIMO) due to different observed channels over the symbols.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DE4796" w14:paraId="01B5064A" w14:textId="77777777" w:rsidTr="00C176C2">
        <w:tc>
          <w:tcPr>
            <w:tcW w:w="9307" w:type="dxa"/>
            <w:gridSpan w:val="2"/>
            <w:vAlign w:val="bottom"/>
          </w:tcPr>
          <w:p w14:paraId="77CE76B7" w14:textId="77777777" w:rsidR="00DE4796" w:rsidRDefault="00DE4796" w:rsidP="00C176C2">
            <w:pPr>
              <w:jc w:val="center"/>
            </w:pPr>
            <w:r>
              <w:rPr>
                <w:noProof/>
                <w:lang w:eastAsia="zh-CN"/>
              </w:rPr>
              <w:drawing>
                <wp:inline distT="0" distB="0" distL="0" distR="0" wp14:anchorId="1F5C1D1E" wp14:editId="2BD5C1AB">
                  <wp:extent cx="5400000" cy="121650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216507"/>
                          </a:xfrm>
                          <a:prstGeom prst="rect">
                            <a:avLst/>
                          </a:prstGeom>
                          <a:noFill/>
                        </pic:spPr>
                      </pic:pic>
                    </a:graphicData>
                  </a:graphic>
                </wp:inline>
              </w:drawing>
            </w:r>
          </w:p>
          <w:p w14:paraId="46AD4ECE" w14:textId="77777777" w:rsidR="00DE4796" w:rsidRDefault="00DE4796" w:rsidP="00C176C2">
            <w:pPr>
              <w:jc w:val="center"/>
              <w:rPr>
                <w:lang w:eastAsia="zh-CN"/>
              </w:rPr>
            </w:pPr>
            <w:r>
              <w:rPr>
                <w:rFonts w:hint="eastAsia"/>
                <w:lang w:eastAsia="zh-CN"/>
              </w:rPr>
              <w:t>(</w:t>
            </w:r>
            <w:r>
              <w:rPr>
                <w:lang w:eastAsia="zh-CN"/>
              </w:rPr>
              <w:t>a) conflicted indications</w:t>
            </w:r>
          </w:p>
        </w:tc>
      </w:tr>
      <w:tr w:rsidR="00DE4796" w14:paraId="610E2DF2" w14:textId="77777777" w:rsidTr="00C176C2">
        <w:tc>
          <w:tcPr>
            <w:tcW w:w="4653" w:type="dxa"/>
            <w:vAlign w:val="bottom"/>
          </w:tcPr>
          <w:p w14:paraId="18BEE302" w14:textId="77777777" w:rsidR="00DE4796" w:rsidRDefault="00DE4796" w:rsidP="00C176C2">
            <w:pPr>
              <w:jc w:val="center"/>
            </w:pPr>
            <w:r>
              <w:rPr>
                <w:noProof/>
                <w:lang w:eastAsia="zh-CN"/>
              </w:rPr>
              <w:drawing>
                <wp:inline distT="0" distB="0" distL="0" distR="0" wp14:anchorId="427398AF" wp14:editId="67B54A10">
                  <wp:extent cx="2520000" cy="1681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681313"/>
                          </a:xfrm>
                          <a:prstGeom prst="rect">
                            <a:avLst/>
                          </a:prstGeom>
                          <a:noFill/>
                        </pic:spPr>
                      </pic:pic>
                    </a:graphicData>
                  </a:graphic>
                </wp:inline>
              </w:drawing>
            </w:r>
          </w:p>
          <w:p w14:paraId="6E1777F4" w14:textId="284492C5" w:rsidR="00DE4796" w:rsidRDefault="00DE4796" w:rsidP="00C176C2">
            <w:pPr>
              <w:jc w:val="center"/>
              <w:rPr>
                <w:lang w:eastAsia="zh-CN"/>
              </w:rPr>
            </w:pPr>
            <w:r>
              <w:rPr>
                <w:rFonts w:hint="eastAsia"/>
                <w:lang w:eastAsia="zh-CN"/>
              </w:rPr>
              <w:t>(</w:t>
            </w:r>
            <w:r>
              <w:rPr>
                <w:lang w:eastAsia="zh-CN"/>
              </w:rPr>
              <w:t>b) If only the overlapped symbols are invalid, the UE signal will experience different channel</w:t>
            </w:r>
            <w:r w:rsidR="001D43D0">
              <w:rPr>
                <w:lang w:eastAsia="zh-CN"/>
              </w:rPr>
              <w:t>s</w:t>
            </w:r>
            <w:r>
              <w:rPr>
                <w:lang w:eastAsia="zh-CN"/>
              </w:rPr>
              <w:t xml:space="preserve"> over different OFDM symbols </w:t>
            </w:r>
            <w:r w:rsidR="00191CF9">
              <w:rPr>
                <w:lang w:eastAsia="zh-CN"/>
              </w:rPr>
              <w:t xml:space="preserve">in </w:t>
            </w:r>
            <w:r>
              <w:rPr>
                <w:lang w:eastAsia="zh-CN"/>
              </w:rPr>
              <w:t>slot 1</w:t>
            </w:r>
          </w:p>
        </w:tc>
        <w:tc>
          <w:tcPr>
            <w:tcW w:w="4654" w:type="dxa"/>
            <w:vAlign w:val="bottom"/>
          </w:tcPr>
          <w:p w14:paraId="1561AD46" w14:textId="77777777" w:rsidR="00DE4796" w:rsidRDefault="00DE4796" w:rsidP="00C176C2">
            <w:pPr>
              <w:jc w:val="center"/>
            </w:pPr>
            <w:r>
              <w:rPr>
                <w:noProof/>
                <w:lang w:eastAsia="zh-CN"/>
              </w:rPr>
              <w:drawing>
                <wp:inline distT="0" distB="0" distL="0" distR="0" wp14:anchorId="30E73582" wp14:editId="30FC9312">
                  <wp:extent cx="2520000" cy="15099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000" cy="1509917"/>
                          </a:xfrm>
                          <a:prstGeom prst="rect">
                            <a:avLst/>
                          </a:prstGeom>
                          <a:noFill/>
                        </pic:spPr>
                      </pic:pic>
                    </a:graphicData>
                  </a:graphic>
                </wp:inline>
              </w:drawing>
            </w:r>
          </w:p>
          <w:p w14:paraId="5F4123FB" w14:textId="69BF52A0" w:rsidR="00DE4796" w:rsidRDefault="00DE4796" w:rsidP="00C176C2">
            <w:pPr>
              <w:jc w:val="center"/>
            </w:pPr>
            <w:r>
              <w:rPr>
                <w:rFonts w:hint="eastAsia"/>
                <w:lang w:eastAsia="zh-CN"/>
              </w:rPr>
              <w:t>(</w:t>
            </w:r>
            <w:r>
              <w:rPr>
                <w:lang w:eastAsia="zh-CN"/>
              </w:rPr>
              <w:t xml:space="preserve">c) If the time resource in overlapped slots are invalid, UE received signal will experience the same channel </w:t>
            </w:r>
            <w:r w:rsidR="00191CF9">
              <w:rPr>
                <w:lang w:eastAsia="zh-CN"/>
              </w:rPr>
              <w:t xml:space="preserve">in </w:t>
            </w:r>
            <w:r>
              <w:rPr>
                <w:lang w:eastAsia="zh-CN"/>
              </w:rPr>
              <w:t>slot 1</w:t>
            </w:r>
          </w:p>
        </w:tc>
      </w:tr>
    </w:tbl>
    <w:p w14:paraId="78058DFA" w14:textId="11C01874" w:rsidR="00DE4796" w:rsidRDefault="00DE4796" w:rsidP="00DE4796">
      <w:pPr>
        <w:jc w:val="center"/>
        <w:rPr>
          <w:b/>
        </w:rPr>
      </w:pPr>
      <w:bookmarkStart w:id="18" w:name="_Ref135070431"/>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C57528">
        <w:rPr>
          <w:b/>
          <w:noProof/>
        </w:rPr>
        <w:t>1</w:t>
      </w:r>
      <w:r w:rsidRPr="005421A3">
        <w:rPr>
          <w:b/>
        </w:rPr>
        <w:fldChar w:fldCharType="end"/>
      </w:r>
      <w:bookmarkEnd w:id="18"/>
      <w:r w:rsidRPr="005421A3">
        <w:rPr>
          <w:b/>
        </w:rPr>
        <w:t xml:space="preserve"> </w:t>
      </w:r>
      <w:r>
        <w:rPr>
          <w:b/>
        </w:rPr>
        <w:t xml:space="preserve">Indication conflicts and impacts of different alternatives </w:t>
      </w:r>
    </w:p>
    <w:p w14:paraId="5E8B743A" w14:textId="7D60BD43" w:rsidR="00DE4796" w:rsidRDefault="00502718" w:rsidP="00DE4796">
      <w:pPr>
        <w:rPr>
          <w:lang w:eastAsia="zh-CN"/>
        </w:rPr>
      </w:pPr>
      <w:bookmarkStart w:id="19" w:name="_Ref131087196"/>
      <w:r w:rsidRPr="00502718">
        <w:rPr>
          <w:b/>
          <w:i/>
        </w:rPr>
        <w:lastRenderedPageBreak/>
        <w:t xml:space="preserve">Observation </w:t>
      </w:r>
      <w:r w:rsidRPr="00502718">
        <w:rPr>
          <w:b/>
          <w:i/>
        </w:rPr>
        <w:fldChar w:fldCharType="begin"/>
      </w:r>
      <w:r w:rsidRPr="00502718">
        <w:rPr>
          <w:b/>
          <w:i/>
        </w:rPr>
        <w:instrText xml:space="preserve"> SEQ Observation \* ARABIC </w:instrText>
      </w:r>
      <w:r w:rsidRPr="00502718">
        <w:rPr>
          <w:b/>
          <w:i/>
        </w:rPr>
        <w:fldChar w:fldCharType="separate"/>
      </w:r>
      <w:r w:rsidR="00C57528">
        <w:rPr>
          <w:b/>
          <w:i/>
          <w:noProof/>
        </w:rPr>
        <w:t>2</w:t>
      </w:r>
      <w:r w:rsidRPr="00502718">
        <w:rPr>
          <w:b/>
          <w:i/>
        </w:rPr>
        <w:fldChar w:fldCharType="end"/>
      </w:r>
      <w:r w:rsidRPr="0071427B">
        <w:rPr>
          <w:i/>
        </w:rPr>
        <w:t>:</w:t>
      </w:r>
      <w:r w:rsidR="00DE4796" w:rsidRPr="00683791">
        <w:rPr>
          <w:i/>
        </w:rPr>
        <w:t xml:space="preserve"> </w:t>
      </w:r>
      <w:r w:rsidR="00DE4796">
        <w:rPr>
          <w:i/>
          <w:lang w:eastAsia="zh-CN"/>
        </w:rPr>
        <w:t xml:space="preserve">For conflicted forwarding resources of different indications, the forwarding of </w:t>
      </w:r>
      <w:r w:rsidR="00DE4796" w:rsidRPr="009E4BBA">
        <w:rPr>
          <w:b/>
          <w:i/>
          <w:lang w:eastAsia="zh-CN"/>
        </w:rPr>
        <w:t>non-overlapped symbols</w:t>
      </w:r>
      <w:r w:rsidR="00DE4796" w:rsidRPr="006C7E35">
        <w:rPr>
          <w:i/>
          <w:lang w:eastAsia="zh-CN"/>
        </w:rPr>
        <w:t xml:space="preserve"> </w:t>
      </w:r>
      <w:r w:rsidR="00DE4796">
        <w:rPr>
          <w:i/>
          <w:lang w:eastAsia="zh-CN"/>
        </w:rPr>
        <w:t>for a lower priority indication in a time slot with overlapping</w:t>
      </w:r>
      <w:r w:rsidR="00DE4796" w:rsidRPr="009D228A">
        <w:rPr>
          <w:i/>
          <w:lang w:eastAsia="zh-CN"/>
        </w:rPr>
        <w:t xml:space="preserve"> </w:t>
      </w:r>
      <w:r w:rsidR="00DE4796">
        <w:rPr>
          <w:i/>
          <w:lang w:eastAsia="zh-CN"/>
        </w:rPr>
        <w:t xml:space="preserve">may lead to </w:t>
      </w:r>
      <w:r w:rsidR="00571A3A">
        <w:rPr>
          <w:i/>
          <w:lang w:eastAsia="zh-CN"/>
        </w:rPr>
        <w:t xml:space="preserve">inter-UE </w:t>
      </w:r>
      <w:r w:rsidR="00DE4796">
        <w:rPr>
          <w:i/>
          <w:lang w:eastAsia="zh-CN"/>
        </w:rPr>
        <w:t>interference.</w:t>
      </w:r>
      <w:bookmarkEnd w:id="19"/>
      <w:r w:rsidR="00DE4796">
        <w:rPr>
          <w:i/>
          <w:lang w:eastAsia="zh-CN"/>
        </w:rPr>
        <w:t xml:space="preserve"> </w:t>
      </w:r>
    </w:p>
    <w:p w14:paraId="6FB64985" w14:textId="71E58903" w:rsidR="007B131A" w:rsidRDefault="008D4B44" w:rsidP="007B131A">
      <w:pPr>
        <w:rPr>
          <w:lang w:eastAsia="zh-CN"/>
        </w:rPr>
      </w:pPr>
      <w:bookmarkStart w:id="20" w:name="_Ref131087207"/>
      <w:bookmarkStart w:id="21" w:name="_Ref114518807"/>
      <w:r>
        <w:rPr>
          <w:lang w:eastAsia="zh-CN"/>
        </w:rPr>
        <w:t>To solve the above problem</w:t>
      </w:r>
      <w:r w:rsidR="007B131A">
        <w:rPr>
          <w:lang w:eastAsia="zh-CN"/>
        </w:rPr>
        <w:t xml:space="preserve">, the beam indication with low priority </w:t>
      </w:r>
      <w:r>
        <w:rPr>
          <w:lang w:eastAsia="zh-CN"/>
        </w:rPr>
        <w:t>should be</w:t>
      </w:r>
      <w:r w:rsidR="007B131A">
        <w:rPr>
          <w:lang w:eastAsia="zh-CN"/>
        </w:rPr>
        <w:t xml:space="preserve"> invalid based on slot. In a slot with conflict, only the beam and the associated time resource of the high-priority indication is valid. As a result, the UE reception in slot 1 is possible since the experienced channel in the whole time slot is consecutive,</w:t>
      </w:r>
      <w:r w:rsidR="007B131A" w:rsidRPr="006B53DE">
        <w:rPr>
          <w:lang w:eastAsia="zh-CN"/>
        </w:rPr>
        <w:t xml:space="preserve"> </w:t>
      </w:r>
      <w:r w:rsidR="007B131A">
        <w:rPr>
          <w:lang w:eastAsia="zh-CN"/>
        </w:rPr>
        <w:t xml:space="preserve">as shown in </w:t>
      </w:r>
      <w:r w:rsidR="007B131A" w:rsidRPr="009372F6">
        <w:rPr>
          <w:lang w:eastAsia="zh-CN"/>
        </w:rPr>
        <w:fldChar w:fldCharType="begin"/>
      </w:r>
      <w:r w:rsidR="007B131A" w:rsidRPr="009372F6">
        <w:rPr>
          <w:lang w:eastAsia="zh-CN"/>
        </w:rPr>
        <w:instrText xml:space="preserve"> REF _Ref135070431 \h  \* MERGEFORMAT </w:instrText>
      </w:r>
      <w:r w:rsidR="007B131A" w:rsidRPr="009372F6">
        <w:rPr>
          <w:lang w:eastAsia="zh-CN"/>
        </w:rPr>
      </w:r>
      <w:r w:rsidR="007B131A" w:rsidRPr="009372F6">
        <w:rPr>
          <w:lang w:eastAsia="zh-CN"/>
        </w:rPr>
        <w:fldChar w:fldCharType="separate"/>
      </w:r>
      <w:r w:rsidR="00C57528" w:rsidRPr="00C57528">
        <w:t xml:space="preserve">Figure </w:t>
      </w:r>
      <w:r w:rsidR="00C57528" w:rsidRPr="00C57528">
        <w:rPr>
          <w:noProof/>
        </w:rPr>
        <w:t>1</w:t>
      </w:r>
      <w:r w:rsidR="007B131A" w:rsidRPr="009372F6">
        <w:rPr>
          <w:lang w:eastAsia="zh-CN"/>
        </w:rPr>
        <w:fldChar w:fldCharType="end"/>
      </w:r>
      <w:r w:rsidR="007B131A">
        <w:rPr>
          <w:lang w:eastAsia="zh-CN"/>
        </w:rPr>
        <w:t xml:space="preserve">(c). </w:t>
      </w:r>
    </w:p>
    <w:p w14:paraId="61A3BDAE" w14:textId="6D989959" w:rsidR="00DE4796" w:rsidRDefault="00DF6A30" w:rsidP="00DE4796">
      <w:pPr>
        <w:rPr>
          <w:i/>
        </w:rPr>
      </w:pPr>
      <w:bookmarkStart w:id="22" w:name="_Ref131087384"/>
      <w:bookmarkEnd w:id="20"/>
      <w:bookmarkEnd w:id="21"/>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8</w:t>
      </w:r>
      <w:r w:rsidRPr="004E4C17">
        <w:rPr>
          <w:b/>
          <w:i/>
        </w:rPr>
        <w:fldChar w:fldCharType="end"/>
      </w:r>
      <w:r w:rsidRPr="00683791">
        <w:rPr>
          <w:i/>
        </w:rPr>
        <w:t xml:space="preserve">: </w:t>
      </w:r>
      <w:r w:rsidR="00DE4796">
        <w:rPr>
          <w:i/>
          <w:lang w:eastAsia="zh-CN"/>
        </w:rPr>
        <w:t>For conflicted forwarding resources of different indications,</w:t>
      </w:r>
      <w:r w:rsidR="00DE4796" w:rsidRPr="009D228A">
        <w:rPr>
          <w:i/>
          <w:lang w:eastAsia="zh-CN"/>
        </w:rPr>
        <w:t xml:space="preserve"> </w:t>
      </w:r>
      <w:r w:rsidR="00DE4796">
        <w:rPr>
          <w:i/>
          <w:lang w:eastAsia="zh-CN"/>
        </w:rPr>
        <w:t>the indicated time in a slot by a lower priority indication</w:t>
      </w:r>
      <w:r w:rsidR="00DE4796" w:rsidRPr="00877D49">
        <w:rPr>
          <w:i/>
          <w:lang w:eastAsia="zh-CN"/>
        </w:rPr>
        <w:t xml:space="preserve"> </w:t>
      </w:r>
      <w:r w:rsidR="00DE4796">
        <w:rPr>
          <w:i/>
          <w:lang w:eastAsia="zh-CN"/>
        </w:rPr>
        <w:t xml:space="preserve">is valid if there is </w:t>
      </w:r>
      <w:r w:rsidR="00DE4796" w:rsidRPr="009E4BBA">
        <w:rPr>
          <w:b/>
          <w:i/>
          <w:lang w:eastAsia="zh-CN"/>
        </w:rPr>
        <w:t>no overlapping in the slot</w:t>
      </w:r>
      <w:r w:rsidR="00DE4796">
        <w:rPr>
          <w:i/>
          <w:lang w:eastAsia="zh-CN"/>
        </w:rPr>
        <w:t>, otherwise it is invalid</w:t>
      </w:r>
      <w:r w:rsidR="00DE4796">
        <w:rPr>
          <w:i/>
        </w:rPr>
        <w:t>.</w:t>
      </w:r>
      <w:bookmarkEnd w:id="22"/>
      <w:r w:rsidR="00DE4796">
        <w:rPr>
          <w:i/>
        </w:rPr>
        <w:t xml:space="preserve"> </w:t>
      </w:r>
    </w:p>
    <w:p w14:paraId="61B09945" w14:textId="57C2E5B8" w:rsidR="00DE4796" w:rsidRPr="009B74C6" w:rsidRDefault="00DF6A30" w:rsidP="00DE4796">
      <w:pPr>
        <w:rPr>
          <w:lang w:val="en-GB" w:eastAsia="zh-CN"/>
        </w:rPr>
      </w:pPr>
      <w:bookmarkStart w:id="23" w:name="_Ref146047792"/>
      <w:r w:rsidRPr="00FE6645">
        <w:rPr>
          <w:b/>
          <w:i/>
        </w:rPr>
        <w:t xml:space="preserve">Proposal </w:t>
      </w:r>
      <w:r w:rsidRPr="004E4C17">
        <w:rPr>
          <w:b/>
          <w:i/>
        </w:rPr>
        <w:fldChar w:fldCharType="begin"/>
      </w:r>
      <w:r w:rsidRPr="004E4C17">
        <w:rPr>
          <w:b/>
          <w:i/>
        </w:rPr>
        <w:instrText xml:space="preserve"> SEQ Proposal \* ARABIC </w:instrText>
      </w:r>
      <w:r w:rsidRPr="004E4C17">
        <w:rPr>
          <w:b/>
          <w:i/>
        </w:rPr>
        <w:fldChar w:fldCharType="separate"/>
      </w:r>
      <w:r w:rsidR="00C57528">
        <w:rPr>
          <w:b/>
          <w:i/>
          <w:noProof/>
        </w:rPr>
        <w:t>9</w:t>
      </w:r>
      <w:r w:rsidRPr="004E4C17">
        <w:rPr>
          <w:b/>
          <w:i/>
        </w:rPr>
        <w:fldChar w:fldCharType="end"/>
      </w:r>
      <w:r w:rsidRPr="00683791">
        <w:rPr>
          <w:i/>
        </w:rPr>
        <w:t xml:space="preserve">: </w:t>
      </w:r>
      <w:r w:rsidR="00DE4796" w:rsidRPr="00356107">
        <w:rPr>
          <w:rFonts w:hint="eastAsia"/>
          <w:bCs/>
          <w:i/>
          <w:iCs/>
          <w:lang w:eastAsia="zh-CN"/>
        </w:rPr>
        <w:t xml:space="preserve">Adopt the </w:t>
      </w:r>
      <w:r w:rsidR="00571A3A">
        <w:rPr>
          <w:bCs/>
          <w:i/>
          <w:iCs/>
          <w:lang w:eastAsia="zh-CN"/>
        </w:rPr>
        <w:t xml:space="preserve">following </w:t>
      </w:r>
      <w:r w:rsidR="00DE4796" w:rsidRPr="00356107">
        <w:rPr>
          <w:rFonts w:hint="eastAsia"/>
          <w:bCs/>
          <w:i/>
          <w:iCs/>
          <w:lang w:eastAsia="zh-CN"/>
        </w:rPr>
        <w:t>TP</w:t>
      </w:r>
      <w:r w:rsidR="00DE4796" w:rsidRPr="00356107">
        <w:rPr>
          <w:bCs/>
          <w:i/>
          <w:iCs/>
          <w:lang w:eastAsia="zh-CN"/>
        </w:rPr>
        <w:t xml:space="preserve"> on</w:t>
      </w:r>
      <w:r w:rsidR="00DE4796" w:rsidRPr="00356107">
        <w:rPr>
          <w:rFonts w:hint="eastAsia"/>
          <w:bCs/>
          <w:i/>
          <w:iCs/>
          <w:lang w:eastAsia="zh-CN"/>
        </w:rPr>
        <w:t xml:space="preserve"> </w:t>
      </w:r>
      <w:r w:rsidR="00DE4796">
        <w:rPr>
          <w:bCs/>
          <w:i/>
          <w:iCs/>
          <w:lang w:eastAsia="zh-CN"/>
        </w:rPr>
        <w:t>NCR</w:t>
      </w:r>
      <w:r w:rsidR="00DE4796" w:rsidRPr="00356107">
        <w:rPr>
          <w:rFonts w:hint="eastAsia"/>
          <w:bCs/>
          <w:i/>
          <w:iCs/>
          <w:lang w:eastAsia="zh-CN"/>
        </w:rPr>
        <w:t xml:space="preserve"> for</w:t>
      </w:r>
      <w:r w:rsidR="00DE4796" w:rsidRPr="00356107">
        <w:rPr>
          <w:bCs/>
          <w:i/>
          <w:iCs/>
          <w:lang w:eastAsia="zh-CN"/>
        </w:rPr>
        <w:t xml:space="preserve"> clause </w:t>
      </w:r>
      <w:r w:rsidR="00DE4796">
        <w:rPr>
          <w:bCs/>
          <w:i/>
          <w:iCs/>
          <w:lang w:eastAsia="zh-CN"/>
        </w:rPr>
        <w:t>2</w:t>
      </w:r>
      <w:r w:rsidR="00DE4796" w:rsidRPr="00356107">
        <w:rPr>
          <w:bCs/>
          <w:i/>
          <w:iCs/>
          <w:lang w:eastAsia="zh-CN"/>
        </w:rPr>
        <w:t>0</w:t>
      </w:r>
      <w:r w:rsidR="00DE4796" w:rsidRPr="00356107">
        <w:rPr>
          <w:rFonts w:hint="eastAsia"/>
          <w:bCs/>
          <w:i/>
          <w:iCs/>
          <w:lang w:eastAsia="zh-CN"/>
        </w:rPr>
        <w:t xml:space="preserve"> of TS </w:t>
      </w:r>
      <w:r w:rsidR="00DE4796" w:rsidRPr="00356107">
        <w:rPr>
          <w:bCs/>
          <w:i/>
          <w:iCs/>
          <w:lang w:eastAsia="zh-CN"/>
        </w:rPr>
        <w:t>38.213</w:t>
      </w:r>
      <w:r w:rsidR="00DE4796" w:rsidRPr="00356107">
        <w:rPr>
          <w:rFonts w:hint="eastAsia"/>
          <w:bCs/>
          <w:i/>
          <w:iCs/>
          <w:lang w:eastAsia="zh-CN"/>
        </w:rPr>
        <w:t>.</w:t>
      </w:r>
      <w:bookmarkEnd w:id="23"/>
    </w:p>
    <w:tbl>
      <w:tblPr>
        <w:tblStyle w:val="ad"/>
        <w:tblW w:w="9634" w:type="dxa"/>
        <w:tblLook w:val="04A0" w:firstRow="1" w:lastRow="0" w:firstColumn="1" w:lastColumn="0" w:noHBand="0" w:noVBand="1"/>
      </w:tblPr>
      <w:tblGrid>
        <w:gridCol w:w="9634"/>
      </w:tblGrid>
      <w:tr w:rsidR="00DE4796" w14:paraId="7EDC777C" w14:textId="77777777" w:rsidTr="00D65BAC">
        <w:tc>
          <w:tcPr>
            <w:tcW w:w="9634" w:type="dxa"/>
          </w:tcPr>
          <w:p w14:paraId="4EF4DCD5" w14:textId="77777777" w:rsidR="00DE4796" w:rsidRPr="00A61149" w:rsidRDefault="00DE4796" w:rsidP="00C176C2">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2C8BF62" w14:textId="77777777" w:rsidR="00DE4796" w:rsidRPr="006D7BC5" w:rsidRDefault="00DE4796" w:rsidP="00C176C2">
            <w:pPr>
              <w:spacing w:after="180"/>
              <w:jc w:val="center"/>
              <w:rPr>
                <w:rFonts w:ascii="New York" w:hAnsi="New York"/>
                <w:sz w:val="20"/>
                <w:szCs w:val="20"/>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p w14:paraId="25EDDDA4" w14:textId="77777777" w:rsidR="006D7BC5" w:rsidRDefault="006D7BC5" w:rsidP="006D7BC5">
            <w:r>
              <w:t xml:space="preserve">If </w:t>
            </w:r>
          </w:p>
          <w:p w14:paraId="315CA8B5" w14:textId="77777777" w:rsidR="006D7BC5" w:rsidRDefault="006D7BC5" w:rsidP="006D7BC5">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4AC0F036" w14:textId="77777777" w:rsidR="006D7BC5" w:rsidRDefault="006D7BC5" w:rsidP="006D7BC5">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66CC13E4" w14:textId="77777777" w:rsidR="006D7BC5" w:rsidRPr="00423ECF" w:rsidRDefault="006D7BC5" w:rsidP="006D7BC5">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85511F">
              <w:rPr>
                <w:strike/>
                <w:color w:val="FF0000"/>
                <w:lang w:val="en-US"/>
              </w:rPr>
              <w:t>symbols</w:t>
            </w:r>
            <w:r w:rsidRPr="0085511F">
              <w:rPr>
                <w:color w:val="FF0000"/>
                <w:lang w:val="en-US"/>
              </w:rPr>
              <w:t>time slots</w:t>
            </w:r>
            <w:r w:rsidRPr="00423ECF">
              <w:rPr>
                <w:lang w:val="en-US"/>
              </w:rPr>
              <w:t>, and</w:t>
            </w:r>
          </w:p>
          <w:p w14:paraId="3E240E96" w14:textId="77777777" w:rsidR="006D7BC5" w:rsidRPr="00423ECF" w:rsidRDefault="006D7BC5" w:rsidP="006D7BC5">
            <w:pPr>
              <w:pStyle w:val="B1"/>
              <w:ind w:left="0" w:firstLine="0"/>
              <w:rPr>
                <w:lang w:val="en-US"/>
              </w:rPr>
            </w:pPr>
            <w:r w:rsidRPr="00423ECF">
              <w:rPr>
                <w:lang w:val="en-US"/>
              </w:rPr>
              <w:t xml:space="preserve">the NCR applies the first beam index </w:t>
            </w:r>
            <w:r w:rsidRPr="0085511F">
              <w:rPr>
                <w:color w:val="FF0000"/>
                <w:lang w:val="en-US"/>
              </w:rPr>
              <w:t xml:space="preserve">and the associated time resource </w:t>
            </w:r>
            <w:r w:rsidRPr="00423ECF">
              <w:rPr>
                <w:lang w:val="en-US"/>
              </w:rPr>
              <w:t xml:space="preserve">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08505488" w14:textId="77777777" w:rsidR="006D7BC5" w:rsidRDefault="006D7BC5" w:rsidP="006D7BC5">
            <w:r>
              <w:t xml:space="preserve">If </w:t>
            </w:r>
          </w:p>
          <w:p w14:paraId="0CC79630" w14:textId="77777777" w:rsidR="006D7BC5" w:rsidRDefault="006D7BC5" w:rsidP="006D7BC5">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5FD96C6D" w14:textId="77777777" w:rsidR="006D7BC5" w:rsidRDefault="006D7BC5" w:rsidP="006D7BC5">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33218C42" w14:textId="77777777" w:rsidR="006D7BC5" w:rsidRPr="00423ECF" w:rsidRDefault="006D7BC5" w:rsidP="006D7BC5">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Pr="0085511F">
              <w:rPr>
                <w:strike/>
                <w:color w:val="FF0000"/>
                <w:lang w:val="en-US"/>
              </w:rPr>
              <w:t>symbols</w:t>
            </w:r>
            <w:r w:rsidRPr="0085511F">
              <w:rPr>
                <w:color w:val="FF0000"/>
                <w:lang w:val="en-US"/>
              </w:rPr>
              <w:t>time slots</w:t>
            </w:r>
            <w:r w:rsidRPr="00423ECF">
              <w:rPr>
                <w:lang w:val="en-US"/>
              </w:rPr>
              <w:t>,</w:t>
            </w:r>
          </w:p>
          <w:p w14:paraId="290E80B7" w14:textId="77777777" w:rsidR="006D7BC5" w:rsidRPr="00423ECF" w:rsidRDefault="006D7BC5" w:rsidP="006D7BC5">
            <w:pPr>
              <w:pStyle w:val="B1"/>
              <w:ind w:left="0" w:firstLine="0"/>
              <w:rPr>
                <w:lang w:val="en-US"/>
              </w:rPr>
            </w:pPr>
            <w:r w:rsidRPr="00423ECF">
              <w:rPr>
                <w:lang w:val="en-US"/>
              </w:rPr>
              <w:t xml:space="preserve">the NCR applies, 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2C6CC3EC" w14:textId="77777777" w:rsidR="006D7BC5" w:rsidRPr="00423ECF" w:rsidRDefault="006D7BC5" w:rsidP="006D7BC5">
            <w:pPr>
              <w:pStyle w:val="B1"/>
              <w:rPr>
                <w:lang w:val="en-US"/>
              </w:rPr>
            </w:pPr>
            <w:r w:rsidRPr="00423ECF">
              <w:rPr>
                <w:lang w:val="en-US"/>
              </w:rPr>
              <w:t>-</w:t>
            </w:r>
            <w:r w:rsidRPr="00423ECF">
              <w:rPr>
                <w:lang w:val="en-US"/>
              </w:rPr>
              <w:tab/>
              <w:t xml:space="preserve">the first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1DE9BF48" w14:textId="63A50D99" w:rsidR="00DE4796" w:rsidRPr="00423ECF" w:rsidRDefault="006D7BC5" w:rsidP="006D7BC5">
            <w:pPr>
              <w:pStyle w:val="B1"/>
              <w:rPr>
                <w:lang w:val="en-US"/>
              </w:rPr>
            </w:pPr>
            <w:r w:rsidRPr="00423ECF">
              <w:rPr>
                <w:lang w:val="en-US"/>
              </w:rPr>
              <w:t>-</w:t>
            </w:r>
            <w:r w:rsidRPr="00423ECF">
              <w:rPr>
                <w:lang w:val="en-US"/>
              </w:rPr>
              <w:tab/>
              <w:t xml:space="preserve">the second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2B5BE13C" w14:textId="77777777" w:rsidR="00DE4796" w:rsidRPr="00A61149" w:rsidRDefault="00DE4796" w:rsidP="00C176C2">
            <w:pPr>
              <w:spacing w:after="180"/>
              <w:jc w:val="center"/>
              <w:rPr>
                <w:rFonts w:ascii="Arial" w:hAnsi="Arial" w:cs="Arial"/>
                <w:sz w:val="20"/>
                <w:szCs w:val="20"/>
                <w:lang w:val="en-GB"/>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tc>
      </w:tr>
    </w:tbl>
    <w:p w14:paraId="6AE0D531" w14:textId="521F8434" w:rsidR="00DE4796" w:rsidRDefault="00DE4796" w:rsidP="00DE4796">
      <w:pPr>
        <w:rPr>
          <w:b/>
        </w:rPr>
      </w:pPr>
    </w:p>
    <w:p w14:paraId="7102E733" w14:textId="2DDFD765" w:rsidR="00D05484" w:rsidRPr="00271F80" w:rsidRDefault="00BA3D30" w:rsidP="00D05484">
      <w:pPr>
        <w:pStyle w:val="1"/>
      </w:pPr>
      <w:r>
        <w:t xml:space="preserve">BFD/BFR/RLM </w:t>
      </w:r>
      <w:r w:rsidR="009D5BF0">
        <w:t>of NCR-Fwd</w:t>
      </w:r>
      <w:r w:rsidR="00D05484">
        <w:t xml:space="preserve"> </w:t>
      </w:r>
    </w:p>
    <w:p w14:paraId="2027EA66" w14:textId="7CF2B00D" w:rsidR="00AC2908" w:rsidRDefault="00AC2908" w:rsidP="00AC2908">
      <w:pPr>
        <w:rPr>
          <w:lang w:eastAsia="zh-CN"/>
        </w:rPr>
      </w:pPr>
      <w:r>
        <w:rPr>
          <w:lang w:eastAsia="zh-CN"/>
        </w:rPr>
        <w:t xml:space="preserve">According to </w:t>
      </w:r>
      <w:r>
        <w:fldChar w:fldCharType="begin"/>
      </w:r>
      <w:r>
        <w:instrText xml:space="preserve"> REF _Ref146527882 \r \h </w:instrText>
      </w:r>
      <w:r>
        <w:fldChar w:fldCharType="separate"/>
      </w:r>
      <w:r w:rsidR="00C57528">
        <w:t>[2]</w:t>
      </w:r>
      <w:r>
        <w:fldChar w:fldCharType="end"/>
      </w:r>
      <w:r>
        <w:rPr>
          <w:lang w:eastAsia="zh-CN"/>
        </w:rPr>
        <w:t xml:space="preserve">, </w:t>
      </w:r>
      <w:r>
        <w:rPr>
          <w:rFonts w:eastAsia="Malgun Gothic" w:cs="Times"/>
        </w:rPr>
        <w:t xml:space="preserve">the NCR-Fwd does not transmit or receive until the link recovery procedure is complete when the NCR-MT performs a link recovery procedure. However, beam failure is defined for NCR-MT and cannot work for NCR-Fwd. For example, NCR-MT detects beam failure at a very low SNR (e.g., - 3 dB) and received RSRP </w:t>
      </w:r>
      <w:r>
        <w:rPr>
          <w:rFonts w:eastAsia="Malgun Gothic" w:cs="Times"/>
        </w:rPr>
        <w:fldChar w:fldCharType="begin"/>
      </w:r>
      <w:r>
        <w:rPr>
          <w:rFonts w:eastAsia="Malgun Gothic" w:cs="Times"/>
        </w:rPr>
        <w:instrText xml:space="preserve"> REF _Ref146569581 \r \h </w:instrText>
      </w:r>
      <w:r>
        <w:rPr>
          <w:rFonts w:eastAsia="Malgun Gothic" w:cs="Times"/>
        </w:rPr>
      </w:r>
      <w:r>
        <w:rPr>
          <w:rFonts w:eastAsia="Malgun Gothic" w:cs="Times"/>
        </w:rPr>
        <w:fldChar w:fldCharType="separate"/>
      </w:r>
      <w:r w:rsidR="00C57528">
        <w:rPr>
          <w:rFonts w:eastAsia="Malgun Gothic" w:cs="Times"/>
        </w:rPr>
        <w:t>[3]</w:t>
      </w:r>
      <w:r>
        <w:rPr>
          <w:rFonts w:eastAsia="Malgun Gothic" w:cs="Times"/>
        </w:rPr>
        <w:fldChar w:fldCharType="end"/>
      </w:r>
      <w:r>
        <w:rPr>
          <w:rFonts w:eastAsia="Malgun Gothic" w:cs="Times"/>
        </w:rPr>
        <w:t xml:space="preserve">, which is far below the required SNR of NCR-Fwd for data transmissions. To solve the problem, the BFD of NCR-Fwd should be defined. </w:t>
      </w:r>
    </w:p>
    <w:p w14:paraId="36580400" w14:textId="1AB7E643" w:rsidR="00AC2908" w:rsidRDefault="00AC2908" w:rsidP="00AC2908">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C57528">
        <w:rPr>
          <w:b/>
          <w:i/>
          <w:noProof/>
        </w:rPr>
        <w:t>3</w:t>
      </w:r>
      <w:r w:rsidRPr="007B6BF1">
        <w:rPr>
          <w:b/>
          <w:i/>
        </w:rPr>
        <w:fldChar w:fldCharType="end"/>
      </w:r>
      <w:r w:rsidRPr="007B6BF1">
        <w:rPr>
          <w:i/>
        </w:rPr>
        <w:t>:</w:t>
      </w:r>
      <w:r w:rsidRPr="00916099">
        <w:t xml:space="preserve"> </w:t>
      </w:r>
      <w:r w:rsidRPr="00864D95">
        <w:rPr>
          <w:i/>
        </w:rPr>
        <w:t xml:space="preserve">The </w:t>
      </w:r>
      <w:r>
        <w:rPr>
          <w:i/>
        </w:rPr>
        <w:t xml:space="preserve">required </w:t>
      </w:r>
      <w:r w:rsidRPr="00916099">
        <w:rPr>
          <w:i/>
        </w:rPr>
        <w:t xml:space="preserve">link quality </w:t>
      </w:r>
      <w:r>
        <w:rPr>
          <w:i/>
        </w:rPr>
        <w:t>threshold for</w:t>
      </w:r>
      <w:r w:rsidRPr="00916099">
        <w:rPr>
          <w:i/>
        </w:rPr>
        <w:t xml:space="preserve"> </w:t>
      </w:r>
      <w:r>
        <w:rPr>
          <w:i/>
        </w:rPr>
        <w:t>the forwarding of</w:t>
      </w:r>
      <w:r w:rsidRPr="00916099">
        <w:rPr>
          <w:i/>
        </w:rPr>
        <w:t xml:space="preserve"> NCR-Fwd </w:t>
      </w:r>
      <w:r>
        <w:rPr>
          <w:rFonts w:hint="eastAsia"/>
          <w:i/>
          <w:lang w:eastAsia="zh-CN"/>
        </w:rPr>
        <w:t>are</w:t>
      </w:r>
      <w:r>
        <w:rPr>
          <w:i/>
        </w:rPr>
        <w:t xml:space="preserve"> much larger than that of </w:t>
      </w:r>
      <w:r w:rsidRPr="00916099">
        <w:rPr>
          <w:i/>
        </w:rPr>
        <w:t>NCR</w:t>
      </w:r>
      <w:r>
        <w:rPr>
          <w:i/>
        </w:rPr>
        <w:t>-MT</w:t>
      </w:r>
      <w:r>
        <w:rPr>
          <w:i/>
          <w:lang w:eastAsia="zh-CN"/>
        </w:rPr>
        <w:t xml:space="preserve"> and the specified beam failure based on NCR-MT cannot</w:t>
      </w:r>
      <w:r w:rsidRPr="00A33A12">
        <w:rPr>
          <w:i/>
          <w:lang w:eastAsia="zh-CN"/>
        </w:rPr>
        <w:t xml:space="preserve"> work for NCR-Fwd</w:t>
      </w:r>
      <w:r>
        <w:rPr>
          <w:i/>
          <w:lang w:eastAsia="zh-CN"/>
        </w:rPr>
        <w:t xml:space="preserve">. </w:t>
      </w:r>
    </w:p>
    <w:p w14:paraId="699E4FA3" w14:textId="77777777" w:rsidR="00AC2908" w:rsidRDefault="00AC2908" w:rsidP="00AC2908">
      <w:pPr>
        <w:spacing w:before="120"/>
        <w:rPr>
          <w:b/>
          <w:lang w:eastAsia="zh-CN"/>
        </w:rPr>
      </w:pPr>
      <w:r>
        <w:rPr>
          <w:lang w:eastAsia="zh-CN"/>
        </w:rPr>
        <w:t>The difference between NCR-MT and NCR-Fwd beam failure can be illustrated with the following example</w:t>
      </w:r>
      <w:r>
        <w:rPr>
          <w:rFonts w:hint="eastAsia"/>
          <w:lang w:eastAsia="zh-CN"/>
        </w:rPr>
        <w:t>.</w:t>
      </w:r>
      <w:r w:rsidRPr="00812D29">
        <w:t xml:space="preserve"> </w:t>
      </w:r>
      <w:r>
        <w:t>Assuming there is a blockage in backhaul link and pathloss</w:t>
      </w:r>
      <w:r>
        <w:rPr>
          <w:lang w:eastAsia="zh-CN"/>
        </w:rPr>
        <w:t xml:space="preserve"> is increasing with time, both the RSRP of the NCR-MT and UE would be degrad</w:t>
      </w:r>
      <w:r>
        <w:rPr>
          <w:rFonts w:hint="eastAsia"/>
          <w:lang w:eastAsia="zh-CN"/>
        </w:rPr>
        <w:t>ing</w:t>
      </w:r>
      <w:r>
        <w:rPr>
          <w:lang w:eastAsia="zh-CN"/>
        </w:rPr>
        <w:t xml:space="preserve"> </w:t>
      </w:r>
      <w:r>
        <w:rPr>
          <w:rFonts w:hint="eastAsia"/>
          <w:lang w:eastAsia="zh-CN"/>
        </w:rPr>
        <w:t>with</w:t>
      </w:r>
      <w:r>
        <w:rPr>
          <w:lang w:eastAsia="zh-CN"/>
        </w:rPr>
        <w:t xml:space="preserve"> </w:t>
      </w:r>
      <w:r>
        <w:rPr>
          <w:rFonts w:hint="eastAsia"/>
          <w:lang w:eastAsia="zh-CN"/>
        </w:rPr>
        <w:t>time</w:t>
      </w:r>
      <w:r>
        <w:rPr>
          <w:lang w:eastAsia="zh-CN"/>
        </w:rPr>
        <w:t>, as shown in Figure 1. Because the additional pathloss of access link, the RSRP of UE would be much lower than that of NCR-MT. The UE would detect the beam failure at t</w:t>
      </w:r>
      <w:r w:rsidRPr="00D85ED9">
        <w:rPr>
          <w:vertAlign w:val="subscript"/>
          <w:lang w:eastAsia="zh-CN"/>
        </w:rPr>
        <w:t>1</w:t>
      </w:r>
      <w:r>
        <w:rPr>
          <w:vertAlign w:val="subscript"/>
          <w:lang w:eastAsia="zh-CN"/>
        </w:rPr>
        <w:t xml:space="preserve"> </w:t>
      </w:r>
      <w:r>
        <w:rPr>
          <w:lang w:eastAsia="zh-CN"/>
        </w:rPr>
        <w:t>(i.e., RSRP of UE &lt; RSRP1), which can also be considered as beam failure for NCR-Fwd backhaul link,</w:t>
      </w:r>
      <w:r>
        <w:rPr>
          <w:rFonts w:hint="eastAsia"/>
          <w:lang w:eastAsia="zh-CN"/>
        </w:rPr>
        <w:t xml:space="preserve"> </w:t>
      </w:r>
      <w:r>
        <w:rPr>
          <w:lang w:eastAsia="zh-CN"/>
        </w:rPr>
        <w:t>but NCR-MT would not detect the beam failure (i.e., RSRP of NCR-MT &lt; RSRP1) until t</w:t>
      </w:r>
      <w:r w:rsidRPr="00D85ED9">
        <w:rPr>
          <w:vertAlign w:val="subscript"/>
          <w:lang w:eastAsia="zh-CN"/>
        </w:rPr>
        <w:t>2</w:t>
      </w:r>
      <w:r>
        <w:rPr>
          <w:lang w:eastAsia="zh-CN"/>
        </w:rPr>
        <w:t>.</w:t>
      </w:r>
      <w:r>
        <w:rPr>
          <w:rFonts w:hint="eastAsia"/>
          <w:lang w:eastAsia="zh-CN"/>
        </w:rPr>
        <w:t xml:space="preserve"> </w:t>
      </w:r>
      <w:r>
        <w:rPr>
          <w:lang w:eastAsia="zh-CN"/>
        </w:rPr>
        <w:t>Therefore, during the time [t</w:t>
      </w:r>
      <w:r w:rsidRPr="00D85ED9">
        <w:rPr>
          <w:vertAlign w:val="subscript"/>
          <w:lang w:eastAsia="zh-CN"/>
        </w:rPr>
        <w:t>1</w:t>
      </w:r>
      <w:r>
        <w:rPr>
          <w:lang w:eastAsia="zh-CN"/>
        </w:rPr>
        <w:t>, t</w:t>
      </w:r>
      <w:r w:rsidRPr="00D85ED9">
        <w:rPr>
          <w:vertAlign w:val="subscript"/>
          <w:lang w:eastAsia="zh-CN"/>
        </w:rPr>
        <w:t>2</w:t>
      </w:r>
      <w:r>
        <w:rPr>
          <w:lang w:eastAsia="zh-CN"/>
        </w:rPr>
        <w:t xml:space="preserve">], the C-link/backhaul beam is still qualified for NCR-MT (i.e., RSRP of NCR-MT &gt; RSRP1) but unable to meet the beam quality requirement (i.e., RSRP2 = RSRP1 + Gap) for the end-to-end link between </w:t>
      </w:r>
      <w:r>
        <w:rPr>
          <w:lang w:eastAsia="zh-CN"/>
        </w:rPr>
        <w:lastRenderedPageBreak/>
        <w:t xml:space="preserve">gNB and UE. </w:t>
      </w:r>
      <w:r w:rsidRPr="00D37AEF">
        <w:rPr>
          <w:lang w:eastAsia="zh-CN"/>
        </w:rPr>
        <w:t xml:space="preserve">Even worse, </w:t>
      </w:r>
      <w:r w:rsidRPr="00D37AEF">
        <w:rPr>
          <w:rFonts w:hint="eastAsia"/>
          <w:lang w:eastAsia="zh-CN"/>
        </w:rPr>
        <w:t>if</w:t>
      </w:r>
      <w:r w:rsidRPr="00D37AEF">
        <w:rPr>
          <w:lang w:eastAsia="zh-CN"/>
        </w:rPr>
        <w:t xml:space="preserve"> </w:t>
      </w:r>
      <w:r w:rsidRPr="00D37AEF">
        <w:rPr>
          <w:rFonts w:hint="eastAsia"/>
          <w:lang w:eastAsia="zh-CN"/>
        </w:rPr>
        <w:t>the</w:t>
      </w:r>
      <w:r w:rsidRPr="00D37AEF">
        <w:rPr>
          <w:lang w:eastAsia="zh-CN"/>
        </w:rPr>
        <w:t xml:space="preserve"> </w:t>
      </w:r>
      <w:r>
        <w:rPr>
          <w:lang w:eastAsia="zh-CN"/>
        </w:rPr>
        <w:t xml:space="preserve">backhaul </w:t>
      </w:r>
      <w:r w:rsidRPr="00D37AEF">
        <w:rPr>
          <w:lang w:eastAsia="zh-CN"/>
        </w:rPr>
        <w:t>link quality</w:t>
      </w:r>
      <w:r>
        <w:rPr>
          <w:lang w:eastAsia="zh-CN"/>
        </w:rPr>
        <w:t xml:space="preserve"> (RSRP of NCR-MT)</w:t>
      </w:r>
      <w:r w:rsidRPr="00D37AEF">
        <w:rPr>
          <w:lang w:eastAsia="zh-CN"/>
        </w:rPr>
        <w:t xml:space="preserve"> </w:t>
      </w:r>
      <w:r>
        <w:rPr>
          <w:rFonts w:hint="eastAsia"/>
          <w:lang w:eastAsia="zh-CN"/>
        </w:rPr>
        <w:t>res</w:t>
      </w:r>
      <w:r>
        <w:rPr>
          <w:lang w:eastAsia="zh-CN"/>
        </w:rPr>
        <w:t>ides between RSRP1 and RSRP2</w:t>
      </w:r>
      <w:r w:rsidRPr="00C26BC6">
        <w:rPr>
          <w:lang w:eastAsia="zh-CN"/>
        </w:rPr>
        <w:t>,</w:t>
      </w:r>
      <w:r w:rsidRPr="00D37AEF">
        <w:rPr>
          <w:lang w:eastAsia="zh-CN"/>
        </w:rPr>
        <w:t xml:space="preserve"> </w:t>
      </w:r>
      <w:r w:rsidRPr="00386BC7">
        <w:rPr>
          <w:bCs/>
          <w:lang w:eastAsia="zh-CN"/>
        </w:rPr>
        <w:t xml:space="preserve">the link between the gNB and the served UE will break </w:t>
      </w:r>
      <w:r>
        <w:rPr>
          <w:bCs/>
          <w:lang w:eastAsia="zh-CN"/>
        </w:rPr>
        <w:t>due to</w:t>
      </w:r>
      <w:r w:rsidRPr="00386BC7">
        <w:rPr>
          <w:bCs/>
          <w:lang w:eastAsia="zh-CN"/>
        </w:rPr>
        <w:t xml:space="preserve"> the low backhaul link quality.</w:t>
      </w:r>
      <w:r w:rsidRPr="00EE45F1">
        <w:rPr>
          <w:bCs/>
          <w:lang w:eastAsia="zh-CN"/>
        </w:rPr>
        <w:t xml:space="preserve"> </w:t>
      </w:r>
      <w:r w:rsidRPr="00386BC7">
        <w:rPr>
          <w:bCs/>
          <w:lang w:eastAsia="zh-CN"/>
        </w:rPr>
        <w:t xml:space="preserve">However, the gNB is unaware of </w:t>
      </w:r>
      <w:r>
        <w:rPr>
          <w:bCs/>
          <w:lang w:eastAsia="zh-CN"/>
        </w:rPr>
        <w:t>this</w:t>
      </w:r>
      <w:r w:rsidRPr="00386BC7">
        <w:rPr>
          <w:bCs/>
          <w:lang w:eastAsia="zh-CN"/>
        </w:rPr>
        <w:t xml:space="preserve"> because that C-link quality is still qualified for NCR-MT. </w:t>
      </w:r>
    </w:p>
    <w:p w14:paraId="7961FFAC" w14:textId="77777777" w:rsidR="00AC2908" w:rsidRDefault="00AC2908" w:rsidP="00AC2908">
      <w:pPr>
        <w:jc w:val="center"/>
        <w:rPr>
          <w:lang w:eastAsia="zh-CN"/>
        </w:rPr>
      </w:pPr>
      <w:r>
        <w:rPr>
          <w:noProof/>
        </w:rPr>
        <w:drawing>
          <wp:inline distT="0" distB="0" distL="0" distR="0" wp14:anchorId="57278D26" wp14:editId="235EDE92">
            <wp:extent cx="4004930" cy="175571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0299" cy="1766839"/>
                    </a:xfrm>
                    <a:prstGeom prst="rect">
                      <a:avLst/>
                    </a:prstGeom>
                  </pic:spPr>
                </pic:pic>
              </a:graphicData>
            </a:graphic>
          </wp:inline>
        </w:drawing>
      </w:r>
    </w:p>
    <w:p w14:paraId="3F9A530F" w14:textId="47E67428" w:rsidR="00AC2908" w:rsidRPr="005007FF" w:rsidRDefault="00AC2908" w:rsidP="00AC2908">
      <w:pPr>
        <w:jc w:val="center"/>
        <w:rPr>
          <w:lang w:eastAsia="zh-CN"/>
        </w:rPr>
      </w:pPr>
      <w:bookmarkStart w:id="24" w:name="_Ref127034028"/>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C57528">
        <w:rPr>
          <w:b/>
          <w:noProof/>
          <w:lang w:eastAsia="zh-CN"/>
        </w:rPr>
        <w:t>2</w:t>
      </w:r>
      <w:r w:rsidRPr="00190080">
        <w:rPr>
          <w:b/>
          <w:lang w:eastAsia="zh-CN"/>
        </w:rPr>
        <w:fldChar w:fldCharType="end"/>
      </w:r>
      <w:bookmarkEnd w:id="24"/>
      <w:r>
        <w:rPr>
          <w:lang w:eastAsia="zh-CN"/>
        </w:rPr>
        <w:t xml:space="preserve"> Beam failure detection of NCR-MT and UE </w:t>
      </w:r>
    </w:p>
    <w:p w14:paraId="1E713DBE" w14:textId="77777777" w:rsidR="00AC2908" w:rsidRDefault="00AC2908" w:rsidP="00AC2908">
      <w:pPr>
        <w:rPr>
          <w:lang w:eastAsia="zh-CN"/>
        </w:rPr>
      </w:pPr>
      <w:bookmarkStart w:id="25" w:name="_Ref126317665"/>
      <w:r>
        <w:rPr>
          <w:lang w:eastAsia="zh-CN"/>
        </w:rPr>
        <w:t xml:space="preserve">The NCR-Fwd can reuse the RS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0</m:t>
            </m:r>
          </m:sub>
        </m:sSub>
      </m:oMath>
      <w:r w:rsidRPr="00B916EC">
        <w:rPr>
          <w:iCs/>
        </w:rPr>
        <w:t xml:space="preserve"> </w:t>
      </w:r>
      <w:r>
        <w:rPr>
          <w:lang w:eastAsia="zh-CN"/>
        </w:rPr>
        <w:t xml:space="preserve">for beam failure detection and the RS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1</m:t>
            </m:r>
          </m:sub>
        </m:sSub>
      </m:oMath>
      <w:r>
        <w:rPr>
          <w:lang w:eastAsia="zh-CN"/>
        </w:rPr>
        <w:t xml:space="preserve"> for new beam selection of NCR-MT. Moreover, </w:t>
      </w:r>
      <w:r>
        <w:t xml:space="preserve">an additional threshold </w:t>
      </w:r>
      <w:r>
        <w:rPr>
          <w:lang w:eastAsia="zh-CN"/>
        </w:rPr>
        <w:t>Q</w:t>
      </w:r>
      <w:r w:rsidRPr="00D0695E">
        <w:rPr>
          <w:vertAlign w:val="subscript"/>
          <w:lang w:eastAsia="zh-CN"/>
        </w:rPr>
        <w:t>out</w:t>
      </w:r>
      <w:r w:rsidRPr="00B916EC">
        <w:rPr>
          <w:vertAlign w:val="subscript"/>
        </w:rPr>
        <w:t>,</w:t>
      </w:r>
      <w:r>
        <w:rPr>
          <w:vertAlign w:val="subscript"/>
        </w:rPr>
        <w:t>Fwd</w:t>
      </w:r>
      <w:r>
        <w:t xml:space="preserve"> for beam failure detection of NCR-Fwd should be configured</w:t>
      </w:r>
      <w:bookmarkEnd w:id="25"/>
      <w:r>
        <w:t xml:space="preserve"> to the NCR.</w:t>
      </w:r>
      <w:r>
        <w:rPr>
          <w:lang w:eastAsia="zh-CN"/>
        </w:rPr>
        <w:t xml:space="preserve"> </w:t>
      </w:r>
      <w:r w:rsidRPr="00B916EC">
        <w:t>Q</w:t>
      </w:r>
      <w:r>
        <w:rPr>
          <w:rFonts w:hint="eastAsia"/>
          <w:vertAlign w:val="subscript"/>
          <w:lang w:eastAsia="zh-CN"/>
        </w:rPr>
        <w:t>o</w:t>
      </w:r>
      <w:r>
        <w:rPr>
          <w:vertAlign w:val="subscript"/>
        </w:rPr>
        <w:t>ut</w:t>
      </w:r>
      <w:r w:rsidRPr="00B916EC">
        <w:rPr>
          <w:vertAlign w:val="subscript"/>
        </w:rPr>
        <w:t>,</w:t>
      </w:r>
      <w:r>
        <w:rPr>
          <w:vertAlign w:val="subscript"/>
        </w:rPr>
        <w:t>Fwd</w:t>
      </w:r>
      <w:r>
        <w:rPr>
          <w:lang w:eastAsia="zh-CN"/>
        </w:rPr>
        <w:t xml:space="preserve"> should be higher than the legacy </w:t>
      </w:r>
      <w:r w:rsidRPr="00B916EC">
        <w:t>Q</w:t>
      </w:r>
      <w:r>
        <w:rPr>
          <w:rFonts w:hint="eastAsia"/>
          <w:vertAlign w:val="subscript"/>
          <w:lang w:eastAsia="zh-CN"/>
        </w:rPr>
        <w:t>o</w:t>
      </w:r>
      <w:r>
        <w:rPr>
          <w:vertAlign w:val="subscript"/>
        </w:rPr>
        <w:t>ut</w:t>
      </w:r>
      <w:r w:rsidRPr="00B916EC">
        <w:rPr>
          <w:vertAlign w:val="subscript"/>
        </w:rPr>
        <w:t>,</w:t>
      </w:r>
      <w:r>
        <w:rPr>
          <w:vertAlign w:val="subscript"/>
        </w:rPr>
        <w:t>LR</w:t>
      </w:r>
      <w:r>
        <w:rPr>
          <w:lang w:eastAsia="zh-CN"/>
        </w:rPr>
        <w:t xml:space="preserve"> of NCR-MT, which means </w:t>
      </w:r>
      <w:r>
        <w:t>a lower hypothetic PDCCH BLER or a higher RSRP</w:t>
      </w:r>
      <w:r>
        <w:rPr>
          <w:lang w:eastAsia="zh-CN"/>
        </w:rPr>
        <w:t>. When the beam failure is detected for NCR-Fwd, i.e., the link quality is lower than Q</w:t>
      </w:r>
      <w:r w:rsidRPr="00D0695E">
        <w:rPr>
          <w:vertAlign w:val="subscript"/>
          <w:lang w:eastAsia="zh-CN"/>
        </w:rPr>
        <w:t>out</w:t>
      </w:r>
      <w:r w:rsidRPr="00B916EC">
        <w:rPr>
          <w:vertAlign w:val="subscript"/>
        </w:rPr>
        <w:t>,</w:t>
      </w:r>
      <w:r>
        <w:rPr>
          <w:vertAlign w:val="subscript"/>
        </w:rPr>
        <w:t>Fwd</w:t>
      </w:r>
      <w:r>
        <w:rPr>
          <w:lang w:eastAsia="zh-CN"/>
        </w:rPr>
        <w:t>, NCR-MT can report NCR-Fwd beam failure indication to gNB, e.g. via MAC CE. Then, gNB can trigger a CSI reporting procedure to NCR-MT for searching a better backhaul link beam. Besides</w:t>
      </w:r>
      <w:r>
        <w:rPr>
          <w:rFonts w:hint="eastAsia"/>
          <w:lang w:eastAsia="zh-CN"/>
        </w:rPr>
        <w:t xml:space="preserve">, </w:t>
      </w:r>
      <w:r>
        <w:rPr>
          <w:lang w:eastAsia="zh-CN"/>
        </w:rPr>
        <w:t xml:space="preserve">one </w:t>
      </w:r>
      <w:r>
        <w:t xml:space="preserve">additional threshold </w:t>
      </w:r>
      <w:r>
        <w:rPr>
          <w:lang w:eastAsia="zh-CN"/>
        </w:rPr>
        <w:t>Q</w:t>
      </w:r>
      <w:r>
        <w:rPr>
          <w:vertAlign w:val="subscript"/>
          <w:lang w:eastAsia="zh-CN"/>
        </w:rPr>
        <w:t>in</w:t>
      </w:r>
      <w:r w:rsidRPr="00B916EC">
        <w:rPr>
          <w:vertAlign w:val="subscript"/>
        </w:rPr>
        <w:t>,</w:t>
      </w:r>
      <w:r>
        <w:rPr>
          <w:vertAlign w:val="subscript"/>
        </w:rPr>
        <w:t>Fwd</w:t>
      </w:r>
      <w:r>
        <w:t xml:space="preserve"> for beam failure recovery of NCR-Fwd can be configured </w:t>
      </w:r>
      <w:r>
        <w:rPr>
          <w:rFonts w:hint="eastAsia"/>
          <w:lang w:eastAsia="zh-CN"/>
        </w:rPr>
        <w:t>t</w:t>
      </w:r>
      <w:r>
        <w:rPr>
          <w:lang w:eastAsia="zh-CN"/>
        </w:rPr>
        <w:t xml:space="preserve">o NCR-MT, and </w:t>
      </w:r>
      <w:r w:rsidRPr="00B916EC">
        <w:t>Q</w:t>
      </w:r>
      <w:r>
        <w:rPr>
          <w:vertAlign w:val="subscript"/>
        </w:rPr>
        <w:t>in</w:t>
      </w:r>
      <w:r w:rsidRPr="00B916EC">
        <w:rPr>
          <w:vertAlign w:val="subscript"/>
        </w:rPr>
        <w:t>,</w:t>
      </w:r>
      <w:r>
        <w:rPr>
          <w:vertAlign w:val="subscript"/>
        </w:rPr>
        <w:t>Fwd</w:t>
      </w:r>
      <w:r>
        <w:rPr>
          <w:lang w:eastAsia="zh-CN"/>
        </w:rPr>
        <w:t xml:space="preserve"> should be  higher than </w:t>
      </w:r>
      <w:r w:rsidRPr="00B916EC">
        <w:t>Q</w:t>
      </w:r>
      <w:r>
        <w:rPr>
          <w:vertAlign w:val="subscript"/>
        </w:rPr>
        <w:t>in</w:t>
      </w:r>
      <w:r w:rsidRPr="00B916EC">
        <w:rPr>
          <w:vertAlign w:val="subscript"/>
        </w:rPr>
        <w:t>,</w:t>
      </w:r>
      <w:r>
        <w:rPr>
          <w:vertAlign w:val="subscript"/>
        </w:rPr>
        <w:t>LR</w:t>
      </w:r>
      <w:r>
        <w:rPr>
          <w:lang w:eastAsia="zh-CN"/>
        </w:rPr>
        <w:t xml:space="preserve"> of NCR-MT. NCR-MT can find a qualified backhaul link beam q</w:t>
      </w:r>
      <w:r w:rsidRPr="00BB329A">
        <w:rPr>
          <w:vertAlign w:val="subscript"/>
          <w:lang w:eastAsia="zh-CN"/>
        </w:rPr>
        <w:t>new</w:t>
      </w:r>
      <w:r>
        <w:rPr>
          <w:vertAlign w:val="subscript"/>
          <w:lang w:eastAsia="zh-CN"/>
        </w:rPr>
        <w:t>, Fwd</w:t>
      </w:r>
      <w:r>
        <w:rPr>
          <w:lang w:eastAsia="zh-CN"/>
        </w:rPr>
        <w:t xml:space="preserve"> with RSRP higher than </w:t>
      </w:r>
      <w:r w:rsidRPr="00B916EC">
        <w:t>Q</w:t>
      </w:r>
      <w:r>
        <w:rPr>
          <w:vertAlign w:val="subscript"/>
        </w:rPr>
        <w:t>in</w:t>
      </w:r>
      <w:r w:rsidRPr="00B916EC">
        <w:rPr>
          <w:vertAlign w:val="subscript"/>
        </w:rPr>
        <w:t>,</w:t>
      </w:r>
      <w:r>
        <w:rPr>
          <w:vertAlign w:val="subscript"/>
        </w:rPr>
        <w:t>Fwd</w:t>
      </w:r>
      <w:r>
        <w:rPr>
          <w:lang w:eastAsia="zh-CN"/>
        </w:rPr>
        <w:t xml:space="preserve"> after beam failure is detected for NCR-Fwd based on the above </w:t>
      </w:r>
      <w:r>
        <w:t xml:space="preserve">additional threshold </w:t>
      </w:r>
      <w:r>
        <w:rPr>
          <w:lang w:eastAsia="zh-CN"/>
        </w:rPr>
        <w:t>Q</w:t>
      </w:r>
      <w:r w:rsidRPr="00D0695E">
        <w:rPr>
          <w:vertAlign w:val="subscript"/>
          <w:lang w:eastAsia="zh-CN"/>
        </w:rPr>
        <w:t>out</w:t>
      </w:r>
      <w:r w:rsidRPr="00B916EC">
        <w:rPr>
          <w:vertAlign w:val="subscript"/>
        </w:rPr>
        <w:t>,</w:t>
      </w:r>
      <w:r>
        <w:rPr>
          <w:vertAlign w:val="subscript"/>
        </w:rPr>
        <w:t>Fwd</w:t>
      </w:r>
      <w:r>
        <w:rPr>
          <w:lang w:eastAsia="zh-CN"/>
        </w:rPr>
        <w:t xml:space="preserve"> . </w:t>
      </w:r>
    </w:p>
    <w:p w14:paraId="795A6CF3" w14:textId="5492316B" w:rsidR="00AC2908" w:rsidRDefault="00AC2908" w:rsidP="00AC2908">
      <w:pPr>
        <w:rPr>
          <w:i/>
          <w:lang w:eastAsia="zh-CN"/>
        </w:rPr>
      </w:pPr>
      <w:bookmarkStart w:id="26" w:name="_Ref126317671"/>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C57528">
        <w:rPr>
          <w:b/>
          <w:i/>
          <w:noProof/>
        </w:rPr>
        <w:t>10</w:t>
      </w:r>
      <w:r w:rsidRPr="007B6BF1">
        <w:rPr>
          <w:b/>
          <w:i/>
        </w:rPr>
        <w:fldChar w:fldCharType="end"/>
      </w:r>
      <w:r w:rsidRPr="007B6BF1">
        <w:rPr>
          <w:i/>
        </w:rPr>
        <w:t>:</w:t>
      </w:r>
      <w:r>
        <w:rPr>
          <w:lang w:eastAsia="zh-CN"/>
        </w:rPr>
        <w:t xml:space="preserve"> </w:t>
      </w:r>
      <w:r>
        <w:rPr>
          <w:i/>
          <w:lang w:eastAsia="zh-CN"/>
        </w:rPr>
        <w:t>Two additional RSRP thresholds</w:t>
      </w:r>
      <w:r w:rsidRPr="00545623">
        <w:rPr>
          <w:i/>
          <w:lang w:eastAsia="zh-CN"/>
        </w:rPr>
        <w:t xml:space="preserve"> Q</w:t>
      </w:r>
      <w:r w:rsidRPr="00545623">
        <w:rPr>
          <w:i/>
          <w:vertAlign w:val="subscript"/>
          <w:lang w:eastAsia="zh-CN"/>
        </w:rPr>
        <w:t>out</w:t>
      </w:r>
      <w:r w:rsidRPr="00545623">
        <w:rPr>
          <w:i/>
          <w:vertAlign w:val="subscript"/>
        </w:rPr>
        <w:t>,</w:t>
      </w:r>
      <w:r>
        <w:rPr>
          <w:i/>
          <w:vertAlign w:val="subscript"/>
        </w:rPr>
        <w:t>Fwd</w:t>
      </w:r>
      <w:r w:rsidRPr="00545623">
        <w:rPr>
          <w:i/>
          <w:lang w:eastAsia="zh-CN"/>
        </w:rPr>
        <w:t xml:space="preserve"> </w:t>
      </w:r>
      <w:r>
        <w:rPr>
          <w:i/>
          <w:lang w:eastAsia="zh-CN"/>
        </w:rPr>
        <w:t xml:space="preserve">and </w:t>
      </w:r>
      <w:r w:rsidRPr="00545623">
        <w:rPr>
          <w:i/>
          <w:lang w:eastAsia="zh-CN"/>
        </w:rPr>
        <w:t>Q</w:t>
      </w:r>
      <w:r w:rsidRPr="00545623">
        <w:rPr>
          <w:i/>
          <w:vertAlign w:val="subscript"/>
          <w:lang w:eastAsia="zh-CN"/>
        </w:rPr>
        <w:t>in</w:t>
      </w:r>
      <w:r w:rsidRPr="00545623">
        <w:rPr>
          <w:i/>
          <w:vertAlign w:val="subscript"/>
        </w:rPr>
        <w:t>,</w:t>
      </w:r>
      <w:r>
        <w:rPr>
          <w:i/>
          <w:vertAlign w:val="subscript"/>
        </w:rPr>
        <w:t>Fwd</w:t>
      </w:r>
      <w:r w:rsidRPr="00545623">
        <w:rPr>
          <w:i/>
          <w:lang w:eastAsia="zh-CN"/>
        </w:rPr>
        <w:t xml:space="preserve"> </w:t>
      </w:r>
      <w:r>
        <w:rPr>
          <w:i/>
          <w:lang w:eastAsia="zh-CN"/>
        </w:rPr>
        <w:t>are</w:t>
      </w:r>
      <w:r w:rsidRPr="00545623">
        <w:rPr>
          <w:i/>
          <w:lang w:eastAsia="zh-CN"/>
        </w:rPr>
        <w:t xml:space="preserve"> configured</w:t>
      </w:r>
      <w:r w:rsidRPr="008532E3">
        <w:rPr>
          <w:i/>
          <w:lang w:eastAsia="zh-CN"/>
        </w:rPr>
        <w:t xml:space="preserve"> </w:t>
      </w:r>
      <w:r>
        <w:rPr>
          <w:i/>
          <w:lang w:eastAsia="zh-CN"/>
        </w:rPr>
        <w:t>to NCR-MT for NCR-Fwd beam failure detection and recovery:</w:t>
      </w:r>
      <w:bookmarkEnd w:id="26"/>
      <w:r>
        <w:rPr>
          <w:i/>
          <w:lang w:eastAsia="zh-CN"/>
        </w:rPr>
        <w:t xml:space="preserve"> </w:t>
      </w:r>
    </w:p>
    <w:p w14:paraId="1D1298B2" w14:textId="77777777" w:rsidR="00AC2908" w:rsidRPr="00D85ED9" w:rsidRDefault="00AC2908" w:rsidP="00A327A9">
      <w:pPr>
        <w:pStyle w:val="afa"/>
        <w:numPr>
          <w:ilvl w:val="0"/>
          <w:numId w:val="16"/>
        </w:numPr>
        <w:ind w:firstLineChars="0"/>
        <w:rPr>
          <w:i/>
          <w:lang w:eastAsia="zh-CN"/>
        </w:rPr>
      </w:pPr>
      <w:r>
        <w:rPr>
          <w:i/>
          <w:lang w:eastAsia="zh-CN"/>
        </w:rPr>
        <w:t>T</w:t>
      </w:r>
      <w:r w:rsidRPr="00D85ED9">
        <w:rPr>
          <w:i/>
          <w:lang w:eastAsia="zh-CN"/>
        </w:rPr>
        <w:t xml:space="preserve">he backhaul link beam is not </w:t>
      </w:r>
      <w:r>
        <w:rPr>
          <w:i/>
          <w:lang w:eastAsia="zh-CN"/>
        </w:rPr>
        <w:t xml:space="preserve">used </w:t>
      </w:r>
      <w:r w:rsidRPr="00D85ED9">
        <w:rPr>
          <w:i/>
          <w:lang w:eastAsia="zh-CN"/>
        </w:rPr>
        <w:t xml:space="preserve">for signal forwarding if the link quality </w:t>
      </w:r>
      <w:r>
        <w:rPr>
          <w:i/>
          <w:lang w:eastAsia="zh-CN"/>
        </w:rPr>
        <w:t>is below</w:t>
      </w:r>
      <w:r w:rsidRPr="00D85ED9">
        <w:rPr>
          <w:i/>
          <w:lang w:eastAsia="zh-CN"/>
        </w:rPr>
        <w:t xml:space="preserve"> Q</w:t>
      </w:r>
      <w:r w:rsidRPr="00D85ED9">
        <w:rPr>
          <w:i/>
          <w:vertAlign w:val="subscript"/>
          <w:lang w:eastAsia="zh-CN"/>
        </w:rPr>
        <w:t>out</w:t>
      </w:r>
      <w:r w:rsidRPr="00D85ED9">
        <w:rPr>
          <w:i/>
          <w:vertAlign w:val="subscript"/>
        </w:rPr>
        <w:t>,Fwd</w:t>
      </w:r>
      <w:r w:rsidRPr="00D85ED9">
        <w:rPr>
          <w:i/>
          <w:lang w:eastAsia="zh-CN"/>
        </w:rPr>
        <w:t xml:space="preserve"> </w:t>
      </w:r>
    </w:p>
    <w:p w14:paraId="6D78A639" w14:textId="77777777" w:rsidR="00AC2908" w:rsidRPr="00D85ED9" w:rsidRDefault="00AC2908" w:rsidP="00A327A9">
      <w:pPr>
        <w:pStyle w:val="afa"/>
        <w:numPr>
          <w:ilvl w:val="0"/>
          <w:numId w:val="16"/>
        </w:numPr>
        <w:ind w:firstLineChars="0"/>
        <w:rPr>
          <w:lang w:eastAsia="zh-CN"/>
        </w:rPr>
      </w:pPr>
      <w:r>
        <w:rPr>
          <w:i/>
          <w:lang w:eastAsia="zh-CN"/>
        </w:rPr>
        <w:t>A</w:t>
      </w:r>
      <w:r w:rsidRPr="00D85ED9">
        <w:rPr>
          <w:i/>
          <w:lang w:eastAsia="zh-CN"/>
        </w:rPr>
        <w:t xml:space="preserve"> backhaul link beam can be used for signal forwarding if the link quality is above Q</w:t>
      </w:r>
      <w:r>
        <w:rPr>
          <w:i/>
          <w:vertAlign w:val="subscript"/>
          <w:lang w:eastAsia="zh-CN"/>
        </w:rPr>
        <w:t>in</w:t>
      </w:r>
      <w:r w:rsidRPr="00D85ED9">
        <w:rPr>
          <w:i/>
          <w:vertAlign w:val="subscript"/>
        </w:rPr>
        <w:t>,Fwd</w:t>
      </w:r>
      <w:r w:rsidRPr="00D85ED9">
        <w:rPr>
          <w:i/>
          <w:lang w:eastAsia="zh-CN"/>
        </w:rPr>
        <w:t>.</w:t>
      </w:r>
    </w:p>
    <w:p w14:paraId="488DD670" w14:textId="4D42C1DC" w:rsidR="00AC2908" w:rsidRDefault="00AC2908" w:rsidP="00AC2908">
      <w:pPr>
        <w:rPr>
          <w:i/>
          <w:lang w:eastAsia="zh-CN"/>
        </w:rPr>
      </w:pPr>
      <w:bookmarkStart w:id="27" w:name="_Ref127391136"/>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C57528">
        <w:rPr>
          <w:b/>
          <w:i/>
          <w:noProof/>
        </w:rPr>
        <w:t>11</w:t>
      </w:r>
      <w:r w:rsidRPr="007B6BF1">
        <w:rPr>
          <w:b/>
          <w:i/>
        </w:rPr>
        <w:fldChar w:fldCharType="end"/>
      </w:r>
      <w:r w:rsidRPr="007B6BF1">
        <w:rPr>
          <w:i/>
        </w:rPr>
        <w:t>:</w:t>
      </w:r>
      <w:r>
        <w:rPr>
          <w:lang w:eastAsia="zh-CN"/>
        </w:rPr>
        <w:t xml:space="preserve"> </w:t>
      </w:r>
      <w:r>
        <w:rPr>
          <w:i/>
          <w:lang w:eastAsia="zh-CN"/>
        </w:rPr>
        <w:t>If beam failure is detected for NCR-Fwd, NCR-MT can report an NCR-Fwd failure and a qualified backhaul link beam</w:t>
      </w:r>
      <w:r>
        <w:rPr>
          <w:lang w:eastAsia="zh-CN"/>
        </w:rPr>
        <w:t xml:space="preserve"> </w:t>
      </w:r>
      <w:r w:rsidRPr="00D85ED9">
        <w:rPr>
          <w:i/>
          <w:lang w:eastAsia="zh-CN"/>
        </w:rPr>
        <w:t>q</w:t>
      </w:r>
      <w:r w:rsidRPr="00D85ED9">
        <w:rPr>
          <w:i/>
          <w:vertAlign w:val="subscript"/>
          <w:lang w:eastAsia="zh-CN"/>
        </w:rPr>
        <w:t>new</w:t>
      </w:r>
      <w:r>
        <w:rPr>
          <w:i/>
          <w:vertAlign w:val="subscript"/>
          <w:lang w:eastAsia="zh-CN"/>
        </w:rPr>
        <w:t>, Fwd</w:t>
      </w:r>
      <w:r>
        <w:rPr>
          <w:lang w:eastAsia="zh-CN"/>
        </w:rPr>
        <w:t xml:space="preserve"> </w:t>
      </w:r>
      <w:r>
        <w:rPr>
          <w:i/>
          <w:lang w:eastAsia="zh-CN"/>
        </w:rPr>
        <w:t>to the gNB.</w:t>
      </w:r>
      <w:bookmarkEnd w:id="27"/>
    </w:p>
    <w:p w14:paraId="046858BD" w14:textId="34E16C6A" w:rsidR="00AC2908" w:rsidRDefault="0017225F" w:rsidP="00AC2908">
      <w:pPr>
        <w:rPr>
          <w:lang w:val="en-GB" w:eastAsia="zh-CN"/>
        </w:rPr>
      </w:pPr>
      <w:bookmarkStart w:id="28" w:name="_Ref149154472"/>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C57528">
        <w:rPr>
          <w:b/>
          <w:i/>
          <w:noProof/>
        </w:rPr>
        <w:t>12</w:t>
      </w:r>
      <w:r w:rsidRPr="007B6BF1">
        <w:rPr>
          <w:b/>
          <w:i/>
        </w:rPr>
        <w:fldChar w:fldCharType="end"/>
      </w:r>
      <w:r w:rsidRPr="007B6BF1">
        <w:rPr>
          <w:i/>
        </w:rPr>
        <w:t>:</w:t>
      </w:r>
      <w:r>
        <w:rPr>
          <w:lang w:eastAsia="zh-CN"/>
        </w:rPr>
        <w:t xml:space="preserve"> </w:t>
      </w:r>
      <w:r w:rsidR="00AC2908">
        <w:rPr>
          <w:bCs/>
          <w:i/>
          <w:iCs/>
          <w:lang w:eastAsia="zh-CN"/>
        </w:rPr>
        <w:t>Adopt the following TP on NCR-Fwd BFD and BFR for clause 20 of TS 38.213.</w:t>
      </w:r>
      <w:bookmarkEnd w:id="28"/>
    </w:p>
    <w:tbl>
      <w:tblPr>
        <w:tblStyle w:val="ad"/>
        <w:tblW w:w="5000" w:type="pct"/>
        <w:tblLook w:val="04A0" w:firstRow="1" w:lastRow="0" w:firstColumn="1" w:lastColumn="0" w:noHBand="0" w:noVBand="1"/>
      </w:tblPr>
      <w:tblGrid>
        <w:gridCol w:w="9623"/>
      </w:tblGrid>
      <w:tr w:rsidR="00AC2908" w14:paraId="506B817A" w14:textId="77777777" w:rsidTr="00596BAC">
        <w:tc>
          <w:tcPr>
            <w:tcW w:w="5000" w:type="pct"/>
            <w:tcBorders>
              <w:top w:val="single" w:sz="4" w:space="0" w:color="auto"/>
              <w:left w:val="single" w:sz="4" w:space="0" w:color="auto"/>
              <w:bottom w:val="single" w:sz="4" w:space="0" w:color="auto"/>
              <w:right w:val="single" w:sz="4" w:space="0" w:color="auto"/>
            </w:tcBorders>
            <w:hideMark/>
          </w:tcPr>
          <w:p w14:paraId="3220FA2A" w14:textId="77777777" w:rsidR="00AC2908" w:rsidRDefault="00AC2908" w:rsidP="00596BAC">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3629FD3E" w14:textId="77777777" w:rsidR="00AC2908" w:rsidRDefault="00AC2908" w:rsidP="00596BAC">
            <w:pPr>
              <w:rPr>
                <w:rFonts w:eastAsia="Malgun Gothic" w:cs="Times"/>
              </w:rPr>
            </w:pPr>
            <w:r>
              <w:rPr>
                <w:rFonts w:eastAsia="Malgun Gothic" w:cs="Times"/>
              </w:rPr>
              <w:t>When the NCR-MT performs a link recovery procedure as described in Clause 6, the NCR-Fwd does not transmit or receive until the link recovery procedure is complete [11 TS 38.321].</w:t>
            </w:r>
          </w:p>
          <w:p w14:paraId="03E50127" w14:textId="77777777" w:rsidR="00AC2908" w:rsidRPr="00386BC7" w:rsidRDefault="00AC2908" w:rsidP="00596BAC">
            <w:pPr>
              <w:rPr>
                <w:color w:val="FF0000"/>
              </w:rPr>
            </w:pPr>
            <w:r w:rsidRPr="00386BC7">
              <w:rPr>
                <w:color w:val="FF0000"/>
              </w:rPr>
              <w:t>The thresholds Q</w:t>
            </w:r>
            <w:r w:rsidRPr="00386BC7">
              <w:rPr>
                <w:color w:val="FF0000"/>
                <w:vertAlign w:val="subscript"/>
              </w:rPr>
              <w:t>out,Fwd</w:t>
            </w:r>
            <w:r w:rsidRPr="00386BC7">
              <w:rPr>
                <w:color w:val="FF0000"/>
              </w:rPr>
              <w:t xml:space="preserve"> and Q</w:t>
            </w:r>
            <w:r w:rsidRPr="00386BC7">
              <w:rPr>
                <w:color w:val="FF0000"/>
                <w:vertAlign w:val="subscript"/>
              </w:rPr>
              <w:t>in,Fwd</w:t>
            </w:r>
            <w:r w:rsidRPr="00386BC7">
              <w:rPr>
                <w:color w:val="FF0000"/>
              </w:rPr>
              <w:t xml:space="preserve"> correspond to the value provided by </w:t>
            </w:r>
            <w:r w:rsidRPr="00386BC7">
              <w:rPr>
                <w:i/>
                <w:color w:val="FF0000"/>
              </w:rPr>
              <w:t>rsrp-ThresholdNCRFwdOut</w:t>
            </w:r>
            <w:r w:rsidRPr="00386BC7">
              <w:rPr>
                <w:color w:val="FF0000"/>
              </w:rPr>
              <w:t>, and</w:t>
            </w:r>
            <w:r w:rsidRPr="00D37AEF">
              <w:rPr>
                <w:color w:val="FF0000"/>
              </w:rPr>
              <w:t xml:space="preserve"> to</w:t>
            </w:r>
            <w:r w:rsidRPr="00386BC7">
              <w:rPr>
                <w:color w:val="FF0000"/>
              </w:rPr>
              <w:t xml:space="preserve"> the value provided by </w:t>
            </w:r>
            <w:r w:rsidRPr="00386BC7">
              <w:rPr>
                <w:i/>
                <w:color w:val="FF0000"/>
              </w:rPr>
              <w:t>rsrp-ThresholdNCRFwdIn</w:t>
            </w:r>
            <w:r w:rsidRPr="00386BC7">
              <w:rPr>
                <w:color w:val="FF0000"/>
              </w:rPr>
              <w:t>, respectively.</w:t>
            </w:r>
          </w:p>
          <w:p w14:paraId="0369EF8B" w14:textId="77777777" w:rsidR="00AC2908" w:rsidRPr="00386BC7" w:rsidRDefault="00AC2908" w:rsidP="00596BAC">
            <w:pPr>
              <w:rPr>
                <w:color w:val="FF0000"/>
              </w:rPr>
            </w:pPr>
            <w:r w:rsidRPr="00386BC7">
              <w:rPr>
                <w:color w:val="FF0000"/>
              </w:rPr>
              <w:t xml:space="preserve">The physical layer in the NCR-MT provides an indication to higher layers when the radio link quality for any corresponding resource configurations in the set </w:t>
            </w:r>
            <w:r w:rsidRPr="00386BC7">
              <w:rPr>
                <w:iCs/>
                <w:noProof/>
                <w:color w:val="FF0000"/>
                <w:position w:val="-10"/>
              </w:rPr>
              <w:drawing>
                <wp:inline distT="0" distB="0" distL="0" distR="0" wp14:anchorId="098D52DF" wp14:editId="0DB0E199">
                  <wp:extent cx="177165" cy="1771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that the NCR-MT uses to assess the radio link quality </w:t>
            </w:r>
            <w:r w:rsidRPr="00386BC7">
              <w:rPr>
                <w:color w:val="FF0000"/>
              </w:rPr>
              <w:t>is worse than the threshold Q</w:t>
            </w:r>
            <w:r w:rsidRPr="00386BC7">
              <w:rPr>
                <w:color w:val="FF0000"/>
                <w:vertAlign w:val="subscript"/>
              </w:rPr>
              <w:t>out,Fwd</w:t>
            </w:r>
            <w:r w:rsidRPr="00386BC7">
              <w:rPr>
                <w:color w:val="FF0000"/>
              </w:rPr>
              <w:t>.</w:t>
            </w:r>
          </w:p>
          <w:p w14:paraId="121747B8" w14:textId="77777777" w:rsidR="00AC2908" w:rsidRPr="00386BC7" w:rsidRDefault="00AC2908" w:rsidP="00596BAC">
            <w:pPr>
              <w:rPr>
                <w:color w:val="FF0000"/>
              </w:rPr>
            </w:pPr>
            <w:r w:rsidRPr="00386BC7">
              <w:rPr>
                <w:color w:val="FF0000"/>
              </w:rPr>
              <w:t>Upon request from higher layers, the NCR-MT provides to higher layers the periodic CSI-RS configuration indexes and/or SS/PBCH block indexes</w:t>
            </w:r>
            <w:r w:rsidRPr="00386BC7">
              <w:rPr>
                <w:iCs/>
                <w:color w:val="FF0000"/>
              </w:rPr>
              <w:t xml:space="preserve"> </w:t>
            </w:r>
            <w:r w:rsidRPr="00386BC7">
              <w:rPr>
                <w:color w:val="FF0000"/>
              </w:rPr>
              <w:t xml:space="preserve">from the set </w:t>
            </w:r>
            <w:r w:rsidRPr="00386BC7">
              <w:rPr>
                <w:iCs/>
                <w:noProof/>
                <w:color w:val="FF0000"/>
                <w:position w:val="-10"/>
              </w:rPr>
              <w:drawing>
                <wp:inline distT="0" distB="0" distL="0" distR="0" wp14:anchorId="55CB60FB" wp14:editId="76545213">
                  <wp:extent cx="177165" cy="1771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and the corresponding L1-RSRP measurements that are larger than or equal to the </w:t>
            </w:r>
            <w:r w:rsidRPr="00386BC7">
              <w:rPr>
                <w:color w:val="FF0000"/>
              </w:rPr>
              <w:t>Q</w:t>
            </w:r>
            <w:r w:rsidRPr="00386BC7">
              <w:rPr>
                <w:color w:val="FF0000"/>
                <w:vertAlign w:val="subscript"/>
              </w:rPr>
              <w:t>in,Fwd</w:t>
            </w:r>
            <w:r w:rsidRPr="00386BC7">
              <w:rPr>
                <w:iCs/>
                <w:color w:val="FF0000"/>
              </w:rPr>
              <w:t xml:space="preserve"> threshold. </w:t>
            </w:r>
          </w:p>
          <w:p w14:paraId="2227155E" w14:textId="77777777" w:rsidR="00AC2908" w:rsidRDefault="00AC2908" w:rsidP="00596BAC">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3FE35309" w14:textId="77777777" w:rsidR="00D05484" w:rsidRDefault="00D05484" w:rsidP="00DE4796">
      <w:pPr>
        <w:rPr>
          <w:b/>
        </w:rPr>
      </w:pPr>
    </w:p>
    <w:p w14:paraId="31568560" w14:textId="77777777" w:rsidR="005429FD" w:rsidRDefault="005429FD" w:rsidP="003B007A">
      <w:pPr>
        <w:pStyle w:val="1"/>
        <w:rPr>
          <w:lang w:eastAsia="zh-CN"/>
        </w:rPr>
      </w:pPr>
      <w:bookmarkStart w:id="29" w:name="_Ref129681832"/>
      <w:bookmarkEnd w:id="0"/>
      <w:r w:rsidRPr="00CF195E">
        <w:rPr>
          <w:lang w:eastAsia="zh-CN"/>
        </w:rPr>
        <w:t>Conclusion</w:t>
      </w:r>
    </w:p>
    <w:p w14:paraId="086893A9" w14:textId="094B45C6"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05EA1592" w14:textId="2A1DF3FE" w:rsidR="001F7F94" w:rsidRDefault="001F7F94" w:rsidP="001F7F94">
      <w:pPr>
        <w:spacing w:before="120"/>
        <w:rPr>
          <w:lang w:eastAsia="zh-CN"/>
        </w:rPr>
      </w:pPr>
      <w:r>
        <w:rPr>
          <w:lang w:eastAsia="zh-CN"/>
        </w:rPr>
        <w:fldChar w:fldCharType="begin"/>
      </w:r>
      <w:r>
        <w:rPr>
          <w:lang w:eastAsia="zh-CN"/>
        </w:rPr>
        <w:instrText xml:space="preserve"> REF _Ref127375715 \h </w:instrText>
      </w:r>
      <w:r>
        <w:rPr>
          <w:lang w:eastAsia="zh-CN"/>
        </w:rPr>
      </w:r>
      <w:r>
        <w:rPr>
          <w:lang w:eastAsia="zh-CN"/>
        </w:rPr>
        <w:fldChar w:fldCharType="separate"/>
      </w:r>
      <w:r w:rsidR="00C57528" w:rsidRPr="00502718">
        <w:rPr>
          <w:b/>
          <w:i/>
        </w:rPr>
        <w:t xml:space="preserve">Observation </w:t>
      </w:r>
      <w:r w:rsidR="00C57528">
        <w:rPr>
          <w:b/>
          <w:i/>
          <w:noProof/>
        </w:rPr>
        <w:t>1</w:t>
      </w:r>
      <w:r w:rsidR="00C57528" w:rsidRPr="0071427B">
        <w:rPr>
          <w:i/>
        </w:rPr>
        <w:t xml:space="preserve">: </w:t>
      </w:r>
      <w:r w:rsidR="00C57528">
        <w:rPr>
          <w:i/>
        </w:rPr>
        <w:t>For an NCR supporting s</w:t>
      </w:r>
      <w:r w:rsidR="00C57528" w:rsidRPr="00CB74BD">
        <w:rPr>
          <w:i/>
        </w:rPr>
        <w:t xml:space="preserve">imultaneous </w:t>
      </w:r>
      <w:r w:rsidR="00C57528">
        <w:rPr>
          <w:i/>
        </w:rPr>
        <w:t xml:space="preserve">UL transmissions </w:t>
      </w:r>
      <w:r w:rsidR="00C57528" w:rsidRPr="00D51055">
        <w:rPr>
          <w:i/>
        </w:rPr>
        <w:t>of C-link and backhaul link</w:t>
      </w:r>
      <w:r w:rsidR="00C57528">
        <w:rPr>
          <w:i/>
        </w:rPr>
        <w:t>,</w:t>
      </w:r>
      <w:r w:rsidR="00C57528" w:rsidRPr="00AF13D2">
        <w:rPr>
          <w:i/>
        </w:rPr>
        <w:t xml:space="preserve"> </w:t>
      </w:r>
      <w:r w:rsidR="00C57528">
        <w:rPr>
          <w:i/>
        </w:rPr>
        <w:t xml:space="preserve">the power allocation is unspecified </w:t>
      </w:r>
      <w:r w:rsidR="00C57528">
        <w:rPr>
          <w:i/>
          <w:lang w:eastAsia="zh-CN"/>
        </w:rPr>
        <w:t xml:space="preserve">when </w:t>
      </w:r>
      <w:r w:rsidR="00C57528" w:rsidRPr="00BB329A">
        <w:rPr>
          <w:i/>
          <w:lang w:eastAsia="zh-CN"/>
        </w:rPr>
        <w:t xml:space="preserve">the total power of C-link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lang w:eastAsia="zh-CN"/>
              </w:rPr>
            </m:ctrlPr>
          </m:dPr>
          <m:e>
            <m:r>
              <m:rPr>
                <m:sty m:val="p"/>
              </m:rPr>
              <w:rPr>
                <w:rFonts w:ascii="Cambria Math" w:hAnsi="Cambria Math"/>
                <w:lang w:eastAsia="zh-CN"/>
              </w:rPr>
              <m:t>i</m:t>
            </m:r>
          </m:e>
        </m:d>
      </m:oMath>
      <w:r w:rsidR="00C57528"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lang w:eastAsia="zh-CN"/>
              </w:rPr>
            </m:ctrlPr>
          </m:dPr>
          <m:e>
            <m:r>
              <m:rPr>
                <m:sty m:val="p"/>
              </m:rPr>
              <w:rPr>
                <w:rFonts w:ascii="Cambria Math" w:hAnsi="Cambria Math"/>
                <w:lang w:eastAsia="zh-CN"/>
              </w:rPr>
              <m:t>i</m:t>
            </m:r>
          </m:e>
        </m:d>
      </m:oMath>
      <w:r w:rsidR="00C57528" w:rsidRPr="00BB329A">
        <w:rPr>
          <w:i/>
          <w:lang w:eastAsia="zh-CN"/>
        </w:rPr>
        <w:t xml:space="preserve"> </w:t>
      </w:r>
      <w:r w:rsidR="00C57528">
        <w:rPr>
          <w:i/>
          <w:lang w:eastAsia="zh-CN"/>
        </w:rPr>
        <w:t>is</w:t>
      </w:r>
      <w:r w:rsidR="00C57528" w:rsidRPr="00BB329A">
        <w:rPr>
          <w:i/>
          <w:lang w:eastAsia="zh-CN"/>
        </w:rPr>
        <w:t xml:space="preserve"> larger than the configured </w:t>
      </w:r>
      <w:r w:rsidR="00C57528" w:rsidRPr="00BB329A">
        <w:rPr>
          <w:i/>
          <w:lang w:eastAsia="ja-JP"/>
        </w:rPr>
        <w:t xml:space="preserve">maximum power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lang w:eastAsia="zh-CN"/>
              </w:rPr>
            </m:ctrlPr>
          </m:dPr>
          <m:e>
            <m:r>
              <m:rPr>
                <m:sty m:val="p"/>
              </m:rPr>
              <w:rPr>
                <w:rFonts w:ascii="Cambria Math" w:hAnsi="Cambria Math"/>
                <w:lang w:eastAsia="zh-CN"/>
              </w:rPr>
              <m:t>i</m:t>
            </m:r>
          </m:e>
        </m:d>
      </m:oMath>
      <w:r w:rsidR="00C57528" w:rsidRPr="00BB329A">
        <w:rPr>
          <w:rFonts w:hint="eastAsia"/>
          <w:i/>
          <w:lang w:eastAsia="zh-CN"/>
        </w:rPr>
        <w:t xml:space="preserve"> </w:t>
      </w:r>
      <w:r w:rsidR="00C57528" w:rsidRPr="00BB329A">
        <w:rPr>
          <w:i/>
          <w:lang w:eastAsia="zh-CN"/>
        </w:rPr>
        <w:t xml:space="preserve">in a slot </w:t>
      </w:r>
      <m:oMath>
        <m:r>
          <m:rPr>
            <m:sty m:val="p"/>
          </m:rPr>
          <w:rPr>
            <w:rFonts w:ascii="Cambria Math" w:hAnsi="Cambria Math"/>
            <w:lang w:eastAsia="ja-JP"/>
          </w:rPr>
          <m:t>i</m:t>
        </m:r>
      </m:oMath>
      <w:r w:rsidR="00C57528" w:rsidRPr="00BB329A">
        <w:rPr>
          <w:rFonts w:hint="eastAsia"/>
          <w:i/>
          <w:lang w:eastAsia="zh-CN"/>
        </w:rPr>
        <w:t>,</w:t>
      </w:r>
      <w:r w:rsidR="00C57528" w:rsidRPr="00BB329A">
        <w:rPr>
          <w:i/>
          <w:lang w:eastAsia="zh-CN"/>
        </w:rPr>
        <w:t xml:space="preserve"> i.e.,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lang w:eastAsia="zh-CN"/>
              </w:rPr>
            </m:ctrlPr>
          </m:dPr>
          <m:e>
            <m:r>
              <m:rPr>
                <m:sty m:val="p"/>
              </m:rPr>
              <w:rPr>
                <w:rFonts w:ascii="Cambria Math" w:hAnsi="Cambria Math"/>
                <w:lang w:eastAsia="zh-CN"/>
              </w:rPr>
              <m:t>i</m:t>
            </m:r>
          </m:e>
        </m:d>
        <m:r>
          <m:rPr>
            <m:sty m:val="p"/>
          </m:rPr>
          <w:rPr>
            <w:rFonts w:ascii="Cambria Math" w:hAnsi="Cambria Math"/>
            <w:lang w:eastAsia="zh-CN"/>
          </w:rPr>
          <m:t>+</m:t>
        </m:r>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lang w:eastAsia="zh-CN"/>
              </w:rPr>
            </m:ctrlPr>
          </m:dPr>
          <m:e>
            <m:r>
              <m:rPr>
                <m:sty m:val="p"/>
              </m:rPr>
              <w:rPr>
                <w:rFonts w:ascii="Cambria Math" w:hAnsi="Cambria Math"/>
                <w:lang w:eastAsia="zh-CN"/>
              </w:rPr>
              <m:t>i</m:t>
            </m:r>
          </m:e>
        </m:d>
        <m:r>
          <m:rPr>
            <m:sty m:val="p"/>
          </m:rPr>
          <w:rPr>
            <w:rFonts w:ascii="Cambria Math" w:hAnsi="Cambria Math"/>
            <w:lang w:eastAsia="zh-CN"/>
          </w:rPr>
          <m:t>&gt;</m:t>
        </m:r>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lang w:eastAsia="zh-CN"/>
              </w:rPr>
            </m:ctrlPr>
          </m:dPr>
          <m:e>
            <m:r>
              <m:rPr>
                <m:sty m:val="p"/>
              </m:rPr>
              <w:rPr>
                <w:rFonts w:ascii="Cambria Math" w:hAnsi="Cambria Math"/>
                <w:lang w:eastAsia="zh-CN"/>
              </w:rPr>
              <m:t>i</m:t>
            </m:r>
          </m:e>
        </m:d>
      </m:oMath>
      <w:r w:rsidR="00C57528">
        <w:rPr>
          <w:i/>
        </w:rPr>
        <w:t>.</w:t>
      </w:r>
      <w:r>
        <w:rPr>
          <w:lang w:eastAsia="zh-CN"/>
        </w:rPr>
        <w:fldChar w:fldCharType="end"/>
      </w:r>
    </w:p>
    <w:p w14:paraId="59E2CFC3" w14:textId="45371087" w:rsidR="00017210" w:rsidRDefault="00017210" w:rsidP="009B74C6">
      <w:pPr>
        <w:spacing w:before="120"/>
        <w:rPr>
          <w:lang w:eastAsia="zh-CN"/>
        </w:rPr>
      </w:pPr>
      <w:r>
        <w:rPr>
          <w:lang w:eastAsia="zh-CN"/>
        </w:rPr>
        <w:lastRenderedPageBreak/>
        <w:fldChar w:fldCharType="begin"/>
      </w:r>
      <w:r>
        <w:rPr>
          <w:lang w:eastAsia="zh-CN"/>
        </w:rPr>
        <w:instrText xml:space="preserve"> REF _Ref131087196 \h </w:instrText>
      </w:r>
      <w:r>
        <w:rPr>
          <w:lang w:eastAsia="zh-CN"/>
        </w:rPr>
      </w:r>
      <w:r>
        <w:rPr>
          <w:lang w:eastAsia="zh-CN"/>
        </w:rPr>
        <w:fldChar w:fldCharType="separate"/>
      </w:r>
      <w:r w:rsidR="00C57528" w:rsidRPr="00502718">
        <w:rPr>
          <w:b/>
          <w:i/>
        </w:rPr>
        <w:t xml:space="preserve">Observation </w:t>
      </w:r>
      <w:r w:rsidR="00C57528">
        <w:rPr>
          <w:b/>
          <w:i/>
          <w:noProof/>
        </w:rPr>
        <w:t>2</w:t>
      </w:r>
      <w:r w:rsidR="00C57528" w:rsidRPr="0071427B">
        <w:rPr>
          <w:i/>
        </w:rPr>
        <w:t>:</w:t>
      </w:r>
      <w:r w:rsidR="00C57528" w:rsidRPr="00683791">
        <w:rPr>
          <w:i/>
        </w:rPr>
        <w:t xml:space="preserve"> </w:t>
      </w:r>
      <w:r w:rsidR="00C57528">
        <w:rPr>
          <w:i/>
          <w:lang w:eastAsia="zh-CN"/>
        </w:rPr>
        <w:t xml:space="preserve">For conflicted forwarding resources of different indications, the forwarding of </w:t>
      </w:r>
      <w:r w:rsidR="00C57528" w:rsidRPr="009E4BBA">
        <w:rPr>
          <w:b/>
          <w:i/>
          <w:lang w:eastAsia="zh-CN"/>
        </w:rPr>
        <w:t>non-overlapped symbols</w:t>
      </w:r>
      <w:r w:rsidR="00C57528" w:rsidRPr="006C7E35">
        <w:rPr>
          <w:i/>
          <w:lang w:eastAsia="zh-CN"/>
        </w:rPr>
        <w:t xml:space="preserve"> </w:t>
      </w:r>
      <w:r w:rsidR="00C57528">
        <w:rPr>
          <w:i/>
          <w:lang w:eastAsia="zh-CN"/>
        </w:rPr>
        <w:t>for a lower priority indication in a time slot with overlapping</w:t>
      </w:r>
      <w:r w:rsidR="00C57528" w:rsidRPr="009D228A">
        <w:rPr>
          <w:i/>
          <w:lang w:eastAsia="zh-CN"/>
        </w:rPr>
        <w:t xml:space="preserve"> </w:t>
      </w:r>
      <w:r w:rsidR="00C57528">
        <w:rPr>
          <w:i/>
          <w:lang w:eastAsia="zh-CN"/>
        </w:rPr>
        <w:t>may lead to inter-UE interference.</w:t>
      </w:r>
      <w:r>
        <w:rPr>
          <w:lang w:eastAsia="zh-CN"/>
        </w:rPr>
        <w:fldChar w:fldCharType="end"/>
      </w:r>
    </w:p>
    <w:p w14:paraId="1D4024A5" w14:textId="253099D3" w:rsidR="00017210" w:rsidRDefault="00017210" w:rsidP="009B74C6">
      <w:pPr>
        <w:spacing w:before="120"/>
        <w:rPr>
          <w:lang w:eastAsia="zh-CN"/>
        </w:rPr>
      </w:pPr>
    </w:p>
    <w:p w14:paraId="2EE7D4A7" w14:textId="77777777" w:rsidR="00C57528" w:rsidRDefault="00017210" w:rsidP="00AB59F6">
      <w:pPr>
        <w:rPr>
          <w:i/>
          <w:lang w:eastAsia="zh-CN"/>
        </w:rPr>
      </w:pPr>
      <w:r>
        <w:rPr>
          <w:lang w:eastAsia="zh-CN"/>
        </w:rPr>
        <w:fldChar w:fldCharType="begin"/>
      </w:r>
      <w:r>
        <w:rPr>
          <w:lang w:eastAsia="zh-CN"/>
        </w:rPr>
        <w:instrText xml:space="preserve"> REF _Ref146047777 \h </w:instrText>
      </w:r>
      <w:r>
        <w:rPr>
          <w:lang w:eastAsia="zh-CN"/>
        </w:rPr>
      </w:r>
      <w:r>
        <w:rPr>
          <w:lang w:eastAsia="zh-CN"/>
        </w:rPr>
        <w:fldChar w:fldCharType="separate"/>
      </w:r>
      <w:r w:rsidR="00C57528" w:rsidRPr="00FE6645">
        <w:rPr>
          <w:b/>
          <w:i/>
        </w:rPr>
        <w:t xml:space="preserve">Proposal </w:t>
      </w:r>
      <w:r w:rsidR="00C57528">
        <w:rPr>
          <w:b/>
          <w:i/>
          <w:noProof/>
        </w:rPr>
        <w:t>1</w:t>
      </w:r>
      <w:r w:rsidR="00C57528" w:rsidRPr="00683791">
        <w:rPr>
          <w:i/>
        </w:rPr>
        <w:t xml:space="preserve">: </w:t>
      </w:r>
      <w:r w:rsidR="00C57528">
        <w:rPr>
          <w:i/>
        </w:rPr>
        <w:t>If</w:t>
      </w:r>
      <w:r w:rsidR="00C57528">
        <w:rPr>
          <w:i/>
          <w:lang w:eastAsia="zh-CN"/>
        </w:rPr>
        <w:t xml:space="preserve"> only the indicated value of a beam index field is </w:t>
      </w:r>
      <w:r w:rsidR="00C57528" w:rsidRPr="00A327A9">
        <w:rPr>
          <w:i/>
          <w:lang w:eastAsia="zh-CN"/>
        </w:rPr>
        <w:t xml:space="preserve">smaller </w:t>
      </w:r>
      <w:r w:rsidR="00C57528">
        <w:rPr>
          <w:i/>
          <w:lang w:eastAsia="zh-CN"/>
        </w:rPr>
        <w:t xml:space="preserve">than </w:t>
      </w:r>
      <w:r w:rsidR="00C57528" w:rsidRPr="00A22C33">
        <w:rPr>
          <w:i/>
          <w:lang w:eastAsia="zh-CN"/>
        </w:rPr>
        <w:t>the number of configured beams for NCR access link</w:t>
      </w:r>
      <w:r w:rsidR="00C57528">
        <w:rPr>
          <w:i/>
          <w:lang w:eastAsia="zh-CN"/>
        </w:rPr>
        <w:t xml:space="preserve">, and the indicated value of a time resource indication field is </w:t>
      </w:r>
      <w:r w:rsidR="00C57528" w:rsidRPr="00A327A9">
        <w:rPr>
          <w:i/>
          <w:lang w:eastAsia="zh-CN"/>
        </w:rPr>
        <w:t xml:space="preserve">smaller </w:t>
      </w:r>
      <w:r w:rsidR="00C57528">
        <w:rPr>
          <w:i/>
          <w:lang w:eastAsia="zh-CN"/>
        </w:rPr>
        <w:t xml:space="preserve">than </w:t>
      </w:r>
      <w:r w:rsidR="00C57528" w:rsidRPr="00A22C33">
        <w:rPr>
          <w:i/>
          <w:lang w:eastAsia="zh-CN"/>
        </w:rPr>
        <w:t>the number of configured time resources</w:t>
      </w:r>
      <w:r w:rsidR="00C57528">
        <w:rPr>
          <w:i/>
          <w:lang w:eastAsia="zh-CN"/>
        </w:rPr>
        <w:t>, the beam</w:t>
      </w:r>
      <w:r w:rsidR="00C57528" w:rsidRPr="00A22C33">
        <w:rPr>
          <w:i/>
          <w:lang w:eastAsia="zh-CN"/>
        </w:rPr>
        <w:t xml:space="preserve"> </w:t>
      </w:r>
      <w:r w:rsidR="00C57528">
        <w:rPr>
          <w:i/>
          <w:lang w:eastAsia="zh-CN"/>
        </w:rPr>
        <w:t xml:space="preserve">index field and the associated time resource indication field are valid. </w:t>
      </w:r>
    </w:p>
    <w:p w14:paraId="44C863A9" w14:textId="233D485B" w:rsidR="001F09EB" w:rsidRPr="009B74C6" w:rsidRDefault="00017210" w:rsidP="001F09EB">
      <w:pPr>
        <w:rPr>
          <w:lang w:val="en-GB" w:eastAsia="zh-CN"/>
        </w:rPr>
      </w:pPr>
      <w:r>
        <w:rPr>
          <w:lang w:eastAsia="zh-CN"/>
        </w:rPr>
        <w:fldChar w:fldCharType="end"/>
      </w:r>
      <w:r>
        <w:rPr>
          <w:lang w:eastAsia="zh-CN"/>
        </w:rPr>
        <w:fldChar w:fldCharType="begin"/>
      </w:r>
      <w:r>
        <w:rPr>
          <w:lang w:eastAsia="zh-CN"/>
        </w:rPr>
        <w:instrText xml:space="preserve"> REF _Ref146047783 \h </w:instrText>
      </w:r>
      <w:r>
        <w:rPr>
          <w:lang w:eastAsia="zh-CN"/>
        </w:rPr>
      </w:r>
      <w:r>
        <w:rPr>
          <w:lang w:eastAsia="zh-CN"/>
        </w:rPr>
        <w:fldChar w:fldCharType="separate"/>
      </w:r>
      <w:r w:rsidR="00C57528" w:rsidRPr="00FE6645">
        <w:rPr>
          <w:b/>
          <w:i/>
        </w:rPr>
        <w:t xml:space="preserve">Proposal </w:t>
      </w:r>
      <w:r w:rsidR="00C57528">
        <w:rPr>
          <w:b/>
          <w:i/>
          <w:noProof/>
        </w:rPr>
        <w:t>2</w:t>
      </w:r>
      <w:r w:rsidR="00C57528" w:rsidRPr="00683791">
        <w:rPr>
          <w:i/>
        </w:rPr>
        <w:t xml:space="preserve">: </w:t>
      </w:r>
      <w:r w:rsidR="00C57528" w:rsidRPr="00356107">
        <w:rPr>
          <w:rFonts w:hint="eastAsia"/>
          <w:bCs/>
          <w:i/>
          <w:iCs/>
          <w:lang w:eastAsia="zh-CN"/>
        </w:rPr>
        <w:t xml:space="preserve">Adopt the </w:t>
      </w:r>
      <w:r w:rsidR="00C57528">
        <w:rPr>
          <w:bCs/>
          <w:i/>
          <w:iCs/>
          <w:lang w:eastAsia="zh-CN"/>
        </w:rPr>
        <w:t xml:space="preserve">following </w:t>
      </w:r>
      <w:r w:rsidR="00C57528" w:rsidRPr="00356107">
        <w:rPr>
          <w:rFonts w:hint="eastAsia"/>
          <w:bCs/>
          <w:i/>
          <w:iCs/>
          <w:lang w:eastAsia="zh-CN"/>
        </w:rPr>
        <w:t>TP</w:t>
      </w:r>
      <w:r w:rsidR="00C57528" w:rsidRPr="00356107">
        <w:rPr>
          <w:bCs/>
          <w:i/>
          <w:iCs/>
          <w:lang w:eastAsia="zh-CN"/>
        </w:rPr>
        <w:t xml:space="preserve"> on</w:t>
      </w:r>
      <w:r w:rsidR="00C57528" w:rsidRPr="00356107">
        <w:rPr>
          <w:rFonts w:hint="eastAsia"/>
          <w:bCs/>
          <w:i/>
          <w:iCs/>
          <w:lang w:eastAsia="zh-CN"/>
        </w:rPr>
        <w:t xml:space="preserve"> </w:t>
      </w:r>
      <w:r w:rsidR="00C57528">
        <w:rPr>
          <w:bCs/>
          <w:i/>
          <w:iCs/>
          <w:lang w:eastAsia="zh-CN"/>
        </w:rPr>
        <w:t>NCR</w:t>
      </w:r>
      <w:r w:rsidR="00C57528" w:rsidRPr="00356107">
        <w:rPr>
          <w:rFonts w:hint="eastAsia"/>
          <w:bCs/>
          <w:i/>
          <w:iCs/>
          <w:lang w:eastAsia="zh-CN"/>
        </w:rPr>
        <w:t xml:space="preserve"> </w:t>
      </w:r>
      <w:r w:rsidR="00C57528">
        <w:rPr>
          <w:bCs/>
          <w:i/>
          <w:iCs/>
          <w:lang w:eastAsia="zh-CN"/>
        </w:rPr>
        <w:t xml:space="preserve">aperiodic indication </w:t>
      </w:r>
      <w:r w:rsidR="00C57528" w:rsidRPr="00356107">
        <w:rPr>
          <w:rFonts w:hint="eastAsia"/>
          <w:bCs/>
          <w:i/>
          <w:iCs/>
          <w:lang w:eastAsia="zh-CN"/>
        </w:rPr>
        <w:t>for</w:t>
      </w:r>
      <w:r w:rsidR="00C57528" w:rsidRPr="00356107">
        <w:rPr>
          <w:bCs/>
          <w:i/>
          <w:iCs/>
          <w:lang w:eastAsia="zh-CN"/>
        </w:rPr>
        <w:t xml:space="preserve"> clause </w:t>
      </w:r>
      <w:r w:rsidR="00C57528">
        <w:rPr>
          <w:bCs/>
          <w:i/>
          <w:iCs/>
          <w:lang w:eastAsia="zh-CN"/>
        </w:rPr>
        <w:t>20</w:t>
      </w:r>
      <w:r w:rsidR="00C57528" w:rsidRPr="00356107">
        <w:rPr>
          <w:rFonts w:hint="eastAsia"/>
          <w:bCs/>
          <w:i/>
          <w:iCs/>
          <w:lang w:eastAsia="zh-CN"/>
        </w:rPr>
        <w:t xml:space="preserve"> of TS </w:t>
      </w:r>
      <w:r w:rsidR="00C57528" w:rsidRPr="00356107">
        <w:rPr>
          <w:bCs/>
          <w:i/>
          <w:iCs/>
          <w:lang w:eastAsia="zh-CN"/>
        </w:rPr>
        <w:t>38.21</w:t>
      </w:r>
      <w:r w:rsidR="00C57528">
        <w:rPr>
          <w:bCs/>
          <w:i/>
          <w:iCs/>
          <w:lang w:eastAsia="zh-CN"/>
        </w:rPr>
        <w:t>3</w:t>
      </w:r>
      <w:r w:rsidR="00C57528" w:rsidRPr="00356107">
        <w:rPr>
          <w:rFonts w:hint="eastAsia"/>
          <w:bCs/>
          <w:i/>
          <w:iCs/>
          <w:lang w:eastAsia="zh-CN"/>
        </w:rPr>
        <w:t>.</w:t>
      </w:r>
      <w:r>
        <w:rPr>
          <w:lang w:eastAsia="zh-CN"/>
        </w:rPr>
        <w:fldChar w:fldCharType="end"/>
      </w:r>
      <w:r w:rsidR="001F09EB" w:rsidRPr="001F09EB">
        <w:rPr>
          <w:lang w:val="en-GB" w:eastAsia="zh-CN"/>
        </w:rPr>
        <w:t xml:space="preserve"> </w:t>
      </w:r>
    </w:p>
    <w:tbl>
      <w:tblPr>
        <w:tblStyle w:val="ad"/>
        <w:tblW w:w="5000" w:type="pct"/>
        <w:tblLook w:val="04A0" w:firstRow="1" w:lastRow="0" w:firstColumn="1" w:lastColumn="0" w:noHBand="0" w:noVBand="1"/>
      </w:tblPr>
      <w:tblGrid>
        <w:gridCol w:w="9623"/>
      </w:tblGrid>
      <w:tr w:rsidR="001F09EB" w14:paraId="5ED4DB16" w14:textId="77777777" w:rsidTr="00D65BAC">
        <w:tc>
          <w:tcPr>
            <w:tcW w:w="5000" w:type="pct"/>
          </w:tcPr>
          <w:p w14:paraId="56A41E8A" w14:textId="77777777" w:rsidR="001F09EB" w:rsidRPr="00A61149" w:rsidRDefault="001F09EB" w:rsidP="00572595">
            <w:pPr>
              <w:spacing w:after="180"/>
              <w:jc w:val="center"/>
              <w:rPr>
                <w:rFonts w:ascii="New York" w:hAnsi="New York"/>
                <w:sz w:val="20"/>
                <w:szCs w:val="20"/>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p w14:paraId="27D62BD5" w14:textId="77777777" w:rsidR="000C63BE" w:rsidRPr="00B1285C" w:rsidRDefault="000C63BE" w:rsidP="000C63BE">
            <w:pPr>
              <w:rPr>
                <w:color w:val="FF0000"/>
                <w:sz w:val="20"/>
                <w:szCs w:val="20"/>
              </w:rPr>
            </w:pPr>
            <w:r>
              <w:rPr>
                <w:rFonts w:cs="Times"/>
                <w:iCs/>
                <w:color w:val="FF0000"/>
                <w:sz w:val="20"/>
                <w:szCs w:val="20"/>
              </w:rPr>
              <w:t xml:space="preserve">For a </w:t>
            </w:r>
            <w:r w:rsidRPr="00B1285C">
              <w:rPr>
                <w:color w:val="FF0000"/>
                <w:sz w:val="20"/>
                <w:szCs w:val="20"/>
              </w:rPr>
              <w:t xml:space="preserve">time resource and </w:t>
            </w:r>
            <w:r>
              <w:rPr>
                <w:color w:val="FF0000"/>
                <w:sz w:val="20"/>
                <w:szCs w:val="20"/>
              </w:rPr>
              <w:t>a</w:t>
            </w:r>
            <w:r w:rsidRPr="00B1285C">
              <w:rPr>
                <w:color w:val="FF0000"/>
                <w:sz w:val="20"/>
                <w:szCs w:val="20"/>
              </w:rPr>
              <w:t xml:space="preserve"> corresponding</w:t>
            </w:r>
            <w:r w:rsidRPr="00B1285C">
              <w:rPr>
                <w:rFonts w:hint="eastAsia"/>
                <w:color w:val="FF0000"/>
                <w:sz w:val="20"/>
                <w:szCs w:val="20"/>
              </w:rPr>
              <w:t xml:space="preserve"> beam index</w:t>
            </w:r>
            <w:r>
              <w:rPr>
                <w:color w:val="FF0000"/>
                <w:sz w:val="20"/>
                <w:szCs w:val="20"/>
              </w:rPr>
              <w:t xml:space="preserve"> indicated by</w:t>
            </w:r>
            <w:r>
              <w:rPr>
                <w:rFonts w:cs="Times"/>
                <w:iCs/>
                <w:color w:val="FF0000"/>
                <w:sz w:val="20"/>
                <w:szCs w:val="20"/>
              </w:rPr>
              <w:t xml:space="preserve"> a </w:t>
            </w:r>
            <w:r w:rsidRPr="00753570">
              <w:rPr>
                <w:rFonts w:cs="Times"/>
                <w:iCs/>
                <w:color w:val="FF0000"/>
                <w:sz w:val="20"/>
                <w:szCs w:val="20"/>
              </w:rPr>
              <w:t>DCI format 2_8</w:t>
            </w:r>
            <w:r>
              <w:rPr>
                <w:rFonts w:cs="Times"/>
                <w:iCs/>
                <w:color w:val="FF0000"/>
                <w:sz w:val="20"/>
                <w:szCs w:val="20"/>
              </w:rPr>
              <w:t>,</w:t>
            </w:r>
            <w:r w:rsidRPr="00753570">
              <w:rPr>
                <w:rFonts w:cs="Times"/>
                <w:iCs/>
                <w:color w:val="FF0000"/>
                <w:sz w:val="20"/>
                <w:szCs w:val="20"/>
              </w:rPr>
              <w:t xml:space="preserve"> </w:t>
            </w:r>
            <w:r>
              <w:rPr>
                <w:rFonts w:cs="Times"/>
                <w:iCs/>
                <w:color w:val="FF0000"/>
                <w:sz w:val="20"/>
                <w:szCs w:val="20"/>
              </w:rPr>
              <w:t>t</w:t>
            </w:r>
            <w:r w:rsidRPr="00B1285C">
              <w:rPr>
                <w:rFonts w:cs="Times"/>
                <w:iCs/>
                <w:color w:val="FF0000"/>
                <w:sz w:val="20"/>
                <w:szCs w:val="20"/>
              </w:rPr>
              <w:t xml:space="preserve">he NCR-MT </w:t>
            </w:r>
            <w:r w:rsidRPr="00B1285C">
              <w:rPr>
                <w:color w:val="FF0000"/>
                <w:sz w:val="20"/>
                <w:szCs w:val="20"/>
              </w:rPr>
              <w:t>shall consider the time resource and the corresponding</w:t>
            </w:r>
            <w:r w:rsidRPr="00B1285C">
              <w:rPr>
                <w:rFonts w:hint="eastAsia"/>
                <w:color w:val="FF0000"/>
                <w:sz w:val="20"/>
                <w:szCs w:val="20"/>
              </w:rPr>
              <w:t xml:space="preserve"> beam index</w:t>
            </w:r>
            <w:r w:rsidRPr="00B1285C">
              <w:rPr>
                <w:color w:val="FF0000"/>
                <w:sz w:val="20"/>
                <w:szCs w:val="20"/>
              </w:rPr>
              <w:t xml:space="preserve"> as valid if </w:t>
            </w:r>
          </w:p>
          <w:p w14:paraId="5E5C5D53" w14:textId="4A1CC165" w:rsidR="000C63BE" w:rsidRDefault="000C63BE" w:rsidP="000C63BE">
            <w:pPr>
              <w:pStyle w:val="B1"/>
              <w:rPr>
                <w:color w:val="FF0000"/>
              </w:rPr>
            </w:pPr>
            <w:r w:rsidRPr="00B1285C">
              <w:rPr>
                <w:color w:val="FF0000"/>
              </w:rPr>
              <w:t>-</w:t>
            </w:r>
            <w:r w:rsidRPr="00B1285C">
              <w:rPr>
                <w:color w:val="FF0000"/>
              </w:rPr>
              <w:tab/>
              <w:t xml:space="preserve">the value of </w:t>
            </w:r>
            <w:r w:rsidRPr="00B1285C">
              <w:rPr>
                <w:i/>
                <w:iCs/>
                <w:color w:val="FF0000"/>
              </w:rPr>
              <w:t>time resource indication</w:t>
            </w:r>
            <w:r w:rsidRPr="00B1285C">
              <w:rPr>
                <w:color w:val="FF0000"/>
              </w:rPr>
              <w:t xml:space="preserve"> field is </w:t>
            </w:r>
            <w:r w:rsidR="00C57528" w:rsidRPr="00C57528">
              <w:rPr>
                <w:color w:val="FF0000"/>
              </w:rPr>
              <w:t xml:space="preserve">smaller </w:t>
            </w:r>
            <w:r w:rsidRPr="00B1285C">
              <w:rPr>
                <w:color w:val="FF0000"/>
              </w:rPr>
              <w:t>than the number of time resources in RRC configured list</w:t>
            </w:r>
            <w:r>
              <w:rPr>
                <w:color w:val="FF0000"/>
              </w:rPr>
              <w:t>, and</w:t>
            </w:r>
            <w:r w:rsidRPr="00B1285C">
              <w:rPr>
                <w:color w:val="FF0000"/>
              </w:rPr>
              <w:t xml:space="preserve"> </w:t>
            </w:r>
          </w:p>
          <w:p w14:paraId="187515EB" w14:textId="11FCAFA6" w:rsidR="000C63BE" w:rsidRPr="00B1285C" w:rsidRDefault="000C63BE" w:rsidP="000C63BE">
            <w:pPr>
              <w:pStyle w:val="B1"/>
              <w:rPr>
                <w:color w:val="FF0000"/>
              </w:rPr>
            </w:pPr>
            <w:r w:rsidRPr="00B1285C">
              <w:rPr>
                <w:color w:val="FF0000"/>
              </w:rPr>
              <w:t>-</w:t>
            </w:r>
            <w:r w:rsidRPr="00B1285C">
              <w:rPr>
                <w:color w:val="FF0000"/>
              </w:rPr>
              <w:tab/>
              <w:t xml:space="preserve">the value of </w:t>
            </w:r>
            <w:r w:rsidRPr="00B1285C">
              <w:rPr>
                <w:i/>
                <w:iCs/>
                <w:color w:val="FF0000"/>
              </w:rPr>
              <w:t>beam index</w:t>
            </w:r>
            <w:r w:rsidRPr="00B1285C">
              <w:rPr>
                <w:color w:val="FF0000"/>
              </w:rPr>
              <w:t xml:space="preserve"> field is </w:t>
            </w:r>
            <w:r w:rsidR="00C57528" w:rsidRPr="00C57528">
              <w:rPr>
                <w:color w:val="FF0000"/>
              </w:rPr>
              <w:t xml:space="preserve">smaller </w:t>
            </w:r>
            <w:r w:rsidRPr="00B1285C">
              <w:rPr>
                <w:color w:val="FF0000"/>
              </w:rPr>
              <w:t xml:space="preserve">than the </w:t>
            </w:r>
            <w:r w:rsidRPr="00393036">
              <w:rPr>
                <w:color w:val="FF0000"/>
              </w:rPr>
              <w:t>number of beams used by for NCR-Fwd for access link</w:t>
            </w:r>
            <w:r>
              <w:rPr>
                <w:color w:val="FF0000"/>
              </w:rPr>
              <w:t xml:space="preserve"> [19, TS 38.300].</w:t>
            </w:r>
            <w:r w:rsidRPr="00B1285C">
              <w:rPr>
                <w:color w:val="FF0000"/>
              </w:rPr>
              <w:t xml:space="preserve"> </w:t>
            </w:r>
          </w:p>
          <w:p w14:paraId="5ED686E6" w14:textId="77777777" w:rsidR="000C63BE" w:rsidRPr="007A1FA1" w:rsidRDefault="000C63BE" w:rsidP="000C63BE">
            <w:pPr>
              <w:rPr>
                <w:sz w:val="20"/>
                <w:szCs w:val="20"/>
              </w:rPr>
            </w:pPr>
            <w:r w:rsidRPr="007A1FA1">
              <w:rPr>
                <w:sz w:val="20"/>
                <w:szCs w:val="20"/>
              </w:rPr>
              <w:t xml:space="preserve">If </w:t>
            </w:r>
          </w:p>
          <w:p w14:paraId="67021E0A" w14:textId="77777777" w:rsidR="000C63BE" w:rsidRPr="007A1FA1" w:rsidRDefault="000C63BE" w:rsidP="000C63BE">
            <w:pPr>
              <w:pStyle w:val="B1"/>
            </w:pPr>
            <w:r w:rsidRPr="007A1FA1">
              <w:t>-</w:t>
            </w:r>
            <w:r w:rsidRPr="007A1FA1">
              <w:tab/>
              <w:t xml:space="preserve">a first time resource provided by </w:t>
            </w:r>
            <w:r w:rsidRPr="007A1FA1">
              <w:rPr>
                <w:i/>
                <w:iCs/>
              </w:rPr>
              <w:t>NCR-SemiPersistentFwdResourceSet</w:t>
            </w:r>
            <w:r w:rsidRPr="007A1FA1">
              <w:t xml:space="preserve"> is indicated by the </w:t>
            </w:r>
            <w:r w:rsidRPr="007A1FA1">
              <w:rPr>
                <w:lang w:eastAsia="ko-KR"/>
              </w:rPr>
              <w:t>NCR Access Link</w:t>
            </w:r>
            <w:r w:rsidRPr="007A1FA1">
              <w:t xml:space="preserve"> Beam Indication MAC CE command and is associated with a first beam index, and </w:t>
            </w:r>
          </w:p>
          <w:p w14:paraId="57474278" w14:textId="77777777" w:rsidR="000C63BE" w:rsidRPr="007A1FA1" w:rsidRDefault="000C63BE" w:rsidP="000C63BE">
            <w:pPr>
              <w:pStyle w:val="B1"/>
            </w:pPr>
            <w:r w:rsidRPr="007A1FA1">
              <w:t>-</w:t>
            </w:r>
            <w:r w:rsidRPr="007A1FA1">
              <w:tab/>
              <w:t xml:space="preserve">a second time resource is provided by </w:t>
            </w:r>
            <w:r w:rsidRPr="007A1FA1">
              <w:rPr>
                <w:i/>
                <w:iCs/>
              </w:rPr>
              <w:t>NCR-PeriodicFwdResourceSet</w:t>
            </w:r>
            <w:r w:rsidRPr="007A1FA1">
              <w:t xml:space="preserve"> and is associated with a second beam index, and </w:t>
            </w:r>
          </w:p>
          <w:p w14:paraId="63CDD174" w14:textId="77777777" w:rsidR="000C63BE" w:rsidRPr="007A1FA1" w:rsidRDefault="000C63BE" w:rsidP="000C63BE">
            <w:pPr>
              <w:pStyle w:val="B1"/>
            </w:pPr>
            <w:r w:rsidRPr="007A1FA1">
              <w:t>-</w:t>
            </w:r>
            <w:r w:rsidRPr="007A1FA1">
              <w:tab/>
              <w:t>the first time resource overlaps with the second time resource in a set of symbols,</w:t>
            </w:r>
          </w:p>
          <w:p w14:paraId="69E94381" w14:textId="77777777" w:rsidR="000C63BE" w:rsidRPr="007A1FA1" w:rsidRDefault="000C63BE" w:rsidP="000C63BE">
            <w:pPr>
              <w:rPr>
                <w:sz w:val="20"/>
                <w:szCs w:val="20"/>
                <w:lang w:eastAsia="zh-CN"/>
              </w:rPr>
            </w:pPr>
            <w:r w:rsidRPr="007A1FA1">
              <w:rPr>
                <w:sz w:val="20"/>
                <w:szCs w:val="20"/>
              </w:rPr>
              <w:t xml:space="preserve">the NCR applies, for transmissions or receptions on the access link in the set of symbols, the second beam index if only </w:t>
            </w:r>
            <w:r w:rsidRPr="007A1FA1">
              <w:rPr>
                <w:i/>
                <w:sz w:val="20"/>
                <w:szCs w:val="20"/>
              </w:rPr>
              <w:t>NCR-PeriodicFwdResourceSet</w:t>
            </w:r>
            <w:r w:rsidRPr="007A1FA1">
              <w:rPr>
                <w:sz w:val="20"/>
                <w:szCs w:val="20"/>
              </w:rPr>
              <w:t xml:space="preserve"> includes </w:t>
            </w:r>
            <w:r w:rsidRPr="007A1FA1">
              <w:rPr>
                <w:i/>
                <w:sz w:val="20"/>
                <w:szCs w:val="20"/>
              </w:rPr>
              <w:t>priorityFlag</w:t>
            </w:r>
            <w:r w:rsidRPr="007A1FA1">
              <w:rPr>
                <w:sz w:val="20"/>
                <w:szCs w:val="20"/>
              </w:rPr>
              <w:t xml:space="preserve">, and the first beam index otherwise. </w:t>
            </w:r>
          </w:p>
          <w:p w14:paraId="38C9F59E" w14:textId="59AFCDE5" w:rsidR="005D278E" w:rsidRPr="00742712" w:rsidRDefault="005D278E" w:rsidP="005D278E">
            <w:r w:rsidRPr="00742712">
              <w:t xml:space="preserve">If </w:t>
            </w:r>
          </w:p>
          <w:p w14:paraId="36E08BC3" w14:textId="77777777" w:rsidR="005D278E" w:rsidRPr="00DB7D93" w:rsidRDefault="005D278E" w:rsidP="005D278E">
            <w:pPr>
              <w:pStyle w:val="B1"/>
            </w:pPr>
            <w:r w:rsidRPr="00DB7D93">
              <w:t>-</w:t>
            </w:r>
            <w:r w:rsidRPr="00DB7D93">
              <w:tab/>
              <w:t xml:space="preserve">a first time resource is provided by </w:t>
            </w:r>
            <w:r w:rsidRPr="00DB7D93">
              <w:rPr>
                <w:i/>
                <w:iCs/>
              </w:rPr>
              <w:t>NCR-PeriodicFwdResourceSet</w:t>
            </w:r>
            <w:r w:rsidRPr="00DB7D93">
              <w:t xml:space="preserve"> or </w:t>
            </w:r>
            <w:r w:rsidRPr="00DB7D93">
              <w:rPr>
                <w:i/>
                <w:iCs/>
              </w:rPr>
              <w:t>NCR-SemiPersistentFwdResourceSet</w:t>
            </w:r>
            <w:r w:rsidRPr="00DB7D93">
              <w:t xml:space="preserve"> and is associated with a first beam index, and </w:t>
            </w:r>
          </w:p>
          <w:p w14:paraId="5F5E77C1" w14:textId="77777777" w:rsidR="005D278E" w:rsidRPr="00DB7D93" w:rsidRDefault="005D278E" w:rsidP="005D278E">
            <w:pPr>
              <w:pStyle w:val="B1"/>
            </w:pPr>
            <w:r w:rsidRPr="00DB7D93">
              <w:t>-</w:t>
            </w:r>
            <w:r w:rsidRPr="00DB7D93">
              <w:tab/>
              <w:t xml:space="preserve">a </w:t>
            </w:r>
            <w:r w:rsidRPr="006075C2">
              <w:rPr>
                <w:color w:val="FF0000"/>
              </w:rPr>
              <w:t xml:space="preserve">valid </w:t>
            </w:r>
            <w:r w:rsidRPr="00DB7D93">
              <w:t xml:space="preserve">second time resource is indicated by DCI format 2_8 and is associated with a </w:t>
            </w:r>
            <w:r w:rsidRPr="006075C2">
              <w:rPr>
                <w:color w:val="FF0000"/>
              </w:rPr>
              <w:t xml:space="preserve">valid </w:t>
            </w:r>
            <w:r w:rsidRPr="00DB7D93">
              <w:t>second beam index provided by the DCI format 2_8, and</w:t>
            </w:r>
          </w:p>
          <w:p w14:paraId="4624FEA1" w14:textId="77777777" w:rsidR="005D278E" w:rsidRPr="00DB7D93" w:rsidRDefault="005D278E" w:rsidP="005D278E">
            <w:pPr>
              <w:pStyle w:val="B1"/>
            </w:pPr>
            <w:r w:rsidRPr="00DB7D93">
              <w:t>-</w:t>
            </w:r>
            <w:r>
              <w:tab/>
            </w:r>
            <w:r w:rsidRPr="00DB7D93">
              <w:t>the first time resource overlaps with the second time resource in a set of symbols,</w:t>
            </w:r>
          </w:p>
          <w:p w14:paraId="58B2CFA5" w14:textId="77777777" w:rsidR="001F09EB" w:rsidRPr="00A61149" w:rsidRDefault="001F09EB" w:rsidP="00572595">
            <w:pPr>
              <w:spacing w:after="180"/>
              <w:jc w:val="center"/>
              <w:rPr>
                <w:rFonts w:ascii="Arial" w:hAnsi="Arial" w:cs="Arial"/>
                <w:sz w:val="20"/>
                <w:szCs w:val="20"/>
                <w:lang w:val="en-GB"/>
              </w:rPr>
            </w:pPr>
            <w:r w:rsidRPr="00A61149">
              <w:rPr>
                <w:rFonts w:ascii="New York" w:hAnsi="New York"/>
                <w:sz w:val="20"/>
                <w:szCs w:val="20"/>
              </w:rPr>
              <w:t>&lt;</w:t>
            </w:r>
            <w:r w:rsidRPr="00A61149">
              <w:rPr>
                <w:sz w:val="20"/>
                <w:szCs w:val="20"/>
                <w:lang w:eastAsia="zh-CN"/>
              </w:rPr>
              <w:t xml:space="preserve"> Unchanged parts are omitted</w:t>
            </w:r>
            <w:r w:rsidRPr="00A61149">
              <w:rPr>
                <w:rFonts w:ascii="New York" w:hAnsi="New York"/>
                <w:sz w:val="20"/>
                <w:szCs w:val="20"/>
              </w:rPr>
              <w:t>&gt;</w:t>
            </w:r>
          </w:p>
        </w:tc>
      </w:tr>
    </w:tbl>
    <w:p w14:paraId="38D3A7C1" w14:textId="683C54CE" w:rsidR="001062DE" w:rsidRDefault="0002465B" w:rsidP="009B74C6">
      <w:pPr>
        <w:spacing w:before="120"/>
        <w:rPr>
          <w:lang w:eastAsia="zh-CN"/>
        </w:rPr>
      </w:pPr>
      <w:r>
        <w:rPr>
          <w:lang w:eastAsia="zh-CN"/>
        </w:rPr>
        <w:fldChar w:fldCharType="begin"/>
      </w:r>
      <w:r>
        <w:rPr>
          <w:lang w:eastAsia="zh-CN"/>
        </w:rPr>
        <w:instrText xml:space="preserve"> REF _Ref149154017 \h </w:instrText>
      </w:r>
      <w:r>
        <w:rPr>
          <w:lang w:eastAsia="zh-CN"/>
        </w:rPr>
      </w:r>
      <w:r>
        <w:rPr>
          <w:lang w:eastAsia="zh-CN"/>
        </w:rPr>
        <w:fldChar w:fldCharType="separate"/>
      </w:r>
      <w:r w:rsidR="00C57528" w:rsidRPr="00FE6645">
        <w:rPr>
          <w:b/>
          <w:i/>
        </w:rPr>
        <w:t xml:space="preserve">Proposal </w:t>
      </w:r>
      <w:r w:rsidR="00C57528">
        <w:rPr>
          <w:b/>
          <w:i/>
          <w:noProof/>
        </w:rPr>
        <w:t>3</w:t>
      </w:r>
      <w:r w:rsidR="00C57528" w:rsidRPr="00683791">
        <w:rPr>
          <w:i/>
        </w:rPr>
        <w:t xml:space="preserve">: </w:t>
      </w:r>
      <w:r w:rsidR="00C57528">
        <w:rPr>
          <w:i/>
        </w:rPr>
        <w:t>For an NCR supporting s</w:t>
      </w:r>
      <w:r w:rsidR="00C57528" w:rsidRPr="00CB74BD">
        <w:rPr>
          <w:i/>
        </w:rPr>
        <w:t xml:space="preserve">imultaneous </w:t>
      </w:r>
      <w:r w:rsidR="00C57528">
        <w:rPr>
          <w:i/>
        </w:rPr>
        <w:t xml:space="preserve">UL transmissions </w:t>
      </w:r>
      <w:r w:rsidR="00C57528" w:rsidRPr="00D51055">
        <w:rPr>
          <w:i/>
        </w:rPr>
        <w:t xml:space="preserve">of </w:t>
      </w:r>
      <w:r w:rsidR="00C57528">
        <w:rPr>
          <w:i/>
        </w:rPr>
        <w:t xml:space="preserve">C-link and backhaul link, </w:t>
      </w:r>
      <w:r w:rsidR="00C57528" w:rsidRPr="00AF6471">
        <w:rPr>
          <w:i/>
        </w:rPr>
        <w:t>the</w:t>
      </w:r>
      <w:r w:rsidR="00C57528">
        <w:rPr>
          <w:i/>
        </w:rPr>
        <w:t xml:space="preserve"> transmit</w:t>
      </w:r>
      <w:r w:rsidR="00C57528" w:rsidRPr="00AF6471">
        <w:rPr>
          <w:i/>
        </w:rPr>
        <w:t xml:space="preserve"> power</w:t>
      </w:r>
      <w:r w:rsidR="00C57528">
        <w:rPr>
          <w:i/>
        </w:rPr>
        <w:t xml:space="preserve"> for the</w:t>
      </w:r>
      <w:r w:rsidR="00C57528" w:rsidRPr="00AF6471">
        <w:rPr>
          <w:i/>
        </w:rPr>
        <w:t xml:space="preserve"> </w:t>
      </w:r>
      <w:r w:rsidR="00C57528" w:rsidRPr="00BB329A">
        <w:rPr>
          <w:i/>
          <w:lang w:eastAsia="zh-CN"/>
        </w:rPr>
        <w:t xml:space="preserve">C-link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lang w:eastAsia="zh-CN"/>
              </w:rPr>
            </m:ctrlPr>
          </m:dPr>
          <m:e>
            <m:r>
              <m:rPr>
                <m:sty m:val="p"/>
              </m:rPr>
              <w:rPr>
                <w:rFonts w:ascii="Cambria Math" w:hAnsi="Cambria Math"/>
                <w:lang w:eastAsia="zh-CN"/>
              </w:rPr>
              <m:t>i</m:t>
            </m:r>
          </m:e>
        </m:d>
      </m:oMath>
      <w:r w:rsidR="00C57528" w:rsidRPr="00BB329A">
        <w:rPr>
          <w:i/>
          <w:lang w:eastAsia="zh-CN"/>
        </w:rPr>
        <w:t xml:space="preserve"> and backhaul link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lang w:eastAsia="zh-CN"/>
              </w:rPr>
            </m:ctrlPr>
          </m:dPr>
          <m:e>
            <m:r>
              <m:rPr>
                <m:sty m:val="p"/>
              </m:rPr>
              <w:rPr>
                <w:rFonts w:ascii="Cambria Math" w:hAnsi="Cambria Math"/>
                <w:lang w:eastAsia="zh-CN"/>
              </w:rPr>
              <m:t>i</m:t>
            </m:r>
          </m:e>
        </m:d>
      </m:oMath>
      <w:r w:rsidR="00C57528">
        <w:rPr>
          <w:rFonts w:hint="eastAsia"/>
          <w:i/>
          <w:lang w:eastAsia="zh-CN"/>
        </w:rPr>
        <w:t xml:space="preserve"> </w:t>
      </w:r>
      <w:r w:rsidR="00C57528">
        <w:rPr>
          <w:i/>
          <w:lang w:eastAsia="zh-CN"/>
        </w:rPr>
        <w:t xml:space="preserve">in slot </w:t>
      </w:r>
      <m:oMath>
        <m:r>
          <m:rPr>
            <m:sty m:val="p"/>
          </m:rPr>
          <w:rPr>
            <w:rFonts w:ascii="Cambria Math" w:hAnsi="Cambria Math"/>
            <w:lang w:eastAsia="zh-CN"/>
          </w:rPr>
          <m:t>i</m:t>
        </m:r>
      </m:oMath>
      <w:r w:rsidR="00C57528">
        <w:rPr>
          <w:i/>
          <w:lang w:eastAsia="zh-CN"/>
        </w:rPr>
        <w:t xml:space="preserve"> </w:t>
      </w:r>
      <w:r w:rsidR="00C57528">
        <w:rPr>
          <w:i/>
        </w:rPr>
        <w:t xml:space="preserve">are determined as </w:t>
      </w:r>
      <w:r w:rsidR="00C57528" w:rsidRPr="009C13AD">
        <w:rPr>
          <w:i/>
          <w:iCs/>
          <w:lang w:eastAsia="ja-JP"/>
        </w:rPr>
        <w:t xml:space="preserve"> </w:t>
      </w:r>
      <m:oMath>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r>
              <m:rPr>
                <m:sty m:val="p"/>
              </m:rPr>
              <w:rPr>
                <w:rFonts w:ascii="Cambria Math" w:hAnsi="Cambria Math"/>
                <w:lang w:eastAsia="zh-CN"/>
              </w:rPr>
              <m:t>'</m:t>
            </m:r>
          </m:e>
          <m:sub>
            <m:r>
              <m:rPr>
                <m:sty m:val="p"/>
              </m:rPr>
              <w:rPr>
                <w:rFonts w:ascii="Cambria Math" w:hAnsi="Cambria Math"/>
                <w:lang w:eastAsia="zh-CN"/>
              </w:rPr>
              <m:t>C-link</m:t>
            </m:r>
          </m:sub>
        </m:sSub>
        <m:d>
          <m:dPr>
            <m:ctrlPr>
              <w:rPr>
                <w:rFonts w:ascii="Cambria Math" w:hAnsi="Cambria Math"/>
                <w:i/>
                <w:iCs/>
                <w:lang w:eastAsia="zh-CN"/>
              </w:rPr>
            </m:ctrlPr>
          </m:dPr>
          <m:e>
            <m:r>
              <m:rPr>
                <m:sty m:val="p"/>
              </m:rPr>
              <w:rPr>
                <w:rFonts w:ascii="Cambria Math" w:hAnsi="Cambria Math"/>
                <w:lang w:eastAsia="zh-CN"/>
              </w:rPr>
              <m:t>i</m:t>
            </m:r>
          </m:e>
        </m:d>
        <m:r>
          <m:rPr>
            <m:sty m:val="p"/>
          </m:rPr>
          <w:rPr>
            <w:rFonts w:ascii="Cambria Math" w:hAnsi="Cambria Math"/>
            <w:lang w:eastAsia="zh-CN"/>
          </w:rPr>
          <m:t>=min</m:t>
        </m:r>
        <m:d>
          <m:dPr>
            <m:begChr m:val="{"/>
            <m:endChr m:val="}"/>
            <m:ctrlPr>
              <w:rPr>
                <w:rFonts w:ascii="Cambria Math" w:hAnsi="Cambria Math"/>
                <w:i/>
                <w:iCs/>
                <w:lang w:eastAsia="zh-CN"/>
              </w:rPr>
            </m:ctrlPr>
          </m:dPr>
          <m:e>
            <m:sSub>
              <m:sSubPr>
                <m:ctrlPr>
                  <w:rPr>
                    <w:rFonts w:ascii="Cambria Math" w:hAnsi="Cambria Math"/>
                    <w:i/>
                    <w:iCs/>
                    <w:lang w:eastAsia="zh-CN"/>
                  </w:rPr>
                </m:ctrlPr>
              </m:sSubPr>
              <m:e>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iCs/>
                        <w:lang w:eastAsia="zh-CN"/>
                      </w:rPr>
                    </m:ctrlPr>
                  </m:dPr>
                  <m:e>
                    <m:r>
                      <m:rPr>
                        <m:sty m:val="p"/>
                      </m:rPr>
                      <w:rPr>
                        <w:rFonts w:ascii="Cambria Math" w:hAnsi="Cambria Math"/>
                        <w:lang w:eastAsia="zh-CN"/>
                      </w:rPr>
                      <m:t>i</m:t>
                    </m:r>
                  </m:e>
                </m:d>
                <m:r>
                  <m:rPr>
                    <m:sty m:val="p"/>
                  </m:rPr>
                  <w:rPr>
                    <w:rFonts w:ascii="Cambria Math" w:hAnsi="Cambria Math"/>
                    <w:lang w:eastAsia="zh-CN"/>
                  </w:rPr>
                  <m:t>,</m:t>
                </m:r>
                <m:acc>
                  <m:accPr>
                    <m:ctrlPr>
                      <w:rPr>
                        <w:rFonts w:ascii="Cambria Math" w:hAnsi="Cambria Math"/>
                        <w:i/>
                        <w:iCs/>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iCs/>
                    <w:lang w:eastAsia="zh-CN"/>
                  </w:rPr>
                </m:ctrlPr>
              </m:dPr>
              <m:e>
                <m:r>
                  <m:rPr>
                    <m:sty m:val="p"/>
                  </m:rPr>
                  <w:rPr>
                    <w:rFonts w:ascii="Cambria Math" w:hAnsi="Cambria Math"/>
                    <w:lang w:eastAsia="zh-CN"/>
                  </w:rPr>
                  <m:t>i</m:t>
                </m:r>
              </m:e>
            </m:d>
          </m:e>
        </m:d>
      </m:oMath>
      <w:r w:rsidR="00C57528" w:rsidRPr="009C13AD">
        <w:rPr>
          <w:rFonts w:hint="eastAsia"/>
          <w:i/>
          <w:iCs/>
          <w:lang w:eastAsia="zh-CN"/>
        </w:rPr>
        <w:t xml:space="preserve"> </w:t>
      </w:r>
      <w:r w:rsidR="00C57528" w:rsidRPr="009C13AD">
        <w:rPr>
          <w:i/>
          <w:iCs/>
          <w:lang w:eastAsia="zh-CN"/>
        </w:rPr>
        <w:t>and the</w:t>
      </w:r>
      <w:r w:rsidR="00C57528" w:rsidRPr="009C13AD">
        <w:rPr>
          <w:i/>
          <w:iCs/>
          <w:lang w:eastAsia="ja-JP"/>
        </w:rPr>
        <w:t xml:space="preserve"> transmit power for </w:t>
      </w:r>
      <w:r w:rsidR="00C57528">
        <w:rPr>
          <w:i/>
          <w:iCs/>
          <w:lang w:eastAsia="ja-JP"/>
        </w:rPr>
        <w:t xml:space="preserve">the </w:t>
      </w:r>
      <w:r w:rsidR="00C57528" w:rsidRPr="009C13AD">
        <w:rPr>
          <w:i/>
          <w:iCs/>
          <w:lang w:eastAsia="ja-JP"/>
        </w:rPr>
        <w:t xml:space="preserve">backhaul link is set as </w:t>
      </w:r>
      <m:oMath>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r>
              <m:rPr>
                <m:sty m:val="p"/>
              </m:rPr>
              <w:rPr>
                <w:rFonts w:ascii="Cambria Math" w:hAnsi="Cambria Math"/>
                <w:lang w:eastAsia="zh-CN"/>
              </w:rPr>
              <m:t>'</m:t>
            </m:r>
          </m:e>
          <m:sub>
            <m:r>
              <m:rPr>
                <m:sty m:val="p"/>
              </m:rPr>
              <w:rPr>
                <w:rFonts w:ascii="Cambria Math" w:hAnsi="Cambria Math"/>
                <w:lang w:eastAsia="zh-CN"/>
              </w:rPr>
              <m:t>Tx, Fwd</m:t>
            </m:r>
          </m:sub>
        </m:sSub>
        <m:d>
          <m:dPr>
            <m:ctrlPr>
              <w:rPr>
                <w:rFonts w:ascii="Cambria Math" w:hAnsi="Cambria Math"/>
                <w:i/>
                <w:iCs/>
                <w:lang w:eastAsia="zh-CN"/>
              </w:rPr>
            </m:ctrlPr>
          </m:dPr>
          <m:e>
            <m:r>
              <m:rPr>
                <m:sty m:val="p"/>
              </m:rPr>
              <w:rPr>
                <w:rFonts w:ascii="Cambria Math" w:hAnsi="Cambria Math"/>
                <w:lang w:eastAsia="zh-CN"/>
              </w:rPr>
              <m:t>i</m:t>
            </m:r>
          </m:e>
        </m:d>
        <m:r>
          <m:rPr>
            <m:sty m:val="p"/>
          </m:rPr>
          <w:rPr>
            <w:rFonts w:ascii="Cambria Math" w:hAnsi="Cambria Math"/>
            <w:lang w:eastAsia="zh-CN"/>
          </w:rPr>
          <m:t>=min</m:t>
        </m:r>
        <m:d>
          <m:dPr>
            <m:begChr m:val="{"/>
            <m:endChr m:val="}"/>
            <m:ctrlPr>
              <w:rPr>
                <w:rFonts w:ascii="Cambria Math" w:hAnsi="Cambria Math"/>
                <w:i/>
                <w:iCs/>
                <w:lang w:eastAsia="zh-CN"/>
              </w:rPr>
            </m:ctrlPr>
          </m:dPr>
          <m:e>
            <m:r>
              <m:rPr>
                <m:sty m:val="p"/>
              </m:rPr>
              <w:rPr>
                <w:rFonts w:ascii="Cambria Math" w:hAnsi="Cambria Math" w:hint="eastAsia"/>
                <w:lang w:eastAsia="zh-CN"/>
              </w:rPr>
              <m:t>max</m:t>
            </m:r>
            <m:d>
              <m:dPr>
                <m:begChr m:val="{"/>
                <m:endChr m:val="}"/>
                <m:ctrlPr>
                  <w:rPr>
                    <w:rFonts w:ascii="Cambria Math" w:hAnsi="Cambria Math"/>
                    <w:i/>
                    <w:iCs/>
                    <w:lang w:eastAsia="zh-CN"/>
                  </w:rPr>
                </m:ctrlPr>
              </m:dPr>
              <m:e>
                <m:r>
                  <m:rPr>
                    <m:sty m:val="p"/>
                  </m:rPr>
                  <w:rPr>
                    <w:rFonts w:ascii="Cambria Math" w:hAnsi="Cambria Math"/>
                    <w:lang w:eastAsia="zh-CN"/>
                  </w:rPr>
                  <m:t xml:space="preserve">0, </m:t>
                </m:r>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e>
                  <m:sub>
                    <m:r>
                      <m:rPr>
                        <m:sty m:val="p"/>
                      </m:rPr>
                      <w:rPr>
                        <w:rFonts w:ascii="Cambria Math" w:hAnsi="Cambria Math"/>
                        <w:lang w:eastAsia="zh-CN"/>
                      </w:rPr>
                      <m:t>Total</m:t>
                    </m:r>
                  </m:sub>
                </m:sSub>
                <m:d>
                  <m:dPr>
                    <m:ctrlPr>
                      <w:rPr>
                        <w:rFonts w:ascii="Cambria Math" w:hAnsi="Cambria Math"/>
                        <w:i/>
                        <w:iCs/>
                        <w:lang w:eastAsia="zh-CN"/>
                      </w:rPr>
                    </m:ctrlPr>
                  </m:dPr>
                  <m:e>
                    <m:r>
                      <m:rPr>
                        <m:sty m:val="p"/>
                      </m:rPr>
                      <w:rPr>
                        <w:rFonts w:ascii="Cambria Math" w:hAnsi="Cambria Math"/>
                        <w:lang w:eastAsia="zh-CN"/>
                      </w:rPr>
                      <m:t>i</m:t>
                    </m:r>
                  </m:e>
                </m:d>
                <m:r>
                  <m:rPr>
                    <m:sty m:val="p"/>
                  </m:rPr>
                  <w:rPr>
                    <w:rFonts w:ascii="Cambria Math" w:hAnsi="Cambria Math"/>
                    <w:lang w:eastAsia="zh-CN"/>
                  </w:rPr>
                  <m:t>-</m:t>
                </m:r>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e>
                  <m:sub>
                    <m:r>
                      <m:rPr>
                        <m:sty m:val="p"/>
                      </m:rPr>
                      <w:rPr>
                        <w:rFonts w:ascii="Cambria Math" w:hAnsi="Cambria Math"/>
                        <w:lang w:eastAsia="zh-CN"/>
                      </w:rPr>
                      <m:t>C-link</m:t>
                    </m:r>
                  </m:sub>
                </m:sSub>
                <m:d>
                  <m:dPr>
                    <m:ctrlPr>
                      <w:rPr>
                        <w:rFonts w:ascii="Cambria Math" w:hAnsi="Cambria Math"/>
                        <w:i/>
                        <w:iCs/>
                        <w:lang w:eastAsia="zh-CN"/>
                      </w:rPr>
                    </m:ctrlPr>
                  </m:dPr>
                  <m:e>
                    <m:r>
                      <m:rPr>
                        <m:sty m:val="p"/>
                      </m:rPr>
                      <w:rPr>
                        <w:rFonts w:ascii="Cambria Math" w:hAnsi="Cambria Math"/>
                        <w:lang w:eastAsia="zh-CN"/>
                      </w:rPr>
                      <m:t>i</m:t>
                    </m:r>
                  </m:e>
                </m:d>
              </m:e>
            </m:d>
            <m:r>
              <m:rPr>
                <m:sty m:val="p"/>
              </m:rPr>
              <w:rPr>
                <w:rFonts w:ascii="Cambria Math" w:hAnsi="Cambria Math"/>
                <w:lang w:eastAsia="zh-CN"/>
              </w:rPr>
              <m:t>,</m:t>
            </m:r>
            <m:r>
              <m:rPr>
                <m:sty m:val="p"/>
              </m:rPr>
              <w:rPr>
                <w:rFonts w:ascii="Cambria Math" w:hAnsi="Cambria Math"/>
                <w:lang w:eastAsia="ja-JP"/>
              </w:rPr>
              <m:t xml:space="preserve"> </m:t>
            </m:r>
            <m:sSub>
              <m:sSubPr>
                <m:ctrlPr>
                  <w:rPr>
                    <w:rFonts w:ascii="Cambria Math" w:hAnsi="Cambria Math"/>
                    <w:i/>
                    <w:iCs/>
                    <w:lang w:eastAsia="zh-CN"/>
                  </w:rPr>
                </m:ctrlPr>
              </m:sSubPr>
              <m:e>
                <m:acc>
                  <m:accPr>
                    <m:ctrlPr>
                      <w:rPr>
                        <w:rFonts w:ascii="Cambria Math" w:hAnsi="Cambria Math"/>
                        <w:i/>
                        <w:iCs/>
                        <w:lang w:eastAsia="zh-CN"/>
                      </w:rPr>
                    </m:ctrlPr>
                  </m:accPr>
                  <m:e>
                    <m:r>
                      <m:rPr>
                        <m:sty m:val="p"/>
                      </m:rPr>
                      <w:rPr>
                        <w:rFonts w:ascii="Cambria Math" w:hAnsi="Cambria Math"/>
                        <w:lang w:eastAsia="zh-CN"/>
                      </w:rPr>
                      <m:t>P</m:t>
                    </m:r>
                  </m:e>
                </m:acc>
              </m:e>
              <m:sub>
                <m:r>
                  <m:rPr>
                    <m:sty m:val="p"/>
                  </m:rPr>
                  <w:rPr>
                    <w:rFonts w:ascii="Cambria Math" w:hAnsi="Cambria Math"/>
                    <w:lang w:eastAsia="zh-CN"/>
                  </w:rPr>
                  <m:t>Tx, Fwd</m:t>
                </m:r>
              </m:sub>
            </m:sSub>
            <m:d>
              <m:dPr>
                <m:ctrlPr>
                  <w:rPr>
                    <w:rFonts w:ascii="Cambria Math" w:hAnsi="Cambria Math"/>
                    <w:i/>
                    <w:iCs/>
                    <w:lang w:eastAsia="zh-CN"/>
                  </w:rPr>
                </m:ctrlPr>
              </m:dPr>
              <m:e>
                <m:r>
                  <m:rPr>
                    <m:sty m:val="p"/>
                  </m:rPr>
                  <w:rPr>
                    <w:rFonts w:ascii="Cambria Math" w:hAnsi="Cambria Math"/>
                    <w:lang w:eastAsia="zh-CN"/>
                  </w:rPr>
                  <m:t>i</m:t>
                </m:r>
              </m:e>
            </m:d>
          </m:e>
        </m:d>
      </m:oMath>
      <w:r w:rsidR="00C57528">
        <w:rPr>
          <w:i/>
        </w:rPr>
        <w:t>.</w:t>
      </w:r>
      <w:r>
        <w:rPr>
          <w:lang w:eastAsia="zh-CN"/>
        </w:rPr>
        <w:fldChar w:fldCharType="end"/>
      </w:r>
    </w:p>
    <w:p w14:paraId="6CA8D653" w14:textId="3CC373B1" w:rsidR="00FA637F" w:rsidRPr="009B74C6" w:rsidRDefault="0002465B" w:rsidP="00FA637F">
      <w:pPr>
        <w:rPr>
          <w:lang w:val="en-GB" w:eastAsia="zh-CN"/>
        </w:rPr>
      </w:pPr>
      <w:r>
        <w:rPr>
          <w:lang w:eastAsia="zh-CN"/>
        </w:rPr>
        <w:fldChar w:fldCharType="begin"/>
      </w:r>
      <w:r>
        <w:rPr>
          <w:lang w:eastAsia="zh-CN"/>
        </w:rPr>
        <w:instrText xml:space="preserve"> REF _Ref146047805 \h </w:instrText>
      </w:r>
      <w:r>
        <w:rPr>
          <w:lang w:eastAsia="zh-CN"/>
        </w:rPr>
      </w:r>
      <w:r>
        <w:rPr>
          <w:lang w:eastAsia="zh-CN"/>
        </w:rPr>
        <w:fldChar w:fldCharType="separate"/>
      </w:r>
      <w:r w:rsidR="00C57528" w:rsidRPr="00FE6645">
        <w:rPr>
          <w:b/>
          <w:i/>
        </w:rPr>
        <w:t xml:space="preserve">Proposal </w:t>
      </w:r>
      <w:r w:rsidR="00C57528">
        <w:rPr>
          <w:b/>
          <w:i/>
          <w:noProof/>
        </w:rPr>
        <w:t>4</w:t>
      </w:r>
      <w:r w:rsidR="00C57528" w:rsidRPr="00683791">
        <w:rPr>
          <w:i/>
        </w:rPr>
        <w:t xml:space="preserve">: </w:t>
      </w:r>
      <w:r w:rsidR="00C57528" w:rsidRPr="00356107">
        <w:rPr>
          <w:rFonts w:hint="eastAsia"/>
          <w:bCs/>
          <w:i/>
          <w:iCs/>
          <w:lang w:eastAsia="zh-CN"/>
        </w:rPr>
        <w:t xml:space="preserve">Adopt the </w:t>
      </w:r>
      <w:r w:rsidR="00C57528">
        <w:rPr>
          <w:bCs/>
          <w:i/>
          <w:iCs/>
          <w:lang w:eastAsia="zh-CN"/>
        </w:rPr>
        <w:t xml:space="preserve">following </w:t>
      </w:r>
      <w:r w:rsidR="00C57528" w:rsidRPr="00356107">
        <w:rPr>
          <w:rFonts w:hint="eastAsia"/>
          <w:bCs/>
          <w:i/>
          <w:iCs/>
          <w:lang w:eastAsia="zh-CN"/>
        </w:rPr>
        <w:t>TP</w:t>
      </w:r>
      <w:r w:rsidR="00C57528" w:rsidRPr="00356107">
        <w:rPr>
          <w:bCs/>
          <w:i/>
          <w:iCs/>
          <w:lang w:eastAsia="zh-CN"/>
        </w:rPr>
        <w:t xml:space="preserve"> on</w:t>
      </w:r>
      <w:r w:rsidR="00C57528" w:rsidRPr="00356107">
        <w:rPr>
          <w:rFonts w:hint="eastAsia"/>
          <w:bCs/>
          <w:i/>
          <w:iCs/>
          <w:lang w:eastAsia="zh-CN"/>
        </w:rPr>
        <w:t xml:space="preserve"> </w:t>
      </w:r>
      <w:r w:rsidR="00C57528">
        <w:rPr>
          <w:bCs/>
          <w:i/>
          <w:iCs/>
          <w:lang w:eastAsia="zh-CN"/>
        </w:rPr>
        <w:t>NCR</w:t>
      </w:r>
      <w:r w:rsidR="00C57528" w:rsidRPr="00356107">
        <w:rPr>
          <w:rFonts w:hint="eastAsia"/>
          <w:bCs/>
          <w:i/>
          <w:iCs/>
          <w:lang w:eastAsia="zh-CN"/>
        </w:rPr>
        <w:t xml:space="preserve"> for</w:t>
      </w:r>
      <w:r w:rsidR="00C57528" w:rsidRPr="00356107">
        <w:rPr>
          <w:bCs/>
          <w:i/>
          <w:iCs/>
          <w:lang w:eastAsia="zh-CN"/>
        </w:rPr>
        <w:t xml:space="preserve"> clause </w:t>
      </w:r>
      <w:r w:rsidR="00C57528">
        <w:rPr>
          <w:bCs/>
          <w:i/>
          <w:iCs/>
          <w:lang w:eastAsia="zh-CN"/>
        </w:rPr>
        <w:t>2</w:t>
      </w:r>
      <w:r w:rsidR="00C57528" w:rsidRPr="00356107">
        <w:rPr>
          <w:bCs/>
          <w:i/>
          <w:iCs/>
          <w:lang w:eastAsia="zh-CN"/>
        </w:rPr>
        <w:t>0</w:t>
      </w:r>
      <w:r w:rsidR="00C57528" w:rsidRPr="00356107">
        <w:rPr>
          <w:rFonts w:hint="eastAsia"/>
          <w:bCs/>
          <w:i/>
          <w:iCs/>
          <w:lang w:eastAsia="zh-CN"/>
        </w:rPr>
        <w:t xml:space="preserve"> of TS </w:t>
      </w:r>
      <w:r w:rsidR="00C57528" w:rsidRPr="00356107">
        <w:rPr>
          <w:bCs/>
          <w:i/>
          <w:iCs/>
          <w:lang w:eastAsia="zh-CN"/>
        </w:rPr>
        <w:t>38.213</w:t>
      </w:r>
      <w:r w:rsidR="00C57528" w:rsidRPr="00356107">
        <w:rPr>
          <w:rFonts w:hint="eastAsia"/>
          <w:bCs/>
          <w:i/>
          <w:iCs/>
          <w:lang w:eastAsia="zh-CN"/>
        </w:rPr>
        <w:t>.</w:t>
      </w:r>
      <w:r>
        <w:rPr>
          <w:lang w:eastAsia="zh-CN"/>
        </w:rPr>
        <w:fldChar w:fldCharType="end"/>
      </w:r>
      <w:r w:rsidR="00FA637F" w:rsidRPr="00FA637F">
        <w:rPr>
          <w:lang w:val="en-GB" w:eastAsia="zh-CN"/>
        </w:rPr>
        <w:t xml:space="preserve"> </w:t>
      </w:r>
    </w:p>
    <w:tbl>
      <w:tblPr>
        <w:tblStyle w:val="ad"/>
        <w:tblW w:w="9634" w:type="dxa"/>
        <w:tblLook w:val="04A0" w:firstRow="1" w:lastRow="0" w:firstColumn="1" w:lastColumn="0" w:noHBand="0" w:noVBand="1"/>
      </w:tblPr>
      <w:tblGrid>
        <w:gridCol w:w="9634"/>
      </w:tblGrid>
      <w:tr w:rsidR="00FA637F" w14:paraId="7FF6EE05" w14:textId="77777777" w:rsidTr="00596BAC">
        <w:tc>
          <w:tcPr>
            <w:tcW w:w="9634" w:type="dxa"/>
          </w:tcPr>
          <w:p w14:paraId="2433206C" w14:textId="77777777" w:rsidR="00FA637F" w:rsidRPr="00A61149" w:rsidRDefault="00FA637F" w:rsidP="00596BAC">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586F82DC" w14:textId="77777777" w:rsidR="00FA637F" w:rsidRPr="009F08E5" w:rsidRDefault="00FA637F" w:rsidP="00596BAC">
            <w:pPr>
              <w:spacing w:after="180"/>
              <w:jc w:val="center"/>
              <w:rPr>
                <w:rFonts w:ascii="New York" w:hAnsi="New York"/>
                <w:sz w:val="20"/>
                <w:szCs w:val="20"/>
              </w:rPr>
            </w:pPr>
            <w:r w:rsidRPr="009F08E5">
              <w:rPr>
                <w:rFonts w:ascii="New York" w:hAnsi="New York"/>
                <w:sz w:val="20"/>
                <w:szCs w:val="20"/>
              </w:rPr>
              <w:t>&lt;</w:t>
            </w:r>
            <w:r w:rsidRPr="009F08E5">
              <w:rPr>
                <w:sz w:val="20"/>
                <w:szCs w:val="20"/>
                <w:lang w:eastAsia="zh-CN"/>
              </w:rPr>
              <w:t xml:space="preserve"> Unchanged parts are omitted</w:t>
            </w:r>
            <w:r w:rsidRPr="009F08E5">
              <w:rPr>
                <w:rFonts w:ascii="New York" w:hAnsi="New York"/>
                <w:sz w:val="20"/>
                <w:szCs w:val="20"/>
              </w:rPr>
              <w:t>&gt;</w:t>
            </w:r>
          </w:p>
          <w:p w14:paraId="48FC1188" w14:textId="77777777" w:rsidR="00FA637F" w:rsidRDefault="00FA637F" w:rsidP="00596BAC">
            <w:pPr>
              <w:rPr>
                <w:iCs/>
                <w:sz w:val="20"/>
                <w:szCs w:val="20"/>
              </w:rPr>
            </w:pPr>
            <w:r w:rsidRPr="00A61149">
              <w:rPr>
                <w:iCs/>
                <w:sz w:val="20"/>
                <w:szCs w:val="20"/>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09395F8F" w14:textId="24714F77" w:rsidR="00FA637F" w:rsidRPr="00184AE9" w:rsidRDefault="00FA637F" w:rsidP="00596BAC">
            <w:pPr>
              <w:spacing w:after="180"/>
              <w:rPr>
                <w:rFonts w:ascii="New York" w:hAnsi="New York"/>
                <w:color w:val="FF0000"/>
              </w:rPr>
            </w:pPr>
            <w:r w:rsidRPr="00184AE9">
              <w:rPr>
                <w:iCs/>
                <w:color w:val="FF0000"/>
                <w:sz w:val="20"/>
                <w:szCs w:val="20"/>
              </w:rPr>
              <w:t>When the NCR simultaneously transmits via the control link and the backhaul link in slot</w:t>
            </w:r>
            <m:oMath>
              <m:r>
                <w:rPr>
                  <w:rFonts w:ascii="Cambria Math" w:hAnsi="Cambria Math"/>
                  <w:color w:val="FF0000"/>
                  <w:sz w:val="20"/>
                  <w:szCs w:val="20"/>
                  <w:lang w:eastAsia="zh-CN"/>
                </w:rPr>
                <m:t xml:space="preserve"> i</m:t>
              </m:r>
            </m:oMath>
            <w:r w:rsidRPr="00184AE9">
              <w:rPr>
                <w:rFonts w:hint="eastAsia"/>
                <w:color w:val="FF0000"/>
                <w:sz w:val="20"/>
                <w:szCs w:val="20"/>
                <w:lang w:eastAsia="zh-CN"/>
              </w:rPr>
              <w:t xml:space="preserve"> </w:t>
            </w:r>
            <w:r w:rsidRPr="00184AE9">
              <w:rPr>
                <w:color w:val="FF0000"/>
                <w:sz w:val="20"/>
                <w:szCs w:val="20"/>
                <w:lang w:eastAsia="zh-CN"/>
              </w:rPr>
              <w:t xml:space="preserve">and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oMath>
            <w:r w:rsidRPr="00184AE9">
              <w:rPr>
                <w:color w:val="FF0000"/>
                <w:sz w:val="20"/>
                <w:szCs w:val="20"/>
                <w:lang w:eastAsia="zh-CN"/>
              </w:rPr>
              <w:t xml:space="preserve"> is the</w:t>
            </w:r>
            <w:r w:rsidRPr="00184AE9">
              <w:rPr>
                <w:color w:val="FF0000"/>
              </w:rPr>
              <w:t xml:space="preserve"> </w:t>
            </w:r>
            <w:r w:rsidRPr="00184AE9">
              <w:rPr>
                <w:color w:val="FF0000"/>
                <w:sz w:val="20"/>
                <w:szCs w:val="20"/>
                <w:lang w:eastAsia="zh-CN"/>
              </w:rPr>
              <w:t>linear value of the configured maximum total transmission po</w:t>
            </w:r>
            <w:r w:rsidRPr="0010680D">
              <w:rPr>
                <w:color w:val="FF0000"/>
                <w:sz w:val="20"/>
                <w:szCs w:val="20"/>
                <w:lang w:eastAsia="zh-CN"/>
              </w:rPr>
              <w:t>wer</w:t>
            </w:r>
            <w:r w:rsidRPr="0010680D">
              <w:rPr>
                <w:iCs/>
                <w:color w:val="FF0000"/>
                <w:sz w:val="20"/>
                <w:szCs w:val="20"/>
              </w:rPr>
              <w:t xml:space="preserve">, </w:t>
            </w:r>
            <w:r w:rsidRPr="0010680D">
              <w:rPr>
                <w:color w:val="FF0000"/>
                <w:sz w:val="20"/>
                <w:szCs w:val="20"/>
                <w:lang w:eastAsia="zh-CN"/>
              </w:rPr>
              <w:t>the transmit power for the</w:t>
            </w:r>
            <w:r w:rsidRPr="0010680D">
              <w:rPr>
                <w:color w:val="FF0000"/>
                <w:sz w:val="20"/>
                <w:szCs w:val="20"/>
                <w:lang w:eastAsia="ja-JP"/>
              </w:rPr>
              <w:t xml:space="preserve"> control link is set as</w:t>
            </w:r>
            <w:r w:rsidR="004D7090">
              <w:rPr>
                <w:color w:val="FF0000"/>
                <w:sz w:val="20"/>
                <w:szCs w:val="20"/>
                <w:lang w:eastAsia="ja-JP"/>
              </w:rPr>
              <w:t xml:space="preserve">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sSub>
                    <m:sSubPr>
                      <m:ctrlPr>
                        <w:rPr>
                          <w:rFonts w:ascii="Cambria Math" w:hAnsi="Cambria Math"/>
                          <w:i/>
                          <w:color w:val="FF0000"/>
                          <w:sz w:val="20"/>
                          <w:szCs w:val="20"/>
                          <w:lang w:eastAsia="zh-CN"/>
                        </w:rPr>
                      </m:ctrlPr>
                    </m:sSubPr>
                    <m:e>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Pr>
                <w:color w:val="FF0000"/>
                <w:sz w:val="20"/>
                <w:szCs w:val="20"/>
                <w:lang w:eastAsia="ja-JP"/>
              </w:rPr>
              <w:t xml:space="preserve"> and </w:t>
            </w:r>
            <w:r w:rsidRPr="0010680D">
              <w:rPr>
                <w:color w:val="FF0000"/>
                <w:sz w:val="20"/>
                <w:szCs w:val="20"/>
                <w:lang w:eastAsia="zh-CN"/>
              </w:rPr>
              <w:t>the</w:t>
            </w:r>
            <w:r w:rsidRPr="0010680D">
              <w:rPr>
                <w:color w:val="FF0000"/>
                <w:sz w:val="20"/>
                <w:szCs w:val="20"/>
                <w:lang w:eastAsia="ja-JP"/>
              </w:rPr>
              <w:t xml:space="preserve"> transmit power for the backhaul link is set as </w:t>
            </w:r>
            <m:oMath>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r>
                    <w:rPr>
                      <w:rFonts w:ascii="Cambria Math" w:hAnsi="Cambria Math"/>
                      <w:color w:val="FF0000"/>
                      <w:sz w:val="20"/>
                      <w:szCs w:val="20"/>
                      <w:lang w:eastAsia="zh-CN"/>
                    </w:rPr>
                    <m:t>'</m:t>
                  </m:r>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=min</m:t>
              </m:r>
              <m:d>
                <m:dPr>
                  <m:begChr m:val="{"/>
                  <m:endChr m:val="}"/>
                  <m:ctrlPr>
                    <w:rPr>
                      <w:rFonts w:ascii="Cambria Math" w:hAnsi="Cambria Math"/>
                      <w:i/>
                      <w:color w:val="FF0000"/>
                      <w:sz w:val="20"/>
                      <w:szCs w:val="20"/>
                      <w:lang w:eastAsia="zh-CN"/>
                    </w:rPr>
                  </m:ctrlPr>
                </m:dPr>
                <m:e>
                  <m:r>
                    <w:rPr>
                      <w:rFonts w:ascii="Cambria Math" w:hAnsi="Cambria Math"/>
                      <w:color w:val="FF0000"/>
                      <w:sz w:val="20"/>
                      <w:szCs w:val="20"/>
                      <w:lang w:eastAsia="zh-CN"/>
                    </w:rPr>
                    <m:t>max</m:t>
                  </m:r>
                  <m:d>
                    <m:dPr>
                      <m:begChr m:val="{"/>
                      <m:endChr m:val="}"/>
                      <m:ctrlPr>
                        <w:rPr>
                          <w:rFonts w:ascii="Cambria Math" w:hAnsi="Cambria Math"/>
                          <w:color w:val="FF0000"/>
                          <w:sz w:val="20"/>
                          <w:szCs w:val="20"/>
                          <w:lang w:eastAsia="zh-CN"/>
                        </w:rPr>
                      </m:ctrlPr>
                    </m:dPr>
                    <m:e>
                      <m:r>
                        <w:rPr>
                          <w:rFonts w:ascii="Cambria Math" w:hAnsi="Cambria Math"/>
                          <w:color w:val="FF0000"/>
                          <w:sz w:val="20"/>
                          <w:szCs w:val="20"/>
                          <w:lang w:eastAsia="zh-CN"/>
                        </w:rPr>
                        <m:t xml:space="preserve">0, </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Total</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r>
                        <w:rPr>
                          <w:rFonts w:ascii="Cambria Math" w:hAnsi="Cambria Math"/>
                          <w:color w:val="FF0000"/>
                          <w:sz w:val="20"/>
                          <w:szCs w:val="20"/>
                          <w:lang w:eastAsia="zh-CN"/>
                        </w:rPr>
                        <m:t>-</m:t>
                      </m:r>
                      <m:sSub>
                        <m:sSubPr>
                          <m:ctrlPr>
                            <w:rPr>
                              <w:rFonts w:ascii="Cambria Math" w:hAnsi="Cambria Math"/>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C-link</m:t>
                          </m:r>
                        </m:sub>
                      </m:sSub>
                      <m:d>
                        <m:dPr>
                          <m:ctrlPr>
                            <w:rPr>
                              <w:rFonts w:ascii="Cambria Math" w:hAnsi="Cambria Math"/>
                              <w:color w:val="FF0000"/>
                              <w:sz w:val="20"/>
                              <w:szCs w:val="20"/>
                              <w:lang w:eastAsia="zh-CN"/>
                            </w:rPr>
                          </m:ctrlPr>
                        </m:dPr>
                        <m:e>
                          <m:r>
                            <w:rPr>
                              <w:rFonts w:ascii="Cambria Math" w:hAnsi="Cambria Math"/>
                              <w:color w:val="FF0000"/>
                              <w:sz w:val="20"/>
                              <w:szCs w:val="20"/>
                              <w:lang w:eastAsia="zh-CN"/>
                            </w:rPr>
                            <m:t>i</m:t>
                          </m:r>
                        </m:e>
                      </m:d>
                    </m:e>
                  </m:d>
                  <m:r>
                    <w:rPr>
                      <w:rFonts w:ascii="Cambria Math" w:hAnsi="Cambria Math"/>
                      <w:color w:val="FF0000"/>
                      <w:sz w:val="20"/>
                      <w:szCs w:val="20"/>
                      <w:lang w:eastAsia="zh-CN"/>
                    </w:rPr>
                    <m:t>,</m:t>
                  </m:r>
                  <m:r>
                    <w:rPr>
                      <w:rFonts w:ascii="Cambria Math" w:hAnsi="Cambria Math"/>
                      <w:color w:val="FF0000"/>
                      <w:sz w:val="20"/>
                      <w:szCs w:val="20"/>
                      <w:lang w:eastAsia="ja-JP"/>
                    </w:rPr>
                    <m:t xml:space="preserve"> </m:t>
                  </m:r>
                  <m:sSub>
                    <m:sSubPr>
                      <m:ctrlPr>
                        <w:rPr>
                          <w:rFonts w:ascii="Cambria Math" w:hAnsi="Cambria Math"/>
                          <w:i/>
                          <w:color w:val="FF0000"/>
                          <w:sz w:val="20"/>
                          <w:szCs w:val="20"/>
                          <w:lang w:eastAsia="zh-CN"/>
                        </w:rPr>
                      </m:ctrlPr>
                    </m:sSubPr>
                    <m:e>
                      <m:acc>
                        <m:accPr>
                          <m:ctrlPr>
                            <w:rPr>
                              <w:rFonts w:ascii="Cambria Math" w:hAnsi="Cambria Math"/>
                              <w:i/>
                              <w:color w:val="FF0000"/>
                              <w:sz w:val="20"/>
                              <w:szCs w:val="20"/>
                              <w:lang w:eastAsia="zh-CN"/>
                            </w:rPr>
                          </m:ctrlPr>
                        </m:accPr>
                        <m:e>
                          <m:r>
                            <w:rPr>
                              <w:rFonts w:ascii="Cambria Math" w:hAnsi="Cambria Math"/>
                              <w:color w:val="FF0000"/>
                              <w:sz w:val="20"/>
                              <w:szCs w:val="20"/>
                              <w:lang w:eastAsia="zh-CN"/>
                            </w:rPr>
                            <m:t>P</m:t>
                          </m:r>
                        </m:e>
                      </m:acc>
                    </m:e>
                    <m:sub>
                      <m:r>
                        <w:rPr>
                          <w:rFonts w:ascii="Cambria Math" w:hAnsi="Cambria Math"/>
                          <w:color w:val="FF0000"/>
                          <w:sz w:val="20"/>
                          <w:szCs w:val="20"/>
                          <w:lang w:eastAsia="zh-CN"/>
                        </w:rPr>
                        <m:t>Tx, Fwd</m:t>
                      </m:r>
                    </m:sub>
                  </m:sSub>
                  <m:d>
                    <m:dPr>
                      <m:ctrlPr>
                        <w:rPr>
                          <w:rFonts w:ascii="Cambria Math" w:hAnsi="Cambria Math"/>
                          <w:i/>
                          <w:color w:val="FF0000"/>
                          <w:sz w:val="20"/>
                          <w:szCs w:val="20"/>
                          <w:lang w:eastAsia="zh-CN"/>
                        </w:rPr>
                      </m:ctrlPr>
                    </m:dPr>
                    <m:e>
                      <m:r>
                        <w:rPr>
                          <w:rFonts w:ascii="Cambria Math" w:hAnsi="Cambria Math"/>
                          <w:color w:val="FF0000"/>
                          <w:sz w:val="20"/>
                          <w:szCs w:val="20"/>
                          <w:lang w:eastAsia="zh-CN"/>
                        </w:rPr>
                        <m:t>i</m:t>
                      </m:r>
                    </m:e>
                  </m:d>
                </m:e>
              </m:d>
            </m:oMath>
            <w:r w:rsidRPr="0010680D">
              <w:rPr>
                <w:color w:val="FF0000"/>
                <w:sz w:val="20"/>
                <w:szCs w:val="20"/>
                <w:lang w:eastAsia="zh-CN"/>
              </w:rPr>
              <w:t xml:space="preserve"> .</w:t>
            </w:r>
          </w:p>
          <w:p w14:paraId="7913998F" w14:textId="77777777" w:rsidR="00FA637F" w:rsidRPr="00A61149" w:rsidRDefault="00FA637F" w:rsidP="00596BAC">
            <w:pPr>
              <w:spacing w:after="180"/>
              <w:jc w:val="center"/>
              <w:rPr>
                <w:rFonts w:ascii="Arial" w:hAnsi="Arial" w:cs="Arial"/>
                <w:sz w:val="20"/>
                <w:szCs w:val="20"/>
                <w:lang w:val="en-GB"/>
              </w:rPr>
            </w:pPr>
            <w:r w:rsidRPr="009F08E5">
              <w:rPr>
                <w:rFonts w:ascii="New York" w:hAnsi="New York"/>
                <w:sz w:val="20"/>
                <w:szCs w:val="20"/>
              </w:rPr>
              <w:t>&lt;</w:t>
            </w:r>
            <w:r w:rsidRPr="009F08E5">
              <w:rPr>
                <w:sz w:val="20"/>
                <w:szCs w:val="20"/>
                <w:lang w:eastAsia="zh-CN"/>
              </w:rPr>
              <w:t xml:space="preserve"> Unchanged parts are omitted</w:t>
            </w:r>
            <w:r w:rsidRPr="009F08E5">
              <w:rPr>
                <w:rFonts w:ascii="Arial" w:hAnsi="Arial" w:cs="Arial"/>
                <w:sz w:val="20"/>
                <w:szCs w:val="20"/>
                <w:lang w:eastAsia="zh-CN"/>
              </w:rPr>
              <w:t xml:space="preserve"> </w:t>
            </w:r>
            <w:r w:rsidRPr="009F08E5">
              <w:rPr>
                <w:rFonts w:ascii="New York" w:hAnsi="New York"/>
                <w:sz w:val="20"/>
                <w:szCs w:val="20"/>
              </w:rPr>
              <w:t>&gt;</w:t>
            </w:r>
          </w:p>
        </w:tc>
      </w:tr>
    </w:tbl>
    <w:p w14:paraId="77FD8019" w14:textId="05E9ED7D" w:rsidR="001062DE" w:rsidRDefault="0002465B" w:rsidP="009B74C6">
      <w:pPr>
        <w:spacing w:before="120"/>
        <w:rPr>
          <w:lang w:eastAsia="zh-CN"/>
        </w:rPr>
      </w:pPr>
      <w:r>
        <w:rPr>
          <w:lang w:eastAsia="zh-CN"/>
        </w:rPr>
        <w:fldChar w:fldCharType="begin"/>
      </w:r>
      <w:r>
        <w:rPr>
          <w:lang w:eastAsia="zh-CN"/>
        </w:rPr>
        <w:instrText xml:space="preserve"> REF _Ref146047809 \h </w:instrText>
      </w:r>
      <w:r>
        <w:rPr>
          <w:lang w:eastAsia="zh-CN"/>
        </w:rPr>
      </w:r>
      <w:r>
        <w:rPr>
          <w:lang w:eastAsia="zh-CN"/>
        </w:rPr>
        <w:fldChar w:fldCharType="separate"/>
      </w:r>
      <w:r w:rsidR="00C57528" w:rsidRPr="00FE6645">
        <w:rPr>
          <w:b/>
          <w:i/>
        </w:rPr>
        <w:t xml:space="preserve">Proposal </w:t>
      </w:r>
      <w:r w:rsidR="00C57528">
        <w:rPr>
          <w:b/>
          <w:i/>
          <w:noProof/>
        </w:rPr>
        <w:t>5</w:t>
      </w:r>
      <w:r w:rsidR="00C57528" w:rsidRPr="00683791">
        <w:rPr>
          <w:i/>
        </w:rPr>
        <w:t xml:space="preserve">: </w:t>
      </w:r>
      <w:r w:rsidR="00C57528">
        <w:rPr>
          <w:i/>
        </w:rPr>
        <w:t>The timing for NCR backhaul link and access link should be specified in TS 38.213.</w:t>
      </w:r>
      <w:r>
        <w:rPr>
          <w:lang w:eastAsia="zh-CN"/>
        </w:rPr>
        <w:fldChar w:fldCharType="end"/>
      </w:r>
    </w:p>
    <w:p w14:paraId="507AD304" w14:textId="01162828" w:rsidR="001062DE" w:rsidRDefault="0002465B" w:rsidP="009B74C6">
      <w:pPr>
        <w:spacing w:before="120"/>
        <w:rPr>
          <w:lang w:eastAsia="zh-CN"/>
        </w:rPr>
      </w:pPr>
      <w:r>
        <w:rPr>
          <w:lang w:eastAsia="zh-CN"/>
        </w:rPr>
        <w:lastRenderedPageBreak/>
        <w:fldChar w:fldCharType="begin"/>
      </w:r>
      <w:r>
        <w:rPr>
          <w:lang w:eastAsia="zh-CN"/>
        </w:rPr>
        <w:instrText xml:space="preserve"> REF _Ref149154031 \h </w:instrText>
      </w:r>
      <w:r>
        <w:rPr>
          <w:lang w:eastAsia="zh-CN"/>
        </w:rPr>
      </w:r>
      <w:r>
        <w:rPr>
          <w:lang w:eastAsia="zh-CN"/>
        </w:rPr>
        <w:fldChar w:fldCharType="separate"/>
      </w:r>
      <w:r w:rsidR="00C57528" w:rsidRPr="00FE6645">
        <w:rPr>
          <w:b/>
          <w:i/>
        </w:rPr>
        <w:t xml:space="preserve">Proposal </w:t>
      </w:r>
      <w:r w:rsidR="00C57528">
        <w:rPr>
          <w:b/>
          <w:i/>
          <w:noProof/>
        </w:rPr>
        <w:t>6</w:t>
      </w:r>
      <w:r w:rsidR="00C57528" w:rsidRPr="00683791">
        <w:rPr>
          <w:i/>
        </w:rPr>
        <w:t xml:space="preserve">: </w:t>
      </w:r>
      <w:r w:rsidR="00C57528" w:rsidRPr="00356107">
        <w:rPr>
          <w:rFonts w:hint="eastAsia"/>
          <w:bCs/>
          <w:i/>
          <w:iCs/>
          <w:lang w:eastAsia="zh-CN"/>
        </w:rPr>
        <w:t>Adopt the</w:t>
      </w:r>
      <w:r w:rsidR="00C57528">
        <w:rPr>
          <w:bCs/>
          <w:i/>
          <w:iCs/>
          <w:lang w:eastAsia="zh-CN"/>
        </w:rPr>
        <w:t xml:space="preserve"> following</w:t>
      </w:r>
      <w:r w:rsidR="00C57528" w:rsidRPr="00356107">
        <w:rPr>
          <w:rFonts w:hint="eastAsia"/>
          <w:bCs/>
          <w:i/>
          <w:iCs/>
          <w:lang w:eastAsia="zh-CN"/>
        </w:rPr>
        <w:t xml:space="preserve"> TP</w:t>
      </w:r>
      <w:r w:rsidR="00C57528" w:rsidRPr="00356107">
        <w:rPr>
          <w:bCs/>
          <w:i/>
          <w:iCs/>
          <w:lang w:eastAsia="zh-CN"/>
        </w:rPr>
        <w:t xml:space="preserve"> on</w:t>
      </w:r>
      <w:r w:rsidR="00C57528" w:rsidRPr="00356107">
        <w:rPr>
          <w:rFonts w:hint="eastAsia"/>
          <w:bCs/>
          <w:i/>
          <w:iCs/>
          <w:lang w:eastAsia="zh-CN"/>
        </w:rPr>
        <w:t xml:space="preserve"> </w:t>
      </w:r>
      <w:r w:rsidR="00C57528">
        <w:rPr>
          <w:bCs/>
          <w:i/>
          <w:iCs/>
          <w:lang w:eastAsia="zh-CN"/>
        </w:rPr>
        <w:t>NCR</w:t>
      </w:r>
      <w:r w:rsidR="00C57528" w:rsidRPr="00356107">
        <w:rPr>
          <w:rFonts w:hint="eastAsia"/>
          <w:bCs/>
          <w:i/>
          <w:iCs/>
          <w:lang w:eastAsia="zh-CN"/>
        </w:rPr>
        <w:t xml:space="preserve"> </w:t>
      </w:r>
      <w:r w:rsidR="00C57528">
        <w:rPr>
          <w:bCs/>
          <w:i/>
          <w:iCs/>
          <w:lang w:eastAsia="zh-CN"/>
        </w:rPr>
        <w:t xml:space="preserve">backhaul link timing </w:t>
      </w:r>
      <w:r w:rsidR="00C57528" w:rsidRPr="00356107">
        <w:rPr>
          <w:rFonts w:hint="eastAsia"/>
          <w:bCs/>
          <w:i/>
          <w:iCs/>
          <w:lang w:eastAsia="zh-CN"/>
        </w:rPr>
        <w:t>for</w:t>
      </w:r>
      <w:r w:rsidR="00C57528" w:rsidRPr="00356107">
        <w:rPr>
          <w:bCs/>
          <w:i/>
          <w:iCs/>
          <w:lang w:eastAsia="zh-CN"/>
        </w:rPr>
        <w:t xml:space="preserve"> clause </w:t>
      </w:r>
      <w:r w:rsidR="00C57528">
        <w:rPr>
          <w:bCs/>
          <w:i/>
          <w:iCs/>
          <w:lang w:eastAsia="zh-CN"/>
        </w:rPr>
        <w:t>2</w:t>
      </w:r>
      <w:r w:rsidR="00C57528" w:rsidRPr="00356107">
        <w:rPr>
          <w:bCs/>
          <w:i/>
          <w:iCs/>
          <w:lang w:eastAsia="zh-CN"/>
        </w:rPr>
        <w:t>0</w:t>
      </w:r>
      <w:r w:rsidR="00C57528" w:rsidRPr="00356107">
        <w:rPr>
          <w:rFonts w:hint="eastAsia"/>
          <w:bCs/>
          <w:i/>
          <w:iCs/>
          <w:lang w:eastAsia="zh-CN"/>
        </w:rPr>
        <w:t xml:space="preserve"> of TS </w:t>
      </w:r>
      <w:r w:rsidR="00C57528" w:rsidRPr="00356107">
        <w:rPr>
          <w:bCs/>
          <w:i/>
          <w:iCs/>
          <w:lang w:eastAsia="zh-CN"/>
        </w:rPr>
        <w:t>38.213</w:t>
      </w:r>
      <w:r w:rsidR="00C57528" w:rsidRPr="00356107">
        <w:rPr>
          <w:rFonts w:hint="eastAsia"/>
          <w:bCs/>
          <w:i/>
          <w:iCs/>
          <w:lang w:eastAsia="zh-CN"/>
        </w:rPr>
        <w:t>.</w:t>
      </w:r>
      <w:r>
        <w:rPr>
          <w:lang w:eastAsia="zh-CN"/>
        </w:rPr>
        <w:fldChar w:fldCharType="end"/>
      </w:r>
    </w:p>
    <w:tbl>
      <w:tblPr>
        <w:tblStyle w:val="ad"/>
        <w:tblW w:w="9634" w:type="dxa"/>
        <w:tblLook w:val="04A0" w:firstRow="1" w:lastRow="0" w:firstColumn="1" w:lastColumn="0" w:noHBand="0" w:noVBand="1"/>
      </w:tblPr>
      <w:tblGrid>
        <w:gridCol w:w="9634"/>
      </w:tblGrid>
      <w:tr w:rsidR="00FA637F" w14:paraId="79D72A2D" w14:textId="77777777" w:rsidTr="00596BAC">
        <w:tc>
          <w:tcPr>
            <w:tcW w:w="9634" w:type="dxa"/>
          </w:tcPr>
          <w:p w14:paraId="682D20A3" w14:textId="77777777" w:rsidR="00FA637F" w:rsidRPr="00A61149" w:rsidRDefault="00FA637F" w:rsidP="00596BAC">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649F478" w14:textId="77777777" w:rsidR="00FA637F" w:rsidRPr="00D73C17" w:rsidRDefault="00FA637F" w:rsidP="00596BAC">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7E345E9B" w14:textId="77777777" w:rsidR="00FA637F" w:rsidRDefault="00FA637F" w:rsidP="00596BAC">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3A1E574C" w14:textId="77777777" w:rsidR="00FA637F" w:rsidRPr="006222FA" w:rsidRDefault="00FA637F" w:rsidP="00596BAC">
            <w:pPr>
              <w:rPr>
                <w:rFonts w:eastAsia="Malgun Gothic" w:cs="Times"/>
                <w:color w:val="FF0000"/>
                <w:sz w:val="20"/>
                <w:szCs w:val="20"/>
                <w:lang w:val="en-GB"/>
              </w:rPr>
            </w:pPr>
            <w:r>
              <w:rPr>
                <w:rFonts w:eastAsia="Malgun Gothic" w:cs="Times"/>
                <w:color w:val="FF0000"/>
                <w:sz w:val="20"/>
              </w:rPr>
              <w:t xml:space="preserve">On </w:t>
            </w:r>
            <w:r w:rsidRPr="006222FA">
              <w:rPr>
                <w:rFonts w:eastAsia="Malgun Gothic" w:cs="Times"/>
                <w:color w:val="FF0000"/>
                <w:sz w:val="20"/>
              </w:rPr>
              <w:t>the backhaul link</w:t>
            </w:r>
            <w:r>
              <w:rPr>
                <w:rFonts w:eastAsia="Malgun Gothic" w:cs="Times"/>
                <w:color w:val="FF0000"/>
                <w:sz w:val="20"/>
              </w:rPr>
              <w:t>, t</w:t>
            </w:r>
            <w:r w:rsidRPr="006222FA">
              <w:rPr>
                <w:rFonts w:eastAsia="Malgun Gothic" w:cs="Times"/>
                <w:color w:val="FF0000"/>
                <w:sz w:val="20"/>
              </w:rPr>
              <w:t>he transmission</w:t>
            </w:r>
            <w:r>
              <w:rPr>
                <w:rFonts w:eastAsia="Malgun Gothic" w:cs="Times"/>
                <w:color w:val="FF0000"/>
                <w:sz w:val="20"/>
              </w:rPr>
              <w:t xml:space="preserve"> </w:t>
            </w:r>
            <w:r w:rsidRPr="006222FA">
              <w:rPr>
                <w:rFonts w:eastAsia="Malgun Gothic" w:cs="Times"/>
                <w:color w:val="FF0000"/>
                <w:sz w:val="20"/>
              </w:rPr>
              <w:t>timing</w:t>
            </w:r>
            <w:r>
              <w:rPr>
                <w:rFonts w:eastAsia="Malgun Gothic" w:cs="Times"/>
                <w:color w:val="FF0000"/>
                <w:sz w:val="20"/>
              </w:rPr>
              <w:t xml:space="preserve"> </w:t>
            </w:r>
            <w:r w:rsidRPr="006222FA">
              <w:rPr>
                <w:rFonts w:eastAsia="Malgun Gothic" w:cs="Times"/>
                <w:color w:val="FF0000"/>
                <w:sz w:val="20"/>
              </w:rPr>
              <w:t xml:space="preserve">is the same as the </w:t>
            </w:r>
            <w:r w:rsidRPr="00AA49E5">
              <w:rPr>
                <w:rFonts w:eastAsia="Malgun Gothic" w:cs="Times"/>
                <w:color w:val="FF0000"/>
                <w:sz w:val="20"/>
              </w:rPr>
              <w:t>uplink timing for PUSCH/SRS/PUCCH transmissions</w:t>
            </w:r>
            <w:r>
              <w:rPr>
                <w:rFonts w:eastAsia="Malgun Gothic" w:cs="Times"/>
                <w:color w:val="FF0000"/>
                <w:sz w:val="20"/>
              </w:rPr>
              <w:t xml:space="preserve"> on the </w:t>
            </w:r>
            <w:r w:rsidRPr="006222FA">
              <w:rPr>
                <w:rFonts w:eastAsia="Malgun Gothic" w:cs="Times"/>
                <w:color w:val="FF0000"/>
                <w:sz w:val="20"/>
              </w:rPr>
              <w:t>control link</w:t>
            </w:r>
            <w:r>
              <w:rPr>
                <w:rFonts w:eastAsia="Malgun Gothic" w:cs="Times"/>
                <w:color w:val="FF0000"/>
                <w:sz w:val="20"/>
              </w:rPr>
              <w:t>, and reception</w:t>
            </w:r>
            <w:r w:rsidRPr="006222FA">
              <w:rPr>
                <w:rFonts w:eastAsia="Malgun Gothic" w:cs="Times"/>
                <w:color w:val="FF0000"/>
                <w:sz w:val="20"/>
              </w:rPr>
              <w:t xml:space="preserve"> timing</w:t>
            </w:r>
            <w:r>
              <w:rPr>
                <w:rFonts w:eastAsia="Malgun Gothic" w:cs="Times"/>
                <w:color w:val="FF0000"/>
                <w:sz w:val="20"/>
              </w:rPr>
              <w:t xml:space="preserve"> is the same </w:t>
            </w:r>
            <w:r w:rsidRPr="006222FA">
              <w:rPr>
                <w:rFonts w:eastAsia="Malgun Gothic" w:cs="Times"/>
                <w:color w:val="FF0000"/>
                <w:sz w:val="20"/>
              </w:rPr>
              <w:t xml:space="preserve">as the </w:t>
            </w:r>
            <w:r w:rsidRPr="00047318">
              <w:rPr>
                <w:rFonts w:eastAsia="Malgun Gothic" w:cs="Times"/>
                <w:color w:val="FF0000"/>
                <w:sz w:val="20"/>
              </w:rPr>
              <w:t xml:space="preserve">downlink </w:t>
            </w:r>
            <w:r w:rsidRPr="00AA49E5">
              <w:rPr>
                <w:rFonts w:eastAsia="Malgun Gothic" w:cs="Times"/>
                <w:color w:val="FF0000"/>
                <w:sz w:val="20"/>
              </w:rPr>
              <w:t>timing</w:t>
            </w:r>
            <w:r>
              <w:rPr>
                <w:rFonts w:eastAsia="Malgun Gothic" w:cs="Times"/>
                <w:color w:val="FF0000"/>
                <w:sz w:val="20"/>
              </w:rPr>
              <w:t xml:space="preserve"> on the </w:t>
            </w:r>
            <w:r w:rsidRPr="006222FA">
              <w:rPr>
                <w:rFonts w:eastAsia="Malgun Gothic" w:cs="Times"/>
                <w:color w:val="FF0000"/>
                <w:sz w:val="20"/>
              </w:rPr>
              <w:t xml:space="preserve">control link. </w:t>
            </w:r>
          </w:p>
          <w:p w14:paraId="3907C32B" w14:textId="77777777" w:rsidR="00FA637F" w:rsidRPr="00A61149" w:rsidRDefault="00FA637F" w:rsidP="00596BAC">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42CDA91A" w14:textId="19BEFF07" w:rsidR="00AE7C4A" w:rsidRPr="009B74C6" w:rsidRDefault="0002465B" w:rsidP="00AE7C4A">
      <w:pPr>
        <w:spacing w:before="120"/>
        <w:rPr>
          <w:lang w:val="en-GB" w:eastAsia="zh-CN"/>
        </w:rPr>
      </w:pPr>
      <w:r>
        <w:rPr>
          <w:lang w:eastAsia="zh-CN"/>
        </w:rPr>
        <w:fldChar w:fldCharType="begin"/>
      </w:r>
      <w:r>
        <w:rPr>
          <w:lang w:eastAsia="zh-CN"/>
        </w:rPr>
        <w:instrText xml:space="preserve"> REF _Ref146047816 \h </w:instrText>
      </w:r>
      <w:r>
        <w:rPr>
          <w:lang w:eastAsia="zh-CN"/>
        </w:rPr>
      </w:r>
      <w:r>
        <w:rPr>
          <w:lang w:eastAsia="zh-CN"/>
        </w:rPr>
        <w:fldChar w:fldCharType="separate"/>
      </w:r>
      <w:r w:rsidR="00C57528" w:rsidRPr="00FE6645">
        <w:rPr>
          <w:b/>
          <w:i/>
        </w:rPr>
        <w:t xml:space="preserve">Proposal </w:t>
      </w:r>
      <w:r w:rsidR="00C57528">
        <w:rPr>
          <w:b/>
          <w:i/>
          <w:noProof/>
        </w:rPr>
        <w:t>7</w:t>
      </w:r>
      <w:r w:rsidR="00C57528" w:rsidRPr="00683791">
        <w:rPr>
          <w:i/>
        </w:rPr>
        <w:t xml:space="preserve">: </w:t>
      </w:r>
      <w:r w:rsidR="00C57528" w:rsidRPr="00356107">
        <w:rPr>
          <w:rFonts w:hint="eastAsia"/>
          <w:bCs/>
          <w:i/>
          <w:iCs/>
          <w:lang w:eastAsia="zh-CN"/>
        </w:rPr>
        <w:t>Adopt the</w:t>
      </w:r>
      <w:r w:rsidR="00C57528">
        <w:rPr>
          <w:bCs/>
          <w:i/>
          <w:iCs/>
          <w:lang w:eastAsia="zh-CN"/>
        </w:rPr>
        <w:t xml:space="preserve"> following</w:t>
      </w:r>
      <w:r w:rsidR="00C57528" w:rsidRPr="00356107">
        <w:rPr>
          <w:rFonts w:hint="eastAsia"/>
          <w:bCs/>
          <w:i/>
          <w:iCs/>
          <w:lang w:eastAsia="zh-CN"/>
        </w:rPr>
        <w:t xml:space="preserve"> TP</w:t>
      </w:r>
      <w:r w:rsidR="00C57528" w:rsidRPr="00356107">
        <w:rPr>
          <w:bCs/>
          <w:i/>
          <w:iCs/>
          <w:lang w:eastAsia="zh-CN"/>
        </w:rPr>
        <w:t xml:space="preserve"> on</w:t>
      </w:r>
      <w:r w:rsidR="00C57528" w:rsidRPr="00356107">
        <w:rPr>
          <w:rFonts w:hint="eastAsia"/>
          <w:bCs/>
          <w:i/>
          <w:iCs/>
          <w:lang w:eastAsia="zh-CN"/>
        </w:rPr>
        <w:t xml:space="preserve"> </w:t>
      </w:r>
      <w:r w:rsidR="00C57528">
        <w:rPr>
          <w:bCs/>
          <w:i/>
          <w:iCs/>
          <w:lang w:eastAsia="zh-CN"/>
        </w:rPr>
        <w:t>NCR</w:t>
      </w:r>
      <w:r w:rsidR="00C57528" w:rsidRPr="00356107">
        <w:rPr>
          <w:rFonts w:hint="eastAsia"/>
          <w:bCs/>
          <w:i/>
          <w:iCs/>
          <w:lang w:eastAsia="zh-CN"/>
        </w:rPr>
        <w:t xml:space="preserve"> </w:t>
      </w:r>
      <w:r w:rsidR="00C57528">
        <w:rPr>
          <w:bCs/>
          <w:i/>
          <w:iCs/>
          <w:lang w:eastAsia="zh-CN"/>
        </w:rPr>
        <w:t xml:space="preserve">access link timing </w:t>
      </w:r>
      <w:r w:rsidR="00C57528" w:rsidRPr="00356107">
        <w:rPr>
          <w:rFonts w:hint="eastAsia"/>
          <w:bCs/>
          <w:i/>
          <w:iCs/>
          <w:lang w:eastAsia="zh-CN"/>
        </w:rPr>
        <w:t>for</w:t>
      </w:r>
      <w:r w:rsidR="00C57528" w:rsidRPr="00356107">
        <w:rPr>
          <w:bCs/>
          <w:i/>
          <w:iCs/>
          <w:lang w:eastAsia="zh-CN"/>
        </w:rPr>
        <w:t xml:space="preserve"> clause </w:t>
      </w:r>
      <w:r w:rsidR="00C57528">
        <w:rPr>
          <w:bCs/>
          <w:i/>
          <w:iCs/>
          <w:lang w:eastAsia="zh-CN"/>
        </w:rPr>
        <w:t>2</w:t>
      </w:r>
      <w:r w:rsidR="00C57528" w:rsidRPr="00356107">
        <w:rPr>
          <w:bCs/>
          <w:i/>
          <w:iCs/>
          <w:lang w:eastAsia="zh-CN"/>
        </w:rPr>
        <w:t>0</w:t>
      </w:r>
      <w:r w:rsidR="00C57528" w:rsidRPr="00356107">
        <w:rPr>
          <w:rFonts w:hint="eastAsia"/>
          <w:bCs/>
          <w:i/>
          <w:iCs/>
          <w:lang w:eastAsia="zh-CN"/>
        </w:rPr>
        <w:t xml:space="preserve"> of TS </w:t>
      </w:r>
      <w:r w:rsidR="00C57528" w:rsidRPr="00356107">
        <w:rPr>
          <w:bCs/>
          <w:i/>
          <w:iCs/>
          <w:lang w:eastAsia="zh-CN"/>
        </w:rPr>
        <w:t>38.213</w:t>
      </w:r>
      <w:r w:rsidR="00C57528" w:rsidRPr="00356107">
        <w:rPr>
          <w:rFonts w:hint="eastAsia"/>
          <w:bCs/>
          <w:i/>
          <w:iCs/>
          <w:lang w:eastAsia="zh-CN"/>
        </w:rPr>
        <w:t>.</w:t>
      </w:r>
      <w:r>
        <w:rPr>
          <w:lang w:eastAsia="zh-CN"/>
        </w:rPr>
        <w:fldChar w:fldCharType="end"/>
      </w:r>
    </w:p>
    <w:tbl>
      <w:tblPr>
        <w:tblStyle w:val="ad"/>
        <w:tblW w:w="9634" w:type="dxa"/>
        <w:tblLook w:val="04A0" w:firstRow="1" w:lastRow="0" w:firstColumn="1" w:lastColumn="0" w:noHBand="0" w:noVBand="1"/>
      </w:tblPr>
      <w:tblGrid>
        <w:gridCol w:w="9634"/>
      </w:tblGrid>
      <w:tr w:rsidR="00AE7C4A" w14:paraId="5F4770F4" w14:textId="77777777" w:rsidTr="00596BAC">
        <w:tc>
          <w:tcPr>
            <w:tcW w:w="9634" w:type="dxa"/>
          </w:tcPr>
          <w:p w14:paraId="66DD2E66" w14:textId="77777777" w:rsidR="00AE7C4A" w:rsidRPr="00A61149" w:rsidRDefault="00AE7C4A" w:rsidP="00596BAC">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4E49E4BB" w14:textId="77777777" w:rsidR="00AE7C4A" w:rsidRPr="00D73C17" w:rsidRDefault="00AE7C4A" w:rsidP="00596BAC">
            <w:pPr>
              <w:spacing w:after="180"/>
              <w:jc w:val="center"/>
              <w:rPr>
                <w:rFonts w:ascii="New York" w:hAnsi="New York"/>
                <w:sz w:val="20"/>
                <w:szCs w:val="20"/>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p w14:paraId="03D8C66F" w14:textId="77777777" w:rsidR="00AE7C4A" w:rsidRDefault="00AE7C4A" w:rsidP="00596BAC">
            <w:pPr>
              <w:rPr>
                <w:rFonts w:eastAsia="Malgun Gothic" w:cs="Times"/>
                <w:sz w:val="20"/>
                <w:szCs w:val="20"/>
              </w:rPr>
            </w:pPr>
            <w:r w:rsidRPr="003E200E">
              <w:rPr>
                <w:rFonts w:eastAsia="Malgun Gothic" w:cs="Times"/>
                <w:sz w:val="20"/>
                <w:szCs w:val="20"/>
              </w:rPr>
              <w:t xml:space="preserve">The NCR-Fwd transmits or receives only after the NCR-MT receives on the control link an indication for one or more beams </w:t>
            </w:r>
            <w:r w:rsidRPr="003E200E">
              <w:rPr>
                <w:sz w:val="20"/>
                <w:szCs w:val="20"/>
              </w:rPr>
              <w:t xml:space="preserve">[20, TS 38.106] </w:t>
            </w:r>
            <w:r w:rsidRPr="003E200E">
              <w:rPr>
                <w:rFonts w:eastAsia="Malgun Gothic" w:cs="Times"/>
                <w:sz w:val="20"/>
                <w:szCs w:val="20"/>
              </w:rPr>
              <w:t xml:space="preserve">for the NCR-Fwd to use for transmissions or receptions over corresponding one or more time resources on the access link. </w:t>
            </w:r>
          </w:p>
          <w:p w14:paraId="2E414467" w14:textId="77777777" w:rsidR="00AE7C4A" w:rsidRPr="006222FA" w:rsidRDefault="00AE7C4A" w:rsidP="00596BAC">
            <w:pPr>
              <w:rPr>
                <w:rFonts w:eastAsia="Malgun Gothic" w:cs="Times"/>
                <w:color w:val="FF0000"/>
                <w:sz w:val="20"/>
                <w:szCs w:val="20"/>
                <w:lang w:val="en-GB"/>
              </w:rPr>
            </w:pPr>
            <w:r>
              <w:rPr>
                <w:rFonts w:eastAsia="Malgun Gothic" w:cs="Times"/>
                <w:color w:val="FF0000"/>
                <w:sz w:val="20"/>
              </w:rPr>
              <w:t xml:space="preserve">On the access link, the </w:t>
            </w:r>
            <w:r w:rsidRPr="006222FA">
              <w:rPr>
                <w:rFonts w:eastAsia="Malgun Gothic" w:cs="Times"/>
                <w:color w:val="FF0000"/>
                <w:sz w:val="20"/>
                <w:szCs w:val="20"/>
                <w:lang w:val="en-GB"/>
              </w:rPr>
              <w:t>transmission</w:t>
            </w:r>
            <w:r>
              <w:rPr>
                <w:rFonts w:eastAsia="Malgun Gothic" w:cs="Times"/>
                <w:color w:val="FF0000"/>
                <w:sz w:val="20"/>
                <w:szCs w:val="20"/>
                <w:lang w:val="en-GB"/>
              </w:rPr>
              <w:t xml:space="preserve"> timing</w:t>
            </w:r>
            <w:r w:rsidRPr="006222FA">
              <w:rPr>
                <w:rFonts w:eastAsia="Malgun Gothic" w:cs="Times"/>
                <w:color w:val="FF0000"/>
                <w:sz w:val="20"/>
                <w:szCs w:val="20"/>
                <w:lang w:val="en-GB"/>
              </w:rPr>
              <w:t xml:space="preserve"> incurs an NCR-specific delay relative to a time for receptions on the backhaul link</w:t>
            </w:r>
            <w:r>
              <w:rPr>
                <w:rFonts w:eastAsia="Malgun Gothic" w:cs="Times"/>
                <w:color w:val="FF0000"/>
                <w:sz w:val="20"/>
                <w:szCs w:val="20"/>
                <w:lang w:val="en-GB"/>
              </w:rPr>
              <w:t>,</w:t>
            </w:r>
            <w:r w:rsidRPr="006222FA">
              <w:rPr>
                <w:rFonts w:eastAsia="Malgun Gothic" w:cs="Times"/>
                <w:color w:val="FF0000"/>
                <w:sz w:val="20"/>
                <w:szCs w:val="20"/>
                <w:lang w:val="en-GB"/>
              </w:rPr>
              <w:t xml:space="preserve"> </w:t>
            </w:r>
            <w:r>
              <w:rPr>
                <w:rFonts w:eastAsia="Malgun Gothic" w:cs="Times"/>
                <w:color w:val="FF0000"/>
                <w:sz w:val="20"/>
                <w:szCs w:val="20"/>
                <w:lang w:val="en-GB"/>
              </w:rPr>
              <w:t xml:space="preserve">and the reception timing </w:t>
            </w:r>
            <w:r w:rsidRPr="006222FA">
              <w:rPr>
                <w:rFonts w:eastAsia="Malgun Gothic" w:cs="Times"/>
                <w:color w:val="FF0000"/>
                <w:sz w:val="20"/>
                <w:szCs w:val="20"/>
                <w:lang w:val="en-GB"/>
              </w:rPr>
              <w:t>advances by the NCR-specific delay relative to a time for transmissions on the backhaul link.</w:t>
            </w:r>
          </w:p>
          <w:p w14:paraId="18E9E01D" w14:textId="77777777" w:rsidR="00AE7C4A" w:rsidRPr="00A61149" w:rsidRDefault="00AE7C4A" w:rsidP="00596BAC">
            <w:pPr>
              <w:spacing w:after="180"/>
              <w:jc w:val="center"/>
              <w:rPr>
                <w:rFonts w:ascii="Arial" w:hAnsi="Arial" w:cs="Arial"/>
                <w:sz w:val="20"/>
                <w:szCs w:val="20"/>
                <w:lang w:val="en-GB"/>
              </w:rPr>
            </w:pPr>
            <w:r w:rsidRPr="00D73C17">
              <w:rPr>
                <w:rFonts w:ascii="New York" w:hAnsi="New York"/>
                <w:sz w:val="20"/>
                <w:szCs w:val="20"/>
              </w:rPr>
              <w:t>&lt;</w:t>
            </w:r>
            <w:r w:rsidRPr="00D73C17">
              <w:rPr>
                <w:sz w:val="20"/>
                <w:szCs w:val="20"/>
                <w:lang w:eastAsia="zh-CN"/>
              </w:rPr>
              <w:t xml:space="preserve"> Unchanged parts are omitted</w:t>
            </w:r>
            <w:r w:rsidRPr="00D73C17">
              <w:rPr>
                <w:rFonts w:ascii="New York" w:hAnsi="New York"/>
                <w:sz w:val="20"/>
                <w:szCs w:val="20"/>
              </w:rPr>
              <w:t>&gt;</w:t>
            </w:r>
          </w:p>
        </w:tc>
      </w:tr>
    </w:tbl>
    <w:p w14:paraId="1BC919B8" w14:textId="520FFA75" w:rsidR="0002465B" w:rsidRDefault="0002465B" w:rsidP="009B74C6">
      <w:pPr>
        <w:spacing w:before="120"/>
        <w:rPr>
          <w:lang w:eastAsia="zh-CN"/>
        </w:rPr>
      </w:pPr>
      <w:r>
        <w:rPr>
          <w:lang w:eastAsia="zh-CN"/>
        </w:rPr>
        <w:fldChar w:fldCharType="begin"/>
      </w:r>
      <w:r>
        <w:rPr>
          <w:lang w:eastAsia="zh-CN"/>
        </w:rPr>
        <w:instrText xml:space="preserve"> REF _Ref131087384 \h </w:instrText>
      </w:r>
      <w:r>
        <w:rPr>
          <w:lang w:eastAsia="zh-CN"/>
        </w:rPr>
      </w:r>
      <w:r>
        <w:rPr>
          <w:lang w:eastAsia="zh-CN"/>
        </w:rPr>
        <w:fldChar w:fldCharType="separate"/>
      </w:r>
      <w:r w:rsidR="00C57528" w:rsidRPr="00FE6645">
        <w:rPr>
          <w:b/>
          <w:i/>
        </w:rPr>
        <w:t xml:space="preserve">Proposal </w:t>
      </w:r>
      <w:r w:rsidR="00C57528">
        <w:rPr>
          <w:b/>
          <w:i/>
          <w:noProof/>
        </w:rPr>
        <w:t>8</w:t>
      </w:r>
      <w:r w:rsidR="00C57528" w:rsidRPr="00683791">
        <w:rPr>
          <w:i/>
        </w:rPr>
        <w:t xml:space="preserve">: </w:t>
      </w:r>
      <w:r w:rsidR="00C57528">
        <w:rPr>
          <w:i/>
          <w:lang w:eastAsia="zh-CN"/>
        </w:rPr>
        <w:t>For conflicted forwarding resources of different indications,</w:t>
      </w:r>
      <w:r w:rsidR="00C57528" w:rsidRPr="009D228A">
        <w:rPr>
          <w:i/>
          <w:lang w:eastAsia="zh-CN"/>
        </w:rPr>
        <w:t xml:space="preserve"> </w:t>
      </w:r>
      <w:r w:rsidR="00C57528">
        <w:rPr>
          <w:i/>
          <w:lang w:eastAsia="zh-CN"/>
        </w:rPr>
        <w:t>the indicated time in a slot by a lower priority indication</w:t>
      </w:r>
      <w:r w:rsidR="00C57528" w:rsidRPr="00877D49">
        <w:rPr>
          <w:i/>
          <w:lang w:eastAsia="zh-CN"/>
        </w:rPr>
        <w:t xml:space="preserve"> </w:t>
      </w:r>
      <w:r w:rsidR="00C57528">
        <w:rPr>
          <w:i/>
          <w:lang w:eastAsia="zh-CN"/>
        </w:rPr>
        <w:t xml:space="preserve">is valid if there is </w:t>
      </w:r>
      <w:r w:rsidR="00C57528" w:rsidRPr="009E4BBA">
        <w:rPr>
          <w:b/>
          <w:i/>
          <w:lang w:eastAsia="zh-CN"/>
        </w:rPr>
        <w:t>no overlapping in the slot</w:t>
      </w:r>
      <w:r w:rsidR="00C57528">
        <w:rPr>
          <w:i/>
          <w:lang w:eastAsia="zh-CN"/>
        </w:rPr>
        <w:t>, otherwise it is invalid</w:t>
      </w:r>
      <w:r w:rsidR="00C57528">
        <w:rPr>
          <w:i/>
        </w:rPr>
        <w:t>.</w:t>
      </w:r>
      <w:r>
        <w:rPr>
          <w:lang w:eastAsia="zh-CN"/>
        </w:rPr>
        <w:fldChar w:fldCharType="end"/>
      </w:r>
    </w:p>
    <w:p w14:paraId="5C11A1B8" w14:textId="1677137D" w:rsidR="00A4182D" w:rsidRPr="009B74C6" w:rsidRDefault="0002465B" w:rsidP="00A4182D">
      <w:pPr>
        <w:spacing w:before="120"/>
        <w:rPr>
          <w:lang w:val="en-GB" w:eastAsia="zh-CN"/>
        </w:rPr>
      </w:pPr>
      <w:r>
        <w:rPr>
          <w:lang w:eastAsia="zh-CN"/>
        </w:rPr>
        <w:fldChar w:fldCharType="begin"/>
      </w:r>
      <w:r>
        <w:rPr>
          <w:lang w:eastAsia="zh-CN"/>
        </w:rPr>
        <w:instrText xml:space="preserve"> REF _Ref146047792 \h </w:instrText>
      </w:r>
      <w:r>
        <w:rPr>
          <w:lang w:eastAsia="zh-CN"/>
        </w:rPr>
      </w:r>
      <w:r>
        <w:rPr>
          <w:lang w:eastAsia="zh-CN"/>
        </w:rPr>
        <w:fldChar w:fldCharType="separate"/>
      </w:r>
      <w:r w:rsidR="00C57528" w:rsidRPr="00FE6645">
        <w:rPr>
          <w:b/>
          <w:i/>
        </w:rPr>
        <w:t xml:space="preserve">Proposal </w:t>
      </w:r>
      <w:r w:rsidR="00C57528">
        <w:rPr>
          <w:b/>
          <w:i/>
          <w:noProof/>
        </w:rPr>
        <w:t>9</w:t>
      </w:r>
      <w:r w:rsidR="00C57528" w:rsidRPr="00683791">
        <w:rPr>
          <w:i/>
        </w:rPr>
        <w:t xml:space="preserve">: </w:t>
      </w:r>
      <w:r w:rsidR="00C57528" w:rsidRPr="00356107">
        <w:rPr>
          <w:rFonts w:hint="eastAsia"/>
          <w:bCs/>
          <w:i/>
          <w:iCs/>
          <w:lang w:eastAsia="zh-CN"/>
        </w:rPr>
        <w:t xml:space="preserve">Adopt the </w:t>
      </w:r>
      <w:r w:rsidR="00C57528">
        <w:rPr>
          <w:bCs/>
          <w:i/>
          <w:iCs/>
          <w:lang w:eastAsia="zh-CN"/>
        </w:rPr>
        <w:t xml:space="preserve">following </w:t>
      </w:r>
      <w:r w:rsidR="00C57528" w:rsidRPr="00356107">
        <w:rPr>
          <w:rFonts w:hint="eastAsia"/>
          <w:bCs/>
          <w:i/>
          <w:iCs/>
          <w:lang w:eastAsia="zh-CN"/>
        </w:rPr>
        <w:t>TP</w:t>
      </w:r>
      <w:r w:rsidR="00C57528" w:rsidRPr="00356107">
        <w:rPr>
          <w:bCs/>
          <w:i/>
          <w:iCs/>
          <w:lang w:eastAsia="zh-CN"/>
        </w:rPr>
        <w:t xml:space="preserve"> on</w:t>
      </w:r>
      <w:r w:rsidR="00C57528" w:rsidRPr="00356107">
        <w:rPr>
          <w:rFonts w:hint="eastAsia"/>
          <w:bCs/>
          <w:i/>
          <w:iCs/>
          <w:lang w:eastAsia="zh-CN"/>
        </w:rPr>
        <w:t xml:space="preserve"> </w:t>
      </w:r>
      <w:r w:rsidR="00C57528">
        <w:rPr>
          <w:bCs/>
          <w:i/>
          <w:iCs/>
          <w:lang w:eastAsia="zh-CN"/>
        </w:rPr>
        <w:t>NCR</w:t>
      </w:r>
      <w:r w:rsidR="00C57528" w:rsidRPr="00356107">
        <w:rPr>
          <w:rFonts w:hint="eastAsia"/>
          <w:bCs/>
          <w:i/>
          <w:iCs/>
          <w:lang w:eastAsia="zh-CN"/>
        </w:rPr>
        <w:t xml:space="preserve"> for</w:t>
      </w:r>
      <w:r w:rsidR="00C57528" w:rsidRPr="00356107">
        <w:rPr>
          <w:bCs/>
          <w:i/>
          <w:iCs/>
          <w:lang w:eastAsia="zh-CN"/>
        </w:rPr>
        <w:t xml:space="preserve"> clause </w:t>
      </w:r>
      <w:r w:rsidR="00C57528">
        <w:rPr>
          <w:bCs/>
          <w:i/>
          <w:iCs/>
          <w:lang w:eastAsia="zh-CN"/>
        </w:rPr>
        <w:t>2</w:t>
      </w:r>
      <w:r w:rsidR="00C57528" w:rsidRPr="00356107">
        <w:rPr>
          <w:bCs/>
          <w:i/>
          <w:iCs/>
          <w:lang w:eastAsia="zh-CN"/>
        </w:rPr>
        <w:t>0</w:t>
      </w:r>
      <w:r w:rsidR="00C57528" w:rsidRPr="00356107">
        <w:rPr>
          <w:rFonts w:hint="eastAsia"/>
          <w:bCs/>
          <w:i/>
          <w:iCs/>
          <w:lang w:eastAsia="zh-CN"/>
        </w:rPr>
        <w:t xml:space="preserve"> of TS </w:t>
      </w:r>
      <w:r w:rsidR="00C57528" w:rsidRPr="00356107">
        <w:rPr>
          <w:bCs/>
          <w:i/>
          <w:iCs/>
          <w:lang w:eastAsia="zh-CN"/>
        </w:rPr>
        <w:t>38.213</w:t>
      </w:r>
      <w:r w:rsidR="00C57528" w:rsidRPr="00356107">
        <w:rPr>
          <w:rFonts w:hint="eastAsia"/>
          <w:bCs/>
          <w:i/>
          <w:iCs/>
          <w:lang w:eastAsia="zh-CN"/>
        </w:rPr>
        <w:t>.</w:t>
      </w:r>
      <w:r>
        <w:rPr>
          <w:lang w:eastAsia="zh-CN"/>
        </w:rPr>
        <w:fldChar w:fldCharType="end"/>
      </w:r>
    </w:p>
    <w:tbl>
      <w:tblPr>
        <w:tblStyle w:val="ad"/>
        <w:tblW w:w="9634" w:type="dxa"/>
        <w:tblLook w:val="04A0" w:firstRow="1" w:lastRow="0" w:firstColumn="1" w:lastColumn="0" w:noHBand="0" w:noVBand="1"/>
      </w:tblPr>
      <w:tblGrid>
        <w:gridCol w:w="9634"/>
      </w:tblGrid>
      <w:tr w:rsidR="00A4182D" w14:paraId="69024A53" w14:textId="77777777" w:rsidTr="00596BAC">
        <w:tc>
          <w:tcPr>
            <w:tcW w:w="9634" w:type="dxa"/>
          </w:tcPr>
          <w:p w14:paraId="2B75EE08" w14:textId="77777777" w:rsidR="00A4182D" w:rsidRPr="00A61149" w:rsidRDefault="00A4182D" w:rsidP="00596BAC">
            <w:pPr>
              <w:pStyle w:val="a3"/>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663968BE" w14:textId="77777777" w:rsidR="00A4182D" w:rsidRPr="006D7BC5" w:rsidRDefault="00A4182D" w:rsidP="00596BAC">
            <w:pPr>
              <w:spacing w:after="180"/>
              <w:jc w:val="center"/>
              <w:rPr>
                <w:rFonts w:ascii="New York" w:hAnsi="New York"/>
                <w:sz w:val="20"/>
                <w:szCs w:val="20"/>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p w14:paraId="437437EF" w14:textId="77777777" w:rsidR="00A4182D" w:rsidRDefault="00A4182D" w:rsidP="00596BAC">
            <w:r>
              <w:t xml:space="preserve">If </w:t>
            </w:r>
          </w:p>
          <w:p w14:paraId="5C92AFC7" w14:textId="77777777" w:rsidR="00A4182D" w:rsidRDefault="00A4182D" w:rsidP="00596BAC">
            <w:pPr>
              <w:pStyle w:val="B1"/>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026E4AFA" w14:textId="77777777" w:rsidR="00A4182D" w:rsidRDefault="00A4182D" w:rsidP="00596BAC">
            <w:pPr>
              <w:pStyle w:val="B1"/>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p>
          <w:p w14:paraId="5C3EF897" w14:textId="77777777" w:rsidR="00A4182D" w:rsidRPr="00423ECF" w:rsidRDefault="00A4182D" w:rsidP="00596BAC">
            <w:pPr>
              <w:pStyle w:val="B1"/>
              <w:rPr>
                <w:lang w:val="en-US"/>
              </w:rPr>
            </w:pPr>
            <w:r>
              <w:rPr>
                <w:lang w:val="en-US"/>
              </w:rPr>
              <w:t>-    the first time resource overlaps with the second tim</w:t>
            </w:r>
            <w:r w:rsidRPr="00423ECF">
              <w:rPr>
                <w:lang w:val="en-US"/>
              </w:rPr>
              <w:t>e resource</w:t>
            </w:r>
            <w:r w:rsidRPr="00423ECF">
              <w:t xml:space="preserve"> </w:t>
            </w:r>
            <w:r w:rsidRPr="00423ECF">
              <w:rPr>
                <w:lang w:val="en-US"/>
              </w:rPr>
              <w:t xml:space="preserve">in a set of </w:t>
            </w:r>
            <w:r w:rsidRPr="0085511F">
              <w:rPr>
                <w:strike/>
                <w:color w:val="FF0000"/>
                <w:lang w:val="en-US"/>
              </w:rPr>
              <w:t>symbols</w:t>
            </w:r>
            <w:r w:rsidRPr="0085511F">
              <w:rPr>
                <w:color w:val="FF0000"/>
                <w:lang w:val="en-US"/>
              </w:rPr>
              <w:t>time slots</w:t>
            </w:r>
            <w:r w:rsidRPr="00423ECF">
              <w:rPr>
                <w:lang w:val="en-US"/>
              </w:rPr>
              <w:t>, and</w:t>
            </w:r>
          </w:p>
          <w:p w14:paraId="76D3934B" w14:textId="77777777" w:rsidR="00A4182D" w:rsidRPr="00423ECF" w:rsidRDefault="00A4182D" w:rsidP="00596BAC">
            <w:pPr>
              <w:pStyle w:val="B1"/>
              <w:ind w:left="0" w:firstLine="0"/>
              <w:rPr>
                <w:lang w:val="en-US"/>
              </w:rPr>
            </w:pPr>
            <w:r w:rsidRPr="00423ECF">
              <w:rPr>
                <w:lang w:val="en-US"/>
              </w:rPr>
              <w:t xml:space="preserve">the NCR applies the first beam index </w:t>
            </w:r>
            <w:r w:rsidRPr="0085511F">
              <w:rPr>
                <w:color w:val="FF0000"/>
                <w:lang w:val="en-US"/>
              </w:rPr>
              <w:t xml:space="preserve">and the associated time resource </w:t>
            </w:r>
            <w:r w:rsidRPr="00423ECF">
              <w:rPr>
                <w:lang w:val="en-US"/>
              </w:rPr>
              <w:t xml:space="preserve">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2DC69E4E" w14:textId="77777777" w:rsidR="00A4182D" w:rsidRDefault="00A4182D" w:rsidP="00596BAC">
            <w:r>
              <w:t xml:space="preserve">If </w:t>
            </w:r>
          </w:p>
          <w:p w14:paraId="37B3EC21" w14:textId="77777777" w:rsidR="00A4182D" w:rsidRDefault="00A4182D" w:rsidP="00596BAC">
            <w:pPr>
              <w:pStyle w:val="B1"/>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p>
          <w:p w14:paraId="0C768702" w14:textId="77777777" w:rsidR="00A4182D" w:rsidRDefault="00A4182D" w:rsidP="00596BAC">
            <w:pPr>
              <w:pStyle w:val="B1"/>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3A26031C" w14:textId="77777777" w:rsidR="00A4182D" w:rsidRPr="00423ECF" w:rsidRDefault="00A4182D" w:rsidP="00596BAC">
            <w:pPr>
              <w:pStyle w:val="B1"/>
              <w:rPr>
                <w:lang w:val="en-US"/>
              </w:rPr>
            </w:pPr>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w:t>
            </w:r>
            <w:r w:rsidRPr="00423ECF">
              <w:rPr>
                <w:lang w:val="en-US"/>
              </w:rPr>
              <w:t xml:space="preserve"> of </w:t>
            </w:r>
            <w:r w:rsidRPr="0085511F">
              <w:rPr>
                <w:strike/>
                <w:color w:val="FF0000"/>
                <w:lang w:val="en-US"/>
              </w:rPr>
              <w:t>symbols</w:t>
            </w:r>
            <w:r w:rsidRPr="0085511F">
              <w:rPr>
                <w:color w:val="FF0000"/>
                <w:lang w:val="en-US"/>
              </w:rPr>
              <w:t>time slots</w:t>
            </w:r>
            <w:r w:rsidRPr="00423ECF">
              <w:rPr>
                <w:lang w:val="en-US"/>
              </w:rPr>
              <w:t>,</w:t>
            </w:r>
          </w:p>
          <w:p w14:paraId="5F522987" w14:textId="77777777" w:rsidR="00A4182D" w:rsidRPr="00423ECF" w:rsidRDefault="00A4182D" w:rsidP="00596BAC">
            <w:pPr>
              <w:pStyle w:val="B1"/>
              <w:ind w:left="0" w:firstLine="0"/>
              <w:rPr>
                <w:lang w:val="en-US"/>
              </w:rPr>
            </w:pPr>
            <w:r w:rsidRPr="00423ECF">
              <w:rPr>
                <w:lang w:val="en-US"/>
              </w:rPr>
              <w:t xml:space="preserve">the NCR applies, for transmissions or receptions on the access link in the set of </w:t>
            </w:r>
            <w:r w:rsidRPr="0085511F">
              <w:rPr>
                <w:strike/>
                <w:color w:val="FF0000"/>
                <w:lang w:val="en-US"/>
              </w:rPr>
              <w:t>symbols</w:t>
            </w:r>
            <w:r w:rsidRPr="0085511F">
              <w:rPr>
                <w:color w:val="FF0000"/>
                <w:lang w:val="en-US"/>
              </w:rPr>
              <w:t>time slots</w:t>
            </w:r>
            <w:r w:rsidRPr="00423ECF">
              <w:rPr>
                <w:lang w:val="en-US"/>
              </w:rPr>
              <w:t xml:space="preserve">, </w:t>
            </w:r>
          </w:p>
          <w:p w14:paraId="6E101082" w14:textId="77777777" w:rsidR="00A4182D" w:rsidRPr="00423ECF" w:rsidRDefault="00A4182D" w:rsidP="00596BAC">
            <w:pPr>
              <w:pStyle w:val="B1"/>
              <w:rPr>
                <w:lang w:val="en-US"/>
              </w:rPr>
            </w:pPr>
            <w:r w:rsidRPr="00423ECF">
              <w:rPr>
                <w:lang w:val="en-US"/>
              </w:rPr>
              <w:t>-</w:t>
            </w:r>
            <w:r w:rsidRPr="00423ECF">
              <w:rPr>
                <w:lang w:val="en-US"/>
              </w:rPr>
              <w:tab/>
              <w:t xml:space="preserve">the first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includes </w:t>
            </w:r>
            <w:r w:rsidRPr="00423ECF">
              <w:rPr>
                <w:i/>
                <w:iCs/>
                <w:lang w:val="en-US"/>
              </w:rPr>
              <w:t>priorityFlag</w:t>
            </w:r>
            <w:r w:rsidRPr="00423ECF">
              <w:rPr>
                <w:lang w:val="en-US"/>
              </w:rPr>
              <w:t>, and</w:t>
            </w:r>
          </w:p>
          <w:p w14:paraId="79563DB7" w14:textId="77777777" w:rsidR="00A4182D" w:rsidRPr="00423ECF" w:rsidRDefault="00A4182D" w:rsidP="00596BAC">
            <w:pPr>
              <w:pStyle w:val="B1"/>
              <w:rPr>
                <w:lang w:val="en-US"/>
              </w:rPr>
            </w:pPr>
            <w:r w:rsidRPr="00423ECF">
              <w:rPr>
                <w:lang w:val="en-US"/>
              </w:rPr>
              <w:t>-</w:t>
            </w:r>
            <w:r w:rsidRPr="00423ECF">
              <w:rPr>
                <w:lang w:val="en-US"/>
              </w:rPr>
              <w:tab/>
              <w:t xml:space="preserve">the second beam index </w:t>
            </w:r>
            <w:r w:rsidRPr="0046267B">
              <w:rPr>
                <w:color w:val="FF0000"/>
                <w:lang w:val="en-US"/>
              </w:rPr>
              <w:t xml:space="preserve">and the associated time resource </w:t>
            </w:r>
            <w:r w:rsidRPr="00423ECF">
              <w:rPr>
                <w:lang w:val="en-US"/>
              </w:rPr>
              <w:t xml:space="preserve">if </w:t>
            </w:r>
            <w:r w:rsidRPr="00423ECF">
              <w:rPr>
                <w:i/>
                <w:iCs/>
                <w:lang w:val="en-US"/>
              </w:rPr>
              <w:t>NCR-PeriodicFwdResourceSet</w:t>
            </w:r>
            <w:r w:rsidRPr="00423ECF">
              <w:rPr>
                <w:lang w:val="en-US"/>
              </w:rPr>
              <w:t xml:space="preserve"> or </w:t>
            </w:r>
            <w:r w:rsidRPr="00423ECF">
              <w:rPr>
                <w:i/>
                <w:iCs/>
                <w:lang w:val="en-US"/>
              </w:rPr>
              <w:t>NCR-SemiPersistentFwdResourceSet</w:t>
            </w:r>
            <w:r w:rsidRPr="00423ECF">
              <w:rPr>
                <w:lang w:val="en-US"/>
              </w:rPr>
              <w:t xml:space="preserve"> does not include </w:t>
            </w:r>
            <w:r w:rsidRPr="00423ECF">
              <w:rPr>
                <w:i/>
                <w:iCs/>
                <w:lang w:val="en-US"/>
              </w:rPr>
              <w:t>priorityFlag</w:t>
            </w:r>
            <w:r w:rsidRPr="00423ECF">
              <w:rPr>
                <w:lang w:val="en-US"/>
              </w:rPr>
              <w:t>.</w:t>
            </w:r>
          </w:p>
          <w:p w14:paraId="7C8A844C" w14:textId="77777777" w:rsidR="00A4182D" w:rsidRPr="00A61149" w:rsidRDefault="00A4182D" w:rsidP="00596BAC">
            <w:pPr>
              <w:spacing w:after="180"/>
              <w:jc w:val="center"/>
              <w:rPr>
                <w:rFonts w:ascii="Arial" w:hAnsi="Arial" w:cs="Arial"/>
                <w:sz w:val="20"/>
                <w:szCs w:val="20"/>
                <w:lang w:val="en-GB"/>
              </w:rPr>
            </w:pPr>
            <w:r w:rsidRPr="006D7BC5">
              <w:rPr>
                <w:rFonts w:ascii="New York" w:hAnsi="New York"/>
                <w:sz w:val="20"/>
                <w:szCs w:val="20"/>
              </w:rPr>
              <w:t>&lt;</w:t>
            </w:r>
            <w:r w:rsidRPr="006D7BC5">
              <w:rPr>
                <w:sz w:val="20"/>
                <w:szCs w:val="20"/>
                <w:lang w:eastAsia="zh-CN"/>
              </w:rPr>
              <w:t xml:space="preserve"> Unchanged parts are omitted</w:t>
            </w:r>
            <w:r w:rsidRPr="006D7BC5">
              <w:rPr>
                <w:rFonts w:ascii="Arial" w:hAnsi="Arial" w:cs="Arial"/>
                <w:sz w:val="20"/>
                <w:szCs w:val="20"/>
                <w:lang w:eastAsia="zh-CN"/>
              </w:rPr>
              <w:t xml:space="preserve"> </w:t>
            </w:r>
            <w:r w:rsidRPr="006D7BC5">
              <w:rPr>
                <w:rFonts w:ascii="New York" w:hAnsi="New York"/>
                <w:sz w:val="20"/>
                <w:szCs w:val="20"/>
              </w:rPr>
              <w:t>&gt;</w:t>
            </w:r>
          </w:p>
        </w:tc>
      </w:tr>
    </w:tbl>
    <w:p w14:paraId="5EE36F33" w14:textId="7327FF52" w:rsidR="0002465B" w:rsidRDefault="00200B9C" w:rsidP="009B74C6">
      <w:pPr>
        <w:spacing w:before="120"/>
        <w:rPr>
          <w:lang w:eastAsia="zh-CN"/>
        </w:rPr>
      </w:pPr>
      <w:r>
        <w:rPr>
          <w:lang w:eastAsia="zh-CN"/>
        </w:rPr>
        <w:lastRenderedPageBreak/>
        <w:fldChar w:fldCharType="begin"/>
      </w:r>
      <w:r>
        <w:rPr>
          <w:lang w:eastAsia="zh-CN"/>
        </w:rPr>
        <w:instrText xml:space="preserve"> REF _Ref126317671 \h </w:instrText>
      </w:r>
      <w:r>
        <w:rPr>
          <w:lang w:eastAsia="zh-CN"/>
        </w:rPr>
      </w:r>
      <w:r>
        <w:rPr>
          <w:lang w:eastAsia="zh-CN"/>
        </w:rPr>
        <w:fldChar w:fldCharType="separate"/>
      </w:r>
      <w:r w:rsidR="00C57528" w:rsidRPr="007B6BF1">
        <w:rPr>
          <w:b/>
          <w:i/>
        </w:rPr>
        <w:t xml:space="preserve">Proposal </w:t>
      </w:r>
      <w:r w:rsidR="00C57528">
        <w:rPr>
          <w:b/>
          <w:i/>
          <w:noProof/>
        </w:rPr>
        <w:t>10</w:t>
      </w:r>
      <w:r w:rsidR="00C57528" w:rsidRPr="007B6BF1">
        <w:rPr>
          <w:i/>
        </w:rPr>
        <w:t>:</w:t>
      </w:r>
      <w:r w:rsidR="00C57528">
        <w:rPr>
          <w:lang w:eastAsia="zh-CN"/>
        </w:rPr>
        <w:t xml:space="preserve"> </w:t>
      </w:r>
      <w:r w:rsidR="00C57528">
        <w:rPr>
          <w:i/>
          <w:lang w:eastAsia="zh-CN"/>
        </w:rPr>
        <w:t>Two additional RSRP thresholds</w:t>
      </w:r>
      <w:r w:rsidR="00C57528" w:rsidRPr="00545623">
        <w:rPr>
          <w:i/>
          <w:lang w:eastAsia="zh-CN"/>
        </w:rPr>
        <w:t xml:space="preserve"> Q</w:t>
      </w:r>
      <w:r w:rsidR="00C57528" w:rsidRPr="00545623">
        <w:rPr>
          <w:i/>
          <w:vertAlign w:val="subscript"/>
          <w:lang w:eastAsia="zh-CN"/>
        </w:rPr>
        <w:t>out</w:t>
      </w:r>
      <w:r w:rsidR="00C57528" w:rsidRPr="00545623">
        <w:rPr>
          <w:i/>
          <w:vertAlign w:val="subscript"/>
        </w:rPr>
        <w:t>,</w:t>
      </w:r>
      <w:r w:rsidR="00C57528">
        <w:rPr>
          <w:i/>
          <w:vertAlign w:val="subscript"/>
        </w:rPr>
        <w:t>Fwd</w:t>
      </w:r>
      <w:r w:rsidR="00C57528" w:rsidRPr="00545623">
        <w:rPr>
          <w:i/>
          <w:lang w:eastAsia="zh-CN"/>
        </w:rPr>
        <w:t xml:space="preserve"> </w:t>
      </w:r>
      <w:r w:rsidR="00C57528">
        <w:rPr>
          <w:i/>
          <w:lang w:eastAsia="zh-CN"/>
        </w:rPr>
        <w:t xml:space="preserve">and </w:t>
      </w:r>
      <w:r w:rsidR="00C57528" w:rsidRPr="00545623">
        <w:rPr>
          <w:i/>
          <w:lang w:eastAsia="zh-CN"/>
        </w:rPr>
        <w:t>Q</w:t>
      </w:r>
      <w:r w:rsidR="00C57528" w:rsidRPr="00545623">
        <w:rPr>
          <w:i/>
          <w:vertAlign w:val="subscript"/>
          <w:lang w:eastAsia="zh-CN"/>
        </w:rPr>
        <w:t>in</w:t>
      </w:r>
      <w:r w:rsidR="00C57528" w:rsidRPr="00545623">
        <w:rPr>
          <w:i/>
          <w:vertAlign w:val="subscript"/>
        </w:rPr>
        <w:t>,</w:t>
      </w:r>
      <w:r w:rsidR="00C57528">
        <w:rPr>
          <w:i/>
          <w:vertAlign w:val="subscript"/>
        </w:rPr>
        <w:t>Fwd</w:t>
      </w:r>
      <w:r w:rsidR="00C57528" w:rsidRPr="00545623">
        <w:rPr>
          <w:i/>
          <w:lang w:eastAsia="zh-CN"/>
        </w:rPr>
        <w:t xml:space="preserve"> </w:t>
      </w:r>
      <w:r w:rsidR="00C57528">
        <w:rPr>
          <w:i/>
          <w:lang w:eastAsia="zh-CN"/>
        </w:rPr>
        <w:t>are</w:t>
      </w:r>
      <w:r w:rsidR="00C57528" w:rsidRPr="00545623">
        <w:rPr>
          <w:i/>
          <w:lang w:eastAsia="zh-CN"/>
        </w:rPr>
        <w:t xml:space="preserve"> configured</w:t>
      </w:r>
      <w:r w:rsidR="00C57528" w:rsidRPr="008532E3">
        <w:rPr>
          <w:i/>
          <w:lang w:eastAsia="zh-CN"/>
        </w:rPr>
        <w:t xml:space="preserve"> </w:t>
      </w:r>
      <w:r w:rsidR="00C57528">
        <w:rPr>
          <w:i/>
          <w:lang w:eastAsia="zh-CN"/>
        </w:rPr>
        <w:t>to NCR-MT for NCR-Fwd beam failure detection and recovery:</w:t>
      </w:r>
      <w:r>
        <w:rPr>
          <w:lang w:eastAsia="zh-CN"/>
        </w:rPr>
        <w:fldChar w:fldCharType="end"/>
      </w:r>
    </w:p>
    <w:p w14:paraId="6C6D95AB" w14:textId="77777777" w:rsidR="00C170FF" w:rsidRPr="00D85ED9" w:rsidRDefault="00C170FF" w:rsidP="00E263B5">
      <w:pPr>
        <w:pStyle w:val="afa"/>
        <w:numPr>
          <w:ilvl w:val="0"/>
          <w:numId w:val="16"/>
        </w:numPr>
        <w:ind w:firstLineChars="0"/>
        <w:rPr>
          <w:i/>
          <w:lang w:eastAsia="zh-CN"/>
        </w:rPr>
      </w:pPr>
      <w:r>
        <w:rPr>
          <w:i/>
          <w:lang w:eastAsia="zh-CN"/>
        </w:rPr>
        <w:t>T</w:t>
      </w:r>
      <w:r w:rsidRPr="00D85ED9">
        <w:rPr>
          <w:i/>
          <w:lang w:eastAsia="zh-CN"/>
        </w:rPr>
        <w:t xml:space="preserve">he backhaul link beam is not </w:t>
      </w:r>
      <w:r>
        <w:rPr>
          <w:i/>
          <w:lang w:eastAsia="zh-CN"/>
        </w:rPr>
        <w:t xml:space="preserve">used </w:t>
      </w:r>
      <w:r w:rsidRPr="00D85ED9">
        <w:rPr>
          <w:i/>
          <w:lang w:eastAsia="zh-CN"/>
        </w:rPr>
        <w:t xml:space="preserve">for signal forwarding if the link quality </w:t>
      </w:r>
      <w:r>
        <w:rPr>
          <w:i/>
          <w:lang w:eastAsia="zh-CN"/>
        </w:rPr>
        <w:t>is below</w:t>
      </w:r>
      <w:r w:rsidRPr="00D85ED9">
        <w:rPr>
          <w:i/>
          <w:lang w:eastAsia="zh-CN"/>
        </w:rPr>
        <w:t xml:space="preserve"> Q</w:t>
      </w:r>
      <w:r w:rsidRPr="00D85ED9">
        <w:rPr>
          <w:i/>
          <w:vertAlign w:val="subscript"/>
          <w:lang w:eastAsia="zh-CN"/>
        </w:rPr>
        <w:t>out</w:t>
      </w:r>
      <w:r w:rsidRPr="00D85ED9">
        <w:rPr>
          <w:i/>
          <w:vertAlign w:val="subscript"/>
        </w:rPr>
        <w:t>,Fwd</w:t>
      </w:r>
      <w:r w:rsidRPr="00D85ED9">
        <w:rPr>
          <w:i/>
          <w:lang w:eastAsia="zh-CN"/>
        </w:rPr>
        <w:t xml:space="preserve"> </w:t>
      </w:r>
    </w:p>
    <w:p w14:paraId="4313AB85" w14:textId="77777777" w:rsidR="00C170FF" w:rsidRPr="00D85ED9" w:rsidRDefault="00C170FF" w:rsidP="00E263B5">
      <w:pPr>
        <w:pStyle w:val="afa"/>
        <w:numPr>
          <w:ilvl w:val="0"/>
          <w:numId w:val="16"/>
        </w:numPr>
        <w:ind w:firstLineChars="0"/>
        <w:rPr>
          <w:lang w:eastAsia="zh-CN"/>
        </w:rPr>
      </w:pPr>
      <w:r>
        <w:rPr>
          <w:i/>
          <w:lang w:eastAsia="zh-CN"/>
        </w:rPr>
        <w:t>A</w:t>
      </w:r>
      <w:r w:rsidRPr="00D85ED9">
        <w:rPr>
          <w:i/>
          <w:lang w:eastAsia="zh-CN"/>
        </w:rPr>
        <w:t xml:space="preserve"> backhaul link beam can be used for signal forwarding if the link quality is above Q</w:t>
      </w:r>
      <w:r>
        <w:rPr>
          <w:i/>
          <w:vertAlign w:val="subscript"/>
          <w:lang w:eastAsia="zh-CN"/>
        </w:rPr>
        <w:t>in</w:t>
      </w:r>
      <w:r w:rsidRPr="00D85ED9">
        <w:rPr>
          <w:i/>
          <w:vertAlign w:val="subscript"/>
        </w:rPr>
        <w:t>,Fwd</w:t>
      </w:r>
      <w:r w:rsidRPr="00D85ED9">
        <w:rPr>
          <w:i/>
          <w:lang w:eastAsia="zh-CN"/>
        </w:rPr>
        <w:t>.</w:t>
      </w:r>
    </w:p>
    <w:p w14:paraId="728E7758" w14:textId="2C0D9E58" w:rsidR="00200B9C" w:rsidRDefault="00200B9C" w:rsidP="009B74C6">
      <w:pPr>
        <w:spacing w:before="120"/>
        <w:rPr>
          <w:lang w:eastAsia="zh-CN"/>
        </w:rPr>
      </w:pPr>
      <w:r>
        <w:rPr>
          <w:lang w:eastAsia="zh-CN"/>
        </w:rPr>
        <w:fldChar w:fldCharType="begin"/>
      </w:r>
      <w:r>
        <w:rPr>
          <w:lang w:eastAsia="zh-CN"/>
        </w:rPr>
        <w:instrText xml:space="preserve"> REF _Ref127391136 \h </w:instrText>
      </w:r>
      <w:r>
        <w:rPr>
          <w:lang w:eastAsia="zh-CN"/>
        </w:rPr>
      </w:r>
      <w:r>
        <w:rPr>
          <w:lang w:eastAsia="zh-CN"/>
        </w:rPr>
        <w:fldChar w:fldCharType="separate"/>
      </w:r>
      <w:r w:rsidR="00C57528" w:rsidRPr="007B6BF1">
        <w:rPr>
          <w:b/>
          <w:i/>
        </w:rPr>
        <w:t xml:space="preserve">Proposal </w:t>
      </w:r>
      <w:r w:rsidR="00C57528">
        <w:rPr>
          <w:b/>
          <w:i/>
          <w:noProof/>
        </w:rPr>
        <w:t>11</w:t>
      </w:r>
      <w:r w:rsidR="00C57528" w:rsidRPr="007B6BF1">
        <w:rPr>
          <w:i/>
        </w:rPr>
        <w:t>:</w:t>
      </w:r>
      <w:r w:rsidR="00C57528">
        <w:rPr>
          <w:lang w:eastAsia="zh-CN"/>
        </w:rPr>
        <w:t xml:space="preserve"> </w:t>
      </w:r>
      <w:r w:rsidR="00C57528">
        <w:rPr>
          <w:i/>
          <w:lang w:eastAsia="zh-CN"/>
        </w:rPr>
        <w:t>If beam failure is detected for NCR-Fwd, NCR-MT can report an NCR-Fwd failure and a qualified backhaul link beam</w:t>
      </w:r>
      <w:r w:rsidR="00C57528">
        <w:rPr>
          <w:lang w:eastAsia="zh-CN"/>
        </w:rPr>
        <w:t xml:space="preserve"> </w:t>
      </w:r>
      <w:r w:rsidR="00C57528" w:rsidRPr="00D85ED9">
        <w:rPr>
          <w:i/>
          <w:lang w:eastAsia="zh-CN"/>
        </w:rPr>
        <w:t>q</w:t>
      </w:r>
      <w:r w:rsidR="00C57528" w:rsidRPr="00D85ED9">
        <w:rPr>
          <w:i/>
          <w:vertAlign w:val="subscript"/>
          <w:lang w:eastAsia="zh-CN"/>
        </w:rPr>
        <w:t>new</w:t>
      </w:r>
      <w:r w:rsidR="00C57528">
        <w:rPr>
          <w:i/>
          <w:vertAlign w:val="subscript"/>
          <w:lang w:eastAsia="zh-CN"/>
        </w:rPr>
        <w:t>, Fwd</w:t>
      </w:r>
      <w:r w:rsidR="00C57528">
        <w:rPr>
          <w:lang w:eastAsia="zh-CN"/>
        </w:rPr>
        <w:t xml:space="preserve"> </w:t>
      </w:r>
      <w:r w:rsidR="00C57528">
        <w:rPr>
          <w:i/>
          <w:lang w:eastAsia="zh-CN"/>
        </w:rPr>
        <w:t>to the gNB.</w:t>
      </w:r>
      <w:r>
        <w:rPr>
          <w:lang w:eastAsia="zh-CN"/>
        </w:rPr>
        <w:fldChar w:fldCharType="end"/>
      </w:r>
    </w:p>
    <w:p w14:paraId="0018E78A" w14:textId="5B42BF5B" w:rsidR="007C1A21" w:rsidRDefault="00200B9C" w:rsidP="007C1A21">
      <w:pPr>
        <w:rPr>
          <w:lang w:val="en-GB" w:eastAsia="zh-CN"/>
        </w:rPr>
      </w:pPr>
      <w:r>
        <w:rPr>
          <w:lang w:eastAsia="zh-CN"/>
        </w:rPr>
        <w:fldChar w:fldCharType="begin"/>
      </w:r>
      <w:r>
        <w:rPr>
          <w:lang w:eastAsia="zh-CN"/>
        </w:rPr>
        <w:instrText xml:space="preserve"> REF _Ref149154472 \h </w:instrText>
      </w:r>
      <w:r>
        <w:rPr>
          <w:lang w:eastAsia="zh-CN"/>
        </w:rPr>
      </w:r>
      <w:r>
        <w:rPr>
          <w:lang w:eastAsia="zh-CN"/>
        </w:rPr>
        <w:fldChar w:fldCharType="separate"/>
      </w:r>
      <w:r w:rsidR="00C57528" w:rsidRPr="007B6BF1">
        <w:rPr>
          <w:b/>
          <w:i/>
        </w:rPr>
        <w:t xml:space="preserve">Proposal </w:t>
      </w:r>
      <w:r w:rsidR="00C57528">
        <w:rPr>
          <w:b/>
          <w:i/>
          <w:noProof/>
        </w:rPr>
        <w:t>12</w:t>
      </w:r>
      <w:r w:rsidR="00C57528" w:rsidRPr="007B6BF1">
        <w:rPr>
          <w:i/>
        </w:rPr>
        <w:t>:</w:t>
      </w:r>
      <w:r w:rsidR="00C57528">
        <w:rPr>
          <w:lang w:eastAsia="zh-CN"/>
        </w:rPr>
        <w:t xml:space="preserve"> </w:t>
      </w:r>
      <w:r w:rsidR="00C57528">
        <w:rPr>
          <w:bCs/>
          <w:i/>
          <w:iCs/>
          <w:lang w:eastAsia="zh-CN"/>
        </w:rPr>
        <w:t>Adopt the following TP on NCR-Fwd BFD and BFR for clause 20 of TS 38.213.</w:t>
      </w:r>
      <w:r>
        <w:rPr>
          <w:lang w:eastAsia="zh-CN"/>
        </w:rPr>
        <w:fldChar w:fldCharType="end"/>
      </w:r>
      <w:r w:rsidR="007C1A21" w:rsidRPr="007C1A21">
        <w:rPr>
          <w:lang w:val="en-GB" w:eastAsia="zh-CN"/>
        </w:rPr>
        <w:t xml:space="preserve"> </w:t>
      </w:r>
    </w:p>
    <w:tbl>
      <w:tblPr>
        <w:tblStyle w:val="ad"/>
        <w:tblW w:w="5000" w:type="pct"/>
        <w:tblLook w:val="04A0" w:firstRow="1" w:lastRow="0" w:firstColumn="1" w:lastColumn="0" w:noHBand="0" w:noVBand="1"/>
      </w:tblPr>
      <w:tblGrid>
        <w:gridCol w:w="9623"/>
      </w:tblGrid>
      <w:tr w:rsidR="007C1A21" w14:paraId="7CD7E7BD" w14:textId="77777777" w:rsidTr="00596BAC">
        <w:tc>
          <w:tcPr>
            <w:tcW w:w="5000" w:type="pct"/>
            <w:tcBorders>
              <w:top w:val="single" w:sz="4" w:space="0" w:color="auto"/>
              <w:left w:val="single" w:sz="4" w:space="0" w:color="auto"/>
              <w:bottom w:val="single" w:sz="4" w:space="0" w:color="auto"/>
              <w:right w:val="single" w:sz="4" w:space="0" w:color="auto"/>
            </w:tcBorders>
            <w:hideMark/>
          </w:tcPr>
          <w:p w14:paraId="5677500E" w14:textId="77777777" w:rsidR="007C1A21" w:rsidRDefault="007C1A21" w:rsidP="00596BAC">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3A470866" w14:textId="77777777" w:rsidR="007C1A21" w:rsidRDefault="007C1A21" w:rsidP="00596BAC">
            <w:pPr>
              <w:rPr>
                <w:rFonts w:eastAsia="Malgun Gothic" w:cs="Times"/>
              </w:rPr>
            </w:pPr>
            <w:r>
              <w:rPr>
                <w:rFonts w:eastAsia="Malgun Gothic" w:cs="Times"/>
              </w:rPr>
              <w:t>When the NCR-MT performs a link recovery procedure as described in Clause 6, the NCR-Fwd does not transmit or receive until the link recovery procedure is complete [11 TS 38.321].</w:t>
            </w:r>
          </w:p>
          <w:p w14:paraId="5219F3F7" w14:textId="77777777" w:rsidR="007C1A21" w:rsidRPr="00386BC7" w:rsidRDefault="007C1A21" w:rsidP="00596BAC">
            <w:pPr>
              <w:rPr>
                <w:color w:val="FF0000"/>
              </w:rPr>
            </w:pPr>
            <w:r w:rsidRPr="00386BC7">
              <w:rPr>
                <w:color w:val="FF0000"/>
              </w:rPr>
              <w:t>The thresholds Q</w:t>
            </w:r>
            <w:r w:rsidRPr="00386BC7">
              <w:rPr>
                <w:color w:val="FF0000"/>
                <w:vertAlign w:val="subscript"/>
              </w:rPr>
              <w:t>out,Fwd</w:t>
            </w:r>
            <w:r w:rsidRPr="00386BC7">
              <w:rPr>
                <w:color w:val="FF0000"/>
              </w:rPr>
              <w:t xml:space="preserve"> and Q</w:t>
            </w:r>
            <w:r w:rsidRPr="00386BC7">
              <w:rPr>
                <w:color w:val="FF0000"/>
                <w:vertAlign w:val="subscript"/>
              </w:rPr>
              <w:t>in,Fwd</w:t>
            </w:r>
            <w:r w:rsidRPr="00386BC7">
              <w:rPr>
                <w:color w:val="FF0000"/>
              </w:rPr>
              <w:t xml:space="preserve"> correspond to the value provided by </w:t>
            </w:r>
            <w:r w:rsidRPr="00386BC7">
              <w:rPr>
                <w:i/>
                <w:color w:val="FF0000"/>
              </w:rPr>
              <w:t>rsrp-ThresholdNCRFwdOut</w:t>
            </w:r>
            <w:r w:rsidRPr="00386BC7">
              <w:rPr>
                <w:color w:val="FF0000"/>
              </w:rPr>
              <w:t>, and</w:t>
            </w:r>
            <w:r w:rsidRPr="00D37AEF">
              <w:rPr>
                <w:color w:val="FF0000"/>
              </w:rPr>
              <w:t xml:space="preserve"> to</w:t>
            </w:r>
            <w:r w:rsidRPr="00386BC7">
              <w:rPr>
                <w:color w:val="FF0000"/>
              </w:rPr>
              <w:t xml:space="preserve"> the value provided by </w:t>
            </w:r>
            <w:r w:rsidRPr="00386BC7">
              <w:rPr>
                <w:i/>
                <w:color w:val="FF0000"/>
              </w:rPr>
              <w:t>rsrp-ThresholdNCRFwdIn</w:t>
            </w:r>
            <w:r w:rsidRPr="00386BC7">
              <w:rPr>
                <w:color w:val="FF0000"/>
              </w:rPr>
              <w:t>, respectively.</w:t>
            </w:r>
          </w:p>
          <w:p w14:paraId="48B12C70" w14:textId="77777777" w:rsidR="007C1A21" w:rsidRPr="00386BC7" w:rsidRDefault="007C1A21" w:rsidP="00596BAC">
            <w:pPr>
              <w:rPr>
                <w:color w:val="FF0000"/>
              </w:rPr>
            </w:pPr>
            <w:r w:rsidRPr="00386BC7">
              <w:rPr>
                <w:color w:val="FF0000"/>
              </w:rPr>
              <w:t xml:space="preserve">The physical layer in the NCR-MT provides an indication to higher layers when the radio link quality for any corresponding resource configurations in the set </w:t>
            </w:r>
            <w:r w:rsidRPr="00386BC7">
              <w:rPr>
                <w:iCs/>
                <w:noProof/>
                <w:color w:val="FF0000"/>
                <w:position w:val="-10"/>
              </w:rPr>
              <w:drawing>
                <wp:inline distT="0" distB="0" distL="0" distR="0" wp14:anchorId="01E23DA4" wp14:editId="5F637958">
                  <wp:extent cx="177165" cy="1771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that the NCR-MT uses to assess the radio link quality </w:t>
            </w:r>
            <w:r w:rsidRPr="00386BC7">
              <w:rPr>
                <w:color w:val="FF0000"/>
              </w:rPr>
              <w:t>is worse than the threshold Q</w:t>
            </w:r>
            <w:r w:rsidRPr="00386BC7">
              <w:rPr>
                <w:color w:val="FF0000"/>
                <w:vertAlign w:val="subscript"/>
              </w:rPr>
              <w:t>out,Fwd</w:t>
            </w:r>
            <w:r w:rsidRPr="00386BC7">
              <w:rPr>
                <w:color w:val="FF0000"/>
              </w:rPr>
              <w:t>.</w:t>
            </w:r>
          </w:p>
          <w:p w14:paraId="50029922" w14:textId="77777777" w:rsidR="007C1A21" w:rsidRPr="00386BC7" w:rsidRDefault="007C1A21" w:rsidP="00596BAC">
            <w:pPr>
              <w:rPr>
                <w:color w:val="FF0000"/>
              </w:rPr>
            </w:pPr>
            <w:r w:rsidRPr="00386BC7">
              <w:rPr>
                <w:color w:val="FF0000"/>
              </w:rPr>
              <w:t>Upon request from higher layers, the NCR-MT provides to higher layers the periodic CSI-RS configuration indexes and/or SS/PBCH block indexes</w:t>
            </w:r>
            <w:r w:rsidRPr="00386BC7">
              <w:rPr>
                <w:iCs/>
                <w:color w:val="FF0000"/>
              </w:rPr>
              <w:t xml:space="preserve"> </w:t>
            </w:r>
            <w:r w:rsidRPr="00386BC7">
              <w:rPr>
                <w:color w:val="FF0000"/>
              </w:rPr>
              <w:t xml:space="preserve">from the set </w:t>
            </w:r>
            <w:r w:rsidRPr="00386BC7">
              <w:rPr>
                <w:iCs/>
                <w:noProof/>
                <w:color w:val="FF0000"/>
                <w:position w:val="-10"/>
              </w:rPr>
              <w:drawing>
                <wp:inline distT="0" distB="0" distL="0" distR="0" wp14:anchorId="06330ABA" wp14:editId="6F2F3F4F">
                  <wp:extent cx="177165" cy="1771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and the corresponding L1-RSRP measurements that are larger than or equal to the </w:t>
            </w:r>
            <w:r w:rsidRPr="00386BC7">
              <w:rPr>
                <w:color w:val="FF0000"/>
              </w:rPr>
              <w:t>Q</w:t>
            </w:r>
            <w:r w:rsidRPr="00386BC7">
              <w:rPr>
                <w:color w:val="FF0000"/>
                <w:vertAlign w:val="subscript"/>
              </w:rPr>
              <w:t>in,Fwd</w:t>
            </w:r>
            <w:r w:rsidRPr="00386BC7">
              <w:rPr>
                <w:iCs/>
                <w:color w:val="FF0000"/>
              </w:rPr>
              <w:t xml:space="preserve"> threshold. </w:t>
            </w:r>
          </w:p>
          <w:p w14:paraId="0EB97C08" w14:textId="77777777" w:rsidR="007C1A21" w:rsidRDefault="007C1A21" w:rsidP="00596BAC">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3D8FB07B" w14:textId="77777777" w:rsidR="00200B9C" w:rsidRPr="00F15C47" w:rsidRDefault="00200B9C" w:rsidP="009B74C6">
      <w:pPr>
        <w:spacing w:before="120"/>
        <w:rPr>
          <w:lang w:eastAsia="zh-CN"/>
        </w:rPr>
      </w:pPr>
    </w:p>
    <w:p w14:paraId="51214651" w14:textId="245BDDBE" w:rsidR="002E24DC" w:rsidRDefault="005429FD" w:rsidP="00FA1AE4">
      <w:pPr>
        <w:pStyle w:val="1"/>
        <w:numPr>
          <w:ilvl w:val="0"/>
          <w:numId w:val="0"/>
        </w:numPr>
        <w:ind w:left="432" w:hanging="432"/>
      </w:pPr>
      <w:bookmarkStart w:id="30" w:name="_Ref124589665"/>
      <w:bookmarkStart w:id="31" w:name="_Ref71620620"/>
      <w:bookmarkStart w:id="32" w:name="_Ref124671424"/>
      <w:r w:rsidRPr="00CF195E">
        <w:t>References</w:t>
      </w:r>
      <w:bookmarkStart w:id="33" w:name="_Ref54360332"/>
      <w:bookmarkEnd w:id="29"/>
      <w:bookmarkEnd w:id="30"/>
      <w:bookmarkEnd w:id="31"/>
      <w:bookmarkEnd w:id="32"/>
      <w:bookmarkEnd w:id="33"/>
    </w:p>
    <w:p w14:paraId="783727CB" w14:textId="25F216E6" w:rsidR="00B40AA8" w:rsidRDefault="00B40AA8" w:rsidP="00287BF0">
      <w:pPr>
        <w:pStyle w:val="References"/>
      </w:pPr>
      <w:bookmarkStart w:id="34" w:name="_Ref146527880"/>
      <w:r w:rsidRPr="00B40AA8">
        <w:t>R1-230</w:t>
      </w:r>
      <w:r w:rsidR="00904D86">
        <w:t>8726</w:t>
      </w:r>
      <w:r w:rsidR="00F60716">
        <w:t>, “</w:t>
      </w:r>
      <w:r w:rsidR="00F60716" w:rsidRPr="000F4437">
        <w:t>Introduction of Network Controlled Repeaters</w:t>
      </w:r>
      <w:r w:rsidR="00F60716">
        <w:t xml:space="preserve">”, </w:t>
      </w:r>
      <w:r w:rsidR="00F60716" w:rsidRPr="00CF08CB">
        <w:t>3GPP TSG RAN WG1#1</w:t>
      </w:r>
      <w:r w:rsidR="00F60716">
        <w:t>1</w:t>
      </w:r>
      <w:r w:rsidR="002F49D6">
        <w:t>3</w:t>
      </w:r>
      <w:r w:rsidR="00F60716" w:rsidRPr="00CF08CB">
        <w:t xml:space="preserve">, </w:t>
      </w:r>
      <w:r w:rsidR="002F49D6">
        <w:t>May</w:t>
      </w:r>
      <w:r w:rsidR="00F60716">
        <w:t>.</w:t>
      </w:r>
      <w:r w:rsidR="00F60716" w:rsidRPr="00CF08CB">
        <w:t xml:space="preserve"> </w:t>
      </w:r>
      <w:r w:rsidR="002F49D6">
        <w:t>22</w:t>
      </w:r>
      <w:r w:rsidR="00F60716" w:rsidRPr="00CF08CB">
        <w:t xml:space="preserve"> – </w:t>
      </w:r>
      <w:r w:rsidR="00F60716">
        <w:t>2</w:t>
      </w:r>
      <w:r w:rsidR="002F49D6">
        <w:t>6</w:t>
      </w:r>
      <w:r w:rsidR="00F60716" w:rsidRPr="00CF08CB">
        <w:t>, 202</w:t>
      </w:r>
      <w:r w:rsidR="00F60716">
        <w:t>3</w:t>
      </w:r>
      <w:r w:rsidR="00F60716" w:rsidRPr="00CF08CB">
        <w:t>.</w:t>
      </w:r>
      <w:bookmarkEnd w:id="34"/>
    </w:p>
    <w:p w14:paraId="190758B6" w14:textId="5FC08CAD" w:rsidR="000F4437" w:rsidRPr="00271F80" w:rsidRDefault="007C6FB3" w:rsidP="00287BF0">
      <w:pPr>
        <w:pStyle w:val="References"/>
      </w:pPr>
      <w:bookmarkStart w:id="35" w:name="_Ref146527882"/>
      <w:r w:rsidRPr="007C6FB3">
        <w:t>R1-2310735</w:t>
      </w:r>
      <w:r w:rsidR="000F4437">
        <w:t>, “</w:t>
      </w:r>
      <w:r w:rsidR="004348BF" w:rsidRPr="004348BF">
        <w:t>Maintenance of Network Controlled Repeaters</w:t>
      </w:r>
      <w:r w:rsidR="000F4437">
        <w:t xml:space="preserve">”, </w:t>
      </w:r>
      <w:r w:rsidR="000F4437" w:rsidRPr="00CF08CB">
        <w:t>3GPP TSG RAN WG1#1</w:t>
      </w:r>
      <w:r w:rsidR="000F4437">
        <w:t>1</w:t>
      </w:r>
      <w:r w:rsidR="00904D86">
        <w:t>4</w:t>
      </w:r>
      <w:r>
        <w:t>bis</w:t>
      </w:r>
      <w:r w:rsidR="000F4437" w:rsidRPr="00CF08CB">
        <w:t xml:space="preserve">, </w:t>
      </w:r>
      <w:r>
        <w:t>Oct</w:t>
      </w:r>
      <w:r w:rsidR="000F4437">
        <w:t>.</w:t>
      </w:r>
      <w:r w:rsidR="000F4437" w:rsidRPr="00CF08CB">
        <w:t xml:space="preserve"> </w:t>
      </w:r>
      <w:r>
        <w:t>9</w:t>
      </w:r>
      <w:r w:rsidR="000F4437" w:rsidRPr="00CF08CB">
        <w:t xml:space="preserve"> – </w:t>
      </w:r>
      <w:r>
        <w:t>13</w:t>
      </w:r>
      <w:r w:rsidR="000F4437" w:rsidRPr="00CF08CB">
        <w:t>, 202</w:t>
      </w:r>
      <w:r w:rsidR="00F60716">
        <w:t>3</w:t>
      </w:r>
      <w:r w:rsidR="000F4437" w:rsidRPr="00CF08CB">
        <w:t>.</w:t>
      </w:r>
      <w:bookmarkEnd w:id="35"/>
    </w:p>
    <w:p w14:paraId="052C2475" w14:textId="0D0C4DFE" w:rsidR="00825D08" w:rsidRDefault="00825D08" w:rsidP="00825D08">
      <w:pPr>
        <w:pStyle w:val="References"/>
        <w:ind w:left="0" w:firstLine="0"/>
      </w:pPr>
      <w:bookmarkStart w:id="36" w:name="_Ref146569581"/>
      <w:r>
        <w:t xml:space="preserve">3GPP TS 38.133: </w:t>
      </w:r>
      <w:r w:rsidRPr="00B916EC">
        <w:t>"NR; Requirements for suppo</w:t>
      </w:r>
      <w:r>
        <w:t>rt of radio resource management</w:t>
      </w:r>
      <w:r w:rsidRPr="00B916EC">
        <w:t>"</w:t>
      </w:r>
      <w:bookmarkEnd w:id="36"/>
    </w:p>
    <w:p w14:paraId="2C18B508" w14:textId="3ED35557" w:rsidR="008B5B1F" w:rsidRDefault="008B5B1F" w:rsidP="00825D08">
      <w:pPr>
        <w:pStyle w:val="References"/>
        <w:ind w:left="0" w:firstLine="0"/>
      </w:pPr>
      <w:bookmarkStart w:id="37" w:name="_Ref149635845"/>
      <w:r>
        <w:t xml:space="preserve">3GPP TS 38.214: </w:t>
      </w:r>
      <w:r w:rsidRPr="00B916EC">
        <w:t xml:space="preserve">"NR; </w:t>
      </w:r>
      <w:r w:rsidRPr="008B5B1F">
        <w:t>Physical layer procedures for data</w:t>
      </w:r>
      <w:r w:rsidRPr="00B916EC">
        <w:t>"</w:t>
      </w:r>
      <w:bookmarkEnd w:id="37"/>
    </w:p>
    <w:p w14:paraId="4C7DB4EF" w14:textId="757D2465" w:rsidR="00886605" w:rsidRDefault="00886605" w:rsidP="00825D08">
      <w:pPr>
        <w:pStyle w:val="References"/>
        <w:ind w:left="0" w:firstLine="0"/>
      </w:pPr>
      <w:bookmarkStart w:id="38" w:name="_Ref149637433"/>
      <w:r w:rsidRPr="00710FD3">
        <w:rPr>
          <w:kern w:val="2"/>
          <w:lang w:eastAsia="zh-CN"/>
        </w:rPr>
        <w:t>R1-2308905</w:t>
      </w:r>
      <w:r>
        <w:rPr>
          <w:kern w:val="2"/>
          <w:lang w:eastAsia="zh-CN"/>
        </w:rPr>
        <w:t>, “</w:t>
      </w:r>
      <w:r w:rsidRPr="00886605">
        <w:rPr>
          <w:kern w:val="2"/>
          <w:lang w:eastAsia="zh-CN"/>
        </w:rPr>
        <w:t>Maintenance of side control information and NCR behaviour</w:t>
      </w:r>
      <w:r>
        <w:rPr>
          <w:kern w:val="2"/>
          <w:lang w:eastAsia="zh-CN"/>
        </w:rPr>
        <w:t xml:space="preserve">”, </w:t>
      </w:r>
      <w:r w:rsidRPr="00CF08CB">
        <w:t>3GPP TSG RAN WG1#1</w:t>
      </w:r>
      <w:r>
        <w:t>14bis</w:t>
      </w:r>
      <w:r w:rsidRPr="00CF08CB">
        <w:t xml:space="preserve">, </w:t>
      </w:r>
      <w:r>
        <w:t>Oct.</w:t>
      </w:r>
      <w:r w:rsidRPr="00CF08CB">
        <w:t xml:space="preserve"> </w:t>
      </w:r>
      <w:r>
        <w:t>9</w:t>
      </w:r>
      <w:r w:rsidRPr="00CF08CB">
        <w:t xml:space="preserve"> – </w:t>
      </w:r>
      <w:r>
        <w:t>13</w:t>
      </w:r>
      <w:r w:rsidRPr="00CF08CB">
        <w:t>, 202</w:t>
      </w:r>
      <w:r>
        <w:t>3</w:t>
      </w:r>
      <w:r w:rsidRPr="00CF08CB">
        <w:t>.</w:t>
      </w:r>
      <w:bookmarkEnd w:id="38"/>
    </w:p>
    <w:p w14:paraId="5CEA231C" w14:textId="1BEBC30E" w:rsidR="003374F4" w:rsidRPr="006F6A45" w:rsidRDefault="003374F4" w:rsidP="00825D08">
      <w:pPr>
        <w:pStyle w:val="References"/>
        <w:ind w:left="0" w:firstLine="0"/>
      </w:pPr>
      <w:bookmarkStart w:id="39" w:name="_Ref149721848"/>
      <w:r w:rsidRPr="003374F4">
        <w:t>R3-235980</w:t>
      </w:r>
      <w:r>
        <w:t>, “</w:t>
      </w:r>
      <w:r w:rsidR="00881A4D" w:rsidRPr="00881A4D">
        <w:t>Introduction of Network controlled repeater</w:t>
      </w:r>
      <w:r>
        <w:t xml:space="preserve">”, </w:t>
      </w:r>
      <w:r w:rsidR="00A249DA" w:rsidRPr="00A249DA">
        <w:t>3GPP TSG-RAN WG3 Meeting #121bis</w:t>
      </w:r>
      <w:r w:rsidR="00A249DA" w:rsidRPr="00CF08CB">
        <w:t xml:space="preserve">, </w:t>
      </w:r>
      <w:r w:rsidR="00A249DA">
        <w:t>Oct.</w:t>
      </w:r>
      <w:r w:rsidR="00A249DA" w:rsidRPr="00CF08CB">
        <w:t xml:space="preserve"> </w:t>
      </w:r>
      <w:r w:rsidR="00A249DA">
        <w:t>9</w:t>
      </w:r>
      <w:r w:rsidR="00A249DA" w:rsidRPr="00CF08CB">
        <w:t xml:space="preserve"> – </w:t>
      </w:r>
      <w:r w:rsidR="00A249DA">
        <w:t>13</w:t>
      </w:r>
      <w:r w:rsidR="00A249DA" w:rsidRPr="00CF08CB">
        <w:t>, 202</w:t>
      </w:r>
      <w:r w:rsidR="00A249DA">
        <w:t>3</w:t>
      </w:r>
      <w:r w:rsidR="00A249DA" w:rsidRPr="00CF08CB">
        <w:t>.</w:t>
      </w:r>
      <w:bookmarkEnd w:id="39"/>
    </w:p>
    <w:p w14:paraId="738FE764" w14:textId="77777777" w:rsidR="00185516" w:rsidRPr="006F6A45" w:rsidRDefault="00185516" w:rsidP="00120673">
      <w:pPr>
        <w:pStyle w:val="B1"/>
        <w:ind w:left="0" w:firstLine="0"/>
      </w:pPr>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8651" w14:textId="77777777" w:rsidR="00343301" w:rsidRDefault="00343301">
      <w:r>
        <w:separator/>
      </w:r>
    </w:p>
  </w:endnote>
  <w:endnote w:type="continuationSeparator" w:id="0">
    <w:p w14:paraId="11C55855" w14:textId="77777777" w:rsidR="00343301" w:rsidRDefault="00343301">
      <w:r>
        <w:continuationSeparator/>
      </w:r>
    </w:p>
  </w:endnote>
  <w:endnote w:type="continuationNotice" w:id="1">
    <w:p w14:paraId="0A8CEE05" w14:textId="77777777" w:rsidR="00343301" w:rsidRDefault="00343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E7E56" w14:textId="77777777" w:rsidR="00343301" w:rsidRDefault="00343301">
      <w:r>
        <w:separator/>
      </w:r>
    </w:p>
  </w:footnote>
  <w:footnote w:type="continuationSeparator" w:id="0">
    <w:p w14:paraId="515028CC" w14:textId="77777777" w:rsidR="00343301" w:rsidRDefault="00343301">
      <w:r>
        <w:continuationSeparator/>
      </w:r>
    </w:p>
  </w:footnote>
  <w:footnote w:type="continuationNotice" w:id="1">
    <w:p w14:paraId="485F0DD0" w14:textId="77777777" w:rsidR="00343301" w:rsidRDefault="00343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66110F"/>
    <w:multiLevelType w:val="hybridMultilevel"/>
    <w:tmpl w:val="654A3D8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A81B6E"/>
    <w:multiLevelType w:val="hybridMultilevel"/>
    <w:tmpl w:val="102264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D0D8C"/>
    <w:multiLevelType w:val="multilevel"/>
    <w:tmpl w:val="EC229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1E1EE9"/>
    <w:multiLevelType w:val="hybridMultilevel"/>
    <w:tmpl w:val="0436E1D4"/>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6"/>
  </w:num>
  <w:num w:numId="5">
    <w:abstractNumId w:val="10"/>
  </w:num>
  <w:num w:numId="6">
    <w:abstractNumId w:val="5"/>
  </w:num>
  <w:num w:numId="7">
    <w:abstractNumId w:val="2"/>
  </w:num>
  <w:num w:numId="8">
    <w:abstractNumId w:val="19"/>
  </w:num>
  <w:num w:numId="9">
    <w:abstractNumId w:val="3"/>
  </w:num>
  <w:num w:numId="10">
    <w:abstractNumId w:val="1"/>
  </w:num>
  <w:num w:numId="11">
    <w:abstractNumId w:val="18"/>
  </w:num>
  <w:num w:numId="12">
    <w:abstractNumId w:val="17"/>
  </w:num>
  <w:num w:numId="13">
    <w:abstractNumId w:val="0"/>
  </w:num>
  <w:num w:numId="14">
    <w:abstractNumId w:val="16"/>
  </w:num>
  <w:num w:numId="15">
    <w:abstractNumId w:val="15"/>
  </w:num>
  <w:num w:numId="16">
    <w:abstractNumId w:val="4"/>
  </w:num>
  <w:num w:numId="17">
    <w:abstractNumId w:val="8"/>
  </w:num>
  <w:num w:numId="18">
    <w:abstractNumId w:val="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257"/>
    <w:rsid w:val="00004326"/>
    <w:rsid w:val="00004412"/>
    <w:rsid w:val="000044C7"/>
    <w:rsid w:val="0000458E"/>
    <w:rsid w:val="00004739"/>
    <w:rsid w:val="000049EA"/>
    <w:rsid w:val="00004C77"/>
    <w:rsid w:val="00004E70"/>
    <w:rsid w:val="000050DE"/>
    <w:rsid w:val="000056C1"/>
    <w:rsid w:val="00005702"/>
    <w:rsid w:val="000058A4"/>
    <w:rsid w:val="00005DE5"/>
    <w:rsid w:val="00005F7E"/>
    <w:rsid w:val="000061AE"/>
    <w:rsid w:val="000062CC"/>
    <w:rsid w:val="00006491"/>
    <w:rsid w:val="000064C7"/>
    <w:rsid w:val="0000666F"/>
    <w:rsid w:val="00006AE9"/>
    <w:rsid w:val="00006C2B"/>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A4E"/>
    <w:rsid w:val="00016B03"/>
    <w:rsid w:val="00016FE9"/>
    <w:rsid w:val="0001718E"/>
    <w:rsid w:val="00017210"/>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DD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65B"/>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93"/>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542"/>
    <w:rsid w:val="000328CA"/>
    <w:rsid w:val="00032A97"/>
    <w:rsid w:val="00032CE3"/>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3D2"/>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3A6B"/>
    <w:rsid w:val="0004405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318"/>
    <w:rsid w:val="00047996"/>
    <w:rsid w:val="00047A9A"/>
    <w:rsid w:val="00047ACE"/>
    <w:rsid w:val="00047E60"/>
    <w:rsid w:val="00047F8B"/>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8FE"/>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5D"/>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18"/>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6F9"/>
    <w:rsid w:val="00071854"/>
    <w:rsid w:val="00071967"/>
    <w:rsid w:val="00071AC3"/>
    <w:rsid w:val="00071C9B"/>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CEE"/>
    <w:rsid w:val="00074D09"/>
    <w:rsid w:val="00074D6B"/>
    <w:rsid w:val="00074D87"/>
    <w:rsid w:val="00074E0D"/>
    <w:rsid w:val="00074E86"/>
    <w:rsid w:val="000751AE"/>
    <w:rsid w:val="000755CD"/>
    <w:rsid w:val="000757BD"/>
    <w:rsid w:val="00075885"/>
    <w:rsid w:val="00075BC7"/>
    <w:rsid w:val="00075D45"/>
    <w:rsid w:val="00076097"/>
    <w:rsid w:val="0007616E"/>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4E42"/>
    <w:rsid w:val="00084F2F"/>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0CC"/>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5D7"/>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A0B"/>
    <w:rsid w:val="000B4F3F"/>
    <w:rsid w:val="000B51FA"/>
    <w:rsid w:val="000B54AD"/>
    <w:rsid w:val="000B56AF"/>
    <w:rsid w:val="000B5905"/>
    <w:rsid w:val="000B5975"/>
    <w:rsid w:val="000B5CF3"/>
    <w:rsid w:val="000B5D47"/>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623"/>
    <w:rsid w:val="000C1723"/>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3BE"/>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5D"/>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128"/>
    <w:rsid w:val="000D523F"/>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0EE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9D"/>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E7F3C"/>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B0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37"/>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EF6"/>
    <w:rsid w:val="00103F78"/>
    <w:rsid w:val="00104004"/>
    <w:rsid w:val="0010413E"/>
    <w:rsid w:val="0010423D"/>
    <w:rsid w:val="001043C2"/>
    <w:rsid w:val="001043E1"/>
    <w:rsid w:val="00104455"/>
    <w:rsid w:val="00104776"/>
    <w:rsid w:val="0010478B"/>
    <w:rsid w:val="001047B7"/>
    <w:rsid w:val="001047E7"/>
    <w:rsid w:val="00104FA3"/>
    <w:rsid w:val="0010505A"/>
    <w:rsid w:val="001055EF"/>
    <w:rsid w:val="001056E6"/>
    <w:rsid w:val="00105738"/>
    <w:rsid w:val="0010593F"/>
    <w:rsid w:val="0010594A"/>
    <w:rsid w:val="00105AFE"/>
    <w:rsid w:val="00105CC7"/>
    <w:rsid w:val="00105D59"/>
    <w:rsid w:val="00105E57"/>
    <w:rsid w:val="00106136"/>
    <w:rsid w:val="001062DE"/>
    <w:rsid w:val="001063F3"/>
    <w:rsid w:val="00106404"/>
    <w:rsid w:val="001064C9"/>
    <w:rsid w:val="0010680D"/>
    <w:rsid w:val="00106CBA"/>
    <w:rsid w:val="00106FD4"/>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B8"/>
    <w:rsid w:val="001112C4"/>
    <w:rsid w:val="00111444"/>
    <w:rsid w:val="00111723"/>
    <w:rsid w:val="00111733"/>
    <w:rsid w:val="001117C1"/>
    <w:rsid w:val="001117E7"/>
    <w:rsid w:val="00111AEB"/>
    <w:rsid w:val="00111BE0"/>
    <w:rsid w:val="00111D0B"/>
    <w:rsid w:val="00111E2C"/>
    <w:rsid w:val="00112046"/>
    <w:rsid w:val="00112193"/>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D78"/>
    <w:rsid w:val="00114EDB"/>
    <w:rsid w:val="00115033"/>
    <w:rsid w:val="0011557B"/>
    <w:rsid w:val="00115950"/>
    <w:rsid w:val="00115AB0"/>
    <w:rsid w:val="00115BCA"/>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18B"/>
    <w:rsid w:val="001243C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876"/>
    <w:rsid w:val="00133BF7"/>
    <w:rsid w:val="00133CE6"/>
    <w:rsid w:val="00134408"/>
    <w:rsid w:val="001345E0"/>
    <w:rsid w:val="001347BF"/>
    <w:rsid w:val="00134994"/>
    <w:rsid w:val="00134B88"/>
    <w:rsid w:val="00134E52"/>
    <w:rsid w:val="00134EB0"/>
    <w:rsid w:val="0013512D"/>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6E2F"/>
    <w:rsid w:val="00137005"/>
    <w:rsid w:val="001370D6"/>
    <w:rsid w:val="001372F4"/>
    <w:rsid w:val="0013744E"/>
    <w:rsid w:val="001375F0"/>
    <w:rsid w:val="00137907"/>
    <w:rsid w:val="001401A9"/>
    <w:rsid w:val="001403C5"/>
    <w:rsid w:val="00140461"/>
    <w:rsid w:val="0014063E"/>
    <w:rsid w:val="0014087D"/>
    <w:rsid w:val="00140AF5"/>
    <w:rsid w:val="00140D21"/>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6F6"/>
    <w:rsid w:val="001457D6"/>
    <w:rsid w:val="00145A37"/>
    <w:rsid w:val="00145AD6"/>
    <w:rsid w:val="00145C16"/>
    <w:rsid w:val="00145C65"/>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A3"/>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8F9"/>
    <w:rsid w:val="00152AC5"/>
    <w:rsid w:val="00152B6D"/>
    <w:rsid w:val="00152BC0"/>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A4D"/>
    <w:rsid w:val="00156CD6"/>
    <w:rsid w:val="00156CD9"/>
    <w:rsid w:val="00156DFF"/>
    <w:rsid w:val="00156FC6"/>
    <w:rsid w:val="00156FED"/>
    <w:rsid w:val="001571CB"/>
    <w:rsid w:val="00157316"/>
    <w:rsid w:val="0015760F"/>
    <w:rsid w:val="0015764B"/>
    <w:rsid w:val="0015770F"/>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EF5"/>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5F"/>
    <w:rsid w:val="001722A6"/>
    <w:rsid w:val="0017248E"/>
    <w:rsid w:val="001724EC"/>
    <w:rsid w:val="001725FC"/>
    <w:rsid w:val="00172733"/>
    <w:rsid w:val="00172864"/>
    <w:rsid w:val="00172B82"/>
    <w:rsid w:val="00172D5B"/>
    <w:rsid w:val="00172EFA"/>
    <w:rsid w:val="00172FCF"/>
    <w:rsid w:val="0017318D"/>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2A9"/>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241"/>
    <w:rsid w:val="001854D8"/>
    <w:rsid w:val="00185516"/>
    <w:rsid w:val="0018559B"/>
    <w:rsid w:val="0018588A"/>
    <w:rsid w:val="001859C5"/>
    <w:rsid w:val="001859FC"/>
    <w:rsid w:val="00185A6F"/>
    <w:rsid w:val="00185C9B"/>
    <w:rsid w:val="00185D6F"/>
    <w:rsid w:val="00185EBB"/>
    <w:rsid w:val="001860F3"/>
    <w:rsid w:val="0018646E"/>
    <w:rsid w:val="001866AD"/>
    <w:rsid w:val="00186A46"/>
    <w:rsid w:val="00186B28"/>
    <w:rsid w:val="00186B4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4C2"/>
    <w:rsid w:val="00194794"/>
    <w:rsid w:val="00194848"/>
    <w:rsid w:val="00194E94"/>
    <w:rsid w:val="00194EA6"/>
    <w:rsid w:val="0019527D"/>
    <w:rsid w:val="00195290"/>
    <w:rsid w:val="001953A9"/>
    <w:rsid w:val="001953FD"/>
    <w:rsid w:val="00195717"/>
    <w:rsid w:val="001958A9"/>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2F4"/>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0B95"/>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3FF8"/>
    <w:rsid w:val="001B4350"/>
    <w:rsid w:val="001B4452"/>
    <w:rsid w:val="001B466C"/>
    <w:rsid w:val="001B4D65"/>
    <w:rsid w:val="001B4F34"/>
    <w:rsid w:val="001B5029"/>
    <w:rsid w:val="001B5042"/>
    <w:rsid w:val="001B52EC"/>
    <w:rsid w:val="001B5309"/>
    <w:rsid w:val="001B554A"/>
    <w:rsid w:val="001B5665"/>
    <w:rsid w:val="001B5814"/>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865"/>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474"/>
    <w:rsid w:val="001D48B2"/>
    <w:rsid w:val="001D490E"/>
    <w:rsid w:val="001D4F63"/>
    <w:rsid w:val="001D5033"/>
    <w:rsid w:val="001D53A0"/>
    <w:rsid w:val="001D5505"/>
    <w:rsid w:val="001D5586"/>
    <w:rsid w:val="001D5651"/>
    <w:rsid w:val="001D5663"/>
    <w:rsid w:val="001D5842"/>
    <w:rsid w:val="001D5B98"/>
    <w:rsid w:val="001D5C88"/>
    <w:rsid w:val="001D5F1A"/>
    <w:rsid w:val="001D5F89"/>
    <w:rsid w:val="001D6035"/>
    <w:rsid w:val="001D6091"/>
    <w:rsid w:val="001D61D8"/>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E3"/>
    <w:rsid w:val="001E3A3C"/>
    <w:rsid w:val="001E3AB5"/>
    <w:rsid w:val="001E3B85"/>
    <w:rsid w:val="001E40C4"/>
    <w:rsid w:val="001E42CD"/>
    <w:rsid w:val="001E4382"/>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56A"/>
    <w:rsid w:val="001E76DF"/>
    <w:rsid w:val="001E7787"/>
    <w:rsid w:val="001E77B4"/>
    <w:rsid w:val="001E77FA"/>
    <w:rsid w:val="001E7DA5"/>
    <w:rsid w:val="001E7E64"/>
    <w:rsid w:val="001F00A1"/>
    <w:rsid w:val="001F0248"/>
    <w:rsid w:val="001F027C"/>
    <w:rsid w:val="001F0836"/>
    <w:rsid w:val="001F09EB"/>
    <w:rsid w:val="001F0BB0"/>
    <w:rsid w:val="001F0BFC"/>
    <w:rsid w:val="001F0CAD"/>
    <w:rsid w:val="001F0D11"/>
    <w:rsid w:val="001F0E8E"/>
    <w:rsid w:val="001F0FA5"/>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1F7F94"/>
    <w:rsid w:val="0020030F"/>
    <w:rsid w:val="00200509"/>
    <w:rsid w:val="002005C8"/>
    <w:rsid w:val="002008B7"/>
    <w:rsid w:val="0020092D"/>
    <w:rsid w:val="00200B9C"/>
    <w:rsid w:val="00200BEC"/>
    <w:rsid w:val="00200D2C"/>
    <w:rsid w:val="00200D3D"/>
    <w:rsid w:val="00201696"/>
    <w:rsid w:val="002019D8"/>
    <w:rsid w:val="00201EC7"/>
    <w:rsid w:val="0020223A"/>
    <w:rsid w:val="00202285"/>
    <w:rsid w:val="002026AD"/>
    <w:rsid w:val="002026BB"/>
    <w:rsid w:val="00202B6C"/>
    <w:rsid w:val="00202D80"/>
    <w:rsid w:val="00202E37"/>
    <w:rsid w:val="00203009"/>
    <w:rsid w:val="0020349A"/>
    <w:rsid w:val="002034B4"/>
    <w:rsid w:val="0020375D"/>
    <w:rsid w:val="00203DD0"/>
    <w:rsid w:val="00204032"/>
    <w:rsid w:val="002041D8"/>
    <w:rsid w:val="002043EA"/>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945"/>
    <w:rsid w:val="00207B15"/>
    <w:rsid w:val="00207E6C"/>
    <w:rsid w:val="0021003E"/>
    <w:rsid w:val="002100DF"/>
    <w:rsid w:val="002102DF"/>
    <w:rsid w:val="00210460"/>
    <w:rsid w:val="002104A5"/>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27"/>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2F4"/>
    <w:rsid w:val="00220894"/>
    <w:rsid w:val="0022101D"/>
    <w:rsid w:val="0022138E"/>
    <w:rsid w:val="0022141C"/>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5D21"/>
    <w:rsid w:val="00226209"/>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AAD"/>
    <w:rsid w:val="00232D27"/>
    <w:rsid w:val="00232F9B"/>
    <w:rsid w:val="00232FA8"/>
    <w:rsid w:val="002333B9"/>
    <w:rsid w:val="002338B7"/>
    <w:rsid w:val="002338C9"/>
    <w:rsid w:val="00233AE4"/>
    <w:rsid w:val="00233C2B"/>
    <w:rsid w:val="00233F21"/>
    <w:rsid w:val="00234151"/>
    <w:rsid w:val="00234531"/>
    <w:rsid w:val="002345DE"/>
    <w:rsid w:val="002347DE"/>
    <w:rsid w:val="00234C0F"/>
    <w:rsid w:val="00234DE7"/>
    <w:rsid w:val="00234ECF"/>
    <w:rsid w:val="00234F8C"/>
    <w:rsid w:val="002350ED"/>
    <w:rsid w:val="00235255"/>
    <w:rsid w:val="00235542"/>
    <w:rsid w:val="00235550"/>
    <w:rsid w:val="002358A4"/>
    <w:rsid w:val="00235B24"/>
    <w:rsid w:val="00235D54"/>
    <w:rsid w:val="00235E1B"/>
    <w:rsid w:val="00235EA3"/>
    <w:rsid w:val="00236351"/>
    <w:rsid w:val="0023652D"/>
    <w:rsid w:val="002365EB"/>
    <w:rsid w:val="002369B0"/>
    <w:rsid w:val="00236AD8"/>
    <w:rsid w:val="00236E7C"/>
    <w:rsid w:val="00236FDB"/>
    <w:rsid w:val="00237702"/>
    <w:rsid w:val="002378B8"/>
    <w:rsid w:val="00237947"/>
    <w:rsid w:val="00237CB4"/>
    <w:rsid w:val="002401A4"/>
    <w:rsid w:val="002401F5"/>
    <w:rsid w:val="002404EE"/>
    <w:rsid w:val="00240698"/>
    <w:rsid w:val="00240902"/>
    <w:rsid w:val="00240ADD"/>
    <w:rsid w:val="00240E54"/>
    <w:rsid w:val="00240E69"/>
    <w:rsid w:val="002410AB"/>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506"/>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DE6"/>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BA2"/>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68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F9"/>
    <w:rsid w:val="00270D42"/>
    <w:rsid w:val="00270E64"/>
    <w:rsid w:val="0027116A"/>
    <w:rsid w:val="002711BC"/>
    <w:rsid w:val="00271386"/>
    <w:rsid w:val="00271412"/>
    <w:rsid w:val="0027144D"/>
    <w:rsid w:val="0027195D"/>
    <w:rsid w:val="00271F24"/>
    <w:rsid w:val="00271F44"/>
    <w:rsid w:val="00272149"/>
    <w:rsid w:val="0027218A"/>
    <w:rsid w:val="0027249B"/>
    <w:rsid w:val="00272925"/>
    <w:rsid w:val="00272B03"/>
    <w:rsid w:val="00272C3E"/>
    <w:rsid w:val="00272E2F"/>
    <w:rsid w:val="00272F6E"/>
    <w:rsid w:val="00273010"/>
    <w:rsid w:val="002733AF"/>
    <w:rsid w:val="002733E2"/>
    <w:rsid w:val="0027344C"/>
    <w:rsid w:val="00273581"/>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C44"/>
    <w:rsid w:val="00275DD5"/>
    <w:rsid w:val="00275DF4"/>
    <w:rsid w:val="00276017"/>
    <w:rsid w:val="00276139"/>
    <w:rsid w:val="002763C9"/>
    <w:rsid w:val="00276723"/>
    <w:rsid w:val="002768DE"/>
    <w:rsid w:val="00276A35"/>
    <w:rsid w:val="00276B32"/>
    <w:rsid w:val="00276FA7"/>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50"/>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BF0"/>
    <w:rsid w:val="00287F32"/>
    <w:rsid w:val="00290362"/>
    <w:rsid w:val="00290647"/>
    <w:rsid w:val="002906A0"/>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1D8"/>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81"/>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6BE"/>
    <w:rsid w:val="002A693D"/>
    <w:rsid w:val="002A6A43"/>
    <w:rsid w:val="002A6ACC"/>
    <w:rsid w:val="002A6B19"/>
    <w:rsid w:val="002A6C28"/>
    <w:rsid w:val="002A6C8C"/>
    <w:rsid w:val="002A6F25"/>
    <w:rsid w:val="002A6FD3"/>
    <w:rsid w:val="002A707A"/>
    <w:rsid w:val="002A75E1"/>
    <w:rsid w:val="002A7D71"/>
    <w:rsid w:val="002A7E03"/>
    <w:rsid w:val="002A7E67"/>
    <w:rsid w:val="002B02F6"/>
    <w:rsid w:val="002B0480"/>
    <w:rsid w:val="002B04D3"/>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040"/>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249"/>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F5"/>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D77FC"/>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E54"/>
    <w:rsid w:val="002E3F5B"/>
    <w:rsid w:val="002E3F7C"/>
    <w:rsid w:val="002E4302"/>
    <w:rsid w:val="002E435B"/>
    <w:rsid w:val="002E4362"/>
    <w:rsid w:val="002E4624"/>
    <w:rsid w:val="002E482C"/>
    <w:rsid w:val="002E4855"/>
    <w:rsid w:val="002E491C"/>
    <w:rsid w:val="002E49A8"/>
    <w:rsid w:val="002E4BBE"/>
    <w:rsid w:val="002E4C7D"/>
    <w:rsid w:val="002E4DAA"/>
    <w:rsid w:val="002E4E84"/>
    <w:rsid w:val="002E509D"/>
    <w:rsid w:val="002E50E5"/>
    <w:rsid w:val="002E52F2"/>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71E"/>
    <w:rsid w:val="002F3899"/>
    <w:rsid w:val="002F3CDE"/>
    <w:rsid w:val="002F3CE6"/>
    <w:rsid w:val="002F3FC1"/>
    <w:rsid w:val="002F40A2"/>
    <w:rsid w:val="002F4202"/>
    <w:rsid w:val="002F441F"/>
    <w:rsid w:val="002F4917"/>
    <w:rsid w:val="002F49D6"/>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45A"/>
    <w:rsid w:val="00301832"/>
    <w:rsid w:val="0030183F"/>
    <w:rsid w:val="00301AE3"/>
    <w:rsid w:val="00301D3A"/>
    <w:rsid w:val="00301F57"/>
    <w:rsid w:val="0030213B"/>
    <w:rsid w:val="003023F7"/>
    <w:rsid w:val="00302588"/>
    <w:rsid w:val="003026DA"/>
    <w:rsid w:val="00302A02"/>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50"/>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2F4"/>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01"/>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76C"/>
    <w:rsid w:val="003138C5"/>
    <w:rsid w:val="00313925"/>
    <w:rsid w:val="00313A28"/>
    <w:rsid w:val="00313A31"/>
    <w:rsid w:val="00313C8E"/>
    <w:rsid w:val="00313C9B"/>
    <w:rsid w:val="00313D81"/>
    <w:rsid w:val="0031418F"/>
    <w:rsid w:val="00314663"/>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3E2"/>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5EAE"/>
    <w:rsid w:val="0032622B"/>
    <w:rsid w:val="0032623D"/>
    <w:rsid w:val="00326276"/>
    <w:rsid w:val="00326323"/>
    <w:rsid w:val="0032639F"/>
    <w:rsid w:val="00326455"/>
    <w:rsid w:val="00326654"/>
    <w:rsid w:val="00326957"/>
    <w:rsid w:val="00326A78"/>
    <w:rsid w:val="00326AE2"/>
    <w:rsid w:val="00326FC3"/>
    <w:rsid w:val="00327042"/>
    <w:rsid w:val="00327131"/>
    <w:rsid w:val="003271A1"/>
    <w:rsid w:val="0032754E"/>
    <w:rsid w:val="003276BF"/>
    <w:rsid w:val="00327899"/>
    <w:rsid w:val="003278B2"/>
    <w:rsid w:val="003278FE"/>
    <w:rsid w:val="00327A12"/>
    <w:rsid w:val="00327A6B"/>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3E01"/>
    <w:rsid w:val="00334324"/>
    <w:rsid w:val="00334525"/>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4F4"/>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301"/>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5B5"/>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134"/>
    <w:rsid w:val="00361500"/>
    <w:rsid w:val="003617A2"/>
    <w:rsid w:val="00361B92"/>
    <w:rsid w:val="00361CBB"/>
    <w:rsid w:val="00361E36"/>
    <w:rsid w:val="003621E8"/>
    <w:rsid w:val="003624F4"/>
    <w:rsid w:val="00362569"/>
    <w:rsid w:val="00362607"/>
    <w:rsid w:val="0036269A"/>
    <w:rsid w:val="0036273F"/>
    <w:rsid w:val="00362E48"/>
    <w:rsid w:val="003636CD"/>
    <w:rsid w:val="003637B5"/>
    <w:rsid w:val="00363849"/>
    <w:rsid w:val="00363A95"/>
    <w:rsid w:val="00363AE9"/>
    <w:rsid w:val="00363B03"/>
    <w:rsid w:val="00363B40"/>
    <w:rsid w:val="00363D5E"/>
    <w:rsid w:val="00363DC8"/>
    <w:rsid w:val="00363E1B"/>
    <w:rsid w:val="00363F37"/>
    <w:rsid w:val="003644A2"/>
    <w:rsid w:val="00364542"/>
    <w:rsid w:val="0036487C"/>
    <w:rsid w:val="00364C19"/>
    <w:rsid w:val="00364CFC"/>
    <w:rsid w:val="00364D66"/>
    <w:rsid w:val="00364DC7"/>
    <w:rsid w:val="00364E94"/>
    <w:rsid w:val="00364EFD"/>
    <w:rsid w:val="00365240"/>
    <w:rsid w:val="0036525B"/>
    <w:rsid w:val="003652AE"/>
    <w:rsid w:val="003652E2"/>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67"/>
    <w:rsid w:val="00367D80"/>
    <w:rsid w:val="00367F10"/>
    <w:rsid w:val="00370253"/>
    <w:rsid w:val="003702F1"/>
    <w:rsid w:val="0037052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06"/>
    <w:rsid w:val="00373295"/>
    <w:rsid w:val="003732A3"/>
    <w:rsid w:val="003732F0"/>
    <w:rsid w:val="003735E7"/>
    <w:rsid w:val="0037392F"/>
    <w:rsid w:val="00374059"/>
    <w:rsid w:val="0037412C"/>
    <w:rsid w:val="00374270"/>
    <w:rsid w:val="00374509"/>
    <w:rsid w:val="003749F3"/>
    <w:rsid w:val="00374DED"/>
    <w:rsid w:val="00374E35"/>
    <w:rsid w:val="00374E37"/>
    <w:rsid w:val="00374EC2"/>
    <w:rsid w:val="003752F2"/>
    <w:rsid w:val="0037535B"/>
    <w:rsid w:val="0037552D"/>
    <w:rsid w:val="003756DB"/>
    <w:rsid w:val="00375788"/>
    <w:rsid w:val="003758C1"/>
    <w:rsid w:val="00375986"/>
    <w:rsid w:val="00375DB9"/>
    <w:rsid w:val="00375EDE"/>
    <w:rsid w:val="00375FB2"/>
    <w:rsid w:val="00376014"/>
    <w:rsid w:val="003762DF"/>
    <w:rsid w:val="003766CA"/>
    <w:rsid w:val="0037678C"/>
    <w:rsid w:val="003767CB"/>
    <w:rsid w:val="00376CA1"/>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5BF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5EF"/>
    <w:rsid w:val="003917DC"/>
    <w:rsid w:val="00391C9B"/>
    <w:rsid w:val="00391E79"/>
    <w:rsid w:val="00391E9E"/>
    <w:rsid w:val="00392349"/>
    <w:rsid w:val="003923E6"/>
    <w:rsid w:val="0039247C"/>
    <w:rsid w:val="003929C9"/>
    <w:rsid w:val="00392BBB"/>
    <w:rsid w:val="00392DBD"/>
    <w:rsid w:val="00392E77"/>
    <w:rsid w:val="00392FAF"/>
    <w:rsid w:val="00393036"/>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5E"/>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29"/>
    <w:rsid w:val="003B40F9"/>
    <w:rsid w:val="003B41B9"/>
    <w:rsid w:val="003B44BD"/>
    <w:rsid w:val="003B4575"/>
    <w:rsid w:val="003B4BEE"/>
    <w:rsid w:val="003B4F5E"/>
    <w:rsid w:val="003B50BC"/>
    <w:rsid w:val="003B5164"/>
    <w:rsid w:val="003B534C"/>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413"/>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D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0DC"/>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063"/>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6C4"/>
    <w:rsid w:val="003E679D"/>
    <w:rsid w:val="003E6884"/>
    <w:rsid w:val="003E6AC5"/>
    <w:rsid w:val="003E6E44"/>
    <w:rsid w:val="003E6FAB"/>
    <w:rsid w:val="003E70BF"/>
    <w:rsid w:val="003E73DB"/>
    <w:rsid w:val="003E75AC"/>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26D"/>
    <w:rsid w:val="003F4315"/>
    <w:rsid w:val="003F477E"/>
    <w:rsid w:val="003F4935"/>
    <w:rsid w:val="003F4ADF"/>
    <w:rsid w:val="003F4B6A"/>
    <w:rsid w:val="003F4BC5"/>
    <w:rsid w:val="003F5077"/>
    <w:rsid w:val="003F53B7"/>
    <w:rsid w:val="003F53CD"/>
    <w:rsid w:val="003F54AC"/>
    <w:rsid w:val="003F56FF"/>
    <w:rsid w:val="003F599B"/>
    <w:rsid w:val="003F599F"/>
    <w:rsid w:val="003F5B4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751"/>
    <w:rsid w:val="00400A72"/>
    <w:rsid w:val="00400AE6"/>
    <w:rsid w:val="00400F34"/>
    <w:rsid w:val="0040126E"/>
    <w:rsid w:val="00401DC6"/>
    <w:rsid w:val="004020D4"/>
    <w:rsid w:val="00402160"/>
    <w:rsid w:val="00402181"/>
    <w:rsid w:val="00402184"/>
    <w:rsid w:val="004021B6"/>
    <w:rsid w:val="004022F2"/>
    <w:rsid w:val="004023D7"/>
    <w:rsid w:val="00402F5D"/>
    <w:rsid w:val="0040329B"/>
    <w:rsid w:val="004035B9"/>
    <w:rsid w:val="00403870"/>
    <w:rsid w:val="0040389D"/>
    <w:rsid w:val="00403BB8"/>
    <w:rsid w:val="0040406C"/>
    <w:rsid w:val="004040E9"/>
    <w:rsid w:val="004043A3"/>
    <w:rsid w:val="00404793"/>
    <w:rsid w:val="004047C4"/>
    <w:rsid w:val="00404810"/>
    <w:rsid w:val="00404B7D"/>
    <w:rsid w:val="00404D91"/>
    <w:rsid w:val="00404E20"/>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0D5"/>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6C"/>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867"/>
    <w:rsid w:val="00426ADA"/>
    <w:rsid w:val="00426BA1"/>
    <w:rsid w:val="00426BD4"/>
    <w:rsid w:val="00426C1C"/>
    <w:rsid w:val="00427226"/>
    <w:rsid w:val="004275FD"/>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6A0"/>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88"/>
    <w:rsid w:val="004330F4"/>
    <w:rsid w:val="0043332A"/>
    <w:rsid w:val="004333F1"/>
    <w:rsid w:val="00433590"/>
    <w:rsid w:val="0043373D"/>
    <w:rsid w:val="0043375A"/>
    <w:rsid w:val="004337F6"/>
    <w:rsid w:val="00433806"/>
    <w:rsid w:val="0043393D"/>
    <w:rsid w:val="00433EDB"/>
    <w:rsid w:val="00434445"/>
    <w:rsid w:val="00434490"/>
    <w:rsid w:val="004344C7"/>
    <w:rsid w:val="00434574"/>
    <w:rsid w:val="0043466A"/>
    <w:rsid w:val="0043485A"/>
    <w:rsid w:val="004348BF"/>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604"/>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0D9"/>
    <w:rsid w:val="00453589"/>
    <w:rsid w:val="004536E2"/>
    <w:rsid w:val="00453BB6"/>
    <w:rsid w:val="00453CAA"/>
    <w:rsid w:val="00454373"/>
    <w:rsid w:val="004545D2"/>
    <w:rsid w:val="00454613"/>
    <w:rsid w:val="0045472E"/>
    <w:rsid w:val="00454AD1"/>
    <w:rsid w:val="00454F2F"/>
    <w:rsid w:val="00455113"/>
    <w:rsid w:val="00455199"/>
    <w:rsid w:val="0045529F"/>
    <w:rsid w:val="00455957"/>
    <w:rsid w:val="00455969"/>
    <w:rsid w:val="00455A34"/>
    <w:rsid w:val="00455A8F"/>
    <w:rsid w:val="00455C13"/>
    <w:rsid w:val="00455F5E"/>
    <w:rsid w:val="004560A9"/>
    <w:rsid w:val="00456141"/>
    <w:rsid w:val="00456421"/>
    <w:rsid w:val="00456448"/>
    <w:rsid w:val="0045652F"/>
    <w:rsid w:val="0045677C"/>
    <w:rsid w:val="004567FB"/>
    <w:rsid w:val="0045691F"/>
    <w:rsid w:val="00456AB5"/>
    <w:rsid w:val="00456D05"/>
    <w:rsid w:val="00456D35"/>
    <w:rsid w:val="00456DAB"/>
    <w:rsid w:val="00456FE4"/>
    <w:rsid w:val="0045719D"/>
    <w:rsid w:val="0045746F"/>
    <w:rsid w:val="00457849"/>
    <w:rsid w:val="004578F8"/>
    <w:rsid w:val="00457C61"/>
    <w:rsid w:val="00457EB9"/>
    <w:rsid w:val="00457F6D"/>
    <w:rsid w:val="004601DB"/>
    <w:rsid w:val="0046022C"/>
    <w:rsid w:val="0046041A"/>
    <w:rsid w:val="00460AA0"/>
    <w:rsid w:val="00460ABE"/>
    <w:rsid w:val="00460B5F"/>
    <w:rsid w:val="00460CC3"/>
    <w:rsid w:val="00460DAE"/>
    <w:rsid w:val="00460E86"/>
    <w:rsid w:val="00460F0B"/>
    <w:rsid w:val="00461106"/>
    <w:rsid w:val="00461179"/>
    <w:rsid w:val="0046127B"/>
    <w:rsid w:val="00461423"/>
    <w:rsid w:val="00461BD3"/>
    <w:rsid w:val="00462085"/>
    <w:rsid w:val="004626EF"/>
    <w:rsid w:val="004627CB"/>
    <w:rsid w:val="00462ABE"/>
    <w:rsid w:val="00462AC9"/>
    <w:rsid w:val="0046343E"/>
    <w:rsid w:val="0046355E"/>
    <w:rsid w:val="00463745"/>
    <w:rsid w:val="00463BF9"/>
    <w:rsid w:val="00463D93"/>
    <w:rsid w:val="00463EE1"/>
    <w:rsid w:val="004641A8"/>
    <w:rsid w:val="00464580"/>
    <w:rsid w:val="00464611"/>
    <w:rsid w:val="004646B4"/>
    <w:rsid w:val="00464A88"/>
    <w:rsid w:val="00464A9D"/>
    <w:rsid w:val="00464B42"/>
    <w:rsid w:val="00464BA7"/>
    <w:rsid w:val="00464D0D"/>
    <w:rsid w:val="00464F03"/>
    <w:rsid w:val="00465129"/>
    <w:rsid w:val="0046513B"/>
    <w:rsid w:val="004651A0"/>
    <w:rsid w:val="00465354"/>
    <w:rsid w:val="004659C4"/>
    <w:rsid w:val="00465F68"/>
    <w:rsid w:val="00466055"/>
    <w:rsid w:val="00466309"/>
    <w:rsid w:val="00466532"/>
    <w:rsid w:val="004667B0"/>
    <w:rsid w:val="00466920"/>
    <w:rsid w:val="00466CED"/>
    <w:rsid w:val="00466EAA"/>
    <w:rsid w:val="004671D7"/>
    <w:rsid w:val="00467333"/>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667"/>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5DB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299"/>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8BB"/>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832"/>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D60"/>
    <w:rsid w:val="004B5F7C"/>
    <w:rsid w:val="004B639B"/>
    <w:rsid w:val="004B69A1"/>
    <w:rsid w:val="004B6AA4"/>
    <w:rsid w:val="004B6BD6"/>
    <w:rsid w:val="004B6D67"/>
    <w:rsid w:val="004B76A7"/>
    <w:rsid w:val="004B77BB"/>
    <w:rsid w:val="004B77F5"/>
    <w:rsid w:val="004B7CC9"/>
    <w:rsid w:val="004C0183"/>
    <w:rsid w:val="004C01A8"/>
    <w:rsid w:val="004C07A6"/>
    <w:rsid w:val="004C0A8C"/>
    <w:rsid w:val="004C0C01"/>
    <w:rsid w:val="004C0CBB"/>
    <w:rsid w:val="004C1133"/>
    <w:rsid w:val="004C16CF"/>
    <w:rsid w:val="004C1756"/>
    <w:rsid w:val="004C1840"/>
    <w:rsid w:val="004C24C9"/>
    <w:rsid w:val="004C25EB"/>
    <w:rsid w:val="004C2C8D"/>
    <w:rsid w:val="004C2CC0"/>
    <w:rsid w:val="004C2DF2"/>
    <w:rsid w:val="004C304F"/>
    <w:rsid w:val="004C3190"/>
    <w:rsid w:val="004C31B6"/>
    <w:rsid w:val="004C32A2"/>
    <w:rsid w:val="004C34F2"/>
    <w:rsid w:val="004C35D9"/>
    <w:rsid w:val="004C3635"/>
    <w:rsid w:val="004C3C72"/>
    <w:rsid w:val="004C43CE"/>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D22"/>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3ED"/>
    <w:rsid w:val="004D2438"/>
    <w:rsid w:val="004D27E2"/>
    <w:rsid w:val="004D293A"/>
    <w:rsid w:val="004D2CCD"/>
    <w:rsid w:val="004D331E"/>
    <w:rsid w:val="004D3434"/>
    <w:rsid w:val="004D3503"/>
    <w:rsid w:val="004D36B2"/>
    <w:rsid w:val="004D37FD"/>
    <w:rsid w:val="004D3BB8"/>
    <w:rsid w:val="004D3BBA"/>
    <w:rsid w:val="004D3DA1"/>
    <w:rsid w:val="004D3DEF"/>
    <w:rsid w:val="004D3EE0"/>
    <w:rsid w:val="004D41A1"/>
    <w:rsid w:val="004D46AE"/>
    <w:rsid w:val="004D4B0F"/>
    <w:rsid w:val="004D4E17"/>
    <w:rsid w:val="004D50C7"/>
    <w:rsid w:val="004D522C"/>
    <w:rsid w:val="004D548C"/>
    <w:rsid w:val="004D5586"/>
    <w:rsid w:val="004D5672"/>
    <w:rsid w:val="004D5AA0"/>
    <w:rsid w:val="004D5B5E"/>
    <w:rsid w:val="004D5B6F"/>
    <w:rsid w:val="004D65A6"/>
    <w:rsid w:val="004D6F4D"/>
    <w:rsid w:val="004D6F95"/>
    <w:rsid w:val="004D7090"/>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34B"/>
    <w:rsid w:val="004E17E8"/>
    <w:rsid w:val="004E18DE"/>
    <w:rsid w:val="004E1915"/>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572"/>
    <w:rsid w:val="004E483F"/>
    <w:rsid w:val="004E494B"/>
    <w:rsid w:val="004E49CD"/>
    <w:rsid w:val="004E4A10"/>
    <w:rsid w:val="004E4C47"/>
    <w:rsid w:val="004E4DA9"/>
    <w:rsid w:val="004E4F2C"/>
    <w:rsid w:val="004E52DA"/>
    <w:rsid w:val="004E5705"/>
    <w:rsid w:val="004E5954"/>
    <w:rsid w:val="004E5990"/>
    <w:rsid w:val="004E5CB1"/>
    <w:rsid w:val="004E5E69"/>
    <w:rsid w:val="004E616E"/>
    <w:rsid w:val="004E6728"/>
    <w:rsid w:val="004E687C"/>
    <w:rsid w:val="004E742D"/>
    <w:rsid w:val="004E74A4"/>
    <w:rsid w:val="004E79CE"/>
    <w:rsid w:val="004E7A19"/>
    <w:rsid w:val="004E7A75"/>
    <w:rsid w:val="004E7BBC"/>
    <w:rsid w:val="004E7E4B"/>
    <w:rsid w:val="004E7EDF"/>
    <w:rsid w:val="004F0112"/>
    <w:rsid w:val="004F085A"/>
    <w:rsid w:val="004F0C44"/>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36C"/>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DFE"/>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718"/>
    <w:rsid w:val="00502AB5"/>
    <w:rsid w:val="00502B72"/>
    <w:rsid w:val="00502CF1"/>
    <w:rsid w:val="005031BC"/>
    <w:rsid w:val="00503327"/>
    <w:rsid w:val="00503350"/>
    <w:rsid w:val="005034A1"/>
    <w:rsid w:val="0050364B"/>
    <w:rsid w:val="00503D4A"/>
    <w:rsid w:val="00504171"/>
    <w:rsid w:val="005041BF"/>
    <w:rsid w:val="005041FA"/>
    <w:rsid w:val="005042EC"/>
    <w:rsid w:val="005043E6"/>
    <w:rsid w:val="0050448C"/>
    <w:rsid w:val="00504681"/>
    <w:rsid w:val="00504AF8"/>
    <w:rsid w:val="00504BC1"/>
    <w:rsid w:val="00504E49"/>
    <w:rsid w:val="00504F91"/>
    <w:rsid w:val="00505096"/>
    <w:rsid w:val="00505134"/>
    <w:rsid w:val="0050583B"/>
    <w:rsid w:val="00505B65"/>
    <w:rsid w:val="00505C04"/>
    <w:rsid w:val="00505D88"/>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0F5A"/>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E9F"/>
    <w:rsid w:val="00523FFE"/>
    <w:rsid w:val="00524027"/>
    <w:rsid w:val="0052434A"/>
    <w:rsid w:val="00524399"/>
    <w:rsid w:val="00524545"/>
    <w:rsid w:val="005245FA"/>
    <w:rsid w:val="00524707"/>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677"/>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C6A"/>
    <w:rsid w:val="00531D78"/>
    <w:rsid w:val="00531D8B"/>
    <w:rsid w:val="00531E86"/>
    <w:rsid w:val="00531EBE"/>
    <w:rsid w:val="00531FE3"/>
    <w:rsid w:val="00532005"/>
    <w:rsid w:val="0053210C"/>
    <w:rsid w:val="00532288"/>
    <w:rsid w:val="00532353"/>
    <w:rsid w:val="005323B0"/>
    <w:rsid w:val="0053240C"/>
    <w:rsid w:val="00532A54"/>
    <w:rsid w:val="00532C0B"/>
    <w:rsid w:val="00532C71"/>
    <w:rsid w:val="00532EF6"/>
    <w:rsid w:val="00532F8B"/>
    <w:rsid w:val="00533200"/>
    <w:rsid w:val="005336C0"/>
    <w:rsid w:val="00533737"/>
    <w:rsid w:val="00533ABE"/>
    <w:rsid w:val="00533DDB"/>
    <w:rsid w:val="00534004"/>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0EC"/>
    <w:rsid w:val="0053713B"/>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8BC"/>
    <w:rsid w:val="00544986"/>
    <w:rsid w:val="005449A4"/>
    <w:rsid w:val="00544ABA"/>
    <w:rsid w:val="00544C9F"/>
    <w:rsid w:val="00544D42"/>
    <w:rsid w:val="00544F8A"/>
    <w:rsid w:val="0054522B"/>
    <w:rsid w:val="0054531D"/>
    <w:rsid w:val="00545565"/>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0F5F"/>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C"/>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18"/>
    <w:rsid w:val="005636E7"/>
    <w:rsid w:val="005638D4"/>
    <w:rsid w:val="005638FD"/>
    <w:rsid w:val="00563B64"/>
    <w:rsid w:val="00563C1F"/>
    <w:rsid w:val="00563EBC"/>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6F9D"/>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1A3A"/>
    <w:rsid w:val="00572380"/>
    <w:rsid w:val="00572595"/>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013"/>
    <w:rsid w:val="005772BF"/>
    <w:rsid w:val="005775E5"/>
    <w:rsid w:val="00577723"/>
    <w:rsid w:val="00577802"/>
    <w:rsid w:val="00577A2E"/>
    <w:rsid w:val="00577A34"/>
    <w:rsid w:val="00577AB4"/>
    <w:rsid w:val="00580006"/>
    <w:rsid w:val="00580114"/>
    <w:rsid w:val="005803BA"/>
    <w:rsid w:val="00580959"/>
    <w:rsid w:val="00580A47"/>
    <w:rsid w:val="00580A91"/>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3F4D"/>
    <w:rsid w:val="00584116"/>
    <w:rsid w:val="0058429D"/>
    <w:rsid w:val="00584416"/>
    <w:rsid w:val="0058443D"/>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5FA"/>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3F45"/>
    <w:rsid w:val="005941B5"/>
    <w:rsid w:val="005944E4"/>
    <w:rsid w:val="00594762"/>
    <w:rsid w:val="0059479F"/>
    <w:rsid w:val="005947F1"/>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651"/>
    <w:rsid w:val="005967C4"/>
    <w:rsid w:val="00596AC1"/>
    <w:rsid w:val="00596B9C"/>
    <w:rsid w:val="00596BA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6F8"/>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EAD"/>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22"/>
    <w:rsid w:val="005B70CF"/>
    <w:rsid w:val="005B7426"/>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2DE2"/>
    <w:rsid w:val="005C2EBE"/>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160"/>
    <w:rsid w:val="005D13A4"/>
    <w:rsid w:val="005D1E32"/>
    <w:rsid w:val="005D1F51"/>
    <w:rsid w:val="005D206B"/>
    <w:rsid w:val="005D21CE"/>
    <w:rsid w:val="005D22B7"/>
    <w:rsid w:val="005D278E"/>
    <w:rsid w:val="005D27C4"/>
    <w:rsid w:val="005D28C1"/>
    <w:rsid w:val="005D2AAC"/>
    <w:rsid w:val="005D2B0F"/>
    <w:rsid w:val="005D2BDE"/>
    <w:rsid w:val="005D2C30"/>
    <w:rsid w:val="005D2C4D"/>
    <w:rsid w:val="005D3234"/>
    <w:rsid w:val="005D336F"/>
    <w:rsid w:val="005D33B5"/>
    <w:rsid w:val="005D33C7"/>
    <w:rsid w:val="005D3500"/>
    <w:rsid w:val="005D35C0"/>
    <w:rsid w:val="005D376B"/>
    <w:rsid w:val="005D398A"/>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C6F"/>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3A"/>
    <w:rsid w:val="005E20BB"/>
    <w:rsid w:val="005E213B"/>
    <w:rsid w:val="005E21F8"/>
    <w:rsid w:val="005E234A"/>
    <w:rsid w:val="005E28CC"/>
    <w:rsid w:val="005E2920"/>
    <w:rsid w:val="005E2B79"/>
    <w:rsid w:val="005E2D0B"/>
    <w:rsid w:val="005E30CC"/>
    <w:rsid w:val="005E31B3"/>
    <w:rsid w:val="005E35CC"/>
    <w:rsid w:val="005E3668"/>
    <w:rsid w:val="005E371E"/>
    <w:rsid w:val="005E3AC4"/>
    <w:rsid w:val="005E3AFD"/>
    <w:rsid w:val="005E3BE8"/>
    <w:rsid w:val="005E3C71"/>
    <w:rsid w:val="005E3E64"/>
    <w:rsid w:val="005E3FE3"/>
    <w:rsid w:val="005E3FF3"/>
    <w:rsid w:val="005E41D6"/>
    <w:rsid w:val="005E4718"/>
    <w:rsid w:val="005E4733"/>
    <w:rsid w:val="005E4BB4"/>
    <w:rsid w:val="005E4CEC"/>
    <w:rsid w:val="005E4F9E"/>
    <w:rsid w:val="005E5236"/>
    <w:rsid w:val="005E5347"/>
    <w:rsid w:val="005E53F9"/>
    <w:rsid w:val="005E5618"/>
    <w:rsid w:val="005E5D5C"/>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D8B"/>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3EED"/>
    <w:rsid w:val="006042AE"/>
    <w:rsid w:val="006043A8"/>
    <w:rsid w:val="006045F4"/>
    <w:rsid w:val="00604699"/>
    <w:rsid w:val="00604B28"/>
    <w:rsid w:val="00604C1A"/>
    <w:rsid w:val="00604C53"/>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87E"/>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5C2"/>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AE1"/>
    <w:rsid w:val="00616B13"/>
    <w:rsid w:val="00616D95"/>
    <w:rsid w:val="00617351"/>
    <w:rsid w:val="00617404"/>
    <w:rsid w:val="006175B0"/>
    <w:rsid w:val="006175EA"/>
    <w:rsid w:val="00617827"/>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7EE"/>
    <w:rsid w:val="006228C3"/>
    <w:rsid w:val="00622AC6"/>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AA0"/>
    <w:rsid w:val="00624C5A"/>
    <w:rsid w:val="00624CAC"/>
    <w:rsid w:val="00624DF7"/>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85D"/>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3F88"/>
    <w:rsid w:val="006344F8"/>
    <w:rsid w:val="006345EB"/>
    <w:rsid w:val="006347A0"/>
    <w:rsid w:val="00634A3E"/>
    <w:rsid w:val="00634A46"/>
    <w:rsid w:val="00634ACF"/>
    <w:rsid w:val="00634DD9"/>
    <w:rsid w:val="00634DEF"/>
    <w:rsid w:val="00634E41"/>
    <w:rsid w:val="00634E99"/>
    <w:rsid w:val="00634EA1"/>
    <w:rsid w:val="00635035"/>
    <w:rsid w:val="0063517C"/>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EFB"/>
    <w:rsid w:val="00640FE8"/>
    <w:rsid w:val="00641071"/>
    <w:rsid w:val="00641373"/>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31C"/>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1FB5"/>
    <w:rsid w:val="006521D8"/>
    <w:rsid w:val="006523C8"/>
    <w:rsid w:val="00652756"/>
    <w:rsid w:val="006527DA"/>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11"/>
    <w:rsid w:val="00656D53"/>
    <w:rsid w:val="00656D73"/>
    <w:rsid w:val="00656D94"/>
    <w:rsid w:val="00657032"/>
    <w:rsid w:val="00657035"/>
    <w:rsid w:val="006571F6"/>
    <w:rsid w:val="0065733A"/>
    <w:rsid w:val="006573A0"/>
    <w:rsid w:val="006578A0"/>
    <w:rsid w:val="00657983"/>
    <w:rsid w:val="00657A38"/>
    <w:rsid w:val="00657A3E"/>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365"/>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DE2"/>
    <w:rsid w:val="00667EC1"/>
    <w:rsid w:val="0067017C"/>
    <w:rsid w:val="0067048C"/>
    <w:rsid w:val="006706CC"/>
    <w:rsid w:val="0067077D"/>
    <w:rsid w:val="0067089A"/>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235"/>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CF"/>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BBF"/>
    <w:rsid w:val="00685E24"/>
    <w:rsid w:val="00685FD4"/>
    <w:rsid w:val="00686612"/>
    <w:rsid w:val="0068661E"/>
    <w:rsid w:val="006866A3"/>
    <w:rsid w:val="00686FB0"/>
    <w:rsid w:val="006870C2"/>
    <w:rsid w:val="006870E7"/>
    <w:rsid w:val="00687333"/>
    <w:rsid w:val="006875BE"/>
    <w:rsid w:val="006875CE"/>
    <w:rsid w:val="006875F4"/>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C8E"/>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2B"/>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5C9"/>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63"/>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D0"/>
    <w:rsid w:val="006A39E0"/>
    <w:rsid w:val="006A3C58"/>
    <w:rsid w:val="006A3E2B"/>
    <w:rsid w:val="006A4071"/>
    <w:rsid w:val="006A454E"/>
    <w:rsid w:val="006A4761"/>
    <w:rsid w:val="006A496C"/>
    <w:rsid w:val="006A4F69"/>
    <w:rsid w:val="006A5377"/>
    <w:rsid w:val="006A54D4"/>
    <w:rsid w:val="006A599B"/>
    <w:rsid w:val="006A5C12"/>
    <w:rsid w:val="006A5E90"/>
    <w:rsid w:val="006A660D"/>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1F"/>
    <w:rsid w:val="006B1A8A"/>
    <w:rsid w:val="006B1C8E"/>
    <w:rsid w:val="006B1D1F"/>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6C"/>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1F43"/>
    <w:rsid w:val="006C2261"/>
    <w:rsid w:val="006C2964"/>
    <w:rsid w:val="006C2BB5"/>
    <w:rsid w:val="006C2BEE"/>
    <w:rsid w:val="006C2D06"/>
    <w:rsid w:val="006C2D51"/>
    <w:rsid w:val="006C2DC2"/>
    <w:rsid w:val="006C3109"/>
    <w:rsid w:val="006C323E"/>
    <w:rsid w:val="006C37DB"/>
    <w:rsid w:val="006C37FF"/>
    <w:rsid w:val="006C3860"/>
    <w:rsid w:val="006C38A2"/>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8F"/>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6F7B"/>
    <w:rsid w:val="006D7081"/>
    <w:rsid w:val="006D7102"/>
    <w:rsid w:val="006D7173"/>
    <w:rsid w:val="006D727E"/>
    <w:rsid w:val="006D778B"/>
    <w:rsid w:val="006D7921"/>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69"/>
    <w:rsid w:val="006E73DE"/>
    <w:rsid w:val="006E748A"/>
    <w:rsid w:val="006E799D"/>
    <w:rsid w:val="006E7A51"/>
    <w:rsid w:val="006E7B3B"/>
    <w:rsid w:val="006F0032"/>
    <w:rsid w:val="006F027A"/>
    <w:rsid w:val="006F0393"/>
    <w:rsid w:val="006F0593"/>
    <w:rsid w:val="006F06E5"/>
    <w:rsid w:val="006F0B28"/>
    <w:rsid w:val="006F0B87"/>
    <w:rsid w:val="006F0C69"/>
    <w:rsid w:val="006F0D0F"/>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0C"/>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0FD3"/>
    <w:rsid w:val="00711340"/>
    <w:rsid w:val="007114E5"/>
    <w:rsid w:val="0071184A"/>
    <w:rsid w:val="00711C6C"/>
    <w:rsid w:val="0071212B"/>
    <w:rsid w:val="00712920"/>
    <w:rsid w:val="0071294F"/>
    <w:rsid w:val="00712C42"/>
    <w:rsid w:val="00713095"/>
    <w:rsid w:val="007133CE"/>
    <w:rsid w:val="007133FA"/>
    <w:rsid w:val="0071343A"/>
    <w:rsid w:val="00713A8D"/>
    <w:rsid w:val="00713AD7"/>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6400"/>
    <w:rsid w:val="00716462"/>
    <w:rsid w:val="00716520"/>
    <w:rsid w:val="007165A0"/>
    <w:rsid w:val="0071666D"/>
    <w:rsid w:val="00716706"/>
    <w:rsid w:val="007169F8"/>
    <w:rsid w:val="00716A07"/>
    <w:rsid w:val="007174C1"/>
    <w:rsid w:val="00717734"/>
    <w:rsid w:val="007200EF"/>
    <w:rsid w:val="00720332"/>
    <w:rsid w:val="007204E3"/>
    <w:rsid w:val="007206AE"/>
    <w:rsid w:val="00720727"/>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4E0"/>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945"/>
    <w:rsid w:val="0072699C"/>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4EC"/>
    <w:rsid w:val="007348AD"/>
    <w:rsid w:val="00734E1B"/>
    <w:rsid w:val="00734EBE"/>
    <w:rsid w:val="00734F37"/>
    <w:rsid w:val="00734FAE"/>
    <w:rsid w:val="0073544A"/>
    <w:rsid w:val="00735472"/>
    <w:rsid w:val="0073562C"/>
    <w:rsid w:val="0073607F"/>
    <w:rsid w:val="00736331"/>
    <w:rsid w:val="00736566"/>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7E3"/>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482"/>
    <w:rsid w:val="0075264D"/>
    <w:rsid w:val="007527C1"/>
    <w:rsid w:val="00752A56"/>
    <w:rsid w:val="00752B58"/>
    <w:rsid w:val="00752E2E"/>
    <w:rsid w:val="00752ECB"/>
    <w:rsid w:val="00753183"/>
    <w:rsid w:val="00753207"/>
    <w:rsid w:val="00753570"/>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6925"/>
    <w:rsid w:val="00756EF8"/>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45"/>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5E4"/>
    <w:rsid w:val="007676B8"/>
    <w:rsid w:val="0076786C"/>
    <w:rsid w:val="00767887"/>
    <w:rsid w:val="00767E06"/>
    <w:rsid w:val="00767F00"/>
    <w:rsid w:val="00767F6F"/>
    <w:rsid w:val="00770941"/>
    <w:rsid w:val="00770A10"/>
    <w:rsid w:val="00770D57"/>
    <w:rsid w:val="007710E1"/>
    <w:rsid w:val="0077112D"/>
    <w:rsid w:val="00771472"/>
    <w:rsid w:val="0077160C"/>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54"/>
    <w:rsid w:val="007737F1"/>
    <w:rsid w:val="007739C6"/>
    <w:rsid w:val="00773A62"/>
    <w:rsid w:val="00773CD7"/>
    <w:rsid w:val="00773DC6"/>
    <w:rsid w:val="00773E02"/>
    <w:rsid w:val="00773E2E"/>
    <w:rsid w:val="007742DF"/>
    <w:rsid w:val="007743E0"/>
    <w:rsid w:val="0077451C"/>
    <w:rsid w:val="00774561"/>
    <w:rsid w:val="00774825"/>
    <w:rsid w:val="00774889"/>
    <w:rsid w:val="00774940"/>
    <w:rsid w:val="00774EEF"/>
    <w:rsid w:val="00774FF5"/>
    <w:rsid w:val="007750B3"/>
    <w:rsid w:val="007751BD"/>
    <w:rsid w:val="0077522C"/>
    <w:rsid w:val="0077529E"/>
    <w:rsid w:val="00775A9B"/>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2FD"/>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0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7C2"/>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1FA1"/>
    <w:rsid w:val="007A2027"/>
    <w:rsid w:val="007A2304"/>
    <w:rsid w:val="007A23FF"/>
    <w:rsid w:val="007A2561"/>
    <w:rsid w:val="007A26A2"/>
    <w:rsid w:val="007A2881"/>
    <w:rsid w:val="007A295B"/>
    <w:rsid w:val="007A29F9"/>
    <w:rsid w:val="007A29FC"/>
    <w:rsid w:val="007A2A03"/>
    <w:rsid w:val="007A2B99"/>
    <w:rsid w:val="007A2EE3"/>
    <w:rsid w:val="007A32C1"/>
    <w:rsid w:val="007A32C8"/>
    <w:rsid w:val="007A3303"/>
    <w:rsid w:val="007A3424"/>
    <w:rsid w:val="007A35EF"/>
    <w:rsid w:val="007A3869"/>
    <w:rsid w:val="007A38C8"/>
    <w:rsid w:val="007A43A2"/>
    <w:rsid w:val="007A4477"/>
    <w:rsid w:val="007A449F"/>
    <w:rsid w:val="007A46D9"/>
    <w:rsid w:val="007A4776"/>
    <w:rsid w:val="007A4D04"/>
    <w:rsid w:val="007A4DB3"/>
    <w:rsid w:val="007A5097"/>
    <w:rsid w:val="007A50BC"/>
    <w:rsid w:val="007A51A4"/>
    <w:rsid w:val="007A5360"/>
    <w:rsid w:val="007A542E"/>
    <w:rsid w:val="007A59B6"/>
    <w:rsid w:val="007A5B0C"/>
    <w:rsid w:val="007A5CB3"/>
    <w:rsid w:val="007A6040"/>
    <w:rsid w:val="007A60FE"/>
    <w:rsid w:val="007A63FD"/>
    <w:rsid w:val="007A6411"/>
    <w:rsid w:val="007A67C4"/>
    <w:rsid w:val="007A7160"/>
    <w:rsid w:val="007A72F6"/>
    <w:rsid w:val="007A789A"/>
    <w:rsid w:val="007A7A96"/>
    <w:rsid w:val="007A7B24"/>
    <w:rsid w:val="007A7DEB"/>
    <w:rsid w:val="007B024B"/>
    <w:rsid w:val="007B0313"/>
    <w:rsid w:val="007B03AF"/>
    <w:rsid w:val="007B0458"/>
    <w:rsid w:val="007B05BB"/>
    <w:rsid w:val="007B08F0"/>
    <w:rsid w:val="007B0FC8"/>
    <w:rsid w:val="007B131A"/>
    <w:rsid w:val="007B1543"/>
    <w:rsid w:val="007B17C5"/>
    <w:rsid w:val="007B187A"/>
    <w:rsid w:val="007B18CA"/>
    <w:rsid w:val="007B19D3"/>
    <w:rsid w:val="007B1AC0"/>
    <w:rsid w:val="007B1AC9"/>
    <w:rsid w:val="007B1B0D"/>
    <w:rsid w:val="007B1E99"/>
    <w:rsid w:val="007B23A9"/>
    <w:rsid w:val="007B2682"/>
    <w:rsid w:val="007B26A4"/>
    <w:rsid w:val="007B270A"/>
    <w:rsid w:val="007B2740"/>
    <w:rsid w:val="007B2779"/>
    <w:rsid w:val="007B29D5"/>
    <w:rsid w:val="007B2D3B"/>
    <w:rsid w:val="007B3119"/>
    <w:rsid w:val="007B317B"/>
    <w:rsid w:val="007B31A8"/>
    <w:rsid w:val="007B327F"/>
    <w:rsid w:val="007B32E9"/>
    <w:rsid w:val="007B39AC"/>
    <w:rsid w:val="007B44A9"/>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A21"/>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5AF"/>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6FB3"/>
    <w:rsid w:val="007C7261"/>
    <w:rsid w:val="007C7537"/>
    <w:rsid w:val="007C7994"/>
    <w:rsid w:val="007C7C05"/>
    <w:rsid w:val="007C7FF7"/>
    <w:rsid w:val="007D00D3"/>
    <w:rsid w:val="007D0197"/>
    <w:rsid w:val="007D0286"/>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7AE"/>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A51"/>
    <w:rsid w:val="007E6D4A"/>
    <w:rsid w:val="007E6ECB"/>
    <w:rsid w:val="007E6ED4"/>
    <w:rsid w:val="007E7196"/>
    <w:rsid w:val="007E71A6"/>
    <w:rsid w:val="007E736B"/>
    <w:rsid w:val="007E76EB"/>
    <w:rsid w:val="007E78D2"/>
    <w:rsid w:val="007E7BBD"/>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977"/>
    <w:rsid w:val="007F4C4A"/>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6AE"/>
    <w:rsid w:val="00801CBE"/>
    <w:rsid w:val="00801DA7"/>
    <w:rsid w:val="00801DDE"/>
    <w:rsid w:val="00802083"/>
    <w:rsid w:val="00802175"/>
    <w:rsid w:val="008022F7"/>
    <w:rsid w:val="008022F8"/>
    <w:rsid w:val="0080266D"/>
    <w:rsid w:val="008027F0"/>
    <w:rsid w:val="00802E74"/>
    <w:rsid w:val="0080307C"/>
    <w:rsid w:val="00803365"/>
    <w:rsid w:val="00803937"/>
    <w:rsid w:val="00803A7A"/>
    <w:rsid w:val="00803ACC"/>
    <w:rsid w:val="00803E3F"/>
    <w:rsid w:val="008042DA"/>
    <w:rsid w:val="00804443"/>
    <w:rsid w:val="00804477"/>
    <w:rsid w:val="00804B92"/>
    <w:rsid w:val="00804C16"/>
    <w:rsid w:val="00804CEC"/>
    <w:rsid w:val="00804E21"/>
    <w:rsid w:val="00804F59"/>
    <w:rsid w:val="00804FD3"/>
    <w:rsid w:val="00805034"/>
    <w:rsid w:val="00805092"/>
    <w:rsid w:val="00805408"/>
    <w:rsid w:val="00805879"/>
    <w:rsid w:val="00805A0A"/>
    <w:rsid w:val="00805AAB"/>
    <w:rsid w:val="00805FEB"/>
    <w:rsid w:val="00806033"/>
    <w:rsid w:val="0080604F"/>
    <w:rsid w:val="00806163"/>
    <w:rsid w:val="00806392"/>
    <w:rsid w:val="00806AAF"/>
    <w:rsid w:val="00806D62"/>
    <w:rsid w:val="00806ED9"/>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BD"/>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3D7"/>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3F5A"/>
    <w:rsid w:val="0082421E"/>
    <w:rsid w:val="00824349"/>
    <w:rsid w:val="008243F5"/>
    <w:rsid w:val="00824B75"/>
    <w:rsid w:val="00824E02"/>
    <w:rsid w:val="00824FDF"/>
    <w:rsid w:val="00825068"/>
    <w:rsid w:val="00825125"/>
    <w:rsid w:val="0082520A"/>
    <w:rsid w:val="0082543A"/>
    <w:rsid w:val="008254E8"/>
    <w:rsid w:val="0082557E"/>
    <w:rsid w:val="008255DC"/>
    <w:rsid w:val="008256B6"/>
    <w:rsid w:val="00825792"/>
    <w:rsid w:val="008257CC"/>
    <w:rsid w:val="00825A39"/>
    <w:rsid w:val="00825B85"/>
    <w:rsid w:val="00825D08"/>
    <w:rsid w:val="00825D7D"/>
    <w:rsid w:val="00825E01"/>
    <w:rsid w:val="00825FCE"/>
    <w:rsid w:val="00826024"/>
    <w:rsid w:val="00826618"/>
    <w:rsid w:val="00826C32"/>
    <w:rsid w:val="00826D38"/>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7E"/>
    <w:rsid w:val="00833A85"/>
    <w:rsid w:val="00833AB6"/>
    <w:rsid w:val="0083423D"/>
    <w:rsid w:val="00834257"/>
    <w:rsid w:val="0083448E"/>
    <w:rsid w:val="00834730"/>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077"/>
    <w:rsid w:val="008371F7"/>
    <w:rsid w:val="008376B7"/>
    <w:rsid w:val="008376F6"/>
    <w:rsid w:val="00837A64"/>
    <w:rsid w:val="00837A8D"/>
    <w:rsid w:val="00837D5B"/>
    <w:rsid w:val="00837D69"/>
    <w:rsid w:val="00837E81"/>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072"/>
    <w:rsid w:val="0084245E"/>
    <w:rsid w:val="0084272A"/>
    <w:rsid w:val="00842B77"/>
    <w:rsid w:val="00842E30"/>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55A"/>
    <w:rsid w:val="00845971"/>
    <w:rsid w:val="00845B83"/>
    <w:rsid w:val="00845C12"/>
    <w:rsid w:val="00845D6D"/>
    <w:rsid w:val="00846188"/>
    <w:rsid w:val="00846374"/>
    <w:rsid w:val="008464DF"/>
    <w:rsid w:val="0084685C"/>
    <w:rsid w:val="008469D9"/>
    <w:rsid w:val="00846DC0"/>
    <w:rsid w:val="00846F2D"/>
    <w:rsid w:val="00846FCE"/>
    <w:rsid w:val="00847103"/>
    <w:rsid w:val="00847158"/>
    <w:rsid w:val="00847229"/>
    <w:rsid w:val="008474A7"/>
    <w:rsid w:val="00847622"/>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92"/>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5A7"/>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452"/>
    <w:rsid w:val="00866506"/>
    <w:rsid w:val="0086657F"/>
    <w:rsid w:val="0086664E"/>
    <w:rsid w:val="008666F3"/>
    <w:rsid w:val="0086686D"/>
    <w:rsid w:val="00866877"/>
    <w:rsid w:val="00866B92"/>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9D4"/>
    <w:rsid w:val="00874AE6"/>
    <w:rsid w:val="00874D13"/>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A4D"/>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05"/>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7F7"/>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3E9"/>
    <w:rsid w:val="0089772D"/>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C04"/>
    <w:rsid w:val="008A3D02"/>
    <w:rsid w:val="008A3EA0"/>
    <w:rsid w:val="008A428E"/>
    <w:rsid w:val="008A4553"/>
    <w:rsid w:val="008A4994"/>
    <w:rsid w:val="008A4C76"/>
    <w:rsid w:val="008A4CB9"/>
    <w:rsid w:val="008A4CBC"/>
    <w:rsid w:val="008A4CE8"/>
    <w:rsid w:val="008A4D90"/>
    <w:rsid w:val="008A50A3"/>
    <w:rsid w:val="008A52C9"/>
    <w:rsid w:val="008A5895"/>
    <w:rsid w:val="008A5940"/>
    <w:rsid w:val="008A595A"/>
    <w:rsid w:val="008A5E0E"/>
    <w:rsid w:val="008A645A"/>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5AB"/>
    <w:rsid w:val="008B49EC"/>
    <w:rsid w:val="008B4E67"/>
    <w:rsid w:val="008B4FB7"/>
    <w:rsid w:val="008B5030"/>
    <w:rsid w:val="008B5051"/>
    <w:rsid w:val="008B51F2"/>
    <w:rsid w:val="008B5299"/>
    <w:rsid w:val="008B5519"/>
    <w:rsid w:val="008B555A"/>
    <w:rsid w:val="008B5612"/>
    <w:rsid w:val="008B5A5F"/>
    <w:rsid w:val="008B5AB0"/>
    <w:rsid w:val="008B5B1F"/>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25"/>
    <w:rsid w:val="008C0BB7"/>
    <w:rsid w:val="008C0CFD"/>
    <w:rsid w:val="008C11E5"/>
    <w:rsid w:val="008C1264"/>
    <w:rsid w:val="008C13F0"/>
    <w:rsid w:val="008C1575"/>
    <w:rsid w:val="008C1DF5"/>
    <w:rsid w:val="008C1E10"/>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3CF7"/>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ECF"/>
    <w:rsid w:val="008C7FF7"/>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2E66"/>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B44"/>
    <w:rsid w:val="008D4CAD"/>
    <w:rsid w:val="008D4EBA"/>
    <w:rsid w:val="008D55FA"/>
    <w:rsid w:val="008D5B52"/>
    <w:rsid w:val="008D60B0"/>
    <w:rsid w:val="008D60BC"/>
    <w:rsid w:val="008D619F"/>
    <w:rsid w:val="008D6636"/>
    <w:rsid w:val="008D6D5D"/>
    <w:rsid w:val="008D6D71"/>
    <w:rsid w:val="008D6D7B"/>
    <w:rsid w:val="008D6FA0"/>
    <w:rsid w:val="008D7299"/>
    <w:rsid w:val="008D762A"/>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B98"/>
    <w:rsid w:val="008E4C2D"/>
    <w:rsid w:val="008E4D06"/>
    <w:rsid w:val="008E4E94"/>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A46"/>
    <w:rsid w:val="008F0EF6"/>
    <w:rsid w:val="008F0F84"/>
    <w:rsid w:val="008F1014"/>
    <w:rsid w:val="008F11C9"/>
    <w:rsid w:val="008F1403"/>
    <w:rsid w:val="008F1663"/>
    <w:rsid w:val="008F1B15"/>
    <w:rsid w:val="008F1EB2"/>
    <w:rsid w:val="008F2155"/>
    <w:rsid w:val="008F21DA"/>
    <w:rsid w:val="008F23D8"/>
    <w:rsid w:val="008F2641"/>
    <w:rsid w:val="008F2737"/>
    <w:rsid w:val="008F289C"/>
    <w:rsid w:val="008F2A85"/>
    <w:rsid w:val="008F2A9C"/>
    <w:rsid w:val="008F2C3C"/>
    <w:rsid w:val="008F2CE3"/>
    <w:rsid w:val="008F2E13"/>
    <w:rsid w:val="008F2E7C"/>
    <w:rsid w:val="008F2FD5"/>
    <w:rsid w:val="008F33F0"/>
    <w:rsid w:val="008F3417"/>
    <w:rsid w:val="008F3502"/>
    <w:rsid w:val="008F37E5"/>
    <w:rsid w:val="008F37F5"/>
    <w:rsid w:val="008F3A3D"/>
    <w:rsid w:val="008F3A5D"/>
    <w:rsid w:val="008F3C80"/>
    <w:rsid w:val="008F4046"/>
    <w:rsid w:val="008F4125"/>
    <w:rsid w:val="008F4457"/>
    <w:rsid w:val="008F460D"/>
    <w:rsid w:val="008F4643"/>
    <w:rsid w:val="008F4765"/>
    <w:rsid w:val="008F48C2"/>
    <w:rsid w:val="008F4F9F"/>
    <w:rsid w:val="008F505D"/>
    <w:rsid w:val="008F5139"/>
    <w:rsid w:val="008F522E"/>
    <w:rsid w:val="008F530E"/>
    <w:rsid w:val="008F5476"/>
    <w:rsid w:val="008F553C"/>
    <w:rsid w:val="008F5578"/>
    <w:rsid w:val="008F5840"/>
    <w:rsid w:val="008F58A8"/>
    <w:rsid w:val="008F5B79"/>
    <w:rsid w:val="008F5C97"/>
    <w:rsid w:val="008F5EEF"/>
    <w:rsid w:val="008F6152"/>
    <w:rsid w:val="008F6327"/>
    <w:rsid w:val="008F65B7"/>
    <w:rsid w:val="008F668F"/>
    <w:rsid w:val="008F66FE"/>
    <w:rsid w:val="008F6F77"/>
    <w:rsid w:val="008F6FA9"/>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3A6B"/>
    <w:rsid w:val="00903BB0"/>
    <w:rsid w:val="0090407D"/>
    <w:rsid w:val="00904443"/>
    <w:rsid w:val="00904479"/>
    <w:rsid w:val="009047F3"/>
    <w:rsid w:val="00904AEC"/>
    <w:rsid w:val="00904C8B"/>
    <w:rsid w:val="00904D86"/>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2C8"/>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41"/>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BD7"/>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7FE"/>
    <w:rsid w:val="0094783F"/>
    <w:rsid w:val="00947B3A"/>
    <w:rsid w:val="00947B78"/>
    <w:rsid w:val="00947BE6"/>
    <w:rsid w:val="00947F12"/>
    <w:rsid w:val="009502EA"/>
    <w:rsid w:val="0095048D"/>
    <w:rsid w:val="00950651"/>
    <w:rsid w:val="00950AEA"/>
    <w:rsid w:val="00950D18"/>
    <w:rsid w:val="00950E54"/>
    <w:rsid w:val="00950E5E"/>
    <w:rsid w:val="00950F0F"/>
    <w:rsid w:val="00950F8C"/>
    <w:rsid w:val="0095167A"/>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130"/>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BAF"/>
    <w:rsid w:val="00960D16"/>
    <w:rsid w:val="00960D88"/>
    <w:rsid w:val="00960E43"/>
    <w:rsid w:val="0096112C"/>
    <w:rsid w:val="00961134"/>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4D7"/>
    <w:rsid w:val="0096366D"/>
    <w:rsid w:val="0096371D"/>
    <w:rsid w:val="00963886"/>
    <w:rsid w:val="00963895"/>
    <w:rsid w:val="00963A36"/>
    <w:rsid w:val="00963AD7"/>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E13"/>
    <w:rsid w:val="00965F05"/>
    <w:rsid w:val="009660B9"/>
    <w:rsid w:val="009661C6"/>
    <w:rsid w:val="0096625D"/>
    <w:rsid w:val="00966537"/>
    <w:rsid w:val="009665EA"/>
    <w:rsid w:val="009669A1"/>
    <w:rsid w:val="00966BAD"/>
    <w:rsid w:val="00966BB3"/>
    <w:rsid w:val="00967072"/>
    <w:rsid w:val="009670DD"/>
    <w:rsid w:val="00967246"/>
    <w:rsid w:val="00967443"/>
    <w:rsid w:val="009676DD"/>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183"/>
    <w:rsid w:val="0097326C"/>
    <w:rsid w:val="00973827"/>
    <w:rsid w:val="0097398B"/>
    <w:rsid w:val="00974022"/>
    <w:rsid w:val="009742D3"/>
    <w:rsid w:val="00974498"/>
    <w:rsid w:val="009746C1"/>
    <w:rsid w:val="00974A1B"/>
    <w:rsid w:val="00974C60"/>
    <w:rsid w:val="0097512E"/>
    <w:rsid w:val="009755B4"/>
    <w:rsid w:val="00975867"/>
    <w:rsid w:val="00975ACD"/>
    <w:rsid w:val="00975FF4"/>
    <w:rsid w:val="00976114"/>
    <w:rsid w:val="00976320"/>
    <w:rsid w:val="00976955"/>
    <w:rsid w:val="00976B1A"/>
    <w:rsid w:val="009778EF"/>
    <w:rsid w:val="009779CD"/>
    <w:rsid w:val="00977BA3"/>
    <w:rsid w:val="00977BA7"/>
    <w:rsid w:val="00977DE5"/>
    <w:rsid w:val="00977F11"/>
    <w:rsid w:val="00977F91"/>
    <w:rsid w:val="0098022F"/>
    <w:rsid w:val="009802A5"/>
    <w:rsid w:val="0098037B"/>
    <w:rsid w:val="009806D0"/>
    <w:rsid w:val="009809FB"/>
    <w:rsid w:val="00980DF7"/>
    <w:rsid w:val="00980F38"/>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0C"/>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0EE"/>
    <w:rsid w:val="00986149"/>
    <w:rsid w:val="00986176"/>
    <w:rsid w:val="009861AD"/>
    <w:rsid w:val="00986CAA"/>
    <w:rsid w:val="00986DCA"/>
    <w:rsid w:val="00986E7F"/>
    <w:rsid w:val="00986F31"/>
    <w:rsid w:val="00987021"/>
    <w:rsid w:val="009870C0"/>
    <w:rsid w:val="009871BE"/>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3A3"/>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02"/>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934"/>
    <w:rsid w:val="009A0AB5"/>
    <w:rsid w:val="009A0C6F"/>
    <w:rsid w:val="009A0FE1"/>
    <w:rsid w:val="009A10A5"/>
    <w:rsid w:val="009A120F"/>
    <w:rsid w:val="009A14EF"/>
    <w:rsid w:val="009A18B8"/>
    <w:rsid w:val="009A1A14"/>
    <w:rsid w:val="009A1AC3"/>
    <w:rsid w:val="009A1E6F"/>
    <w:rsid w:val="009A2200"/>
    <w:rsid w:val="009A227C"/>
    <w:rsid w:val="009A27EB"/>
    <w:rsid w:val="009A2921"/>
    <w:rsid w:val="009A2993"/>
    <w:rsid w:val="009A2A60"/>
    <w:rsid w:val="009A2B91"/>
    <w:rsid w:val="009A2C6A"/>
    <w:rsid w:val="009A2DF9"/>
    <w:rsid w:val="009A328D"/>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1C0"/>
    <w:rsid w:val="009B7204"/>
    <w:rsid w:val="009B7414"/>
    <w:rsid w:val="009B74C6"/>
    <w:rsid w:val="009B764E"/>
    <w:rsid w:val="009B76B2"/>
    <w:rsid w:val="009B7724"/>
    <w:rsid w:val="009B78A8"/>
    <w:rsid w:val="009B7917"/>
    <w:rsid w:val="009B7D85"/>
    <w:rsid w:val="009B7E0D"/>
    <w:rsid w:val="009C0074"/>
    <w:rsid w:val="009C00BF"/>
    <w:rsid w:val="009C02EF"/>
    <w:rsid w:val="009C0564"/>
    <w:rsid w:val="009C062A"/>
    <w:rsid w:val="009C06CA"/>
    <w:rsid w:val="009C0CAF"/>
    <w:rsid w:val="009C0D7B"/>
    <w:rsid w:val="009C0E6B"/>
    <w:rsid w:val="009C0E7A"/>
    <w:rsid w:val="009C1130"/>
    <w:rsid w:val="009C1204"/>
    <w:rsid w:val="009C13AD"/>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5C1E"/>
    <w:rsid w:val="009C605B"/>
    <w:rsid w:val="009C6092"/>
    <w:rsid w:val="009C6520"/>
    <w:rsid w:val="009C6686"/>
    <w:rsid w:val="009C66BD"/>
    <w:rsid w:val="009C69DE"/>
    <w:rsid w:val="009C6CA0"/>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48D"/>
    <w:rsid w:val="009D44B5"/>
    <w:rsid w:val="009D4B04"/>
    <w:rsid w:val="009D4B99"/>
    <w:rsid w:val="009D4E93"/>
    <w:rsid w:val="009D5555"/>
    <w:rsid w:val="009D582B"/>
    <w:rsid w:val="009D58F5"/>
    <w:rsid w:val="009D5BAB"/>
    <w:rsid w:val="009D5BF0"/>
    <w:rsid w:val="009D5D8F"/>
    <w:rsid w:val="009D5EFB"/>
    <w:rsid w:val="009D5F61"/>
    <w:rsid w:val="009D60C6"/>
    <w:rsid w:val="009D6207"/>
    <w:rsid w:val="009D6564"/>
    <w:rsid w:val="009D65DA"/>
    <w:rsid w:val="009D682C"/>
    <w:rsid w:val="009D68C4"/>
    <w:rsid w:val="009D69FB"/>
    <w:rsid w:val="009D6A0A"/>
    <w:rsid w:val="009D6A3E"/>
    <w:rsid w:val="009D6A5D"/>
    <w:rsid w:val="009D6AB4"/>
    <w:rsid w:val="009D6ABE"/>
    <w:rsid w:val="009D6AE4"/>
    <w:rsid w:val="009D704F"/>
    <w:rsid w:val="009D7105"/>
    <w:rsid w:val="009D7300"/>
    <w:rsid w:val="009D74C6"/>
    <w:rsid w:val="009D7509"/>
    <w:rsid w:val="009D76B5"/>
    <w:rsid w:val="009D76CC"/>
    <w:rsid w:val="009D7A5D"/>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66"/>
    <w:rsid w:val="009F3AC2"/>
    <w:rsid w:val="009F3F10"/>
    <w:rsid w:val="009F3FB5"/>
    <w:rsid w:val="009F421E"/>
    <w:rsid w:val="009F42FB"/>
    <w:rsid w:val="009F447F"/>
    <w:rsid w:val="009F45C4"/>
    <w:rsid w:val="009F4900"/>
    <w:rsid w:val="009F4D54"/>
    <w:rsid w:val="009F4E16"/>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1B3"/>
    <w:rsid w:val="00A11421"/>
    <w:rsid w:val="00A11C99"/>
    <w:rsid w:val="00A11CCF"/>
    <w:rsid w:val="00A11DEF"/>
    <w:rsid w:val="00A1200D"/>
    <w:rsid w:val="00A120CF"/>
    <w:rsid w:val="00A121D2"/>
    <w:rsid w:val="00A121D7"/>
    <w:rsid w:val="00A1234E"/>
    <w:rsid w:val="00A12617"/>
    <w:rsid w:val="00A12739"/>
    <w:rsid w:val="00A128B5"/>
    <w:rsid w:val="00A12E8B"/>
    <w:rsid w:val="00A12FD5"/>
    <w:rsid w:val="00A1310C"/>
    <w:rsid w:val="00A137E4"/>
    <w:rsid w:val="00A137F6"/>
    <w:rsid w:val="00A138C6"/>
    <w:rsid w:val="00A1397B"/>
    <w:rsid w:val="00A13F61"/>
    <w:rsid w:val="00A1404B"/>
    <w:rsid w:val="00A14051"/>
    <w:rsid w:val="00A140BE"/>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183"/>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4A4"/>
    <w:rsid w:val="00A20BA3"/>
    <w:rsid w:val="00A20E08"/>
    <w:rsid w:val="00A2120B"/>
    <w:rsid w:val="00A2150C"/>
    <w:rsid w:val="00A21A36"/>
    <w:rsid w:val="00A21C6A"/>
    <w:rsid w:val="00A2202C"/>
    <w:rsid w:val="00A2259F"/>
    <w:rsid w:val="00A22682"/>
    <w:rsid w:val="00A22C33"/>
    <w:rsid w:val="00A22DF5"/>
    <w:rsid w:val="00A22F4D"/>
    <w:rsid w:val="00A232A7"/>
    <w:rsid w:val="00A232A8"/>
    <w:rsid w:val="00A23616"/>
    <w:rsid w:val="00A23639"/>
    <w:rsid w:val="00A23995"/>
    <w:rsid w:val="00A23A20"/>
    <w:rsid w:val="00A23EEB"/>
    <w:rsid w:val="00A243C3"/>
    <w:rsid w:val="00A249DA"/>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43"/>
    <w:rsid w:val="00A3157B"/>
    <w:rsid w:val="00A319D0"/>
    <w:rsid w:val="00A31EE3"/>
    <w:rsid w:val="00A31FC7"/>
    <w:rsid w:val="00A32316"/>
    <w:rsid w:val="00A325B1"/>
    <w:rsid w:val="00A325BE"/>
    <w:rsid w:val="00A32600"/>
    <w:rsid w:val="00A327A9"/>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591"/>
    <w:rsid w:val="00A366C2"/>
    <w:rsid w:val="00A366E4"/>
    <w:rsid w:val="00A36822"/>
    <w:rsid w:val="00A36875"/>
    <w:rsid w:val="00A368CE"/>
    <w:rsid w:val="00A37349"/>
    <w:rsid w:val="00A3783D"/>
    <w:rsid w:val="00A37931"/>
    <w:rsid w:val="00A37A79"/>
    <w:rsid w:val="00A40230"/>
    <w:rsid w:val="00A40374"/>
    <w:rsid w:val="00A40962"/>
    <w:rsid w:val="00A40BB1"/>
    <w:rsid w:val="00A40DD8"/>
    <w:rsid w:val="00A410AD"/>
    <w:rsid w:val="00A4111A"/>
    <w:rsid w:val="00A4141C"/>
    <w:rsid w:val="00A414F8"/>
    <w:rsid w:val="00A4182D"/>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CA2"/>
    <w:rsid w:val="00A44EA3"/>
    <w:rsid w:val="00A44F8A"/>
    <w:rsid w:val="00A450E3"/>
    <w:rsid w:val="00A45303"/>
    <w:rsid w:val="00A45378"/>
    <w:rsid w:val="00A45484"/>
    <w:rsid w:val="00A4549F"/>
    <w:rsid w:val="00A45B9B"/>
    <w:rsid w:val="00A45C58"/>
    <w:rsid w:val="00A45CCA"/>
    <w:rsid w:val="00A45E77"/>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02A"/>
    <w:rsid w:val="00A501C9"/>
    <w:rsid w:val="00A50506"/>
    <w:rsid w:val="00A5088D"/>
    <w:rsid w:val="00A50971"/>
    <w:rsid w:val="00A50C14"/>
    <w:rsid w:val="00A50D0F"/>
    <w:rsid w:val="00A5126B"/>
    <w:rsid w:val="00A514E8"/>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3AD"/>
    <w:rsid w:val="00A55B8E"/>
    <w:rsid w:val="00A55D8D"/>
    <w:rsid w:val="00A55FDB"/>
    <w:rsid w:val="00A569D4"/>
    <w:rsid w:val="00A56A90"/>
    <w:rsid w:val="00A56B17"/>
    <w:rsid w:val="00A56B5F"/>
    <w:rsid w:val="00A56C80"/>
    <w:rsid w:val="00A56CF7"/>
    <w:rsid w:val="00A56E50"/>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42E"/>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3CC"/>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507"/>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ADD"/>
    <w:rsid w:val="00A97C4B"/>
    <w:rsid w:val="00A97D5A"/>
    <w:rsid w:val="00A97FB3"/>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9E5"/>
    <w:rsid w:val="00AA4B8D"/>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DD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599"/>
    <w:rsid w:val="00AB5933"/>
    <w:rsid w:val="00AB598D"/>
    <w:rsid w:val="00AB59F6"/>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0DD6"/>
    <w:rsid w:val="00AC109B"/>
    <w:rsid w:val="00AC1119"/>
    <w:rsid w:val="00AC1329"/>
    <w:rsid w:val="00AC1613"/>
    <w:rsid w:val="00AC1759"/>
    <w:rsid w:val="00AC1C36"/>
    <w:rsid w:val="00AC1CB5"/>
    <w:rsid w:val="00AC2195"/>
    <w:rsid w:val="00AC2908"/>
    <w:rsid w:val="00AC2E4C"/>
    <w:rsid w:val="00AC2F99"/>
    <w:rsid w:val="00AC30DE"/>
    <w:rsid w:val="00AC3C46"/>
    <w:rsid w:val="00AC3EB3"/>
    <w:rsid w:val="00AC45E4"/>
    <w:rsid w:val="00AC4F05"/>
    <w:rsid w:val="00AC5002"/>
    <w:rsid w:val="00AC53D1"/>
    <w:rsid w:val="00AC5420"/>
    <w:rsid w:val="00AC5888"/>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B49"/>
    <w:rsid w:val="00AC7C11"/>
    <w:rsid w:val="00AC7C25"/>
    <w:rsid w:val="00AC7CA1"/>
    <w:rsid w:val="00AC7E61"/>
    <w:rsid w:val="00AD00C7"/>
    <w:rsid w:val="00AD02E0"/>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542"/>
    <w:rsid w:val="00AD4AD2"/>
    <w:rsid w:val="00AD4B15"/>
    <w:rsid w:val="00AD4C0A"/>
    <w:rsid w:val="00AD4C1A"/>
    <w:rsid w:val="00AD4D2A"/>
    <w:rsid w:val="00AD4D30"/>
    <w:rsid w:val="00AD509F"/>
    <w:rsid w:val="00AD50E9"/>
    <w:rsid w:val="00AD511A"/>
    <w:rsid w:val="00AD520E"/>
    <w:rsid w:val="00AD52BA"/>
    <w:rsid w:val="00AD52F2"/>
    <w:rsid w:val="00AD542F"/>
    <w:rsid w:val="00AD642A"/>
    <w:rsid w:val="00AD6435"/>
    <w:rsid w:val="00AD6512"/>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54"/>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66C"/>
    <w:rsid w:val="00AE3820"/>
    <w:rsid w:val="00AE3B4E"/>
    <w:rsid w:val="00AE3DC3"/>
    <w:rsid w:val="00AE3E73"/>
    <w:rsid w:val="00AE40EF"/>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E7C4A"/>
    <w:rsid w:val="00AF0295"/>
    <w:rsid w:val="00AF02CC"/>
    <w:rsid w:val="00AF02F2"/>
    <w:rsid w:val="00AF04DB"/>
    <w:rsid w:val="00AF05A9"/>
    <w:rsid w:val="00AF0640"/>
    <w:rsid w:val="00AF08D5"/>
    <w:rsid w:val="00AF0D02"/>
    <w:rsid w:val="00AF0D18"/>
    <w:rsid w:val="00AF0F06"/>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31C"/>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85C"/>
    <w:rsid w:val="00B12963"/>
    <w:rsid w:val="00B12C4E"/>
    <w:rsid w:val="00B13179"/>
    <w:rsid w:val="00B1357D"/>
    <w:rsid w:val="00B135EB"/>
    <w:rsid w:val="00B13CA1"/>
    <w:rsid w:val="00B13E26"/>
    <w:rsid w:val="00B13EBB"/>
    <w:rsid w:val="00B14065"/>
    <w:rsid w:val="00B14190"/>
    <w:rsid w:val="00B1423A"/>
    <w:rsid w:val="00B14384"/>
    <w:rsid w:val="00B143BD"/>
    <w:rsid w:val="00B1459A"/>
    <w:rsid w:val="00B14B53"/>
    <w:rsid w:val="00B1557E"/>
    <w:rsid w:val="00B156A9"/>
    <w:rsid w:val="00B156B0"/>
    <w:rsid w:val="00B15874"/>
    <w:rsid w:val="00B15C72"/>
    <w:rsid w:val="00B15E33"/>
    <w:rsid w:val="00B15F83"/>
    <w:rsid w:val="00B160FF"/>
    <w:rsid w:val="00B162EA"/>
    <w:rsid w:val="00B16322"/>
    <w:rsid w:val="00B163B7"/>
    <w:rsid w:val="00B1662E"/>
    <w:rsid w:val="00B1697F"/>
    <w:rsid w:val="00B16A6F"/>
    <w:rsid w:val="00B16D2C"/>
    <w:rsid w:val="00B16DE8"/>
    <w:rsid w:val="00B16EDF"/>
    <w:rsid w:val="00B16FC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BD"/>
    <w:rsid w:val="00B22DE3"/>
    <w:rsid w:val="00B22F85"/>
    <w:rsid w:val="00B233AC"/>
    <w:rsid w:val="00B234E6"/>
    <w:rsid w:val="00B2354C"/>
    <w:rsid w:val="00B23A19"/>
    <w:rsid w:val="00B23AF4"/>
    <w:rsid w:val="00B23B7C"/>
    <w:rsid w:val="00B23C15"/>
    <w:rsid w:val="00B23F2D"/>
    <w:rsid w:val="00B24075"/>
    <w:rsid w:val="00B24176"/>
    <w:rsid w:val="00B24588"/>
    <w:rsid w:val="00B248C7"/>
    <w:rsid w:val="00B2490D"/>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5EC0"/>
    <w:rsid w:val="00B3613F"/>
    <w:rsid w:val="00B36619"/>
    <w:rsid w:val="00B36BA5"/>
    <w:rsid w:val="00B36F8A"/>
    <w:rsid w:val="00B376CD"/>
    <w:rsid w:val="00B377F7"/>
    <w:rsid w:val="00B378E3"/>
    <w:rsid w:val="00B37D97"/>
    <w:rsid w:val="00B37DC7"/>
    <w:rsid w:val="00B37DFA"/>
    <w:rsid w:val="00B37F53"/>
    <w:rsid w:val="00B4009B"/>
    <w:rsid w:val="00B40262"/>
    <w:rsid w:val="00B405B8"/>
    <w:rsid w:val="00B40672"/>
    <w:rsid w:val="00B40960"/>
    <w:rsid w:val="00B409E0"/>
    <w:rsid w:val="00B40AA8"/>
    <w:rsid w:val="00B40C2E"/>
    <w:rsid w:val="00B40D95"/>
    <w:rsid w:val="00B40F63"/>
    <w:rsid w:val="00B411BD"/>
    <w:rsid w:val="00B413DF"/>
    <w:rsid w:val="00B41559"/>
    <w:rsid w:val="00B41665"/>
    <w:rsid w:val="00B4172A"/>
    <w:rsid w:val="00B418E8"/>
    <w:rsid w:val="00B41A5B"/>
    <w:rsid w:val="00B41CE6"/>
    <w:rsid w:val="00B41D7F"/>
    <w:rsid w:val="00B41F1F"/>
    <w:rsid w:val="00B41FDD"/>
    <w:rsid w:val="00B42285"/>
    <w:rsid w:val="00B4264E"/>
    <w:rsid w:val="00B42663"/>
    <w:rsid w:val="00B4274B"/>
    <w:rsid w:val="00B42767"/>
    <w:rsid w:val="00B429F6"/>
    <w:rsid w:val="00B42AD8"/>
    <w:rsid w:val="00B42AFE"/>
    <w:rsid w:val="00B42C4A"/>
    <w:rsid w:val="00B42CAC"/>
    <w:rsid w:val="00B42E8C"/>
    <w:rsid w:val="00B432E6"/>
    <w:rsid w:val="00B43363"/>
    <w:rsid w:val="00B43539"/>
    <w:rsid w:val="00B435B1"/>
    <w:rsid w:val="00B4367F"/>
    <w:rsid w:val="00B437A5"/>
    <w:rsid w:val="00B438BA"/>
    <w:rsid w:val="00B43913"/>
    <w:rsid w:val="00B43979"/>
    <w:rsid w:val="00B439E1"/>
    <w:rsid w:val="00B439E8"/>
    <w:rsid w:val="00B43A9D"/>
    <w:rsid w:val="00B43C7D"/>
    <w:rsid w:val="00B43E69"/>
    <w:rsid w:val="00B44150"/>
    <w:rsid w:val="00B443E1"/>
    <w:rsid w:val="00B4440D"/>
    <w:rsid w:val="00B44B1D"/>
    <w:rsid w:val="00B44C85"/>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2C"/>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419"/>
    <w:rsid w:val="00B53B1E"/>
    <w:rsid w:val="00B541BB"/>
    <w:rsid w:val="00B541FB"/>
    <w:rsid w:val="00B5420D"/>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457"/>
    <w:rsid w:val="00B66584"/>
    <w:rsid w:val="00B66942"/>
    <w:rsid w:val="00B66BA2"/>
    <w:rsid w:val="00B66BE4"/>
    <w:rsid w:val="00B66CC1"/>
    <w:rsid w:val="00B6717A"/>
    <w:rsid w:val="00B67375"/>
    <w:rsid w:val="00B674B5"/>
    <w:rsid w:val="00B6783D"/>
    <w:rsid w:val="00B679ED"/>
    <w:rsid w:val="00B67E31"/>
    <w:rsid w:val="00B700D5"/>
    <w:rsid w:val="00B7061F"/>
    <w:rsid w:val="00B70A78"/>
    <w:rsid w:val="00B70C12"/>
    <w:rsid w:val="00B70C95"/>
    <w:rsid w:val="00B70E84"/>
    <w:rsid w:val="00B711CE"/>
    <w:rsid w:val="00B712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9F7"/>
    <w:rsid w:val="00B77BF0"/>
    <w:rsid w:val="00B77F2B"/>
    <w:rsid w:val="00B80290"/>
    <w:rsid w:val="00B80444"/>
    <w:rsid w:val="00B804C3"/>
    <w:rsid w:val="00B8069F"/>
    <w:rsid w:val="00B806EB"/>
    <w:rsid w:val="00B80910"/>
    <w:rsid w:val="00B80AB0"/>
    <w:rsid w:val="00B80B94"/>
    <w:rsid w:val="00B810F4"/>
    <w:rsid w:val="00B81894"/>
    <w:rsid w:val="00B818F4"/>
    <w:rsid w:val="00B81A27"/>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2EC4"/>
    <w:rsid w:val="00B931EA"/>
    <w:rsid w:val="00B93204"/>
    <w:rsid w:val="00B935CD"/>
    <w:rsid w:val="00B936AC"/>
    <w:rsid w:val="00B9372E"/>
    <w:rsid w:val="00B93756"/>
    <w:rsid w:val="00B938E3"/>
    <w:rsid w:val="00B93B49"/>
    <w:rsid w:val="00B93E67"/>
    <w:rsid w:val="00B94477"/>
    <w:rsid w:val="00B94510"/>
    <w:rsid w:val="00B945E8"/>
    <w:rsid w:val="00B94E17"/>
    <w:rsid w:val="00B95216"/>
    <w:rsid w:val="00B952D3"/>
    <w:rsid w:val="00B95542"/>
    <w:rsid w:val="00B9560B"/>
    <w:rsid w:val="00B956FD"/>
    <w:rsid w:val="00B957FE"/>
    <w:rsid w:val="00B9592D"/>
    <w:rsid w:val="00B95B73"/>
    <w:rsid w:val="00B95BDA"/>
    <w:rsid w:val="00B95C6F"/>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8BD"/>
    <w:rsid w:val="00BA2A92"/>
    <w:rsid w:val="00BA2FEF"/>
    <w:rsid w:val="00BA35D4"/>
    <w:rsid w:val="00BA35F6"/>
    <w:rsid w:val="00BA3AC9"/>
    <w:rsid w:val="00BA3AEE"/>
    <w:rsid w:val="00BA3B66"/>
    <w:rsid w:val="00BA3B8D"/>
    <w:rsid w:val="00BA3D30"/>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34"/>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B7C89"/>
    <w:rsid w:val="00BC0087"/>
    <w:rsid w:val="00BC00EC"/>
    <w:rsid w:val="00BC012D"/>
    <w:rsid w:val="00BC05FF"/>
    <w:rsid w:val="00BC08C5"/>
    <w:rsid w:val="00BC0A3E"/>
    <w:rsid w:val="00BC0BF7"/>
    <w:rsid w:val="00BC103C"/>
    <w:rsid w:val="00BC10A5"/>
    <w:rsid w:val="00BC12E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B24"/>
    <w:rsid w:val="00BC2EDD"/>
    <w:rsid w:val="00BC307F"/>
    <w:rsid w:val="00BC3159"/>
    <w:rsid w:val="00BC3257"/>
    <w:rsid w:val="00BC337B"/>
    <w:rsid w:val="00BC341E"/>
    <w:rsid w:val="00BC3436"/>
    <w:rsid w:val="00BC34B7"/>
    <w:rsid w:val="00BC3944"/>
    <w:rsid w:val="00BC39DB"/>
    <w:rsid w:val="00BC3A32"/>
    <w:rsid w:val="00BC3C1D"/>
    <w:rsid w:val="00BC410E"/>
    <w:rsid w:val="00BC4300"/>
    <w:rsid w:val="00BC43CD"/>
    <w:rsid w:val="00BC46EF"/>
    <w:rsid w:val="00BC48D4"/>
    <w:rsid w:val="00BC4960"/>
    <w:rsid w:val="00BC4AD9"/>
    <w:rsid w:val="00BC4D5D"/>
    <w:rsid w:val="00BC4E9B"/>
    <w:rsid w:val="00BC4FD1"/>
    <w:rsid w:val="00BC532F"/>
    <w:rsid w:val="00BC5C6D"/>
    <w:rsid w:val="00BC5E8C"/>
    <w:rsid w:val="00BC5EBE"/>
    <w:rsid w:val="00BC6172"/>
    <w:rsid w:val="00BC61CD"/>
    <w:rsid w:val="00BC6232"/>
    <w:rsid w:val="00BC6488"/>
    <w:rsid w:val="00BC66DE"/>
    <w:rsid w:val="00BC6DC0"/>
    <w:rsid w:val="00BC6DF4"/>
    <w:rsid w:val="00BC6FA2"/>
    <w:rsid w:val="00BC6FD6"/>
    <w:rsid w:val="00BC712A"/>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C08"/>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5FF2"/>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804"/>
    <w:rsid w:val="00BE39BA"/>
    <w:rsid w:val="00BE3CF1"/>
    <w:rsid w:val="00BE3D81"/>
    <w:rsid w:val="00BE3E72"/>
    <w:rsid w:val="00BE4254"/>
    <w:rsid w:val="00BE43CD"/>
    <w:rsid w:val="00BE49E1"/>
    <w:rsid w:val="00BE4B20"/>
    <w:rsid w:val="00BE4E04"/>
    <w:rsid w:val="00BE5339"/>
    <w:rsid w:val="00BE5579"/>
    <w:rsid w:val="00BE56D4"/>
    <w:rsid w:val="00BE57F5"/>
    <w:rsid w:val="00BE58DD"/>
    <w:rsid w:val="00BE5FC4"/>
    <w:rsid w:val="00BE5FDB"/>
    <w:rsid w:val="00BE61A8"/>
    <w:rsid w:val="00BE64C1"/>
    <w:rsid w:val="00BE656E"/>
    <w:rsid w:val="00BE67BF"/>
    <w:rsid w:val="00BE6F4C"/>
    <w:rsid w:val="00BE6F6E"/>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80"/>
    <w:rsid w:val="00BF27D8"/>
    <w:rsid w:val="00BF284F"/>
    <w:rsid w:val="00BF28F4"/>
    <w:rsid w:val="00BF2A7F"/>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33"/>
    <w:rsid w:val="00BF49B1"/>
    <w:rsid w:val="00BF49F9"/>
    <w:rsid w:val="00BF51CD"/>
    <w:rsid w:val="00BF52B0"/>
    <w:rsid w:val="00BF5552"/>
    <w:rsid w:val="00BF563F"/>
    <w:rsid w:val="00BF5C25"/>
    <w:rsid w:val="00BF5D27"/>
    <w:rsid w:val="00BF5D81"/>
    <w:rsid w:val="00BF5F22"/>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A61"/>
    <w:rsid w:val="00C02ADB"/>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74"/>
    <w:rsid w:val="00C06292"/>
    <w:rsid w:val="00C063CB"/>
    <w:rsid w:val="00C063EB"/>
    <w:rsid w:val="00C065A6"/>
    <w:rsid w:val="00C067C1"/>
    <w:rsid w:val="00C06E7D"/>
    <w:rsid w:val="00C06F92"/>
    <w:rsid w:val="00C07061"/>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9E0"/>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0FF"/>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1DFA"/>
    <w:rsid w:val="00C2245D"/>
    <w:rsid w:val="00C22526"/>
    <w:rsid w:val="00C22A55"/>
    <w:rsid w:val="00C22A5B"/>
    <w:rsid w:val="00C22DF6"/>
    <w:rsid w:val="00C22FB6"/>
    <w:rsid w:val="00C23130"/>
    <w:rsid w:val="00C23275"/>
    <w:rsid w:val="00C2350C"/>
    <w:rsid w:val="00C2384C"/>
    <w:rsid w:val="00C23C10"/>
    <w:rsid w:val="00C2405B"/>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087"/>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BE8"/>
    <w:rsid w:val="00C33DB4"/>
    <w:rsid w:val="00C33E2C"/>
    <w:rsid w:val="00C33EA0"/>
    <w:rsid w:val="00C3400F"/>
    <w:rsid w:val="00C340F8"/>
    <w:rsid w:val="00C3445A"/>
    <w:rsid w:val="00C3452C"/>
    <w:rsid w:val="00C3467B"/>
    <w:rsid w:val="00C347C3"/>
    <w:rsid w:val="00C34973"/>
    <w:rsid w:val="00C34B64"/>
    <w:rsid w:val="00C34BD0"/>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6FB9"/>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7F"/>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47CD1"/>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316"/>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28"/>
    <w:rsid w:val="00C575C5"/>
    <w:rsid w:val="00C5786B"/>
    <w:rsid w:val="00C5796E"/>
    <w:rsid w:val="00C57C79"/>
    <w:rsid w:val="00C60258"/>
    <w:rsid w:val="00C60375"/>
    <w:rsid w:val="00C606CF"/>
    <w:rsid w:val="00C607E5"/>
    <w:rsid w:val="00C60BC0"/>
    <w:rsid w:val="00C60EAD"/>
    <w:rsid w:val="00C60FCC"/>
    <w:rsid w:val="00C6104A"/>
    <w:rsid w:val="00C616FF"/>
    <w:rsid w:val="00C617DB"/>
    <w:rsid w:val="00C618E7"/>
    <w:rsid w:val="00C61CCB"/>
    <w:rsid w:val="00C61D76"/>
    <w:rsid w:val="00C61D77"/>
    <w:rsid w:val="00C62275"/>
    <w:rsid w:val="00C62331"/>
    <w:rsid w:val="00C6233D"/>
    <w:rsid w:val="00C62515"/>
    <w:rsid w:val="00C6276C"/>
    <w:rsid w:val="00C62859"/>
    <w:rsid w:val="00C62CD5"/>
    <w:rsid w:val="00C62E7C"/>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BE8"/>
    <w:rsid w:val="00C66C7A"/>
    <w:rsid w:val="00C66D67"/>
    <w:rsid w:val="00C66DC7"/>
    <w:rsid w:val="00C66E20"/>
    <w:rsid w:val="00C67A23"/>
    <w:rsid w:val="00C67B14"/>
    <w:rsid w:val="00C67DD3"/>
    <w:rsid w:val="00C67EAB"/>
    <w:rsid w:val="00C67FC3"/>
    <w:rsid w:val="00C70019"/>
    <w:rsid w:val="00C7026D"/>
    <w:rsid w:val="00C70388"/>
    <w:rsid w:val="00C7038C"/>
    <w:rsid w:val="00C705B6"/>
    <w:rsid w:val="00C70901"/>
    <w:rsid w:val="00C70C58"/>
    <w:rsid w:val="00C70CB8"/>
    <w:rsid w:val="00C70DA2"/>
    <w:rsid w:val="00C70DFF"/>
    <w:rsid w:val="00C70E3C"/>
    <w:rsid w:val="00C70FD4"/>
    <w:rsid w:val="00C71441"/>
    <w:rsid w:val="00C717DE"/>
    <w:rsid w:val="00C7180B"/>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3B5"/>
    <w:rsid w:val="00C7467A"/>
    <w:rsid w:val="00C746FE"/>
    <w:rsid w:val="00C74AA4"/>
    <w:rsid w:val="00C74C12"/>
    <w:rsid w:val="00C74C38"/>
    <w:rsid w:val="00C74E9A"/>
    <w:rsid w:val="00C74FA1"/>
    <w:rsid w:val="00C75062"/>
    <w:rsid w:val="00C752EB"/>
    <w:rsid w:val="00C75300"/>
    <w:rsid w:val="00C75A6B"/>
    <w:rsid w:val="00C75BD7"/>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611"/>
    <w:rsid w:val="00C82B24"/>
    <w:rsid w:val="00C82D70"/>
    <w:rsid w:val="00C82FCE"/>
    <w:rsid w:val="00C83272"/>
    <w:rsid w:val="00C832DC"/>
    <w:rsid w:val="00C83322"/>
    <w:rsid w:val="00C833FB"/>
    <w:rsid w:val="00C835CA"/>
    <w:rsid w:val="00C836DD"/>
    <w:rsid w:val="00C8373E"/>
    <w:rsid w:val="00C8377F"/>
    <w:rsid w:val="00C83FFB"/>
    <w:rsid w:val="00C840AA"/>
    <w:rsid w:val="00C8419B"/>
    <w:rsid w:val="00C842C2"/>
    <w:rsid w:val="00C842D0"/>
    <w:rsid w:val="00C842F8"/>
    <w:rsid w:val="00C8447A"/>
    <w:rsid w:val="00C844AE"/>
    <w:rsid w:val="00C847BE"/>
    <w:rsid w:val="00C84881"/>
    <w:rsid w:val="00C84B80"/>
    <w:rsid w:val="00C84EC6"/>
    <w:rsid w:val="00C852FA"/>
    <w:rsid w:val="00C85300"/>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C9F"/>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96"/>
    <w:rsid w:val="00C914FC"/>
    <w:rsid w:val="00C91858"/>
    <w:rsid w:val="00C91DAC"/>
    <w:rsid w:val="00C91DE3"/>
    <w:rsid w:val="00C9205E"/>
    <w:rsid w:val="00C92078"/>
    <w:rsid w:val="00C92119"/>
    <w:rsid w:val="00C92271"/>
    <w:rsid w:val="00C9243E"/>
    <w:rsid w:val="00C92632"/>
    <w:rsid w:val="00C926E6"/>
    <w:rsid w:val="00C92897"/>
    <w:rsid w:val="00C92B6A"/>
    <w:rsid w:val="00C92C7F"/>
    <w:rsid w:val="00C92D68"/>
    <w:rsid w:val="00C92F8B"/>
    <w:rsid w:val="00C93376"/>
    <w:rsid w:val="00C935B7"/>
    <w:rsid w:val="00C9369D"/>
    <w:rsid w:val="00C93AAF"/>
    <w:rsid w:val="00C93B77"/>
    <w:rsid w:val="00C93B94"/>
    <w:rsid w:val="00C93CE6"/>
    <w:rsid w:val="00C93FD0"/>
    <w:rsid w:val="00C9410E"/>
    <w:rsid w:val="00C94350"/>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D91"/>
    <w:rsid w:val="00C95EFF"/>
    <w:rsid w:val="00C960A4"/>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69"/>
    <w:rsid w:val="00CA2241"/>
    <w:rsid w:val="00CA231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1C26"/>
    <w:rsid w:val="00CB212C"/>
    <w:rsid w:val="00CB26B7"/>
    <w:rsid w:val="00CB26EC"/>
    <w:rsid w:val="00CB2C72"/>
    <w:rsid w:val="00CB2D2A"/>
    <w:rsid w:val="00CB2D85"/>
    <w:rsid w:val="00CB3344"/>
    <w:rsid w:val="00CB35E8"/>
    <w:rsid w:val="00CB3632"/>
    <w:rsid w:val="00CB3860"/>
    <w:rsid w:val="00CB3931"/>
    <w:rsid w:val="00CB3A14"/>
    <w:rsid w:val="00CB3AF7"/>
    <w:rsid w:val="00CB3F79"/>
    <w:rsid w:val="00CB3F8E"/>
    <w:rsid w:val="00CB43F0"/>
    <w:rsid w:val="00CB44B6"/>
    <w:rsid w:val="00CB459F"/>
    <w:rsid w:val="00CB4685"/>
    <w:rsid w:val="00CB49F6"/>
    <w:rsid w:val="00CB4A2F"/>
    <w:rsid w:val="00CB4B32"/>
    <w:rsid w:val="00CB4D5A"/>
    <w:rsid w:val="00CB4DCA"/>
    <w:rsid w:val="00CB5837"/>
    <w:rsid w:val="00CB5B1E"/>
    <w:rsid w:val="00CB5CF2"/>
    <w:rsid w:val="00CB5D3F"/>
    <w:rsid w:val="00CB5D57"/>
    <w:rsid w:val="00CB6681"/>
    <w:rsid w:val="00CB6D6B"/>
    <w:rsid w:val="00CB6DED"/>
    <w:rsid w:val="00CB70D5"/>
    <w:rsid w:val="00CB7159"/>
    <w:rsid w:val="00CB787A"/>
    <w:rsid w:val="00CB7B35"/>
    <w:rsid w:val="00CB7D49"/>
    <w:rsid w:val="00CB7E04"/>
    <w:rsid w:val="00CB7F86"/>
    <w:rsid w:val="00CC01D6"/>
    <w:rsid w:val="00CC022A"/>
    <w:rsid w:val="00CC0482"/>
    <w:rsid w:val="00CC0547"/>
    <w:rsid w:val="00CC05CD"/>
    <w:rsid w:val="00CC0A3B"/>
    <w:rsid w:val="00CC0C4A"/>
    <w:rsid w:val="00CC0D9A"/>
    <w:rsid w:val="00CC10D3"/>
    <w:rsid w:val="00CC16FC"/>
    <w:rsid w:val="00CC17F0"/>
    <w:rsid w:val="00CC1853"/>
    <w:rsid w:val="00CC18E7"/>
    <w:rsid w:val="00CC19DD"/>
    <w:rsid w:val="00CC1A46"/>
    <w:rsid w:val="00CC1AE6"/>
    <w:rsid w:val="00CC1AF6"/>
    <w:rsid w:val="00CC1B61"/>
    <w:rsid w:val="00CC1D27"/>
    <w:rsid w:val="00CC1ECA"/>
    <w:rsid w:val="00CC1FAE"/>
    <w:rsid w:val="00CC2088"/>
    <w:rsid w:val="00CC218F"/>
    <w:rsid w:val="00CC252C"/>
    <w:rsid w:val="00CC25F4"/>
    <w:rsid w:val="00CC2758"/>
    <w:rsid w:val="00CC2B90"/>
    <w:rsid w:val="00CC3335"/>
    <w:rsid w:val="00CC362C"/>
    <w:rsid w:val="00CC371F"/>
    <w:rsid w:val="00CC3943"/>
    <w:rsid w:val="00CC3A23"/>
    <w:rsid w:val="00CC3A2E"/>
    <w:rsid w:val="00CC3AA6"/>
    <w:rsid w:val="00CC3FDC"/>
    <w:rsid w:val="00CC40A9"/>
    <w:rsid w:val="00CC4121"/>
    <w:rsid w:val="00CC41D7"/>
    <w:rsid w:val="00CC4242"/>
    <w:rsid w:val="00CC4363"/>
    <w:rsid w:val="00CC44A2"/>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05"/>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47E"/>
    <w:rsid w:val="00CD2656"/>
    <w:rsid w:val="00CD26F2"/>
    <w:rsid w:val="00CD29CD"/>
    <w:rsid w:val="00CD2ADD"/>
    <w:rsid w:val="00CD2BBA"/>
    <w:rsid w:val="00CD2CC9"/>
    <w:rsid w:val="00CD2E85"/>
    <w:rsid w:val="00CD4017"/>
    <w:rsid w:val="00CD407D"/>
    <w:rsid w:val="00CD429D"/>
    <w:rsid w:val="00CD463B"/>
    <w:rsid w:val="00CD4BC5"/>
    <w:rsid w:val="00CD4C60"/>
    <w:rsid w:val="00CD4D48"/>
    <w:rsid w:val="00CD4F41"/>
    <w:rsid w:val="00CD50A4"/>
    <w:rsid w:val="00CD51AB"/>
    <w:rsid w:val="00CD5512"/>
    <w:rsid w:val="00CD5535"/>
    <w:rsid w:val="00CD57D0"/>
    <w:rsid w:val="00CD5816"/>
    <w:rsid w:val="00CD5AEA"/>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29"/>
    <w:rsid w:val="00CF4D47"/>
    <w:rsid w:val="00CF5263"/>
    <w:rsid w:val="00CF551D"/>
    <w:rsid w:val="00CF5841"/>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484"/>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47E"/>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3C7"/>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99B"/>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285"/>
    <w:rsid w:val="00D214EE"/>
    <w:rsid w:val="00D2162C"/>
    <w:rsid w:val="00D21A3C"/>
    <w:rsid w:val="00D21ABB"/>
    <w:rsid w:val="00D2220E"/>
    <w:rsid w:val="00D22378"/>
    <w:rsid w:val="00D2268E"/>
    <w:rsid w:val="00D227C8"/>
    <w:rsid w:val="00D22F55"/>
    <w:rsid w:val="00D23033"/>
    <w:rsid w:val="00D2310A"/>
    <w:rsid w:val="00D233F1"/>
    <w:rsid w:val="00D23688"/>
    <w:rsid w:val="00D238DD"/>
    <w:rsid w:val="00D23C51"/>
    <w:rsid w:val="00D23D08"/>
    <w:rsid w:val="00D23D7D"/>
    <w:rsid w:val="00D24712"/>
    <w:rsid w:val="00D2485D"/>
    <w:rsid w:val="00D249FF"/>
    <w:rsid w:val="00D24A98"/>
    <w:rsid w:val="00D25483"/>
    <w:rsid w:val="00D25515"/>
    <w:rsid w:val="00D256F8"/>
    <w:rsid w:val="00D25A81"/>
    <w:rsid w:val="00D25CFB"/>
    <w:rsid w:val="00D26411"/>
    <w:rsid w:val="00D26826"/>
    <w:rsid w:val="00D2685C"/>
    <w:rsid w:val="00D2688F"/>
    <w:rsid w:val="00D268D1"/>
    <w:rsid w:val="00D26A3B"/>
    <w:rsid w:val="00D26B35"/>
    <w:rsid w:val="00D26DED"/>
    <w:rsid w:val="00D26E26"/>
    <w:rsid w:val="00D26F0B"/>
    <w:rsid w:val="00D27054"/>
    <w:rsid w:val="00D2743B"/>
    <w:rsid w:val="00D278EC"/>
    <w:rsid w:val="00D27B76"/>
    <w:rsid w:val="00D302FD"/>
    <w:rsid w:val="00D3038A"/>
    <w:rsid w:val="00D3098D"/>
    <w:rsid w:val="00D30C85"/>
    <w:rsid w:val="00D31028"/>
    <w:rsid w:val="00D31303"/>
    <w:rsid w:val="00D313D1"/>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7E4"/>
    <w:rsid w:val="00D40F59"/>
    <w:rsid w:val="00D410EB"/>
    <w:rsid w:val="00D4135D"/>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A89"/>
    <w:rsid w:val="00D45DF3"/>
    <w:rsid w:val="00D45EB4"/>
    <w:rsid w:val="00D46174"/>
    <w:rsid w:val="00D46189"/>
    <w:rsid w:val="00D4620B"/>
    <w:rsid w:val="00D465C5"/>
    <w:rsid w:val="00D46610"/>
    <w:rsid w:val="00D466D2"/>
    <w:rsid w:val="00D46A0F"/>
    <w:rsid w:val="00D46D65"/>
    <w:rsid w:val="00D46DA0"/>
    <w:rsid w:val="00D46E99"/>
    <w:rsid w:val="00D46FB0"/>
    <w:rsid w:val="00D47083"/>
    <w:rsid w:val="00D478BD"/>
    <w:rsid w:val="00D47A38"/>
    <w:rsid w:val="00D47D98"/>
    <w:rsid w:val="00D47DA6"/>
    <w:rsid w:val="00D47DD0"/>
    <w:rsid w:val="00D47DD2"/>
    <w:rsid w:val="00D47F16"/>
    <w:rsid w:val="00D50105"/>
    <w:rsid w:val="00D5013B"/>
    <w:rsid w:val="00D50183"/>
    <w:rsid w:val="00D501B2"/>
    <w:rsid w:val="00D501B4"/>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CC3"/>
    <w:rsid w:val="00D53DA1"/>
    <w:rsid w:val="00D53F67"/>
    <w:rsid w:val="00D54258"/>
    <w:rsid w:val="00D5490B"/>
    <w:rsid w:val="00D55072"/>
    <w:rsid w:val="00D550BC"/>
    <w:rsid w:val="00D551B5"/>
    <w:rsid w:val="00D55474"/>
    <w:rsid w:val="00D55666"/>
    <w:rsid w:val="00D556FE"/>
    <w:rsid w:val="00D5586C"/>
    <w:rsid w:val="00D5586F"/>
    <w:rsid w:val="00D558C7"/>
    <w:rsid w:val="00D5590D"/>
    <w:rsid w:val="00D55B94"/>
    <w:rsid w:val="00D5684C"/>
    <w:rsid w:val="00D56A5E"/>
    <w:rsid w:val="00D56DB2"/>
    <w:rsid w:val="00D56EEB"/>
    <w:rsid w:val="00D57155"/>
    <w:rsid w:val="00D5747F"/>
    <w:rsid w:val="00D57495"/>
    <w:rsid w:val="00D574FA"/>
    <w:rsid w:val="00D5763D"/>
    <w:rsid w:val="00D5790E"/>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23B"/>
    <w:rsid w:val="00D6268E"/>
    <w:rsid w:val="00D62833"/>
    <w:rsid w:val="00D62BB8"/>
    <w:rsid w:val="00D62C85"/>
    <w:rsid w:val="00D62C97"/>
    <w:rsid w:val="00D62CB9"/>
    <w:rsid w:val="00D62E3F"/>
    <w:rsid w:val="00D630D2"/>
    <w:rsid w:val="00D63517"/>
    <w:rsid w:val="00D63539"/>
    <w:rsid w:val="00D6373A"/>
    <w:rsid w:val="00D63B75"/>
    <w:rsid w:val="00D63BD4"/>
    <w:rsid w:val="00D63C76"/>
    <w:rsid w:val="00D63D45"/>
    <w:rsid w:val="00D64061"/>
    <w:rsid w:val="00D6406D"/>
    <w:rsid w:val="00D645D6"/>
    <w:rsid w:val="00D647ED"/>
    <w:rsid w:val="00D64C11"/>
    <w:rsid w:val="00D64CB5"/>
    <w:rsid w:val="00D64D24"/>
    <w:rsid w:val="00D64E32"/>
    <w:rsid w:val="00D65506"/>
    <w:rsid w:val="00D657C9"/>
    <w:rsid w:val="00D658EF"/>
    <w:rsid w:val="00D6591A"/>
    <w:rsid w:val="00D659B1"/>
    <w:rsid w:val="00D65BAC"/>
    <w:rsid w:val="00D65FD0"/>
    <w:rsid w:val="00D664A3"/>
    <w:rsid w:val="00D664C1"/>
    <w:rsid w:val="00D66A7A"/>
    <w:rsid w:val="00D66AF4"/>
    <w:rsid w:val="00D66C75"/>
    <w:rsid w:val="00D66E18"/>
    <w:rsid w:val="00D6728F"/>
    <w:rsid w:val="00D6734D"/>
    <w:rsid w:val="00D675DA"/>
    <w:rsid w:val="00D6761F"/>
    <w:rsid w:val="00D6785A"/>
    <w:rsid w:val="00D67961"/>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4CA6"/>
    <w:rsid w:val="00D7509B"/>
    <w:rsid w:val="00D750AE"/>
    <w:rsid w:val="00D750F2"/>
    <w:rsid w:val="00D751FB"/>
    <w:rsid w:val="00D754D6"/>
    <w:rsid w:val="00D7562D"/>
    <w:rsid w:val="00D756AB"/>
    <w:rsid w:val="00D7574C"/>
    <w:rsid w:val="00D757FD"/>
    <w:rsid w:val="00D759E0"/>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5"/>
    <w:rsid w:val="00D8055E"/>
    <w:rsid w:val="00D8068C"/>
    <w:rsid w:val="00D80753"/>
    <w:rsid w:val="00D80AB8"/>
    <w:rsid w:val="00D80AE5"/>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B5F"/>
    <w:rsid w:val="00D83C29"/>
    <w:rsid w:val="00D83D3D"/>
    <w:rsid w:val="00D83EFB"/>
    <w:rsid w:val="00D840FB"/>
    <w:rsid w:val="00D841E1"/>
    <w:rsid w:val="00D843B0"/>
    <w:rsid w:val="00D845F1"/>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189"/>
    <w:rsid w:val="00D94472"/>
    <w:rsid w:val="00D94553"/>
    <w:rsid w:val="00D94867"/>
    <w:rsid w:val="00D94C5A"/>
    <w:rsid w:val="00D95052"/>
    <w:rsid w:val="00D95104"/>
    <w:rsid w:val="00D95176"/>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BE5"/>
    <w:rsid w:val="00DA5D63"/>
    <w:rsid w:val="00DA5F39"/>
    <w:rsid w:val="00DA615D"/>
    <w:rsid w:val="00DA638B"/>
    <w:rsid w:val="00DA63F3"/>
    <w:rsid w:val="00DA64FD"/>
    <w:rsid w:val="00DA654F"/>
    <w:rsid w:val="00DA6598"/>
    <w:rsid w:val="00DA66E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673"/>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119"/>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CA"/>
    <w:rsid w:val="00DC06E3"/>
    <w:rsid w:val="00DC0853"/>
    <w:rsid w:val="00DC08B7"/>
    <w:rsid w:val="00DC09A0"/>
    <w:rsid w:val="00DC0B1E"/>
    <w:rsid w:val="00DC0D35"/>
    <w:rsid w:val="00DC102F"/>
    <w:rsid w:val="00DC1041"/>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A22"/>
    <w:rsid w:val="00DC5E0E"/>
    <w:rsid w:val="00DC5E82"/>
    <w:rsid w:val="00DC60A2"/>
    <w:rsid w:val="00DC6385"/>
    <w:rsid w:val="00DC6600"/>
    <w:rsid w:val="00DC661F"/>
    <w:rsid w:val="00DC66D7"/>
    <w:rsid w:val="00DC67BD"/>
    <w:rsid w:val="00DC6924"/>
    <w:rsid w:val="00DC6A42"/>
    <w:rsid w:val="00DC6ACD"/>
    <w:rsid w:val="00DC6F4C"/>
    <w:rsid w:val="00DC71F2"/>
    <w:rsid w:val="00DC73D3"/>
    <w:rsid w:val="00DC7621"/>
    <w:rsid w:val="00DC76BB"/>
    <w:rsid w:val="00DC772E"/>
    <w:rsid w:val="00DC774D"/>
    <w:rsid w:val="00DC79BE"/>
    <w:rsid w:val="00DC7FBC"/>
    <w:rsid w:val="00DD0256"/>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5"/>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A9"/>
    <w:rsid w:val="00DE20A0"/>
    <w:rsid w:val="00DE2109"/>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BF8"/>
    <w:rsid w:val="00DF5DC6"/>
    <w:rsid w:val="00DF5E20"/>
    <w:rsid w:val="00DF5E5C"/>
    <w:rsid w:val="00DF5E78"/>
    <w:rsid w:val="00DF5F40"/>
    <w:rsid w:val="00DF600C"/>
    <w:rsid w:val="00DF66E4"/>
    <w:rsid w:val="00DF6828"/>
    <w:rsid w:val="00DF6A30"/>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C92"/>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271"/>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67"/>
    <w:rsid w:val="00E0728F"/>
    <w:rsid w:val="00E0755C"/>
    <w:rsid w:val="00E077E2"/>
    <w:rsid w:val="00E07814"/>
    <w:rsid w:val="00E07A5E"/>
    <w:rsid w:val="00E07DB8"/>
    <w:rsid w:val="00E07E35"/>
    <w:rsid w:val="00E07E87"/>
    <w:rsid w:val="00E07ED5"/>
    <w:rsid w:val="00E100C9"/>
    <w:rsid w:val="00E100ED"/>
    <w:rsid w:val="00E101B7"/>
    <w:rsid w:val="00E10297"/>
    <w:rsid w:val="00E102A7"/>
    <w:rsid w:val="00E1064D"/>
    <w:rsid w:val="00E10871"/>
    <w:rsid w:val="00E1096A"/>
    <w:rsid w:val="00E10D0D"/>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4F3F"/>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3B5"/>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553"/>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96C"/>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20C"/>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829"/>
    <w:rsid w:val="00E459A6"/>
    <w:rsid w:val="00E45D36"/>
    <w:rsid w:val="00E45D6D"/>
    <w:rsid w:val="00E45E86"/>
    <w:rsid w:val="00E46067"/>
    <w:rsid w:val="00E461AB"/>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778"/>
    <w:rsid w:val="00E51AF6"/>
    <w:rsid w:val="00E51B11"/>
    <w:rsid w:val="00E51CA8"/>
    <w:rsid w:val="00E51D92"/>
    <w:rsid w:val="00E51DDD"/>
    <w:rsid w:val="00E51FDD"/>
    <w:rsid w:val="00E52080"/>
    <w:rsid w:val="00E5221A"/>
    <w:rsid w:val="00E522C5"/>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A58"/>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AE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30E"/>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4CC"/>
    <w:rsid w:val="00E66952"/>
    <w:rsid w:val="00E66AC0"/>
    <w:rsid w:val="00E66DC4"/>
    <w:rsid w:val="00E66F7D"/>
    <w:rsid w:val="00E66FB3"/>
    <w:rsid w:val="00E671C9"/>
    <w:rsid w:val="00E6743F"/>
    <w:rsid w:val="00E67509"/>
    <w:rsid w:val="00E6754F"/>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BD1"/>
    <w:rsid w:val="00E76EA6"/>
    <w:rsid w:val="00E76F25"/>
    <w:rsid w:val="00E771D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530"/>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86A"/>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A77"/>
    <w:rsid w:val="00E87CD4"/>
    <w:rsid w:val="00E90135"/>
    <w:rsid w:val="00E90244"/>
    <w:rsid w:val="00E90279"/>
    <w:rsid w:val="00E903D9"/>
    <w:rsid w:val="00E90635"/>
    <w:rsid w:val="00E90745"/>
    <w:rsid w:val="00E90823"/>
    <w:rsid w:val="00E909A1"/>
    <w:rsid w:val="00E90BFF"/>
    <w:rsid w:val="00E910F6"/>
    <w:rsid w:val="00E911B6"/>
    <w:rsid w:val="00E91259"/>
    <w:rsid w:val="00E91709"/>
    <w:rsid w:val="00E91897"/>
    <w:rsid w:val="00E918A0"/>
    <w:rsid w:val="00E91A2B"/>
    <w:rsid w:val="00E91F04"/>
    <w:rsid w:val="00E91F35"/>
    <w:rsid w:val="00E91F41"/>
    <w:rsid w:val="00E92066"/>
    <w:rsid w:val="00E920BC"/>
    <w:rsid w:val="00E926F8"/>
    <w:rsid w:val="00E929AC"/>
    <w:rsid w:val="00E92C41"/>
    <w:rsid w:val="00E93BD9"/>
    <w:rsid w:val="00E93DC9"/>
    <w:rsid w:val="00E93F66"/>
    <w:rsid w:val="00E943B5"/>
    <w:rsid w:val="00E943DB"/>
    <w:rsid w:val="00E94580"/>
    <w:rsid w:val="00E947AB"/>
    <w:rsid w:val="00E947B5"/>
    <w:rsid w:val="00E948AE"/>
    <w:rsid w:val="00E94AAB"/>
    <w:rsid w:val="00E94F32"/>
    <w:rsid w:val="00E94F39"/>
    <w:rsid w:val="00E9526D"/>
    <w:rsid w:val="00E954D2"/>
    <w:rsid w:val="00E95677"/>
    <w:rsid w:val="00E9573F"/>
    <w:rsid w:val="00E95992"/>
    <w:rsid w:val="00E95BA6"/>
    <w:rsid w:val="00E95EA7"/>
    <w:rsid w:val="00E95FF5"/>
    <w:rsid w:val="00E96541"/>
    <w:rsid w:val="00E96581"/>
    <w:rsid w:val="00E965F8"/>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716"/>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A67"/>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B1B"/>
    <w:rsid w:val="00EA7D70"/>
    <w:rsid w:val="00EA7DAC"/>
    <w:rsid w:val="00EA7FCF"/>
    <w:rsid w:val="00EB0023"/>
    <w:rsid w:val="00EB004D"/>
    <w:rsid w:val="00EB028D"/>
    <w:rsid w:val="00EB0374"/>
    <w:rsid w:val="00EB0383"/>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57B"/>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EF9"/>
    <w:rsid w:val="00EC3F32"/>
    <w:rsid w:val="00EC4209"/>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43C"/>
    <w:rsid w:val="00ED05CA"/>
    <w:rsid w:val="00ED0652"/>
    <w:rsid w:val="00ED089F"/>
    <w:rsid w:val="00ED0DA9"/>
    <w:rsid w:val="00ED0E3D"/>
    <w:rsid w:val="00ED101D"/>
    <w:rsid w:val="00ED15C4"/>
    <w:rsid w:val="00ED162F"/>
    <w:rsid w:val="00ED183D"/>
    <w:rsid w:val="00ED1B32"/>
    <w:rsid w:val="00ED1BBA"/>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B96"/>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5A"/>
    <w:rsid w:val="00EE0DA0"/>
    <w:rsid w:val="00EE1530"/>
    <w:rsid w:val="00EE1559"/>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1B"/>
    <w:rsid w:val="00EE77EB"/>
    <w:rsid w:val="00EE7B73"/>
    <w:rsid w:val="00EE7CB5"/>
    <w:rsid w:val="00EE7CBF"/>
    <w:rsid w:val="00EF0348"/>
    <w:rsid w:val="00EF045D"/>
    <w:rsid w:val="00EF0648"/>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CE8"/>
    <w:rsid w:val="00EF3E51"/>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6EF"/>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982"/>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0"/>
    <w:rsid w:val="00F0686D"/>
    <w:rsid w:val="00F069B0"/>
    <w:rsid w:val="00F06ACF"/>
    <w:rsid w:val="00F0702E"/>
    <w:rsid w:val="00F0705B"/>
    <w:rsid w:val="00F074ED"/>
    <w:rsid w:val="00F0786A"/>
    <w:rsid w:val="00F07C0C"/>
    <w:rsid w:val="00F07DE6"/>
    <w:rsid w:val="00F07FA1"/>
    <w:rsid w:val="00F102C9"/>
    <w:rsid w:val="00F1056C"/>
    <w:rsid w:val="00F105A7"/>
    <w:rsid w:val="00F106C5"/>
    <w:rsid w:val="00F10726"/>
    <w:rsid w:val="00F107F1"/>
    <w:rsid w:val="00F10EBB"/>
    <w:rsid w:val="00F10FC1"/>
    <w:rsid w:val="00F112FD"/>
    <w:rsid w:val="00F11568"/>
    <w:rsid w:val="00F11723"/>
    <w:rsid w:val="00F11814"/>
    <w:rsid w:val="00F1182C"/>
    <w:rsid w:val="00F11A55"/>
    <w:rsid w:val="00F11B38"/>
    <w:rsid w:val="00F11E0D"/>
    <w:rsid w:val="00F11F1C"/>
    <w:rsid w:val="00F1247E"/>
    <w:rsid w:val="00F12BAD"/>
    <w:rsid w:val="00F12C9C"/>
    <w:rsid w:val="00F12CF4"/>
    <w:rsid w:val="00F13096"/>
    <w:rsid w:val="00F133A1"/>
    <w:rsid w:val="00F137C0"/>
    <w:rsid w:val="00F13B05"/>
    <w:rsid w:val="00F13C69"/>
    <w:rsid w:val="00F13DD4"/>
    <w:rsid w:val="00F13ECA"/>
    <w:rsid w:val="00F13ECD"/>
    <w:rsid w:val="00F140F1"/>
    <w:rsid w:val="00F141F1"/>
    <w:rsid w:val="00F14324"/>
    <w:rsid w:val="00F144B0"/>
    <w:rsid w:val="00F14648"/>
    <w:rsid w:val="00F1476C"/>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4"/>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20"/>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6E"/>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AFB"/>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36"/>
    <w:rsid w:val="00F36FF9"/>
    <w:rsid w:val="00F370A7"/>
    <w:rsid w:val="00F37259"/>
    <w:rsid w:val="00F37377"/>
    <w:rsid w:val="00F373C4"/>
    <w:rsid w:val="00F3768F"/>
    <w:rsid w:val="00F37B05"/>
    <w:rsid w:val="00F4005B"/>
    <w:rsid w:val="00F401D4"/>
    <w:rsid w:val="00F40219"/>
    <w:rsid w:val="00F4029E"/>
    <w:rsid w:val="00F405A4"/>
    <w:rsid w:val="00F405BD"/>
    <w:rsid w:val="00F405FE"/>
    <w:rsid w:val="00F40A88"/>
    <w:rsid w:val="00F40E2E"/>
    <w:rsid w:val="00F41088"/>
    <w:rsid w:val="00F4108B"/>
    <w:rsid w:val="00F413C8"/>
    <w:rsid w:val="00F4172E"/>
    <w:rsid w:val="00F41975"/>
    <w:rsid w:val="00F41BCD"/>
    <w:rsid w:val="00F41F05"/>
    <w:rsid w:val="00F42240"/>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6DF"/>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1FB"/>
    <w:rsid w:val="00F54266"/>
    <w:rsid w:val="00F5458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508"/>
    <w:rsid w:val="00F60716"/>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2F9"/>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5A4"/>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0F17"/>
    <w:rsid w:val="00F81061"/>
    <w:rsid w:val="00F812C8"/>
    <w:rsid w:val="00F8132D"/>
    <w:rsid w:val="00F81728"/>
    <w:rsid w:val="00F818AE"/>
    <w:rsid w:val="00F81A76"/>
    <w:rsid w:val="00F81AFD"/>
    <w:rsid w:val="00F81B40"/>
    <w:rsid w:val="00F81C33"/>
    <w:rsid w:val="00F81E70"/>
    <w:rsid w:val="00F820C4"/>
    <w:rsid w:val="00F82690"/>
    <w:rsid w:val="00F829BB"/>
    <w:rsid w:val="00F82B09"/>
    <w:rsid w:val="00F82BBF"/>
    <w:rsid w:val="00F82CA2"/>
    <w:rsid w:val="00F83059"/>
    <w:rsid w:val="00F83829"/>
    <w:rsid w:val="00F83C02"/>
    <w:rsid w:val="00F83CE1"/>
    <w:rsid w:val="00F83F0E"/>
    <w:rsid w:val="00F84069"/>
    <w:rsid w:val="00F840D8"/>
    <w:rsid w:val="00F8432E"/>
    <w:rsid w:val="00F843D7"/>
    <w:rsid w:val="00F8458E"/>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1ED3"/>
    <w:rsid w:val="00F921BA"/>
    <w:rsid w:val="00F9221F"/>
    <w:rsid w:val="00F92542"/>
    <w:rsid w:val="00F9273D"/>
    <w:rsid w:val="00F92850"/>
    <w:rsid w:val="00F9287B"/>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177"/>
    <w:rsid w:val="00F96AB7"/>
    <w:rsid w:val="00F96BB3"/>
    <w:rsid w:val="00F96C6B"/>
    <w:rsid w:val="00F96D5C"/>
    <w:rsid w:val="00F96D7D"/>
    <w:rsid w:val="00F96E47"/>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02B"/>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3EB"/>
    <w:rsid w:val="00FA5A4E"/>
    <w:rsid w:val="00FA6283"/>
    <w:rsid w:val="00FA637F"/>
    <w:rsid w:val="00FA641F"/>
    <w:rsid w:val="00FA645C"/>
    <w:rsid w:val="00FA6A3E"/>
    <w:rsid w:val="00FA6B2A"/>
    <w:rsid w:val="00FA6D65"/>
    <w:rsid w:val="00FA6F0D"/>
    <w:rsid w:val="00FA7199"/>
    <w:rsid w:val="00FA749A"/>
    <w:rsid w:val="00FA771F"/>
    <w:rsid w:val="00FA7EAB"/>
    <w:rsid w:val="00FB0082"/>
    <w:rsid w:val="00FB0243"/>
    <w:rsid w:val="00FB04A2"/>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2F11"/>
    <w:rsid w:val="00FB3104"/>
    <w:rsid w:val="00FB3138"/>
    <w:rsid w:val="00FB3236"/>
    <w:rsid w:val="00FB33DC"/>
    <w:rsid w:val="00FB362A"/>
    <w:rsid w:val="00FB384B"/>
    <w:rsid w:val="00FB39C2"/>
    <w:rsid w:val="00FB3CEE"/>
    <w:rsid w:val="00FB42F0"/>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24"/>
    <w:rsid w:val="00FC1617"/>
    <w:rsid w:val="00FC1836"/>
    <w:rsid w:val="00FC1B55"/>
    <w:rsid w:val="00FC23D5"/>
    <w:rsid w:val="00FC23F9"/>
    <w:rsid w:val="00FC25CE"/>
    <w:rsid w:val="00FC28B9"/>
    <w:rsid w:val="00FC2903"/>
    <w:rsid w:val="00FC2E5D"/>
    <w:rsid w:val="00FC2EAA"/>
    <w:rsid w:val="00FC2FD7"/>
    <w:rsid w:val="00FC32D8"/>
    <w:rsid w:val="00FC34D7"/>
    <w:rsid w:val="00FC3708"/>
    <w:rsid w:val="00FC3730"/>
    <w:rsid w:val="00FC392B"/>
    <w:rsid w:val="00FC39A4"/>
    <w:rsid w:val="00FC3A55"/>
    <w:rsid w:val="00FC3FB2"/>
    <w:rsid w:val="00FC402C"/>
    <w:rsid w:val="00FC4255"/>
    <w:rsid w:val="00FC4492"/>
    <w:rsid w:val="00FC44BF"/>
    <w:rsid w:val="00FC4729"/>
    <w:rsid w:val="00FC4A8C"/>
    <w:rsid w:val="00FC4C26"/>
    <w:rsid w:val="00FC53C1"/>
    <w:rsid w:val="00FC53DB"/>
    <w:rsid w:val="00FC5767"/>
    <w:rsid w:val="00FC5858"/>
    <w:rsid w:val="00FC5AEA"/>
    <w:rsid w:val="00FC5DDC"/>
    <w:rsid w:val="00FC5EBA"/>
    <w:rsid w:val="00FC5FC2"/>
    <w:rsid w:val="00FC6045"/>
    <w:rsid w:val="00FC6099"/>
    <w:rsid w:val="00FC6177"/>
    <w:rsid w:val="00FC6394"/>
    <w:rsid w:val="00FC63B9"/>
    <w:rsid w:val="00FC63D1"/>
    <w:rsid w:val="00FC6585"/>
    <w:rsid w:val="00FC667C"/>
    <w:rsid w:val="00FC6719"/>
    <w:rsid w:val="00FC688B"/>
    <w:rsid w:val="00FC68D5"/>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30"/>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D40"/>
    <w:rsid w:val="00FD4F9C"/>
    <w:rsid w:val="00FD4FD1"/>
    <w:rsid w:val="00FD51CE"/>
    <w:rsid w:val="00FD5424"/>
    <w:rsid w:val="00FD5462"/>
    <w:rsid w:val="00FD565D"/>
    <w:rsid w:val="00FD5770"/>
    <w:rsid w:val="00FD59D7"/>
    <w:rsid w:val="00FD5BBF"/>
    <w:rsid w:val="00FD5EA6"/>
    <w:rsid w:val="00FD5F3F"/>
    <w:rsid w:val="00FD6070"/>
    <w:rsid w:val="00FD6154"/>
    <w:rsid w:val="00FD6155"/>
    <w:rsid w:val="00FD665F"/>
    <w:rsid w:val="00FD6AF6"/>
    <w:rsid w:val="00FD6B94"/>
    <w:rsid w:val="00FD6EEB"/>
    <w:rsid w:val="00FD6F7B"/>
    <w:rsid w:val="00FD70A9"/>
    <w:rsid w:val="00FD71B5"/>
    <w:rsid w:val="00FD7948"/>
    <w:rsid w:val="00FD7AB3"/>
    <w:rsid w:val="00FD7DCB"/>
    <w:rsid w:val="00FD7DF9"/>
    <w:rsid w:val="00FE00EC"/>
    <w:rsid w:val="00FE040B"/>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5B"/>
    <w:rsid w:val="00FE7BCC"/>
    <w:rsid w:val="00FE7CAD"/>
    <w:rsid w:val="00FE7CAF"/>
    <w:rsid w:val="00FF0B68"/>
    <w:rsid w:val="00FF0D23"/>
    <w:rsid w:val="00FF126D"/>
    <w:rsid w:val="00FF129C"/>
    <w:rsid w:val="00FF13B8"/>
    <w:rsid w:val="00FF1B8F"/>
    <w:rsid w:val="00FF1C90"/>
    <w:rsid w:val="00FF1DB5"/>
    <w:rsid w:val="00FF21A1"/>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uiPriority w:val="99"/>
    <w:rsid w:val="00AB3F38"/>
    <w:pPr>
      <w:tabs>
        <w:tab w:val="center" w:pos="4680"/>
        <w:tab w:val="right" w:pos="9360"/>
      </w:tabs>
    </w:pPr>
    <w:rPr>
      <w:kern w:val="2"/>
      <w:lang w:val="en-GB" w:eastAsia="zh-CN"/>
    </w:rPr>
  </w:style>
  <w:style w:type="character" w:customStyle="1" w:styleId="af">
    <w:name w:val="页眉 字符"/>
    <w:link w:val="ae"/>
    <w:uiPriority w:val="99"/>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3"/>
      </w:numPr>
      <w:contextualSpacing/>
    </w:pPr>
  </w:style>
  <w:style w:type="paragraph" w:customStyle="1" w:styleId="Reference">
    <w:name w:val="Reference"/>
    <w:basedOn w:val="a"/>
    <w:qFormat/>
    <w:rsid w:val="002D63A2"/>
    <w:pPr>
      <w:widowControl w:val="0"/>
      <w:numPr>
        <w:numId w:val="14"/>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43046704">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4266001">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1A56D-7D6E-4A24-A8E5-28F5014E5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8</Pages>
  <Words>4128</Words>
  <Characters>23534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214</cp:revision>
  <cp:lastPrinted>2016-09-23T15:14:00Z</cp:lastPrinted>
  <dcterms:created xsi:type="dcterms:W3CDTF">2023-09-26T11:09:00Z</dcterms:created>
  <dcterms:modified xsi:type="dcterms:W3CDTF">2023-11-02T09:46:00Z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(3)W0P/QAdmmil/SpaTNGzt57e9NLNOgzppmXhwDplSQEcwojVtpNvh8yM8EPG6oiLD0W8Qm740
LGgzZFrDnfRM/8uL/Ua0fKVQ3tkh/kzsBqrwdzB5P5ZuMbmAW8PLqh5gPBGqGaEltEIunIxJ
xDqhUvM506sfMesUa/tbLaGmBULrEa5ZnYCqHZKSSO+QX529UIG8/G1tCJVRfiOlklMDP6Cv
fS32fz4nVuHNwErcTI</vt:lpwstr>
  </property>
  <property fmtid="{D5CDD505-2E9C-101B-9397-08002B2CF9AE}" pid="13" name="_2015_ms_pID_725343_00">
    <vt:lpwstr>_2015_ms_pID_725343</vt:lpwstr>
  </property>
  <property fmtid="{D5CDD505-2E9C-101B-9397-08002B2CF9AE}" pid="14" name="_2015_ms_pID_7253431">
    <vt:lpwstr>+ygW820+yuBD1u7yhGGv6B7HETMnQqQ7/ijiazbisflL/R9Xp5FpnT
avX6JEATyN1bVGGJQjChvUK8H8vK40FxIL+2mS62d7a1O+OPFyztQb16kgxmRldW5s+PlH90
rktHzDiwCwjosvKePb2axQ7/qW68r7IEOwOK6ONlkbVUdzeZhCEKIRT6oTveaz10GHWa+TC3
i7IyAme/U5adpMJpoxwCQ4v7Uqk4oghcTv/0</vt:lpwstr>
  </property>
  <property fmtid="{D5CDD505-2E9C-101B-9397-08002B2CF9AE}" pid="15" name="_2015_ms_pID_7253431_00">
    <vt:lpwstr>_2015_ms_pID_7253431</vt:lpwstr>
  </property>
  <property fmtid="{D5CDD505-2E9C-101B-9397-08002B2CF9AE}" pid="16" name="_2015_ms_pID_7253432">
    <vt:lpwstr>vjJFavm0ODLI+FdComWoYEZLgcjR8O6axXKc
3/OzrTqwPC7YiwvJoonl5Wm9eYWHeg==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