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BE47A" w14:textId="096D8757" w:rsidR="00F50DEC" w:rsidRPr="00C26821" w:rsidRDefault="0067209C" w:rsidP="00F50DEC">
      <w:pPr>
        <w:snapToGrid w:val="0"/>
        <w:rPr>
          <w:rFonts w:cs="Arial"/>
          <w:b/>
          <w:color w:val="000000"/>
          <w:sz w:val="28"/>
          <w:szCs w:val="28"/>
          <w:lang w:val="en-US"/>
        </w:rPr>
      </w:pPr>
      <w:r>
        <w:rPr>
          <w:rFonts w:cs="Arial"/>
          <w:b/>
          <w:color w:val="000000"/>
          <w:sz w:val="28"/>
          <w:szCs w:val="28"/>
        </w:rPr>
        <w:t>3GPP TSG</w:t>
      </w:r>
      <w:r w:rsidR="00A14C9D">
        <w:rPr>
          <w:rFonts w:cs="Arial"/>
          <w:b/>
          <w:color w:val="000000"/>
          <w:sz w:val="28"/>
          <w:szCs w:val="28"/>
        </w:rPr>
        <w:t>-</w:t>
      </w:r>
      <w:r>
        <w:rPr>
          <w:rFonts w:cs="Arial"/>
          <w:b/>
          <w:color w:val="000000"/>
          <w:sz w:val="28"/>
          <w:szCs w:val="28"/>
        </w:rPr>
        <w:t xml:space="preserve">RAN WG1 </w:t>
      </w:r>
      <w:r w:rsidR="009B56A2">
        <w:rPr>
          <w:rFonts w:cs="Arial"/>
          <w:b/>
          <w:color w:val="000000"/>
          <w:sz w:val="28"/>
          <w:szCs w:val="28"/>
        </w:rPr>
        <w:t xml:space="preserve">Meeting </w:t>
      </w:r>
      <w:r>
        <w:rPr>
          <w:rFonts w:cs="Arial"/>
          <w:b/>
          <w:color w:val="000000"/>
          <w:sz w:val="28"/>
          <w:szCs w:val="28"/>
        </w:rPr>
        <w:t>#1</w:t>
      </w:r>
      <w:r w:rsidR="00F3345D">
        <w:rPr>
          <w:rFonts w:cs="Arial"/>
          <w:b/>
          <w:color w:val="000000"/>
          <w:sz w:val="28"/>
          <w:szCs w:val="28"/>
        </w:rPr>
        <w:t>14</w:t>
      </w:r>
      <w:r w:rsidR="00F50DEC" w:rsidRPr="00434D06">
        <w:rPr>
          <w:rFonts w:cs="Arial"/>
          <w:b/>
          <w:color w:val="000000"/>
          <w:sz w:val="28"/>
          <w:szCs w:val="28"/>
        </w:rPr>
        <w:tab/>
      </w:r>
      <w:r w:rsidR="00F50DEC" w:rsidRPr="00434D06">
        <w:rPr>
          <w:rFonts w:cs="Arial"/>
          <w:b/>
          <w:color w:val="000000"/>
          <w:sz w:val="28"/>
          <w:szCs w:val="28"/>
        </w:rPr>
        <w:tab/>
        <w:t xml:space="preserve">                                   </w:t>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t xml:space="preserve">       </w:t>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t xml:space="preserve">         </w:t>
      </w:r>
      <w:r w:rsidR="00C26821">
        <w:rPr>
          <w:rFonts w:cs="Arial"/>
          <w:b/>
          <w:color w:val="000000"/>
          <w:sz w:val="28"/>
          <w:szCs w:val="28"/>
        </w:rPr>
        <w:t xml:space="preserve"> </w:t>
      </w:r>
      <w:r w:rsidR="009B56A2">
        <w:rPr>
          <w:rFonts w:cs="Arial"/>
          <w:b/>
          <w:color w:val="000000"/>
          <w:sz w:val="28"/>
          <w:szCs w:val="28"/>
        </w:rPr>
        <w:t xml:space="preserve"> </w:t>
      </w:r>
      <w:r w:rsidR="00DE69D0" w:rsidRPr="00DE69D0">
        <w:rPr>
          <w:rFonts w:cs="Arial"/>
          <w:b/>
          <w:color w:val="000000"/>
          <w:sz w:val="28"/>
          <w:szCs w:val="28"/>
        </w:rPr>
        <w:t>R1-</w:t>
      </w:r>
      <w:r w:rsidR="00FC593A">
        <w:rPr>
          <w:rFonts w:cs="Arial"/>
          <w:b/>
          <w:color w:val="000000"/>
          <w:sz w:val="28"/>
          <w:szCs w:val="28"/>
        </w:rPr>
        <w:t>2306492</w:t>
      </w:r>
    </w:p>
    <w:p w14:paraId="3B016A4E" w14:textId="49EDCF80" w:rsidR="00F50DEC" w:rsidRPr="00434D06" w:rsidRDefault="00F36F2E" w:rsidP="00F50DEC">
      <w:pPr>
        <w:snapToGrid w:val="0"/>
        <w:rPr>
          <w:rFonts w:cs="Arial"/>
          <w:b/>
          <w:color w:val="000000"/>
          <w:sz w:val="28"/>
          <w:szCs w:val="28"/>
        </w:rPr>
      </w:pPr>
      <w:r w:rsidRPr="00F36F2E">
        <w:rPr>
          <w:rFonts w:cs="Arial"/>
          <w:b/>
          <w:color w:val="000000"/>
          <w:sz w:val="28"/>
          <w:szCs w:val="28"/>
        </w:rPr>
        <w:t>Toulouse, France,</w:t>
      </w:r>
      <w:r w:rsidR="00F50DEC" w:rsidRPr="004D050E">
        <w:rPr>
          <w:rFonts w:cs="Arial"/>
          <w:b/>
          <w:color w:val="000000"/>
          <w:sz w:val="28"/>
          <w:szCs w:val="28"/>
        </w:rPr>
        <w:t xml:space="preserve"> </w:t>
      </w:r>
      <w:r w:rsidR="00F3345D">
        <w:rPr>
          <w:rFonts w:cs="Arial"/>
          <w:b/>
          <w:color w:val="000000"/>
          <w:sz w:val="28"/>
          <w:szCs w:val="28"/>
        </w:rPr>
        <w:t>Aug</w:t>
      </w:r>
      <w:r w:rsidR="00FC593A">
        <w:rPr>
          <w:rFonts w:cs="Arial"/>
          <w:b/>
          <w:color w:val="000000"/>
          <w:sz w:val="28"/>
          <w:szCs w:val="28"/>
        </w:rPr>
        <w:t>ust</w:t>
      </w:r>
      <w:r w:rsidR="00CE7486" w:rsidRPr="00CE7486">
        <w:rPr>
          <w:rFonts w:cs="Arial"/>
          <w:b/>
          <w:color w:val="000000"/>
          <w:sz w:val="28"/>
          <w:szCs w:val="28"/>
        </w:rPr>
        <w:t xml:space="preserve"> </w:t>
      </w:r>
      <w:r>
        <w:rPr>
          <w:rFonts w:cs="Arial"/>
          <w:b/>
          <w:color w:val="000000"/>
          <w:sz w:val="28"/>
          <w:szCs w:val="28"/>
        </w:rPr>
        <w:t>21</w:t>
      </w:r>
      <w:r w:rsidR="00CE7486" w:rsidRPr="00CE7486">
        <w:rPr>
          <w:rFonts w:cs="Arial"/>
          <w:b/>
          <w:color w:val="000000"/>
          <w:sz w:val="28"/>
          <w:szCs w:val="28"/>
        </w:rPr>
        <w:t xml:space="preserve"> –</w:t>
      </w:r>
      <w:r w:rsidR="007849C0">
        <w:rPr>
          <w:rFonts w:cs="Arial"/>
          <w:b/>
          <w:color w:val="000000"/>
          <w:sz w:val="28"/>
          <w:szCs w:val="28"/>
        </w:rPr>
        <w:t>2</w:t>
      </w:r>
      <w:r>
        <w:rPr>
          <w:rFonts w:cs="Arial"/>
          <w:b/>
          <w:color w:val="000000"/>
          <w:sz w:val="28"/>
          <w:szCs w:val="28"/>
        </w:rPr>
        <w:t>5</w:t>
      </w:r>
      <w:r w:rsidR="00CE7486" w:rsidRPr="00CE7486">
        <w:rPr>
          <w:rFonts w:cs="Arial"/>
          <w:b/>
          <w:color w:val="000000"/>
          <w:sz w:val="28"/>
          <w:szCs w:val="28"/>
        </w:rPr>
        <w:t>, 202</w:t>
      </w:r>
      <w:r w:rsidR="00F3345D">
        <w:rPr>
          <w:rFonts w:cs="Arial"/>
          <w:b/>
          <w:color w:val="000000"/>
          <w:sz w:val="28"/>
          <w:szCs w:val="28"/>
        </w:rPr>
        <w:t>3</w:t>
      </w:r>
    </w:p>
    <w:p w14:paraId="73C2CED2" w14:textId="77777777" w:rsidR="00B90350" w:rsidRPr="00F50DEC" w:rsidRDefault="00B90350" w:rsidP="00B90350">
      <w:pPr>
        <w:pBdr>
          <w:top w:val="single" w:sz="4" w:space="1" w:color="auto"/>
        </w:pBdr>
        <w:autoSpaceDE w:val="0"/>
        <w:autoSpaceDN w:val="0"/>
        <w:adjustRightInd w:val="0"/>
        <w:snapToGrid w:val="0"/>
        <w:rPr>
          <w:rFonts w:eastAsia="SimSun"/>
          <w:b/>
          <w:kern w:val="2"/>
          <w:sz w:val="16"/>
          <w:szCs w:val="16"/>
          <w:lang w:eastAsia="zh-CN"/>
        </w:rPr>
      </w:pPr>
    </w:p>
    <w:p w14:paraId="13853684" w14:textId="43C8F083" w:rsidR="00B90350" w:rsidRPr="00367781" w:rsidRDefault="00377A81" w:rsidP="00B90350">
      <w:pPr>
        <w:autoSpaceDE w:val="0"/>
        <w:autoSpaceDN w:val="0"/>
        <w:adjustRightInd w:val="0"/>
        <w:snapToGrid w:val="0"/>
        <w:spacing w:after="60"/>
        <w:ind w:left="1555" w:hanging="1555"/>
        <w:rPr>
          <w:rFonts w:eastAsia="SimSun"/>
          <w:b/>
          <w:kern w:val="2"/>
          <w:sz w:val="22"/>
          <w:szCs w:val="22"/>
          <w:lang w:val="en-US" w:eastAsia="zh-CN"/>
        </w:rPr>
      </w:pPr>
      <w:r>
        <w:rPr>
          <w:rFonts w:eastAsia="SimSun"/>
          <w:b/>
          <w:kern w:val="2"/>
          <w:sz w:val="22"/>
          <w:szCs w:val="22"/>
          <w:lang w:val="en-US" w:eastAsia="zh-CN"/>
        </w:rPr>
        <w:t>Agenda Item:</w:t>
      </w:r>
      <w:r>
        <w:rPr>
          <w:rFonts w:eastAsia="SimSun"/>
          <w:b/>
          <w:kern w:val="2"/>
          <w:sz w:val="22"/>
          <w:szCs w:val="22"/>
          <w:lang w:val="en-US" w:eastAsia="zh-CN"/>
        </w:rPr>
        <w:tab/>
      </w:r>
      <w:r w:rsidR="00F3345D">
        <w:rPr>
          <w:rFonts w:eastAsia="SimSun"/>
          <w:b/>
          <w:kern w:val="2"/>
          <w:sz w:val="22"/>
          <w:szCs w:val="22"/>
          <w:lang w:val="en-US" w:eastAsia="zh-CN"/>
        </w:rPr>
        <w:t>9</w:t>
      </w:r>
      <w:r>
        <w:rPr>
          <w:rFonts w:eastAsia="SimSun"/>
          <w:b/>
          <w:kern w:val="2"/>
          <w:sz w:val="22"/>
          <w:szCs w:val="22"/>
          <w:lang w:val="en-US" w:eastAsia="zh-CN"/>
        </w:rPr>
        <w:t>.16</w:t>
      </w:r>
      <w:r w:rsidR="00B90350" w:rsidRPr="00367781">
        <w:rPr>
          <w:rFonts w:eastAsia="SimSun"/>
          <w:b/>
          <w:kern w:val="2"/>
          <w:sz w:val="22"/>
          <w:szCs w:val="22"/>
          <w:lang w:val="en-US" w:eastAsia="zh-CN"/>
        </w:rPr>
        <w:t>.</w:t>
      </w:r>
      <w:r w:rsidR="00F3345D">
        <w:rPr>
          <w:rFonts w:eastAsia="SimSun"/>
          <w:b/>
          <w:kern w:val="2"/>
          <w:sz w:val="22"/>
          <w:szCs w:val="22"/>
          <w:lang w:val="en-US" w:eastAsia="zh-CN"/>
        </w:rPr>
        <w:t>5</w:t>
      </w:r>
    </w:p>
    <w:p w14:paraId="788932E7" w14:textId="77777777"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Source:</w:t>
      </w:r>
      <w:r w:rsidRPr="00367781">
        <w:rPr>
          <w:rFonts w:eastAsia="SimSun"/>
          <w:b/>
          <w:kern w:val="2"/>
          <w:sz w:val="22"/>
          <w:szCs w:val="22"/>
          <w:lang w:val="en-US" w:eastAsia="zh-CN"/>
        </w:rPr>
        <w:tab/>
        <w:t>Huawei, HiSilicon</w:t>
      </w:r>
    </w:p>
    <w:p w14:paraId="4272B6AA" w14:textId="196EAB66"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Title:</w:t>
      </w:r>
      <w:r w:rsidRPr="00367781">
        <w:rPr>
          <w:rFonts w:eastAsia="SimSun"/>
          <w:b/>
          <w:kern w:val="2"/>
          <w:sz w:val="22"/>
          <w:szCs w:val="22"/>
          <w:lang w:val="en-US" w:eastAsia="zh-CN"/>
        </w:rPr>
        <w:tab/>
      </w:r>
      <w:r w:rsidR="000365BD" w:rsidRPr="000365BD">
        <w:rPr>
          <w:rFonts w:eastAsia="SimSun"/>
          <w:b/>
          <w:kern w:val="2"/>
          <w:sz w:val="22"/>
          <w:szCs w:val="22"/>
          <w:lang w:val="en-US" w:eastAsia="zh-CN"/>
        </w:rPr>
        <w:t>UE features for NR NTN</w:t>
      </w:r>
      <w:r w:rsidR="008B7C2E">
        <w:rPr>
          <w:rFonts w:eastAsia="SimSun"/>
          <w:b/>
          <w:kern w:val="2"/>
          <w:sz w:val="22"/>
          <w:szCs w:val="22"/>
          <w:lang w:val="en-US" w:eastAsia="zh-CN"/>
        </w:rPr>
        <w:t xml:space="preserve"> e</w:t>
      </w:r>
      <w:r w:rsidR="00F3345D">
        <w:rPr>
          <w:rFonts w:eastAsia="SimSun"/>
          <w:b/>
          <w:kern w:val="2"/>
          <w:sz w:val="22"/>
          <w:szCs w:val="22"/>
          <w:lang w:val="en-US" w:eastAsia="zh-CN"/>
        </w:rPr>
        <w:t>nhancements</w:t>
      </w:r>
    </w:p>
    <w:p w14:paraId="45D65D37" w14:textId="77777777"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Document for:</w:t>
      </w:r>
      <w:r w:rsidRPr="00367781">
        <w:rPr>
          <w:rFonts w:eastAsia="SimSun"/>
          <w:b/>
          <w:kern w:val="2"/>
          <w:sz w:val="22"/>
          <w:szCs w:val="22"/>
          <w:lang w:val="en-US" w:eastAsia="zh-CN"/>
        </w:rPr>
        <w:tab/>
        <w:t xml:space="preserve">Discussion and Decision </w:t>
      </w:r>
    </w:p>
    <w:p w14:paraId="4BC2EF6E" w14:textId="77777777" w:rsidR="00B90350" w:rsidRPr="00367781" w:rsidRDefault="00B90350" w:rsidP="00B90350">
      <w:pPr>
        <w:pBdr>
          <w:bottom w:val="single" w:sz="4" w:space="1" w:color="auto"/>
        </w:pBdr>
        <w:autoSpaceDE w:val="0"/>
        <w:autoSpaceDN w:val="0"/>
        <w:adjustRightInd w:val="0"/>
        <w:snapToGrid w:val="0"/>
        <w:rPr>
          <w:rFonts w:eastAsia="SimSun"/>
          <w:b/>
          <w:kern w:val="2"/>
          <w:sz w:val="16"/>
          <w:szCs w:val="16"/>
          <w:lang w:val="en-US" w:eastAsia="zh-CN"/>
        </w:rPr>
      </w:pPr>
    </w:p>
    <w:p w14:paraId="5D4C471D" w14:textId="7FA51FC5" w:rsidR="00A54177" w:rsidRPr="00556D0E" w:rsidRDefault="00A54177"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Introduction</w:t>
      </w:r>
    </w:p>
    <w:p w14:paraId="376B787A" w14:textId="24F96DA2" w:rsidR="00D071F8" w:rsidRPr="00D071F8" w:rsidRDefault="00A02E5F" w:rsidP="003630C8">
      <w:pPr>
        <w:pStyle w:val="BodyText"/>
        <w:rPr>
          <w:b/>
          <w:color w:val="0000FF"/>
          <w:sz w:val="22"/>
          <w:szCs w:val="22"/>
        </w:rPr>
      </w:pPr>
      <w:r w:rsidRPr="00171E8A">
        <w:rPr>
          <w:sz w:val="22"/>
          <w:szCs w:val="22"/>
        </w:rPr>
        <w:t>In RAN1</w:t>
      </w:r>
      <w:r w:rsidRPr="00E60CBA">
        <w:rPr>
          <w:sz w:val="22"/>
          <w:szCs w:val="22"/>
        </w:rPr>
        <w:t>#</w:t>
      </w:r>
      <w:r w:rsidRPr="00E60CBA">
        <w:rPr>
          <w:rFonts w:eastAsia="Malgun Gothic"/>
          <w:sz w:val="22"/>
          <w:szCs w:val="22"/>
          <w:lang w:val="en-US" w:eastAsia="en-US"/>
        </w:rPr>
        <w:t>1</w:t>
      </w:r>
      <w:r w:rsidR="00F3345D">
        <w:rPr>
          <w:rFonts w:eastAsia="Malgun Gothic"/>
          <w:sz w:val="22"/>
          <w:szCs w:val="22"/>
          <w:lang w:val="en-US" w:eastAsia="en-US"/>
        </w:rPr>
        <w:t>13 meeting</w:t>
      </w:r>
      <w:r w:rsidRPr="00E60CBA">
        <w:rPr>
          <w:rFonts w:eastAsia="Malgun Gothic"/>
          <w:sz w:val="22"/>
          <w:szCs w:val="22"/>
          <w:lang w:val="en-US" w:eastAsia="en-US"/>
        </w:rPr>
        <w:t>,</w:t>
      </w:r>
      <w:r w:rsidR="00E60CBA" w:rsidRPr="00E60CBA">
        <w:rPr>
          <w:rFonts w:eastAsia="Malgun Gothic"/>
          <w:sz w:val="22"/>
          <w:szCs w:val="22"/>
          <w:lang w:val="en-US" w:eastAsia="en-US"/>
        </w:rPr>
        <w:t xml:space="preserve"> a </w:t>
      </w:r>
      <w:r w:rsidR="00E60CBA">
        <w:rPr>
          <w:rFonts w:eastAsia="Malgun Gothic"/>
          <w:sz w:val="22"/>
          <w:szCs w:val="22"/>
          <w:lang w:val="en-US" w:eastAsia="en-US"/>
        </w:rPr>
        <w:t xml:space="preserve">list of </w:t>
      </w:r>
      <w:r w:rsidR="0029432A">
        <w:rPr>
          <w:rFonts w:eastAsia="Malgun Gothic"/>
          <w:sz w:val="22"/>
          <w:szCs w:val="22"/>
          <w:lang w:val="en-US" w:eastAsia="en-US"/>
        </w:rPr>
        <w:t>Rel-1</w:t>
      </w:r>
      <w:r w:rsidR="00F3345D">
        <w:rPr>
          <w:rFonts w:eastAsia="Malgun Gothic"/>
          <w:sz w:val="22"/>
          <w:szCs w:val="22"/>
          <w:lang w:val="en-US" w:eastAsia="en-US"/>
        </w:rPr>
        <w:t>8</w:t>
      </w:r>
      <w:r w:rsidR="0029432A">
        <w:rPr>
          <w:rFonts w:eastAsia="Malgun Gothic"/>
          <w:sz w:val="22"/>
          <w:szCs w:val="22"/>
          <w:lang w:val="en-US" w:eastAsia="en-US"/>
        </w:rPr>
        <w:t xml:space="preserve"> </w:t>
      </w:r>
      <w:r w:rsidR="00E60CBA">
        <w:rPr>
          <w:rFonts w:eastAsia="Malgun Gothic"/>
          <w:sz w:val="22"/>
          <w:szCs w:val="22"/>
          <w:lang w:val="en-US" w:eastAsia="en-US"/>
        </w:rPr>
        <w:t>UE feature</w:t>
      </w:r>
      <w:r w:rsidR="001F5B66">
        <w:rPr>
          <w:rFonts w:eastAsia="Malgun Gothic"/>
          <w:sz w:val="22"/>
          <w:szCs w:val="22"/>
          <w:lang w:val="en-US" w:eastAsia="en-US"/>
        </w:rPr>
        <w:t>s</w:t>
      </w:r>
      <w:r w:rsidR="00E60CBA">
        <w:rPr>
          <w:rFonts w:eastAsia="Malgun Gothic"/>
          <w:sz w:val="22"/>
          <w:szCs w:val="22"/>
          <w:lang w:val="en-US" w:eastAsia="en-US"/>
        </w:rPr>
        <w:t xml:space="preserve"> </w:t>
      </w:r>
      <w:r w:rsidR="001F5B66">
        <w:rPr>
          <w:rFonts w:eastAsia="Malgun Gothic"/>
          <w:sz w:val="22"/>
          <w:szCs w:val="22"/>
          <w:lang w:val="en-US" w:eastAsia="en-US"/>
        </w:rPr>
        <w:t>for NR NTN</w:t>
      </w:r>
      <w:r w:rsidR="00E60CBA">
        <w:rPr>
          <w:rFonts w:eastAsia="Malgun Gothic"/>
          <w:sz w:val="22"/>
          <w:szCs w:val="22"/>
          <w:lang w:val="en-US" w:eastAsia="en-US"/>
        </w:rPr>
        <w:t xml:space="preserve"> </w:t>
      </w:r>
      <w:r w:rsidRPr="00171E8A">
        <w:rPr>
          <w:sz w:val="22"/>
          <w:szCs w:val="22"/>
        </w:rPr>
        <w:t xml:space="preserve">were </w:t>
      </w:r>
      <w:r w:rsidR="00E60CBA">
        <w:rPr>
          <w:sz w:val="22"/>
          <w:szCs w:val="22"/>
        </w:rPr>
        <w:t>agre</w:t>
      </w:r>
      <w:r w:rsidRPr="00171E8A">
        <w:rPr>
          <w:sz w:val="22"/>
          <w:szCs w:val="22"/>
        </w:rPr>
        <w:t>ed</w:t>
      </w:r>
      <w:r w:rsidR="0029432A">
        <w:rPr>
          <w:sz w:val="22"/>
          <w:szCs w:val="22"/>
        </w:rPr>
        <w:t xml:space="preserve"> as </w:t>
      </w:r>
      <w:r w:rsidR="0029432A">
        <w:rPr>
          <w:rFonts w:eastAsia="Malgun Gothic"/>
          <w:sz w:val="22"/>
          <w:szCs w:val="22"/>
          <w:lang w:val="en-US" w:eastAsia="en-US"/>
        </w:rPr>
        <w:t>baseline</w:t>
      </w:r>
      <w:r w:rsidRPr="00171E8A">
        <w:rPr>
          <w:sz w:val="22"/>
          <w:szCs w:val="22"/>
        </w:rPr>
        <w:t xml:space="preserve"> </w:t>
      </w:r>
      <w:r w:rsidR="0029432A" w:rsidRPr="00E60CBA">
        <w:rPr>
          <w:rFonts w:eastAsia="Malgun Gothic"/>
          <w:sz w:val="22"/>
          <w:szCs w:val="22"/>
          <w:lang w:val="en-US" w:eastAsia="en-US"/>
        </w:rPr>
        <w:t xml:space="preserve">for </w:t>
      </w:r>
      <w:proofErr w:type="spellStart"/>
      <w:r w:rsidR="0029432A" w:rsidRPr="00E60CBA">
        <w:rPr>
          <w:rFonts w:eastAsia="Malgun Gothic"/>
          <w:sz w:val="22"/>
          <w:szCs w:val="22"/>
          <w:lang w:val="en-US" w:eastAsia="en-US"/>
        </w:rPr>
        <w:t>furth</w:t>
      </w:r>
      <w:r w:rsidR="0029432A" w:rsidRPr="00E60CBA">
        <w:rPr>
          <w:sz w:val="22"/>
          <w:szCs w:val="22"/>
        </w:rPr>
        <w:t>er</w:t>
      </w:r>
      <w:proofErr w:type="spellEnd"/>
      <w:r w:rsidR="0029432A" w:rsidRPr="00E60CBA">
        <w:rPr>
          <w:sz w:val="22"/>
          <w:szCs w:val="22"/>
        </w:rPr>
        <w:t xml:space="preserve"> discussions</w:t>
      </w:r>
      <w:r w:rsidR="0029432A" w:rsidRPr="00171E8A">
        <w:rPr>
          <w:sz w:val="22"/>
          <w:szCs w:val="22"/>
        </w:rPr>
        <w:t xml:space="preserve"> </w:t>
      </w:r>
      <w:r w:rsidRPr="00171E8A">
        <w:rPr>
          <w:sz w:val="22"/>
          <w:szCs w:val="22"/>
        </w:rPr>
        <w:t>[1].</w:t>
      </w:r>
      <w:r w:rsidR="00E60CBA">
        <w:rPr>
          <w:sz w:val="22"/>
          <w:szCs w:val="22"/>
        </w:rPr>
        <w:t xml:space="preserve"> </w:t>
      </w:r>
      <w:r>
        <w:rPr>
          <w:rFonts w:hint="eastAsia"/>
          <w:sz w:val="22"/>
          <w:szCs w:val="22"/>
        </w:rPr>
        <w:t>I</w:t>
      </w:r>
      <w:r>
        <w:rPr>
          <w:sz w:val="22"/>
          <w:szCs w:val="22"/>
        </w:rPr>
        <w:t xml:space="preserve">n this </w:t>
      </w:r>
      <w:r w:rsidR="0012205E">
        <w:rPr>
          <w:sz w:val="22"/>
          <w:szCs w:val="22"/>
        </w:rPr>
        <w:t xml:space="preserve">contribution, we address </w:t>
      </w:r>
      <w:r w:rsidR="008A1876">
        <w:rPr>
          <w:sz w:val="22"/>
          <w:szCs w:val="22"/>
        </w:rPr>
        <w:t>the</w:t>
      </w:r>
      <w:r w:rsidR="0012205E">
        <w:rPr>
          <w:sz w:val="22"/>
          <w:szCs w:val="22"/>
        </w:rPr>
        <w:t xml:space="preserve"> remaining aspects</w:t>
      </w:r>
      <w:r>
        <w:rPr>
          <w:sz w:val="22"/>
          <w:szCs w:val="22"/>
        </w:rPr>
        <w:t>.</w:t>
      </w:r>
    </w:p>
    <w:p w14:paraId="400594E3" w14:textId="6795C77E" w:rsidR="00556D0E" w:rsidRPr="0077762E" w:rsidRDefault="001D7368" w:rsidP="0077762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 xml:space="preserve">Discussion </w:t>
      </w:r>
    </w:p>
    <w:p w14:paraId="3E2002DD" w14:textId="77777777" w:rsidR="00556D0E" w:rsidRPr="00556D0E" w:rsidRDefault="00556D0E" w:rsidP="0091495D">
      <w:pPr>
        <w:pStyle w:val="ListParagraph"/>
        <w:keepNext/>
        <w:numPr>
          <w:ilvl w:val="0"/>
          <w:numId w:val="14"/>
        </w:numPr>
        <w:pBdr>
          <w:bottom w:val="single" w:sz="4" w:space="1" w:color="auto"/>
        </w:pBdr>
        <w:spacing w:before="240" w:after="60"/>
        <w:ind w:leftChars="0"/>
        <w:jc w:val="both"/>
        <w:outlineLvl w:val="0"/>
        <w:rPr>
          <w:rFonts w:ascii="Arial" w:hAnsi="Arial"/>
          <w:vanish/>
          <w:color w:val="000000"/>
          <w:kern w:val="28"/>
          <w:sz w:val="28"/>
        </w:rPr>
      </w:pPr>
    </w:p>
    <w:p w14:paraId="036F7984" w14:textId="2D2077D6" w:rsidR="00556D0E" w:rsidRPr="009A78A1" w:rsidRDefault="00556D0E" w:rsidP="00556D0E">
      <w:pPr>
        <w:spacing w:after="120"/>
        <w:rPr>
          <w:b/>
          <w:szCs w:val="22"/>
          <w:u w:val="single"/>
        </w:rPr>
      </w:pPr>
      <w:r w:rsidRPr="009A78A1">
        <w:rPr>
          <w:b/>
          <w:szCs w:val="22"/>
          <w:u w:val="single"/>
        </w:rPr>
        <w:t xml:space="preserve">FG </w:t>
      </w:r>
      <w:r w:rsidR="008B7C2E">
        <w:rPr>
          <w:b/>
          <w:szCs w:val="22"/>
          <w:u w:val="single"/>
        </w:rPr>
        <w:t>44</w:t>
      </w:r>
      <w:r w:rsidRPr="009A78A1">
        <w:rPr>
          <w:b/>
          <w:szCs w:val="22"/>
          <w:u w:val="single"/>
        </w:rPr>
        <w:t>-1</w:t>
      </w:r>
      <w:r w:rsidR="008931A5" w:rsidRPr="009A78A1">
        <w:rPr>
          <w:b/>
          <w:szCs w:val="22"/>
          <w:u w:val="single"/>
        </w:rPr>
        <w:t xml:space="preserve"> </w:t>
      </w:r>
    </w:p>
    <w:p w14:paraId="0DDB931C" w14:textId="433E327F" w:rsidR="00E94DAD" w:rsidRDefault="00A210C0" w:rsidP="00C22081">
      <w:pPr>
        <w:pStyle w:val="ListParagraph"/>
        <w:numPr>
          <w:ilvl w:val="0"/>
          <w:numId w:val="13"/>
        </w:numPr>
        <w:spacing w:after="120"/>
        <w:ind w:leftChars="0"/>
        <w:jc w:val="both"/>
        <w:rPr>
          <w:rFonts w:eastAsia="Malgun Gothic"/>
          <w:sz w:val="22"/>
          <w:szCs w:val="22"/>
          <w:lang w:val="en-US" w:eastAsia="en-US"/>
        </w:rPr>
      </w:pPr>
      <w:r w:rsidRPr="006C5FF1">
        <w:rPr>
          <w:rFonts w:eastAsia="Malgun Gothic"/>
          <w:b/>
          <w:sz w:val="22"/>
          <w:szCs w:val="22"/>
          <w:lang w:val="en-US" w:eastAsia="en-US"/>
        </w:rPr>
        <w:t>Comment</w:t>
      </w:r>
      <w:r w:rsidR="00E94DAD">
        <w:rPr>
          <w:rFonts w:eastAsia="Malgun Gothic"/>
          <w:b/>
          <w:sz w:val="22"/>
          <w:szCs w:val="22"/>
          <w:lang w:val="en-US" w:eastAsia="en-US"/>
        </w:rPr>
        <w:t>s</w:t>
      </w:r>
      <w:r w:rsidRPr="006C5FF1">
        <w:rPr>
          <w:rFonts w:eastAsia="Malgun Gothic"/>
          <w:b/>
          <w:sz w:val="22"/>
          <w:szCs w:val="22"/>
          <w:lang w:val="en-US" w:eastAsia="en-US"/>
        </w:rPr>
        <w:t>:</w:t>
      </w:r>
      <w:r w:rsidRPr="006C5FF1">
        <w:rPr>
          <w:rFonts w:eastAsia="Malgun Gothic"/>
          <w:sz w:val="22"/>
          <w:szCs w:val="22"/>
          <w:lang w:val="en-US" w:eastAsia="en-US"/>
        </w:rPr>
        <w:t xml:space="preserve"> </w:t>
      </w:r>
    </w:p>
    <w:p w14:paraId="7D109F4F" w14:textId="77777777" w:rsidR="00E94DAD" w:rsidRDefault="00F458C5" w:rsidP="00E94DAD">
      <w:pPr>
        <w:pStyle w:val="ListParagraph"/>
        <w:numPr>
          <w:ilvl w:val="1"/>
          <w:numId w:val="13"/>
        </w:numPr>
        <w:spacing w:after="120"/>
        <w:ind w:leftChars="0"/>
        <w:jc w:val="both"/>
        <w:rPr>
          <w:rFonts w:eastAsia="Malgun Gothic"/>
          <w:sz w:val="22"/>
          <w:szCs w:val="22"/>
          <w:lang w:val="en-US" w:eastAsia="en-US"/>
        </w:rPr>
      </w:pPr>
      <w:r>
        <w:rPr>
          <w:rFonts w:eastAsia="Malgun Gothic"/>
          <w:sz w:val="22"/>
          <w:szCs w:val="22"/>
          <w:lang w:val="en-US" w:eastAsia="en-US"/>
        </w:rPr>
        <w:t>During the RAN1#113 meeting, it has been supported that DAI field in DCI scheduling Msg4 PDSCH is used for indicating the repetition factor of HARQ-ACK carried in PUCCH. And t</w:t>
      </w:r>
      <w:r w:rsidRPr="00F458C5">
        <w:rPr>
          <w:rFonts w:eastAsia="Malgun Gothic"/>
          <w:sz w:val="22"/>
          <w:szCs w:val="22"/>
          <w:lang w:val="en-US" w:eastAsia="en-US"/>
        </w:rPr>
        <w:t>he same repetition factor is applied for PUCCH for Msg4 HARQ-ACK</w:t>
      </w:r>
      <w:r w:rsidR="00EA3C07">
        <w:rPr>
          <w:rFonts w:eastAsia="Malgun Gothic"/>
          <w:sz w:val="22"/>
          <w:szCs w:val="22"/>
          <w:lang w:val="en-US" w:eastAsia="en-US"/>
        </w:rPr>
        <w:t>.</w:t>
      </w:r>
      <w:r>
        <w:rPr>
          <w:rFonts w:eastAsia="Malgun Gothic"/>
          <w:sz w:val="22"/>
          <w:szCs w:val="22"/>
          <w:lang w:val="en-US" w:eastAsia="en-US"/>
        </w:rPr>
        <w:t xml:space="preserve"> </w:t>
      </w:r>
      <w:r w:rsidR="000B7726">
        <w:rPr>
          <w:rFonts w:eastAsia="Malgun Gothic"/>
          <w:sz w:val="22"/>
          <w:szCs w:val="22"/>
          <w:lang w:val="en-US" w:eastAsia="en-US"/>
        </w:rPr>
        <w:t xml:space="preserve">Besides, a working assumption has been agreed that UE report the </w:t>
      </w:r>
      <w:r w:rsidR="000B7726" w:rsidRPr="000B7726">
        <w:rPr>
          <w:rFonts w:eastAsia="Malgun Gothic"/>
          <w:sz w:val="22"/>
          <w:szCs w:val="22"/>
          <w:lang w:val="en-US" w:eastAsia="en-US"/>
        </w:rPr>
        <w:t>repetition request or capability</w:t>
      </w:r>
      <w:r w:rsidR="000B7726">
        <w:rPr>
          <w:rFonts w:eastAsia="Malgun Gothic"/>
          <w:sz w:val="22"/>
          <w:szCs w:val="22"/>
          <w:lang w:val="en-US" w:eastAsia="en-US"/>
        </w:rPr>
        <w:t xml:space="preserve"> via higher layer signaling in Msg3 PUSCH. Thus, f</w:t>
      </w:r>
      <w:r w:rsidR="000B7726" w:rsidRPr="00F458C5">
        <w:rPr>
          <w:rFonts w:eastAsia="Malgun Gothic"/>
          <w:sz w:val="22"/>
          <w:szCs w:val="22"/>
          <w:lang w:val="en-US" w:eastAsia="en-US"/>
        </w:rPr>
        <w:t xml:space="preserve">or the highlight </w:t>
      </w:r>
      <w:r w:rsidR="00EA3C07">
        <w:rPr>
          <w:rFonts w:eastAsia="Malgun Gothic"/>
          <w:sz w:val="22"/>
          <w:szCs w:val="22"/>
          <w:lang w:val="en-US" w:eastAsia="en-US"/>
        </w:rPr>
        <w:t xml:space="preserve">third and </w:t>
      </w:r>
      <w:proofErr w:type="spellStart"/>
      <w:r w:rsidR="00EA3C07">
        <w:rPr>
          <w:rFonts w:eastAsia="Malgun Gothic"/>
          <w:sz w:val="22"/>
          <w:szCs w:val="22"/>
          <w:lang w:val="en-US" w:eastAsia="en-US"/>
        </w:rPr>
        <w:t>forth</w:t>
      </w:r>
      <w:proofErr w:type="spellEnd"/>
      <w:r w:rsidR="00EA3C07">
        <w:rPr>
          <w:rFonts w:eastAsia="Malgun Gothic"/>
          <w:sz w:val="22"/>
          <w:szCs w:val="22"/>
          <w:lang w:val="en-US" w:eastAsia="en-US"/>
        </w:rPr>
        <w:t xml:space="preserve"> </w:t>
      </w:r>
      <w:proofErr w:type="spellStart"/>
      <w:r w:rsidR="00EA3C07">
        <w:rPr>
          <w:rFonts w:eastAsia="Malgun Gothic"/>
          <w:sz w:val="22"/>
          <w:szCs w:val="22"/>
          <w:lang w:val="en-US" w:eastAsia="en-US"/>
        </w:rPr>
        <w:t>bulltes</w:t>
      </w:r>
      <w:proofErr w:type="spellEnd"/>
      <w:r w:rsidR="00EA3C07">
        <w:rPr>
          <w:rFonts w:eastAsia="Malgun Gothic"/>
          <w:sz w:val="22"/>
          <w:szCs w:val="22"/>
          <w:lang w:val="en-US" w:eastAsia="en-US"/>
        </w:rPr>
        <w:t xml:space="preserve"> of </w:t>
      </w:r>
      <w:r w:rsidR="000B7726" w:rsidRPr="00F458C5">
        <w:rPr>
          <w:rFonts w:eastAsia="Malgun Gothic"/>
          <w:sz w:val="22"/>
          <w:szCs w:val="22"/>
          <w:lang w:val="en-US" w:eastAsia="en-US"/>
        </w:rPr>
        <w:t>components for PUCCH repetition for Msg4 HARQ-ACK</w:t>
      </w:r>
      <w:r w:rsidR="000B7726">
        <w:rPr>
          <w:rFonts w:eastAsia="Malgun Gothic"/>
          <w:sz w:val="22"/>
          <w:szCs w:val="22"/>
          <w:lang w:val="en-US" w:eastAsia="en-US"/>
        </w:rPr>
        <w:t xml:space="preserve"> in the </w:t>
      </w:r>
      <w:proofErr w:type="spellStart"/>
      <w:r w:rsidR="000B7726">
        <w:rPr>
          <w:rFonts w:eastAsia="Malgun Gothic"/>
          <w:sz w:val="22"/>
          <w:szCs w:val="22"/>
          <w:lang w:val="en-US" w:eastAsia="en-US"/>
        </w:rPr>
        <w:t>forth</w:t>
      </w:r>
      <w:proofErr w:type="spellEnd"/>
      <w:r w:rsidR="000B7726">
        <w:rPr>
          <w:rFonts w:eastAsia="Malgun Gothic"/>
          <w:sz w:val="22"/>
          <w:szCs w:val="22"/>
          <w:lang w:val="en-US" w:eastAsia="en-US"/>
        </w:rPr>
        <w:t xml:space="preserve"> column</w:t>
      </w:r>
      <w:r w:rsidR="000B7726" w:rsidRPr="00F458C5">
        <w:rPr>
          <w:rFonts w:eastAsia="Malgun Gothic" w:hint="eastAsia"/>
          <w:sz w:val="22"/>
          <w:szCs w:val="22"/>
          <w:lang w:val="en-US" w:eastAsia="en-US"/>
        </w:rPr>
        <w:t>,</w:t>
      </w:r>
      <w:r w:rsidR="000B7726" w:rsidRPr="00F458C5">
        <w:rPr>
          <w:rFonts w:eastAsia="Malgun Gothic"/>
          <w:sz w:val="22"/>
          <w:szCs w:val="22"/>
          <w:lang w:val="en-US" w:eastAsia="en-US"/>
        </w:rPr>
        <w:t xml:space="preserve"> we are fine with the description</w:t>
      </w:r>
      <w:r w:rsidR="000B7726">
        <w:rPr>
          <w:rFonts w:eastAsia="Malgun Gothic"/>
          <w:sz w:val="22"/>
          <w:szCs w:val="22"/>
          <w:lang w:val="en-US" w:eastAsia="en-US"/>
        </w:rPr>
        <w:t xml:space="preserve">s. </w:t>
      </w:r>
    </w:p>
    <w:p w14:paraId="322F51F5" w14:textId="4424198A" w:rsidR="00E94DAD" w:rsidRDefault="00E94DAD" w:rsidP="00E94DAD">
      <w:pPr>
        <w:pStyle w:val="ListParagraph"/>
        <w:numPr>
          <w:ilvl w:val="1"/>
          <w:numId w:val="13"/>
        </w:numPr>
        <w:spacing w:after="120"/>
        <w:ind w:leftChars="0"/>
        <w:jc w:val="both"/>
        <w:rPr>
          <w:rFonts w:eastAsia="Malgun Gothic"/>
          <w:sz w:val="22"/>
          <w:szCs w:val="22"/>
          <w:lang w:val="en-US" w:eastAsia="en-US"/>
        </w:rPr>
      </w:pPr>
      <w:r>
        <w:rPr>
          <w:rFonts w:eastAsia="Malgun Gothic"/>
          <w:sz w:val="22"/>
          <w:szCs w:val="22"/>
          <w:lang w:val="en-US" w:eastAsia="en-US"/>
        </w:rPr>
        <w:t>F</w:t>
      </w:r>
      <w:r w:rsidR="00EA3C07">
        <w:rPr>
          <w:rFonts w:eastAsia="Malgun Gothic"/>
          <w:sz w:val="22"/>
          <w:szCs w:val="22"/>
          <w:lang w:val="en-US" w:eastAsia="en-US"/>
        </w:rPr>
        <w:t xml:space="preserve">or repetition of PUCCH before dedicated PUCCH resource configuration, it can wait for the </w:t>
      </w:r>
      <w:proofErr w:type="spellStart"/>
      <w:r w:rsidR="00EA3C07">
        <w:rPr>
          <w:rFonts w:eastAsia="Malgun Gothic"/>
          <w:sz w:val="22"/>
          <w:szCs w:val="22"/>
          <w:lang w:val="en-US" w:eastAsia="en-US"/>
        </w:rPr>
        <w:t>desicison</w:t>
      </w:r>
      <w:proofErr w:type="spellEnd"/>
      <w:r w:rsidR="00EA3C07">
        <w:rPr>
          <w:rFonts w:eastAsia="Malgun Gothic"/>
          <w:sz w:val="22"/>
          <w:szCs w:val="22"/>
          <w:lang w:val="en-US" w:eastAsia="en-US"/>
        </w:rPr>
        <w:t xml:space="preserve"> of RAN plenary meeting.</w:t>
      </w:r>
      <w:r w:rsidR="00C22081">
        <w:rPr>
          <w:rFonts w:eastAsia="Malgun Gothic"/>
          <w:sz w:val="22"/>
          <w:szCs w:val="22"/>
          <w:lang w:val="en-US" w:eastAsia="en-US"/>
        </w:rPr>
        <w:t xml:space="preserve"> </w:t>
      </w:r>
    </w:p>
    <w:p w14:paraId="129A56C4" w14:textId="13A12F9F" w:rsidR="008B7C2E" w:rsidRPr="00345C27" w:rsidRDefault="000B7726" w:rsidP="007902CE">
      <w:pPr>
        <w:pStyle w:val="ListParagraph"/>
        <w:numPr>
          <w:ilvl w:val="1"/>
          <w:numId w:val="13"/>
        </w:numPr>
        <w:spacing w:after="120"/>
        <w:ind w:leftChars="0"/>
        <w:jc w:val="both"/>
        <w:rPr>
          <w:rFonts w:eastAsia="Malgun Gothic"/>
          <w:sz w:val="22"/>
          <w:szCs w:val="22"/>
          <w:lang w:val="en-US" w:eastAsia="en-US"/>
        </w:rPr>
      </w:pPr>
      <w:r w:rsidRPr="00345C27">
        <w:rPr>
          <w:rFonts w:eastAsia="Malgun Gothic"/>
          <w:sz w:val="22"/>
          <w:szCs w:val="22"/>
          <w:lang w:val="en-US" w:eastAsia="en-US"/>
        </w:rPr>
        <w:t xml:space="preserve">For the note of applicable band, it is </w:t>
      </w:r>
      <w:r w:rsidR="00345C27">
        <w:rPr>
          <w:rFonts w:eastAsia="Malgun Gothic"/>
          <w:sz w:val="22"/>
          <w:szCs w:val="22"/>
          <w:lang w:val="en-US" w:eastAsia="en-US"/>
        </w:rPr>
        <w:t>applicable for both satellite and HAPS</w:t>
      </w:r>
      <w:r w:rsidR="00F458C5" w:rsidRPr="00345C27">
        <w:rPr>
          <w:rFonts w:eastAsia="Malgun Gothic"/>
          <w:sz w:val="22"/>
          <w:szCs w:val="22"/>
          <w:lang w:val="en-US" w:eastAsia="en-US"/>
        </w:rPr>
        <w:t>.</w:t>
      </w:r>
      <w:r w:rsidR="00A210C0" w:rsidRPr="00345C27">
        <w:rPr>
          <w:rFonts w:eastAsia="Malgun Gothic"/>
          <w:sz w:val="22"/>
          <w:szCs w:val="22"/>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521"/>
        <w:gridCol w:w="2026"/>
        <w:gridCol w:w="4434"/>
        <w:gridCol w:w="222"/>
        <w:gridCol w:w="527"/>
        <w:gridCol w:w="447"/>
        <w:gridCol w:w="2766"/>
        <w:gridCol w:w="782"/>
        <w:gridCol w:w="517"/>
        <w:gridCol w:w="517"/>
        <w:gridCol w:w="517"/>
        <w:gridCol w:w="5739"/>
        <w:gridCol w:w="1887"/>
      </w:tblGrid>
      <w:tr w:rsidR="008B7C2E" w:rsidRPr="0016038B" w14:paraId="71A0B549" w14:textId="77777777" w:rsidTr="004B52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E5611"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 xml:space="preserve">44. </w:t>
            </w:r>
            <w:proofErr w:type="spellStart"/>
            <w:r w:rsidRPr="0016038B">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8C270" w14:textId="758CEE6B" w:rsidR="008B7C2E" w:rsidRPr="0016038B" w:rsidRDefault="008B7C2E" w:rsidP="004B5288">
            <w:pPr>
              <w:pStyle w:val="TAL"/>
              <w:rPr>
                <w:rFonts w:asciiTheme="majorHAnsi" w:eastAsia="MS Mincho"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80AB2" w14:textId="77777777" w:rsidR="008B7C2E" w:rsidRPr="0016038B" w:rsidRDefault="008B7C2E" w:rsidP="004B5288">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F177F" w14:textId="77777777" w:rsidR="008B7C2E" w:rsidRPr="0016038B" w:rsidRDefault="008B7C2E" w:rsidP="004B5288">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 xml:space="preserve">1. Support repetition transmission of PUCCH for Msg4 HARQ-ACK on common PUCCH resource </w:t>
            </w:r>
          </w:p>
          <w:p w14:paraId="27A52BE5" w14:textId="77777777" w:rsidR="008B7C2E" w:rsidRPr="0016038B" w:rsidRDefault="008B7C2E" w:rsidP="004B5288">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2. Support receiving repetition factor in system information</w:t>
            </w:r>
          </w:p>
          <w:p w14:paraId="0691B1FB" w14:textId="77777777" w:rsidR="008B7C2E" w:rsidRPr="0016038B" w:rsidRDefault="008B7C2E" w:rsidP="004B5288">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highlight w:val="yellow"/>
                <w:lang w:val="en-US"/>
              </w:rPr>
              <w:t>[3. Support receiving repetition factor in DCI scheduling Msg4 PDSCH]</w:t>
            </w:r>
          </w:p>
          <w:p w14:paraId="1E65B018" w14:textId="77777777" w:rsidR="008B7C2E" w:rsidRPr="0016038B" w:rsidRDefault="008B7C2E" w:rsidP="004B5288">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highlight w:val="yellow"/>
                <w:lang w:val="en-US"/>
              </w:rPr>
              <w:t>[4. Support Msg3 to transmit information for PUCCH Msg4 HARQ-ACK repetition]</w:t>
            </w:r>
          </w:p>
          <w:p w14:paraId="3E214E41" w14:textId="77777777" w:rsidR="008B7C2E" w:rsidRPr="0016038B" w:rsidRDefault="008B7C2E" w:rsidP="004B5288">
            <w:pPr>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highlight w:val="yellow"/>
              </w:rPr>
              <w:t>[5. Extension of the repetition transmission of PUCCH before dedicated PUCCH resource configuration</w:t>
            </w:r>
            <w:r w:rsidRPr="0016038B">
              <w:rPr>
                <w:rFonts w:asciiTheme="majorHAnsi" w:hAnsiTheme="majorHAnsi" w:cstheme="majorHAnsi"/>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3DCAC" w14:textId="77777777" w:rsidR="008B7C2E" w:rsidRPr="0016038B" w:rsidRDefault="008B7C2E" w:rsidP="004B528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569C8" w14:textId="77777777" w:rsidR="008B7C2E" w:rsidRPr="0016038B" w:rsidRDefault="008B7C2E" w:rsidP="004B5288">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F972"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95172" w14:textId="77777777" w:rsidR="008B7C2E" w:rsidRPr="0016038B" w:rsidRDefault="008B7C2E" w:rsidP="004B5288">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663C0" w14:textId="77777777" w:rsidR="008B7C2E" w:rsidRPr="0016038B" w:rsidRDefault="008B7C2E" w:rsidP="004B5288">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D6E5A"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F55F9"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2525"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7E7AA" w14:textId="77777777" w:rsidR="008B7C2E" w:rsidRPr="0016038B" w:rsidRDefault="008B7C2E" w:rsidP="004B5288">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r w:rsidRPr="0016038B">
              <w:rPr>
                <w:rFonts w:asciiTheme="majorHAnsi" w:eastAsiaTheme="minorEastAsia" w:hAnsiTheme="majorHAnsi" w:cstheme="majorHAnsi"/>
                <w:color w:val="000000" w:themeColor="text1"/>
                <w:sz w:val="18"/>
                <w:szCs w:val="18"/>
              </w:rPr>
              <w:t xml:space="preserve">A UE that includes </w:t>
            </w:r>
            <w:r w:rsidRPr="0016038B">
              <w:rPr>
                <w:rFonts w:asciiTheme="majorHAnsi" w:eastAsiaTheme="minorEastAsia" w:hAnsiTheme="majorHAnsi" w:cstheme="majorHAnsi"/>
                <w:color w:val="000000" w:themeColor="text1"/>
                <w:sz w:val="18"/>
                <w:szCs w:val="18"/>
                <w:highlight w:val="yellow"/>
              </w:rPr>
              <w:t>[RAN2 parameter name]</w:t>
            </w:r>
            <w:r w:rsidRPr="0016038B">
              <w:rPr>
                <w:rFonts w:asciiTheme="majorHAnsi" w:eastAsiaTheme="minorEastAsia" w:hAnsiTheme="majorHAnsi" w:cstheme="majorHAnsi"/>
                <w:color w:val="000000" w:themeColor="text1"/>
                <w:sz w:val="18"/>
                <w:szCs w:val="18"/>
              </w:rPr>
              <w:t xml:space="preserve"> in </w:t>
            </w:r>
            <w:r w:rsidRPr="0016038B">
              <w:rPr>
                <w:rFonts w:asciiTheme="majorHAnsi" w:eastAsiaTheme="minorEastAsia" w:hAnsiTheme="majorHAnsi" w:cstheme="majorHAnsi"/>
                <w:color w:val="000000" w:themeColor="text1"/>
                <w:sz w:val="18"/>
                <w:szCs w:val="18"/>
                <w:highlight w:val="yellow"/>
              </w:rPr>
              <w:t>[RRC Setup Request]</w:t>
            </w:r>
            <w:r w:rsidRPr="0016038B">
              <w:rPr>
                <w:rFonts w:asciiTheme="majorHAnsi" w:eastAsiaTheme="minorEastAsia" w:hAnsiTheme="majorHAnsi" w:cstheme="majorHAnsi"/>
                <w:color w:val="000000" w:themeColor="text1"/>
                <w:sz w:val="18"/>
                <w:szCs w:val="18"/>
              </w:rPr>
              <w:t xml:space="preserve"> must support FG 44-1</w:t>
            </w:r>
          </w:p>
          <w:p w14:paraId="476F3BE6" w14:textId="77777777" w:rsidR="008B7C2E" w:rsidRPr="0016038B" w:rsidRDefault="008B7C2E" w:rsidP="004B5288">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p>
          <w:p w14:paraId="1159C9EA" w14:textId="77777777" w:rsidR="008B7C2E" w:rsidRPr="0016038B" w:rsidRDefault="008B7C2E" w:rsidP="004B5288">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3C3F0"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 xml:space="preserve">Optional without capability </w:t>
            </w:r>
            <w:proofErr w:type="spellStart"/>
            <w:r w:rsidRPr="0016038B">
              <w:rPr>
                <w:rFonts w:asciiTheme="majorHAnsi" w:hAnsiTheme="majorHAnsi" w:cstheme="majorHAnsi"/>
                <w:color w:val="000000" w:themeColor="text1"/>
                <w:szCs w:val="18"/>
                <w:lang w:eastAsia="zh-CN"/>
              </w:rPr>
              <w:t>signaling</w:t>
            </w:r>
            <w:proofErr w:type="spellEnd"/>
          </w:p>
        </w:tc>
      </w:tr>
    </w:tbl>
    <w:p w14:paraId="5F4CBC65" w14:textId="77777777" w:rsidR="0023639E" w:rsidRDefault="0023639E" w:rsidP="008B7C2E">
      <w:pPr>
        <w:spacing w:after="120"/>
        <w:jc w:val="both"/>
        <w:rPr>
          <w:rFonts w:eastAsiaTheme="minorEastAsia"/>
          <w:b/>
          <w:i/>
          <w:sz w:val="22"/>
          <w:szCs w:val="22"/>
          <w:lang w:eastAsia="zh-CN"/>
        </w:rPr>
      </w:pPr>
    </w:p>
    <w:p w14:paraId="4D45464F" w14:textId="2E4FFA36" w:rsidR="008B7C2E" w:rsidRDefault="0023639E" w:rsidP="008B7C2E">
      <w:pPr>
        <w:spacing w:after="120"/>
        <w:jc w:val="both"/>
        <w:rPr>
          <w:rFonts w:eastAsia="Malgun Gothic"/>
          <w:sz w:val="22"/>
          <w:szCs w:val="22"/>
          <w:lang w:val="en-US" w:eastAsia="en-US"/>
        </w:rPr>
      </w:pPr>
      <w:r w:rsidRPr="004B5288">
        <w:rPr>
          <w:rFonts w:eastAsiaTheme="minorEastAsia" w:hint="eastAsia"/>
          <w:b/>
          <w:i/>
          <w:sz w:val="22"/>
          <w:szCs w:val="22"/>
          <w:lang w:eastAsia="zh-CN"/>
        </w:rPr>
        <w:t>P</w:t>
      </w:r>
      <w:r w:rsidRPr="004B5288">
        <w:rPr>
          <w:rFonts w:eastAsiaTheme="minorEastAsia"/>
          <w:b/>
          <w:i/>
          <w:sz w:val="22"/>
          <w:szCs w:val="22"/>
          <w:lang w:eastAsia="zh-CN"/>
        </w:rPr>
        <w:t xml:space="preserve">roposal </w:t>
      </w:r>
      <w:r>
        <w:rPr>
          <w:rFonts w:eastAsiaTheme="minorEastAsia"/>
          <w:b/>
          <w:i/>
          <w:sz w:val="22"/>
          <w:szCs w:val="22"/>
          <w:lang w:eastAsia="zh-CN"/>
        </w:rPr>
        <w:t>1</w:t>
      </w:r>
      <w:r w:rsidRPr="004B5288">
        <w:rPr>
          <w:rFonts w:eastAsiaTheme="minorEastAsia"/>
          <w:b/>
          <w:i/>
          <w:sz w:val="22"/>
          <w:szCs w:val="22"/>
          <w:lang w:eastAsia="zh-CN"/>
        </w:rPr>
        <w:t>:</w:t>
      </w:r>
      <w:r>
        <w:rPr>
          <w:rFonts w:eastAsiaTheme="minorEastAsia"/>
          <w:b/>
          <w:i/>
          <w:sz w:val="22"/>
          <w:szCs w:val="22"/>
          <w:lang w:eastAsia="zh-CN"/>
        </w:rPr>
        <w:t xml:space="preserve"> </w:t>
      </w:r>
      <w:r w:rsidRPr="0023639E">
        <w:rPr>
          <w:rFonts w:eastAsiaTheme="minorEastAsia"/>
          <w:i/>
          <w:sz w:val="22"/>
          <w:szCs w:val="22"/>
          <w:lang w:eastAsia="zh-CN"/>
        </w:rPr>
        <w:t xml:space="preserve">For repetition of PUCCH before dedicated PUCCH resource configuration, it can wait for the </w:t>
      </w:r>
      <w:proofErr w:type="spellStart"/>
      <w:r w:rsidRPr="0023639E">
        <w:rPr>
          <w:rFonts w:eastAsiaTheme="minorEastAsia"/>
          <w:i/>
          <w:sz w:val="22"/>
          <w:szCs w:val="22"/>
          <w:lang w:eastAsia="zh-CN"/>
        </w:rPr>
        <w:t>desicison</w:t>
      </w:r>
      <w:proofErr w:type="spellEnd"/>
      <w:r w:rsidRPr="0023639E">
        <w:rPr>
          <w:rFonts w:eastAsiaTheme="minorEastAsia"/>
          <w:i/>
          <w:sz w:val="22"/>
          <w:szCs w:val="22"/>
          <w:lang w:eastAsia="zh-CN"/>
        </w:rPr>
        <w:t xml:space="preserve"> of RAN plenary meeting.</w:t>
      </w:r>
    </w:p>
    <w:p w14:paraId="0282A10F" w14:textId="2B7559DF" w:rsidR="00A45C1B" w:rsidRPr="004B5288" w:rsidRDefault="004B5288" w:rsidP="00BD0DED">
      <w:pPr>
        <w:spacing w:after="120"/>
        <w:jc w:val="both"/>
        <w:rPr>
          <w:rFonts w:eastAsiaTheme="minorEastAsia"/>
          <w:b/>
          <w:i/>
          <w:sz w:val="22"/>
          <w:szCs w:val="22"/>
          <w:lang w:eastAsia="zh-CN"/>
        </w:rPr>
      </w:pPr>
      <w:r w:rsidRPr="004B5288">
        <w:rPr>
          <w:rFonts w:eastAsiaTheme="minorEastAsia" w:hint="eastAsia"/>
          <w:b/>
          <w:i/>
          <w:sz w:val="22"/>
          <w:szCs w:val="22"/>
          <w:lang w:eastAsia="zh-CN"/>
        </w:rPr>
        <w:t>P</w:t>
      </w:r>
      <w:r w:rsidRPr="004B5288">
        <w:rPr>
          <w:rFonts w:eastAsiaTheme="minorEastAsia"/>
          <w:b/>
          <w:i/>
          <w:sz w:val="22"/>
          <w:szCs w:val="22"/>
          <w:lang w:eastAsia="zh-CN"/>
        </w:rPr>
        <w:t xml:space="preserve">roposal </w:t>
      </w:r>
      <w:r w:rsidR="0023639E">
        <w:rPr>
          <w:rFonts w:eastAsiaTheme="minorEastAsia"/>
          <w:b/>
          <w:i/>
          <w:sz w:val="22"/>
          <w:szCs w:val="22"/>
          <w:lang w:eastAsia="zh-CN"/>
        </w:rPr>
        <w:t>2</w:t>
      </w:r>
      <w:r w:rsidRPr="004B5288">
        <w:rPr>
          <w:rFonts w:eastAsiaTheme="minorEastAsia"/>
          <w:b/>
          <w:i/>
          <w:sz w:val="22"/>
          <w:szCs w:val="22"/>
          <w:lang w:eastAsia="zh-CN"/>
        </w:rPr>
        <w:t>:</w:t>
      </w:r>
      <w:r w:rsidR="00345C27">
        <w:rPr>
          <w:rFonts w:eastAsia="Malgun Gothic"/>
          <w:i/>
          <w:sz w:val="22"/>
          <w:szCs w:val="22"/>
          <w:lang w:val="en-US" w:eastAsia="en-US"/>
        </w:rPr>
        <w:t xml:space="preserve"> The UE feature groups are</w:t>
      </w:r>
      <w:r w:rsidR="00345C27" w:rsidRPr="00345C27">
        <w:rPr>
          <w:rFonts w:eastAsia="Malgun Gothic"/>
          <w:i/>
          <w:sz w:val="22"/>
          <w:szCs w:val="22"/>
          <w:lang w:val="en-US" w:eastAsia="en-US"/>
        </w:rPr>
        <w:t xml:space="preserve"> applicable only for bands i</w:t>
      </w:r>
      <w:r w:rsidR="00345C27">
        <w:rPr>
          <w:rFonts w:eastAsia="Malgun Gothic"/>
          <w:i/>
          <w:sz w:val="22"/>
          <w:szCs w:val="22"/>
          <w:lang w:val="en-US" w:eastAsia="en-US"/>
        </w:rPr>
        <w:t xml:space="preserve">n Table 5.2.2-1 in TS 38.101-5 </w:t>
      </w:r>
      <w:r w:rsidR="00345C27" w:rsidRPr="00345C27">
        <w:rPr>
          <w:rFonts w:eastAsia="Malgun Gothic"/>
          <w:i/>
          <w:sz w:val="22"/>
          <w:szCs w:val="22"/>
          <w:lang w:val="en-US" w:eastAsia="en-US"/>
        </w:rPr>
        <w:t>and HAPS operation bands in Clause 5.2 of TS 38.104</w:t>
      </w:r>
    </w:p>
    <w:p w14:paraId="51A2071C" w14:textId="264B4F2E" w:rsidR="008B7C2E" w:rsidRPr="009A78A1" w:rsidRDefault="00B07287" w:rsidP="00B07287">
      <w:pPr>
        <w:spacing w:after="120"/>
        <w:rPr>
          <w:b/>
          <w:szCs w:val="22"/>
          <w:u w:val="single"/>
        </w:rPr>
      </w:pPr>
      <w:r w:rsidRPr="009A78A1">
        <w:rPr>
          <w:b/>
          <w:szCs w:val="22"/>
          <w:u w:val="single"/>
        </w:rPr>
        <w:t xml:space="preserve">FG </w:t>
      </w:r>
      <w:r w:rsidR="008B7C2E">
        <w:rPr>
          <w:b/>
          <w:szCs w:val="22"/>
          <w:u w:val="single"/>
        </w:rPr>
        <w:t>44</w:t>
      </w:r>
      <w:r w:rsidRPr="009A78A1">
        <w:rPr>
          <w:b/>
          <w:szCs w:val="22"/>
          <w:u w:val="single"/>
        </w:rPr>
        <w:t>-</w:t>
      </w:r>
      <w:r w:rsidR="008B7C2E">
        <w:rPr>
          <w:b/>
          <w:szCs w:val="22"/>
          <w:u w:val="single"/>
        </w:rPr>
        <w:t>2</w:t>
      </w:r>
      <w:r w:rsidRPr="009A78A1">
        <w:rPr>
          <w:b/>
          <w:szCs w:val="22"/>
          <w:u w:val="single"/>
        </w:rPr>
        <w:t xml:space="preserve"> </w:t>
      </w:r>
    </w:p>
    <w:p w14:paraId="6EA4EFD9" w14:textId="50057F07" w:rsidR="00E94DAD" w:rsidRDefault="00B07287" w:rsidP="00CE704F">
      <w:pPr>
        <w:pStyle w:val="ListParagraph"/>
        <w:numPr>
          <w:ilvl w:val="0"/>
          <w:numId w:val="13"/>
        </w:numPr>
        <w:spacing w:after="120"/>
        <w:ind w:leftChars="0"/>
        <w:jc w:val="both"/>
        <w:rPr>
          <w:rFonts w:eastAsia="Malgun Gothic"/>
          <w:sz w:val="22"/>
          <w:szCs w:val="22"/>
          <w:lang w:val="en-US" w:eastAsia="en-US"/>
        </w:rPr>
      </w:pPr>
      <w:r w:rsidRPr="000127B8">
        <w:rPr>
          <w:rFonts w:eastAsia="Malgun Gothic"/>
          <w:b/>
          <w:sz w:val="22"/>
          <w:szCs w:val="22"/>
          <w:lang w:val="en-US" w:eastAsia="en-US"/>
        </w:rPr>
        <w:t>Comment</w:t>
      </w:r>
      <w:r w:rsidR="00E94DAD">
        <w:rPr>
          <w:rFonts w:eastAsia="Malgun Gothic"/>
          <w:b/>
          <w:sz w:val="22"/>
          <w:szCs w:val="22"/>
          <w:lang w:val="en-US" w:eastAsia="en-US"/>
        </w:rPr>
        <w:t>s</w:t>
      </w:r>
      <w:r w:rsidRPr="000127B8">
        <w:rPr>
          <w:rFonts w:eastAsia="Malgun Gothic"/>
          <w:b/>
          <w:sz w:val="22"/>
          <w:szCs w:val="22"/>
          <w:lang w:val="en-US" w:eastAsia="en-US"/>
        </w:rPr>
        <w:t>:</w:t>
      </w:r>
      <w:r w:rsidRPr="000127B8">
        <w:rPr>
          <w:rFonts w:eastAsia="Malgun Gothic"/>
          <w:sz w:val="22"/>
          <w:szCs w:val="22"/>
          <w:lang w:val="en-US" w:eastAsia="en-US"/>
        </w:rPr>
        <w:t xml:space="preserve"> </w:t>
      </w:r>
    </w:p>
    <w:p w14:paraId="12D5C81F" w14:textId="21FE362F" w:rsidR="002928D2" w:rsidRDefault="00C74FF0" w:rsidP="00E94DAD">
      <w:pPr>
        <w:pStyle w:val="ListParagraph"/>
        <w:numPr>
          <w:ilvl w:val="1"/>
          <w:numId w:val="13"/>
        </w:numPr>
        <w:spacing w:after="120"/>
        <w:ind w:leftChars="0"/>
        <w:jc w:val="both"/>
        <w:rPr>
          <w:rFonts w:eastAsia="Malgun Gothic"/>
          <w:sz w:val="22"/>
          <w:szCs w:val="22"/>
          <w:lang w:val="en-US" w:eastAsia="en-US"/>
        </w:rPr>
      </w:pPr>
      <w:r>
        <w:rPr>
          <w:rFonts w:eastAsia="Malgun Gothic"/>
          <w:sz w:val="22"/>
          <w:szCs w:val="22"/>
          <w:lang w:val="en-US" w:eastAsia="en-US"/>
        </w:rPr>
        <w:t xml:space="preserve">For </w:t>
      </w:r>
      <w:r w:rsidR="009F3240">
        <w:rPr>
          <w:rFonts w:eastAsia="Malgun Gothic"/>
          <w:sz w:val="22"/>
          <w:szCs w:val="22"/>
          <w:lang w:val="en-US" w:eastAsia="en-US"/>
        </w:rPr>
        <w:t xml:space="preserve">current </w:t>
      </w:r>
      <w:r>
        <w:rPr>
          <w:rFonts w:eastAsia="Malgun Gothic"/>
          <w:sz w:val="22"/>
          <w:szCs w:val="22"/>
          <w:lang w:val="en-US" w:eastAsia="en-US"/>
        </w:rPr>
        <w:t xml:space="preserve">DMRS bundling, </w:t>
      </w:r>
      <w:r w:rsidR="002307F6">
        <w:rPr>
          <w:rFonts w:eastAsia="Malgun Gothic"/>
          <w:sz w:val="22"/>
          <w:szCs w:val="22"/>
          <w:lang w:val="en-US" w:eastAsia="en-US"/>
        </w:rPr>
        <w:t xml:space="preserve">UE should not perform autonomous TA adjustment during the </w:t>
      </w:r>
      <w:r w:rsidR="009F3240">
        <w:rPr>
          <w:rFonts w:eastAsia="Malgun Gothic"/>
          <w:sz w:val="22"/>
          <w:szCs w:val="22"/>
          <w:lang w:val="en-US" w:eastAsia="en-US"/>
        </w:rPr>
        <w:t>actual TDW</w:t>
      </w:r>
      <w:r w:rsidR="007A6BA4" w:rsidRPr="007A6BA4">
        <w:rPr>
          <w:rFonts w:eastAsia="Malgun Gothic"/>
          <w:sz w:val="22"/>
          <w:szCs w:val="22"/>
          <w:lang w:val="en-US" w:eastAsia="en-US"/>
        </w:rPr>
        <w:t xml:space="preserve"> </w:t>
      </w:r>
      <w:r w:rsidR="007A6BA4">
        <w:rPr>
          <w:rFonts w:eastAsia="Malgun Gothic"/>
          <w:sz w:val="22"/>
          <w:szCs w:val="22"/>
          <w:lang w:val="en-US" w:eastAsia="en-US"/>
        </w:rPr>
        <w:t xml:space="preserve">since the adjustment would lead </w:t>
      </w:r>
      <w:r w:rsidR="00293A85">
        <w:rPr>
          <w:rFonts w:eastAsia="Malgun Gothic"/>
          <w:sz w:val="22"/>
          <w:szCs w:val="22"/>
          <w:lang w:val="en-US" w:eastAsia="en-US"/>
        </w:rPr>
        <w:t xml:space="preserve">to </w:t>
      </w:r>
      <w:r w:rsidR="007A6BA4">
        <w:rPr>
          <w:rFonts w:eastAsia="Malgun Gothic"/>
          <w:sz w:val="22"/>
          <w:szCs w:val="22"/>
          <w:lang w:val="en-US" w:eastAsia="en-US"/>
        </w:rPr>
        <w:t>phase discontinuity</w:t>
      </w:r>
      <w:r w:rsidR="009F3240">
        <w:rPr>
          <w:rFonts w:eastAsia="Malgun Gothic"/>
          <w:sz w:val="22"/>
          <w:szCs w:val="22"/>
          <w:lang w:val="en-US" w:eastAsia="en-US"/>
        </w:rPr>
        <w:t xml:space="preserve">. </w:t>
      </w:r>
      <w:r w:rsidR="00C70C1D">
        <w:rPr>
          <w:rFonts w:eastAsia="Malgun Gothic"/>
          <w:sz w:val="22"/>
          <w:szCs w:val="22"/>
          <w:lang w:val="en-US" w:eastAsia="en-US"/>
        </w:rPr>
        <w:t xml:space="preserve">For NTN, although phase pre-compensation has been introduced due to the large timing drift, the TA pre-compensation update within an actual TDW is still not </w:t>
      </w:r>
      <w:proofErr w:type="spellStart"/>
      <w:r w:rsidR="00C70C1D">
        <w:rPr>
          <w:rFonts w:eastAsia="Malgun Gothic"/>
          <w:sz w:val="22"/>
          <w:szCs w:val="22"/>
          <w:lang w:val="en-US" w:eastAsia="en-US"/>
        </w:rPr>
        <w:t>supportted</w:t>
      </w:r>
      <w:proofErr w:type="spellEnd"/>
      <w:r w:rsidR="00C70C1D">
        <w:rPr>
          <w:rFonts w:eastAsia="Malgun Gothic"/>
          <w:sz w:val="22"/>
          <w:szCs w:val="22"/>
          <w:lang w:val="en-US" w:eastAsia="en-US"/>
        </w:rPr>
        <w:t xml:space="preserve"> if phase difference limit cannot be kept for UE without that capability. </w:t>
      </w:r>
      <w:r w:rsidR="00C70C1D" w:rsidRPr="00C70C1D">
        <w:rPr>
          <w:rFonts w:eastAsia="Malgun Gothic"/>
          <w:sz w:val="22"/>
          <w:szCs w:val="22"/>
          <w:lang w:val="en-US" w:eastAsia="en-US"/>
        </w:rPr>
        <w:t>Thus</w:t>
      </w:r>
      <w:r w:rsidR="00C70C1D">
        <w:rPr>
          <w:rFonts w:eastAsia="Malgun Gothic"/>
          <w:sz w:val="22"/>
          <w:szCs w:val="22"/>
          <w:lang w:val="en-US" w:eastAsia="en-US"/>
        </w:rPr>
        <w:t>, there is no need to stress</w:t>
      </w:r>
      <w:r w:rsidR="00C70C1D" w:rsidRPr="00C70C1D">
        <w:rPr>
          <w:rFonts w:eastAsia="Malgun Gothic"/>
          <w:sz w:val="22"/>
          <w:szCs w:val="22"/>
          <w:lang w:val="en-US" w:eastAsia="en-US"/>
        </w:rPr>
        <w:t xml:space="preserve"> the third point </w:t>
      </w:r>
      <w:r w:rsidR="00C70C1D">
        <w:rPr>
          <w:rFonts w:eastAsia="Malgun Gothic"/>
          <w:sz w:val="22"/>
          <w:szCs w:val="22"/>
          <w:lang w:val="en-US" w:eastAsia="en-US"/>
        </w:rPr>
        <w:t xml:space="preserve">listed in the </w:t>
      </w:r>
      <w:proofErr w:type="spellStart"/>
      <w:r w:rsidR="00C70C1D" w:rsidRPr="00C70C1D">
        <w:rPr>
          <w:rFonts w:eastAsia="Malgun Gothic"/>
          <w:sz w:val="22"/>
          <w:szCs w:val="22"/>
          <w:lang w:val="en-US" w:eastAsia="en-US"/>
        </w:rPr>
        <w:t>forth</w:t>
      </w:r>
      <w:proofErr w:type="spellEnd"/>
      <w:r w:rsidR="00C70C1D" w:rsidRPr="00C70C1D">
        <w:rPr>
          <w:rFonts w:eastAsia="Malgun Gothic"/>
          <w:sz w:val="22"/>
          <w:szCs w:val="22"/>
          <w:lang w:val="en-US" w:eastAsia="en-US"/>
        </w:rPr>
        <w:t xml:space="preserve"> column</w:t>
      </w:r>
      <w:r w:rsidR="00C70C1D">
        <w:rPr>
          <w:rFonts w:eastAsia="Malgun Gothic"/>
          <w:sz w:val="22"/>
          <w:szCs w:val="22"/>
          <w:lang w:val="en-US" w:eastAsia="en-US"/>
        </w:rPr>
        <w:t xml:space="preserve"> for NTN. </w:t>
      </w:r>
      <w:r w:rsidR="00CE704F">
        <w:rPr>
          <w:rFonts w:eastAsia="Malgun Gothic"/>
          <w:sz w:val="22"/>
          <w:szCs w:val="22"/>
          <w:lang w:val="en-US" w:eastAsia="en-US"/>
        </w:rPr>
        <w:t xml:space="preserve"> </w:t>
      </w:r>
    </w:p>
    <w:p w14:paraId="77BC7028" w14:textId="14A75DD0" w:rsidR="0023639E" w:rsidRDefault="0023639E" w:rsidP="00E94DAD">
      <w:pPr>
        <w:pStyle w:val="ListParagraph"/>
        <w:numPr>
          <w:ilvl w:val="1"/>
          <w:numId w:val="13"/>
        </w:numPr>
        <w:spacing w:after="120"/>
        <w:ind w:leftChars="0"/>
        <w:jc w:val="both"/>
        <w:rPr>
          <w:rFonts w:eastAsia="Malgun Gothic"/>
          <w:sz w:val="22"/>
          <w:szCs w:val="22"/>
          <w:lang w:val="en-US" w:eastAsia="en-US"/>
        </w:rPr>
      </w:pPr>
      <w:r>
        <w:rPr>
          <w:rFonts w:eastAsia="Malgun Gothic"/>
          <w:sz w:val="22"/>
          <w:szCs w:val="22"/>
          <w:lang w:val="en-US" w:eastAsia="en-US"/>
        </w:rPr>
        <w:t>A</w:t>
      </w:r>
      <w:r w:rsidR="00F42824">
        <w:rPr>
          <w:rFonts w:eastAsia="Malgun Gothic"/>
          <w:sz w:val="22"/>
          <w:szCs w:val="22"/>
          <w:lang w:val="en-US" w:eastAsia="en-US"/>
        </w:rPr>
        <w:t xml:space="preserve">s RAN1 listed several options to be </w:t>
      </w:r>
      <w:r>
        <w:rPr>
          <w:rFonts w:eastAsia="Malgun Gothic"/>
          <w:sz w:val="22"/>
          <w:szCs w:val="22"/>
          <w:lang w:val="en-US" w:eastAsia="en-US"/>
        </w:rPr>
        <w:t>down-</w:t>
      </w:r>
      <w:proofErr w:type="spellStart"/>
      <w:r>
        <w:rPr>
          <w:rFonts w:eastAsia="Malgun Gothic"/>
          <w:sz w:val="22"/>
          <w:szCs w:val="22"/>
          <w:lang w:val="en-US" w:eastAsia="en-US"/>
        </w:rPr>
        <w:t>seltect</w:t>
      </w:r>
      <w:r w:rsidR="00F42824">
        <w:rPr>
          <w:rFonts w:eastAsia="Malgun Gothic"/>
          <w:sz w:val="22"/>
          <w:szCs w:val="22"/>
          <w:lang w:val="en-US" w:eastAsia="en-US"/>
        </w:rPr>
        <w:t>ed</w:t>
      </w:r>
      <w:proofErr w:type="spellEnd"/>
      <w:r w:rsidR="00F42824">
        <w:rPr>
          <w:rFonts w:eastAsia="Malgun Gothic"/>
          <w:sz w:val="22"/>
          <w:szCs w:val="22"/>
          <w:lang w:val="en-US" w:eastAsia="en-US"/>
        </w:rPr>
        <w:t xml:space="preserve"> </w:t>
      </w:r>
      <w:r>
        <w:rPr>
          <w:rFonts w:eastAsia="Malgun Gothic"/>
          <w:sz w:val="22"/>
          <w:szCs w:val="22"/>
          <w:lang w:val="en-US" w:eastAsia="en-US"/>
        </w:rPr>
        <w:t xml:space="preserve">and added </w:t>
      </w:r>
      <w:r w:rsidR="00F42824">
        <w:rPr>
          <w:rFonts w:eastAsia="Malgun Gothic"/>
          <w:sz w:val="22"/>
          <w:szCs w:val="22"/>
          <w:lang w:val="en-US" w:eastAsia="en-US"/>
        </w:rPr>
        <w:t xml:space="preserve">in FG 44-2, we have made some analysis in </w:t>
      </w:r>
      <w:r>
        <w:rPr>
          <w:rFonts w:eastAsia="Malgun Gothic"/>
          <w:sz w:val="22"/>
          <w:szCs w:val="22"/>
          <w:lang w:val="en-US" w:eastAsia="en-US"/>
        </w:rPr>
        <w:t xml:space="preserve">our contribution [2], and we propose that UE should report the capability of Option 1b, Option 1c and Option 1e. </w:t>
      </w:r>
    </w:p>
    <w:p w14:paraId="6B461EC8" w14:textId="20083D60" w:rsidR="008B7C2E" w:rsidRPr="00927B67" w:rsidRDefault="008B7C2E" w:rsidP="008B7C2E">
      <w:pPr>
        <w:spacing w:after="120"/>
        <w:jc w:val="both"/>
        <w:rPr>
          <w:rFonts w:eastAsiaTheme="minorEastAsia"/>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11"/>
        <w:gridCol w:w="2221"/>
        <w:gridCol w:w="5098"/>
        <w:gridCol w:w="656"/>
        <w:gridCol w:w="527"/>
        <w:gridCol w:w="447"/>
        <w:gridCol w:w="2884"/>
        <w:gridCol w:w="750"/>
        <w:gridCol w:w="517"/>
        <w:gridCol w:w="517"/>
        <w:gridCol w:w="517"/>
        <w:gridCol w:w="4685"/>
        <w:gridCol w:w="1600"/>
      </w:tblGrid>
      <w:tr w:rsidR="008B7C2E" w:rsidRPr="0016038B" w14:paraId="08B65B61" w14:textId="77777777" w:rsidTr="004B52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D5C5AF"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 xml:space="preserve">44. </w:t>
            </w:r>
            <w:proofErr w:type="spellStart"/>
            <w:r w:rsidRPr="0016038B">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A8A6" w14:textId="1F6311D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BB0D6" w14:textId="77777777" w:rsidR="008B7C2E" w:rsidRPr="0016038B" w:rsidRDefault="008B7C2E" w:rsidP="004B5288">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BD4FE" w14:textId="77777777" w:rsidR="008B7C2E" w:rsidRPr="0016038B" w:rsidRDefault="008B7C2E" w:rsidP="004B5288">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1. Support of DM-RS bundling for PUSCH over consecutive slots</w:t>
            </w:r>
          </w:p>
          <w:p w14:paraId="0276C02F" w14:textId="77777777" w:rsidR="008B7C2E" w:rsidRPr="0016038B" w:rsidRDefault="008B7C2E" w:rsidP="004B5288">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lang w:val="en-US"/>
              </w:rPr>
              <w:t>2. Support of pre-compensation to keep phase rotation due to timing drift within the phase difference limit</w:t>
            </w:r>
          </w:p>
          <w:p w14:paraId="20B78F7C" w14:textId="2B98462C" w:rsidR="00927B67" w:rsidRPr="00927B67" w:rsidRDefault="008B7C2E" w:rsidP="004B5288">
            <w:pPr>
              <w:rPr>
                <w:rFonts w:asciiTheme="majorHAnsi" w:hAnsiTheme="majorHAnsi" w:cstheme="majorHAnsi"/>
                <w:color w:val="000000" w:themeColor="text1"/>
                <w:sz w:val="18"/>
                <w:szCs w:val="18"/>
                <w:lang w:val="en-US"/>
              </w:rPr>
            </w:pPr>
            <w:r w:rsidRPr="0016038B">
              <w:rPr>
                <w:rFonts w:asciiTheme="majorHAnsi" w:hAnsiTheme="majorHAnsi" w:cstheme="majorHAnsi"/>
                <w:color w:val="000000" w:themeColor="text1"/>
                <w:sz w:val="18"/>
                <w:szCs w:val="18"/>
                <w:highlight w:val="yellow"/>
                <w:lang w:val="en-US"/>
              </w:rPr>
              <w:t>[3. Support not to perform TA pre-compensation update within an actual TDW if it causes phase discontinuity that may violate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85BAB" w14:textId="77777777" w:rsidR="008B7C2E" w:rsidRPr="0016038B" w:rsidRDefault="008B7C2E" w:rsidP="004B5288">
            <w:pPr>
              <w:pStyle w:val="TAL"/>
              <w:rPr>
                <w:rFonts w:asciiTheme="majorHAnsi" w:eastAsia="MS Mincho" w:hAnsiTheme="majorHAnsi" w:cstheme="majorHAnsi"/>
                <w:color w:val="000000" w:themeColor="text1"/>
                <w:szCs w:val="18"/>
                <w:lang w:eastAsia="ja-JP"/>
              </w:rPr>
            </w:pPr>
            <w:r w:rsidRPr="0016038B">
              <w:rPr>
                <w:rFonts w:asciiTheme="majorHAnsi" w:hAnsiTheme="majorHAnsi" w:cstheme="majorHAnsi"/>
                <w:color w:val="000000" w:themeColor="text1"/>
                <w:szCs w:val="18"/>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194E1" w14:textId="77777777" w:rsidR="008B7C2E" w:rsidRPr="0016038B" w:rsidRDefault="008B7C2E" w:rsidP="004B5288">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9227A"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C78A4" w14:textId="77777777" w:rsidR="008B7C2E" w:rsidRPr="0016038B" w:rsidRDefault="008B7C2E" w:rsidP="004B5288">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CE8A6" w14:textId="77777777" w:rsidR="008B7C2E" w:rsidRPr="0016038B" w:rsidRDefault="008B7C2E" w:rsidP="004B5288">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5DD35"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3F6E0"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2A0D5"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0BA5D" w14:textId="77777777" w:rsidR="008B7C2E" w:rsidRPr="0016038B" w:rsidRDefault="008B7C2E" w:rsidP="004B5288">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Note: This UE feature group is applicable only for bands in Table 5.2.2-1 in TS 38.101-5 </w:t>
            </w:r>
            <w:r w:rsidRPr="0016038B">
              <w:rPr>
                <w:rFonts w:asciiTheme="majorHAnsi" w:hAnsiTheme="majorHAnsi" w:cstheme="majorHAnsi"/>
                <w:color w:val="000000" w:themeColor="text1"/>
                <w:szCs w:val="18"/>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A30FE"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 xml:space="preserve">Optional with capability </w:t>
            </w:r>
            <w:proofErr w:type="spellStart"/>
            <w:r w:rsidRPr="0016038B">
              <w:rPr>
                <w:rFonts w:asciiTheme="majorHAnsi" w:hAnsiTheme="majorHAnsi" w:cstheme="majorHAnsi"/>
                <w:color w:val="000000" w:themeColor="text1"/>
                <w:szCs w:val="18"/>
                <w:lang w:eastAsia="zh-CN"/>
              </w:rPr>
              <w:t>signaling</w:t>
            </w:r>
            <w:proofErr w:type="spellEnd"/>
          </w:p>
        </w:tc>
      </w:tr>
    </w:tbl>
    <w:p w14:paraId="15430D40" w14:textId="77777777" w:rsidR="008B7C2E" w:rsidRDefault="008B7C2E" w:rsidP="008B7C2E">
      <w:pPr>
        <w:spacing w:after="120"/>
        <w:jc w:val="both"/>
        <w:rPr>
          <w:rFonts w:eastAsia="Malgun Gothic"/>
          <w:sz w:val="22"/>
          <w:szCs w:val="22"/>
          <w:lang w:val="en-US" w:eastAsia="en-US"/>
        </w:rPr>
      </w:pPr>
    </w:p>
    <w:p w14:paraId="48600320" w14:textId="3A8E84E8" w:rsidR="008B7C2E" w:rsidRDefault="004B5288" w:rsidP="008B7C2E">
      <w:pPr>
        <w:spacing w:after="120"/>
        <w:jc w:val="both"/>
        <w:rPr>
          <w:rFonts w:eastAsia="Malgun Gothic"/>
          <w:i/>
          <w:sz w:val="22"/>
          <w:szCs w:val="22"/>
          <w:lang w:val="en-US" w:eastAsia="en-US"/>
        </w:rPr>
      </w:pPr>
      <w:r>
        <w:rPr>
          <w:rFonts w:eastAsia="Malgun Gothic"/>
          <w:b/>
          <w:i/>
          <w:sz w:val="22"/>
          <w:szCs w:val="22"/>
          <w:lang w:val="en-US" w:eastAsia="en-US"/>
        </w:rPr>
        <w:t xml:space="preserve">Proposal </w:t>
      </w:r>
      <w:r w:rsidR="0023639E">
        <w:rPr>
          <w:rFonts w:eastAsia="Malgun Gothic"/>
          <w:b/>
          <w:i/>
          <w:sz w:val="22"/>
          <w:szCs w:val="22"/>
          <w:lang w:val="en-US" w:eastAsia="en-US"/>
        </w:rPr>
        <w:t>3</w:t>
      </w:r>
      <w:r w:rsidRPr="001A19EE">
        <w:rPr>
          <w:rFonts w:eastAsia="Malgun Gothic"/>
          <w:b/>
          <w:i/>
          <w:sz w:val="22"/>
          <w:szCs w:val="22"/>
          <w:lang w:val="en-US" w:eastAsia="en-US"/>
        </w:rPr>
        <w:t>:</w:t>
      </w:r>
      <w:r>
        <w:rPr>
          <w:rFonts w:eastAsia="Malgun Gothic"/>
          <w:b/>
          <w:i/>
          <w:sz w:val="22"/>
          <w:szCs w:val="22"/>
          <w:lang w:val="en-US" w:eastAsia="en-US"/>
        </w:rPr>
        <w:t xml:space="preserve"> </w:t>
      </w:r>
      <w:r w:rsidR="009A5737">
        <w:rPr>
          <w:rFonts w:eastAsia="Malgun Gothic"/>
          <w:i/>
          <w:sz w:val="22"/>
          <w:szCs w:val="22"/>
          <w:lang w:val="en-US" w:eastAsia="en-US"/>
        </w:rPr>
        <w:t>Besides</w:t>
      </w:r>
      <w:r w:rsidR="009A5737" w:rsidRPr="004B5288">
        <w:rPr>
          <w:rFonts w:eastAsia="Malgun Gothic"/>
          <w:i/>
          <w:sz w:val="22"/>
          <w:szCs w:val="22"/>
          <w:lang w:val="en-US" w:eastAsia="en-US"/>
        </w:rPr>
        <w:t xml:space="preserve"> </w:t>
      </w:r>
      <w:r w:rsidRPr="004B5288">
        <w:rPr>
          <w:rFonts w:eastAsia="Malgun Gothic"/>
          <w:i/>
          <w:sz w:val="22"/>
          <w:szCs w:val="22"/>
          <w:lang w:val="en-US" w:eastAsia="en-US"/>
        </w:rPr>
        <w:t xml:space="preserve">FG 44-2, </w:t>
      </w:r>
      <w:r w:rsidR="0023639E">
        <w:rPr>
          <w:rFonts w:eastAsia="Malgun Gothic"/>
          <w:i/>
          <w:sz w:val="22"/>
          <w:szCs w:val="22"/>
          <w:lang w:val="en-US" w:eastAsia="en-US"/>
        </w:rPr>
        <w:t>feature</w:t>
      </w:r>
      <w:r w:rsidR="002928D2">
        <w:rPr>
          <w:rFonts w:eastAsia="Malgun Gothic"/>
          <w:i/>
          <w:sz w:val="22"/>
          <w:szCs w:val="22"/>
          <w:lang w:val="en-US" w:eastAsia="en-US"/>
        </w:rPr>
        <w:t xml:space="preserve"> groups</w:t>
      </w:r>
      <w:r w:rsidR="0023639E">
        <w:rPr>
          <w:rFonts w:eastAsia="Malgun Gothic"/>
          <w:i/>
          <w:sz w:val="22"/>
          <w:szCs w:val="22"/>
          <w:lang w:val="en-US" w:eastAsia="en-US"/>
        </w:rPr>
        <w:t xml:space="preserve"> of following </w:t>
      </w:r>
      <w:r w:rsidRPr="004B5288">
        <w:rPr>
          <w:rFonts w:eastAsia="Malgun Gothic"/>
          <w:i/>
          <w:sz w:val="22"/>
          <w:szCs w:val="22"/>
          <w:lang w:val="en-US" w:eastAsia="en-US"/>
        </w:rPr>
        <w:t>capability should be</w:t>
      </w:r>
      <w:r w:rsidR="009A5737">
        <w:rPr>
          <w:rFonts w:eastAsia="Malgun Gothic"/>
          <w:i/>
          <w:sz w:val="22"/>
          <w:szCs w:val="22"/>
          <w:lang w:val="en-US" w:eastAsia="en-US"/>
        </w:rPr>
        <w:t xml:space="preserve"> added</w:t>
      </w:r>
      <w:r w:rsidRPr="004B5288">
        <w:rPr>
          <w:rFonts w:eastAsia="Malgun Gothic"/>
          <w:i/>
          <w:sz w:val="22"/>
          <w:szCs w:val="22"/>
          <w:lang w:val="en-US" w:eastAsia="en-US"/>
        </w:rPr>
        <w:t>.</w:t>
      </w:r>
    </w:p>
    <w:p w14:paraId="1EE54B77" w14:textId="2F8084FA" w:rsidR="0023639E" w:rsidRPr="0023639E" w:rsidRDefault="0023639E" w:rsidP="00570417">
      <w:pPr>
        <w:pStyle w:val="ListParagraph"/>
        <w:widowControl w:val="0"/>
        <w:numPr>
          <w:ilvl w:val="2"/>
          <w:numId w:val="27"/>
        </w:numPr>
        <w:autoSpaceDE w:val="0"/>
        <w:autoSpaceDN w:val="0"/>
        <w:adjustRightInd w:val="0"/>
        <w:spacing w:after="120"/>
        <w:ind w:leftChars="0"/>
        <w:contextualSpacing/>
        <w:jc w:val="both"/>
        <w:rPr>
          <w:i/>
          <w:sz w:val="22"/>
          <w:szCs w:val="22"/>
          <w:lang w:val="en-US" w:eastAsia="zh-CN"/>
        </w:rPr>
      </w:pPr>
      <w:r w:rsidRPr="0023639E">
        <w:rPr>
          <w:i/>
          <w:sz w:val="22"/>
          <w:szCs w:val="22"/>
          <w:lang w:val="en-US" w:eastAsia="zh-CN"/>
        </w:rPr>
        <w:t xml:space="preserve">Option 1b: </w:t>
      </w:r>
      <w:r w:rsidR="00570417" w:rsidRPr="00570417">
        <w:rPr>
          <w:i/>
          <w:sz w:val="22"/>
          <w:szCs w:val="22"/>
          <w:lang w:val="en-US" w:eastAsia="zh-CN"/>
        </w:rPr>
        <w:t>Max TDW size when pre-compensation to keep phase rotation due to timing drift within the phase difference limit is performed and without taking TA pre-compensation update into account.</w:t>
      </w:r>
    </w:p>
    <w:p w14:paraId="5D8CDEC8" w14:textId="77777777" w:rsidR="0023639E" w:rsidRPr="0023639E" w:rsidRDefault="0023639E" w:rsidP="0023639E">
      <w:pPr>
        <w:pStyle w:val="ListParagraph"/>
        <w:widowControl w:val="0"/>
        <w:numPr>
          <w:ilvl w:val="2"/>
          <w:numId w:val="27"/>
        </w:numPr>
        <w:autoSpaceDE w:val="0"/>
        <w:autoSpaceDN w:val="0"/>
        <w:adjustRightInd w:val="0"/>
        <w:spacing w:after="120"/>
        <w:ind w:leftChars="0"/>
        <w:contextualSpacing/>
        <w:jc w:val="both"/>
        <w:rPr>
          <w:i/>
          <w:sz w:val="22"/>
          <w:szCs w:val="22"/>
          <w:lang w:val="en-US" w:eastAsia="zh-CN"/>
        </w:rPr>
      </w:pPr>
      <w:r w:rsidRPr="0023639E">
        <w:rPr>
          <w:i/>
          <w:sz w:val="22"/>
          <w:szCs w:val="22"/>
          <w:lang w:val="en-US" w:eastAsia="zh-CN"/>
        </w:rPr>
        <w:lastRenderedPageBreak/>
        <w:t>Option 1c: Support of antenna switching with DMRS bundling in NTN.</w:t>
      </w:r>
    </w:p>
    <w:p w14:paraId="004B9499" w14:textId="77777777" w:rsidR="0023639E" w:rsidRPr="0023639E" w:rsidRDefault="0023639E" w:rsidP="0023639E">
      <w:pPr>
        <w:pStyle w:val="ListParagraph"/>
        <w:widowControl w:val="0"/>
        <w:numPr>
          <w:ilvl w:val="2"/>
          <w:numId w:val="27"/>
        </w:numPr>
        <w:autoSpaceDE w:val="0"/>
        <w:autoSpaceDN w:val="0"/>
        <w:adjustRightInd w:val="0"/>
        <w:spacing w:after="120"/>
        <w:ind w:leftChars="0"/>
        <w:contextualSpacing/>
        <w:jc w:val="both"/>
        <w:rPr>
          <w:i/>
          <w:sz w:val="22"/>
          <w:szCs w:val="22"/>
          <w:lang w:val="en-US" w:eastAsia="zh-CN"/>
        </w:rPr>
      </w:pPr>
      <w:r w:rsidRPr="0023639E">
        <w:rPr>
          <w:i/>
          <w:sz w:val="22"/>
          <w:szCs w:val="22"/>
          <w:lang w:val="en-US" w:eastAsia="zh-CN"/>
        </w:rPr>
        <w:t>Option 1e: Max TDW size per elevation angle.</w:t>
      </w:r>
    </w:p>
    <w:p w14:paraId="4F424743" w14:textId="77777777" w:rsidR="0023639E" w:rsidRPr="004B5288" w:rsidRDefault="0023639E" w:rsidP="008B7C2E">
      <w:pPr>
        <w:spacing w:after="120"/>
        <w:jc w:val="both"/>
        <w:rPr>
          <w:rFonts w:eastAsia="Malgun Gothic"/>
          <w:sz w:val="22"/>
          <w:szCs w:val="22"/>
          <w:lang w:val="en-US" w:eastAsia="en-US"/>
        </w:rPr>
      </w:pPr>
    </w:p>
    <w:p w14:paraId="7B9C2DFD" w14:textId="277E9C47" w:rsidR="007E10DE" w:rsidRPr="009A78A1" w:rsidRDefault="007E10DE" w:rsidP="007E10DE">
      <w:pPr>
        <w:spacing w:after="120"/>
        <w:rPr>
          <w:b/>
          <w:szCs w:val="22"/>
          <w:u w:val="single"/>
        </w:rPr>
      </w:pPr>
      <w:r w:rsidRPr="009A78A1">
        <w:rPr>
          <w:b/>
          <w:szCs w:val="22"/>
          <w:u w:val="single"/>
        </w:rPr>
        <w:t xml:space="preserve">FG </w:t>
      </w:r>
      <w:r w:rsidR="008B7C2E">
        <w:rPr>
          <w:b/>
          <w:szCs w:val="22"/>
          <w:u w:val="single"/>
        </w:rPr>
        <w:t>44</w:t>
      </w:r>
      <w:r w:rsidRPr="009A78A1">
        <w:rPr>
          <w:b/>
          <w:szCs w:val="22"/>
          <w:u w:val="single"/>
        </w:rPr>
        <w:t>-</w:t>
      </w:r>
      <w:r w:rsidR="008B7C2E">
        <w:rPr>
          <w:b/>
          <w:szCs w:val="22"/>
          <w:u w:val="single"/>
        </w:rPr>
        <w:t>3</w:t>
      </w:r>
      <w:r w:rsidRPr="009A78A1">
        <w:rPr>
          <w:b/>
          <w:szCs w:val="22"/>
          <w:u w:val="single"/>
        </w:rPr>
        <w:t xml:space="preserve"> </w:t>
      </w:r>
    </w:p>
    <w:p w14:paraId="54EC6A1C" w14:textId="707A4063" w:rsidR="002928D2" w:rsidRDefault="006C5FF1" w:rsidP="000E0B52">
      <w:pPr>
        <w:pStyle w:val="ListParagraph"/>
        <w:numPr>
          <w:ilvl w:val="0"/>
          <w:numId w:val="13"/>
        </w:numPr>
        <w:spacing w:after="120"/>
        <w:ind w:leftChars="0"/>
        <w:jc w:val="both"/>
        <w:rPr>
          <w:rFonts w:eastAsia="Malgun Gothic"/>
          <w:sz w:val="22"/>
          <w:szCs w:val="22"/>
          <w:lang w:val="en-US" w:eastAsia="en-US"/>
        </w:rPr>
      </w:pPr>
      <w:r w:rsidRPr="007220A5">
        <w:rPr>
          <w:rFonts w:eastAsia="Malgun Gothic"/>
          <w:b/>
          <w:sz w:val="22"/>
          <w:szCs w:val="22"/>
          <w:lang w:val="en-US" w:eastAsia="en-US"/>
        </w:rPr>
        <w:t>Comment</w:t>
      </w:r>
      <w:r w:rsidR="002928D2">
        <w:rPr>
          <w:rFonts w:eastAsia="Malgun Gothic"/>
          <w:b/>
          <w:sz w:val="22"/>
          <w:szCs w:val="22"/>
          <w:lang w:val="en-US" w:eastAsia="en-US"/>
        </w:rPr>
        <w:t>s</w:t>
      </w:r>
      <w:r w:rsidRPr="007220A5">
        <w:rPr>
          <w:rFonts w:eastAsia="Malgun Gothic"/>
          <w:b/>
          <w:sz w:val="22"/>
          <w:szCs w:val="22"/>
          <w:lang w:val="en-US" w:eastAsia="en-US"/>
        </w:rPr>
        <w:t>:</w:t>
      </w:r>
      <w:r w:rsidRPr="007220A5">
        <w:rPr>
          <w:rFonts w:eastAsia="Malgun Gothic"/>
          <w:sz w:val="22"/>
          <w:szCs w:val="22"/>
          <w:lang w:val="en-US" w:eastAsia="en-US"/>
        </w:rPr>
        <w:t xml:space="preserve"> </w:t>
      </w:r>
    </w:p>
    <w:p w14:paraId="49F50918" w14:textId="2A13CEAC" w:rsidR="00927B67" w:rsidRPr="000E0B52" w:rsidRDefault="008C17CB" w:rsidP="002928D2">
      <w:pPr>
        <w:pStyle w:val="ListParagraph"/>
        <w:numPr>
          <w:ilvl w:val="1"/>
          <w:numId w:val="13"/>
        </w:numPr>
        <w:spacing w:after="120"/>
        <w:ind w:leftChars="0"/>
        <w:jc w:val="both"/>
        <w:rPr>
          <w:rFonts w:eastAsia="Malgun Gothic"/>
          <w:sz w:val="22"/>
          <w:szCs w:val="22"/>
          <w:lang w:val="en-US" w:eastAsia="en-US"/>
        </w:rPr>
      </w:pPr>
      <w:r>
        <w:rPr>
          <w:rFonts w:eastAsia="Malgun Gothic"/>
          <w:sz w:val="22"/>
          <w:szCs w:val="22"/>
          <w:lang w:val="en-US" w:eastAsia="en-US"/>
        </w:rPr>
        <w:t xml:space="preserve">For the </w:t>
      </w:r>
      <w:r w:rsidRPr="008C17CB">
        <w:rPr>
          <w:rFonts w:eastAsia="Malgun Gothic"/>
          <w:sz w:val="22"/>
          <w:szCs w:val="22"/>
          <w:lang w:val="en-US" w:eastAsia="en-US"/>
        </w:rPr>
        <w:t>component</w:t>
      </w:r>
      <w:r>
        <w:rPr>
          <w:rFonts w:eastAsia="Malgun Gothic"/>
          <w:sz w:val="22"/>
          <w:szCs w:val="22"/>
          <w:lang w:val="en-US" w:eastAsia="en-US"/>
        </w:rPr>
        <w:t xml:space="preserve"> highlighted in the </w:t>
      </w:r>
      <w:proofErr w:type="spellStart"/>
      <w:r>
        <w:rPr>
          <w:rFonts w:eastAsia="Malgun Gothic"/>
          <w:sz w:val="22"/>
          <w:szCs w:val="22"/>
          <w:lang w:val="en-US" w:eastAsia="en-US"/>
        </w:rPr>
        <w:t>forth</w:t>
      </w:r>
      <w:proofErr w:type="spellEnd"/>
      <w:r>
        <w:rPr>
          <w:rFonts w:eastAsia="Malgun Gothic"/>
          <w:sz w:val="22"/>
          <w:szCs w:val="22"/>
          <w:lang w:val="en-US" w:eastAsia="en-US"/>
        </w:rPr>
        <w:t xml:space="preserve"> column, “assistance information” seems not too clear to specify UE behavior. </w:t>
      </w:r>
      <w:r w:rsidR="00EA3C07">
        <w:rPr>
          <w:rFonts w:eastAsia="Malgun Gothic"/>
          <w:sz w:val="22"/>
          <w:szCs w:val="22"/>
          <w:lang w:val="en-US" w:eastAsia="en-US"/>
        </w:rPr>
        <w:t xml:space="preserve">It is better to wait for the discussion of RAN1#114 </w:t>
      </w:r>
      <w:r w:rsidR="00EA3C07" w:rsidRPr="00EA3C07">
        <w:rPr>
          <w:rFonts w:eastAsia="Malgun Gothic" w:hint="eastAsia"/>
          <w:sz w:val="22"/>
          <w:szCs w:val="22"/>
          <w:lang w:val="en-US" w:eastAsia="en-US"/>
        </w:rPr>
        <w:t>t</w:t>
      </w:r>
      <w:r w:rsidR="00EA3C07" w:rsidRPr="00EA3C07">
        <w:rPr>
          <w:rFonts w:eastAsia="Malgun Gothic"/>
          <w:sz w:val="22"/>
          <w:szCs w:val="22"/>
          <w:lang w:val="en-US" w:eastAsia="en-US"/>
        </w:rPr>
        <w:t>o</w:t>
      </w:r>
      <w:r w:rsidR="000E0B52">
        <w:rPr>
          <w:rFonts w:eastAsia="Malgun Gothic"/>
          <w:sz w:val="22"/>
          <w:szCs w:val="22"/>
          <w:lang w:val="en-US" w:eastAsia="en-US"/>
        </w:rPr>
        <w:t xml:space="preserve"> clarify what is necessary for UE report to mitigate the timing error.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13"/>
        <w:gridCol w:w="3152"/>
        <w:gridCol w:w="3937"/>
        <w:gridCol w:w="681"/>
        <w:gridCol w:w="527"/>
        <w:gridCol w:w="447"/>
        <w:gridCol w:w="2788"/>
        <w:gridCol w:w="757"/>
        <w:gridCol w:w="517"/>
        <w:gridCol w:w="517"/>
        <w:gridCol w:w="517"/>
        <w:gridCol w:w="4928"/>
        <w:gridCol w:w="1642"/>
      </w:tblGrid>
      <w:tr w:rsidR="008B7C2E" w:rsidRPr="0016038B" w14:paraId="68BB601E" w14:textId="77777777" w:rsidTr="004B52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A80F1"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 xml:space="preserve">44. </w:t>
            </w:r>
            <w:proofErr w:type="spellStart"/>
            <w:r w:rsidRPr="0016038B">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7D9C" w14:textId="436095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C9E44" w14:textId="77777777" w:rsidR="008B7C2E" w:rsidRPr="0016038B" w:rsidRDefault="008B7C2E" w:rsidP="004B5288">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07350" w14:textId="77777777" w:rsidR="008B7C2E" w:rsidRPr="0016038B" w:rsidRDefault="008B7C2E" w:rsidP="004B5288">
            <w:pPr>
              <w:pStyle w:val="maintext"/>
              <w:spacing w:line="240" w:lineRule="auto"/>
              <w:ind w:firstLineChars="0" w:firstLine="0"/>
              <w:jc w:val="left"/>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rPr>
              <w:t>1. Support UE Rx-Tx Measurement and Report for Multi-RTT positioning with single satellite in NTN</w:t>
            </w:r>
          </w:p>
          <w:p w14:paraId="3DC4B162" w14:textId="77777777" w:rsidR="008B7C2E" w:rsidRPr="0016038B" w:rsidRDefault="008B7C2E" w:rsidP="004B5288">
            <w:pPr>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highlight w:val="yellow"/>
              </w:rPr>
              <w:t xml:space="preserve">[2. </w:t>
            </w:r>
            <w:r w:rsidRPr="0016038B">
              <w:rPr>
                <w:rFonts w:asciiTheme="majorHAnsi" w:hAnsiTheme="majorHAnsi" w:cstheme="majorHAnsi"/>
                <w:color w:val="000000" w:themeColor="text1"/>
                <w:sz w:val="18"/>
                <w:szCs w:val="18"/>
                <w:highlight w:val="yellow"/>
                <w:lang w:val="en-US"/>
              </w:rPr>
              <w:t>Support of assistance information report [to mitigate the timing error] in Multi-RTT positioning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5D6F7" w14:textId="77777777" w:rsidR="008B7C2E" w:rsidRPr="0016038B" w:rsidRDefault="008B7C2E" w:rsidP="004B5288">
            <w:pPr>
              <w:pStyle w:val="TAL"/>
              <w:rPr>
                <w:rFonts w:asciiTheme="majorHAnsi" w:eastAsia="MS Mincho" w:hAnsiTheme="majorHAnsi" w:cstheme="majorHAnsi"/>
                <w:color w:val="000000" w:themeColor="text1"/>
                <w:szCs w:val="18"/>
                <w:lang w:eastAsia="ja-JP"/>
              </w:rPr>
            </w:pPr>
            <w:r w:rsidRPr="0016038B">
              <w:rPr>
                <w:rFonts w:asciiTheme="majorHAnsi" w:hAnsiTheme="majorHAnsi" w:cstheme="majorHAnsi"/>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49DD1" w14:textId="77777777" w:rsidR="008B7C2E" w:rsidRPr="0016038B" w:rsidRDefault="008B7C2E" w:rsidP="004B5288">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73DD4"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E53A" w14:textId="77777777" w:rsidR="008B7C2E" w:rsidRPr="0016038B" w:rsidRDefault="008B7C2E" w:rsidP="004B5288">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5BB9B" w14:textId="77777777" w:rsidR="008B7C2E" w:rsidRPr="0016038B" w:rsidRDefault="008B7C2E" w:rsidP="004B5288">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B2BD6"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D7467"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76E15"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6ED3B" w14:textId="77777777" w:rsidR="008B7C2E" w:rsidRPr="0016038B" w:rsidRDefault="008B7C2E" w:rsidP="004B5288">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Note: This UE feature group is applicable only for bands in Table 5.2.2-1 in TS 38.101-5 </w:t>
            </w:r>
            <w:r w:rsidRPr="0016038B">
              <w:rPr>
                <w:rFonts w:asciiTheme="majorHAnsi" w:hAnsiTheme="majorHAnsi" w:cstheme="majorHAnsi"/>
                <w:color w:val="000000" w:themeColor="text1"/>
                <w:szCs w:val="18"/>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79C7E" w14:textId="77777777" w:rsidR="008B7C2E" w:rsidRPr="0016038B" w:rsidRDefault="008B7C2E" w:rsidP="004B5288">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 xml:space="preserve">Optional with capability </w:t>
            </w:r>
            <w:proofErr w:type="spellStart"/>
            <w:r w:rsidRPr="0016038B">
              <w:rPr>
                <w:rFonts w:asciiTheme="majorHAnsi" w:hAnsiTheme="majorHAnsi" w:cstheme="majorHAnsi"/>
                <w:color w:val="000000" w:themeColor="text1"/>
                <w:szCs w:val="18"/>
                <w:lang w:eastAsia="zh-CN"/>
              </w:rPr>
              <w:t>signaling</w:t>
            </w:r>
            <w:proofErr w:type="spellEnd"/>
          </w:p>
        </w:tc>
      </w:tr>
    </w:tbl>
    <w:p w14:paraId="3A7BA8B7" w14:textId="77777777" w:rsidR="008B7C2E" w:rsidRDefault="008B7C2E" w:rsidP="008B7C2E">
      <w:pPr>
        <w:spacing w:after="120"/>
        <w:jc w:val="both"/>
        <w:rPr>
          <w:rFonts w:eastAsia="Malgun Gothic"/>
          <w:sz w:val="22"/>
          <w:szCs w:val="22"/>
          <w:lang w:val="en-US" w:eastAsia="en-US"/>
        </w:rPr>
      </w:pPr>
    </w:p>
    <w:p w14:paraId="1757F4B3" w14:textId="1D050071" w:rsidR="004B5288" w:rsidRPr="008B7C2E" w:rsidRDefault="004B5288" w:rsidP="004B5288">
      <w:pPr>
        <w:spacing w:after="120"/>
        <w:jc w:val="both"/>
        <w:rPr>
          <w:rFonts w:eastAsia="Malgun Gothic"/>
          <w:sz w:val="22"/>
          <w:szCs w:val="22"/>
          <w:lang w:val="en-US" w:eastAsia="en-US"/>
        </w:rPr>
      </w:pPr>
      <w:r>
        <w:rPr>
          <w:rFonts w:eastAsia="Malgun Gothic"/>
          <w:b/>
          <w:i/>
          <w:sz w:val="22"/>
          <w:szCs w:val="22"/>
          <w:lang w:val="en-US" w:eastAsia="en-US"/>
        </w:rPr>
        <w:t xml:space="preserve">Proposal </w:t>
      </w:r>
      <w:r w:rsidR="0023639E">
        <w:rPr>
          <w:rFonts w:eastAsia="Malgun Gothic"/>
          <w:b/>
          <w:i/>
          <w:sz w:val="22"/>
          <w:szCs w:val="22"/>
          <w:lang w:val="en-US" w:eastAsia="en-US"/>
        </w:rPr>
        <w:t>4</w:t>
      </w:r>
      <w:r w:rsidRPr="001A19EE">
        <w:rPr>
          <w:rFonts w:eastAsia="Malgun Gothic"/>
          <w:b/>
          <w:i/>
          <w:sz w:val="22"/>
          <w:szCs w:val="22"/>
          <w:lang w:val="en-US" w:eastAsia="en-US"/>
        </w:rPr>
        <w:t>:</w:t>
      </w:r>
      <w:r>
        <w:rPr>
          <w:rFonts w:eastAsia="Malgun Gothic"/>
          <w:b/>
          <w:i/>
          <w:sz w:val="22"/>
          <w:szCs w:val="22"/>
          <w:lang w:val="en-US" w:eastAsia="en-US"/>
        </w:rPr>
        <w:t xml:space="preserve"> </w:t>
      </w:r>
      <w:r w:rsidRPr="004B5288">
        <w:rPr>
          <w:rFonts w:eastAsia="Malgun Gothic"/>
          <w:i/>
          <w:sz w:val="22"/>
          <w:szCs w:val="22"/>
          <w:lang w:val="en-US" w:eastAsia="en-US"/>
        </w:rPr>
        <w:t xml:space="preserve">For FG 44-3, the UE assistance information need to </w:t>
      </w:r>
      <w:r w:rsidR="001D2296">
        <w:rPr>
          <w:rFonts w:eastAsia="Malgun Gothic"/>
          <w:i/>
          <w:sz w:val="22"/>
          <w:szCs w:val="22"/>
          <w:lang w:val="en-US" w:eastAsia="en-US"/>
        </w:rPr>
        <w:t>be clarified</w:t>
      </w:r>
      <w:r w:rsidRPr="004B5288">
        <w:rPr>
          <w:rFonts w:eastAsia="Malgun Gothic"/>
          <w:i/>
          <w:sz w:val="22"/>
          <w:szCs w:val="22"/>
          <w:lang w:val="en-US" w:eastAsia="en-US"/>
        </w:rPr>
        <w:t xml:space="preserve"> based on the discussion of RAN1#114.</w:t>
      </w:r>
    </w:p>
    <w:p w14:paraId="3AED4AB1" w14:textId="77777777" w:rsidR="00213A26" w:rsidRPr="004B5288" w:rsidRDefault="00213A26" w:rsidP="003D377A">
      <w:pPr>
        <w:spacing w:after="120"/>
        <w:jc w:val="both"/>
        <w:rPr>
          <w:rFonts w:eastAsiaTheme="minorEastAsia"/>
          <w:sz w:val="22"/>
          <w:szCs w:val="22"/>
          <w:lang w:val="en-US" w:eastAsia="zh-CN"/>
        </w:rPr>
      </w:pPr>
    </w:p>
    <w:p w14:paraId="70B586F5" w14:textId="1DBB2857" w:rsidR="00971247" w:rsidRPr="0023639E" w:rsidRDefault="00971247" w:rsidP="003D377A">
      <w:pPr>
        <w:spacing w:after="120"/>
        <w:jc w:val="both"/>
        <w:rPr>
          <w:rFonts w:eastAsiaTheme="minorEastAsia"/>
          <w:sz w:val="22"/>
          <w:szCs w:val="22"/>
          <w:lang w:val="en-US" w:eastAsia="zh-CN"/>
        </w:rPr>
      </w:pPr>
    </w:p>
    <w:p w14:paraId="03C64489" w14:textId="77777777" w:rsidR="00367781" w:rsidRPr="00556D0E" w:rsidRDefault="00367781"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Conclusion</w:t>
      </w:r>
    </w:p>
    <w:p w14:paraId="683FED72" w14:textId="4ECB0A5A" w:rsidR="002511DC" w:rsidRDefault="00367781" w:rsidP="002511DC">
      <w:pPr>
        <w:rPr>
          <w:sz w:val="22"/>
        </w:rPr>
      </w:pPr>
      <w:r w:rsidRPr="00367781">
        <w:rPr>
          <w:sz w:val="22"/>
        </w:rPr>
        <w:t>In this contribution, we discuss the</w:t>
      </w:r>
      <w:r w:rsidR="007220A5">
        <w:rPr>
          <w:sz w:val="22"/>
          <w:lang w:eastAsia="x-none"/>
        </w:rPr>
        <w:t xml:space="preserve"> Rel-18</w:t>
      </w:r>
      <w:r w:rsidRPr="00367781">
        <w:rPr>
          <w:sz w:val="22"/>
          <w:lang w:eastAsia="x-none"/>
        </w:rPr>
        <w:t xml:space="preserve"> UE features for NR NTN</w:t>
      </w:r>
      <w:r>
        <w:rPr>
          <w:sz w:val="22"/>
          <w:lang w:eastAsia="x-none"/>
        </w:rPr>
        <w:t>.</w:t>
      </w:r>
      <w:r w:rsidRPr="00367781">
        <w:rPr>
          <w:sz w:val="22"/>
        </w:rPr>
        <w:t xml:space="preserve"> The following proposals are presented:</w:t>
      </w:r>
    </w:p>
    <w:p w14:paraId="5E5900C6" w14:textId="77777777" w:rsidR="00421AE0" w:rsidRDefault="00421AE0" w:rsidP="002511DC">
      <w:pPr>
        <w:rPr>
          <w:sz w:val="22"/>
        </w:rPr>
      </w:pPr>
    </w:p>
    <w:p w14:paraId="69F5287A" w14:textId="177FA338" w:rsidR="004B5288" w:rsidRPr="00421AE0" w:rsidRDefault="00421AE0" w:rsidP="00421AE0">
      <w:pPr>
        <w:spacing w:after="120"/>
        <w:jc w:val="both"/>
        <w:rPr>
          <w:rFonts w:eastAsia="Malgun Gothic"/>
          <w:sz w:val="22"/>
          <w:szCs w:val="22"/>
          <w:lang w:val="en-US" w:eastAsia="en-US"/>
        </w:rPr>
      </w:pPr>
      <w:r w:rsidRPr="004B5288">
        <w:rPr>
          <w:rFonts w:eastAsiaTheme="minorEastAsia" w:hint="eastAsia"/>
          <w:b/>
          <w:i/>
          <w:sz w:val="22"/>
          <w:szCs w:val="22"/>
          <w:lang w:eastAsia="zh-CN"/>
        </w:rPr>
        <w:t>P</w:t>
      </w:r>
      <w:r w:rsidRPr="004B5288">
        <w:rPr>
          <w:rFonts w:eastAsiaTheme="minorEastAsia"/>
          <w:b/>
          <w:i/>
          <w:sz w:val="22"/>
          <w:szCs w:val="22"/>
          <w:lang w:eastAsia="zh-CN"/>
        </w:rPr>
        <w:t xml:space="preserve">roposal </w:t>
      </w:r>
      <w:r>
        <w:rPr>
          <w:rFonts w:eastAsiaTheme="minorEastAsia"/>
          <w:b/>
          <w:i/>
          <w:sz w:val="22"/>
          <w:szCs w:val="22"/>
          <w:lang w:eastAsia="zh-CN"/>
        </w:rPr>
        <w:t>1</w:t>
      </w:r>
      <w:r w:rsidRPr="004B5288">
        <w:rPr>
          <w:rFonts w:eastAsiaTheme="minorEastAsia"/>
          <w:b/>
          <w:i/>
          <w:sz w:val="22"/>
          <w:szCs w:val="22"/>
          <w:lang w:eastAsia="zh-CN"/>
        </w:rPr>
        <w:t>:</w:t>
      </w:r>
      <w:r>
        <w:rPr>
          <w:rFonts w:eastAsiaTheme="minorEastAsia"/>
          <w:b/>
          <w:i/>
          <w:sz w:val="22"/>
          <w:szCs w:val="22"/>
          <w:lang w:eastAsia="zh-CN"/>
        </w:rPr>
        <w:t xml:space="preserve"> </w:t>
      </w:r>
      <w:r w:rsidRPr="0023639E">
        <w:rPr>
          <w:rFonts w:eastAsiaTheme="minorEastAsia"/>
          <w:i/>
          <w:sz w:val="22"/>
          <w:szCs w:val="22"/>
          <w:lang w:eastAsia="zh-CN"/>
        </w:rPr>
        <w:t xml:space="preserve">For repetition of PUCCH before dedicated PUCCH resource configuration, it can wait for the </w:t>
      </w:r>
      <w:proofErr w:type="spellStart"/>
      <w:r w:rsidRPr="0023639E">
        <w:rPr>
          <w:rFonts w:eastAsiaTheme="minorEastAsia"/>
          <w:i/>
          <w:sz w:val="22"/>
          <w:szCs w:val="22"/>
          <w:lang w:eastAsia="zh-CN"/>
        </w:rPr>
        <w:t>desicison</w:t>
      </w:r>
      <w:proofErr w:type="spellEnd"/>
      <w:r w:rsidRPr="0023639E">
        <w:rPr>
          <w:rFonts w:eastAsiaTheme="minorEastAsia"/>
          <w:i/>
          <w:sz w:val="22"/>
          <w:szCs w:val="22"/>
          <w:lang w:eastAsia="zh-CN"/>
        </w:rPr>
        <w:t xml:space="preserve"> of RAN plenary meeting.</w:t>
      </w:r>
    </w:p>
    <w:p w14:paraId="7FDEBE11" w14:textId="77777777" w:rsidR="00FC593A" w:rsidRDefault="00FC593A" w:rsidP="00421AE0">
      <w:pPr>
        <w:spacing w:after="120"/>
        <w:jc w:val="both"/>
        <w:rPr>
          <w:rFonts w:eastAsia="Malgun Gothic"/>
          <w:i/>
          <w:sz w:val="22"/>
          <w:szCs w:val="22"/>
          <w:lang w:val="en-US" w:eastAsia="en-US"/>
        </w:rPr>
      </w:pPr>
      <w:bookmarkStart w:id="0" w:name="_Ref124589665"/>
      <w:bookmarkStart w:id="1" w:name="_Ref71620620"/>
      <w:bookmarkStart w:id="2" w:name="_Ref124671424"/>
      <w:r w:rsidRPr="004B5288">
        <w:rPr>
          <w:rFonts w:eastAsiaTheme="minorEastAsia" w:hint="eastAsia"/>
          <w:b/>
          <w:i/>
          <w:sz w:val="22"/>
          <w:szCs w:val="22"/>
          <w:lang w:eastAsia="zh-CN"/>
        </w:rPr>
        <w:t>P</w:t>
      </w:r>
      <w:r w:rsidRPr="004B5288">
        <w:rPr>
          <w:rFonts w:eastAsiaTheme="minorEastAsia"/>
          <w:b/>
          <w:i/>
          <w:sz w:val="22"/>
          <w:szCs w:val="22"/>
          <w:lang w:eastAsia="zh-CN"/>
        </w:rPr>
        <w:t xml:space="preserve">roposal </w:t>
      </w:r>
      <w:r>
        <w:rPr>
          <w:rFonts w:eastAsiaTheme="minorEastAsia"/>
          <w:b/>
          <w:i/>
          <w:sz w:val="22"/>
          <w:szCs w:val="22"/>
          <w:lang w:eastAsia="zh-CN"/>
        </w:rPr>
        <w:t>2</w:t>
      </w:r>
      <w:r w:rsidRPr="004B5288">
        <w:rPr>
          <w:rFonts w:eastAsiaTheme="minorEastAsia"/>
          <w:b/>
          <w:i/>
          <w:sz w:val="22"/>
          <w:szCs w:val="22"/>
          <w:lang w:eastAsia="zh-CN"/>
        </w:rPr>
        <w:t>:</w:t>
      </w:r>
      <w:r>
        <w:rPr>
          <w:rFonts w:eastAsia="Malgun Gothic"/>
          <w:i/>
          <w:sz w:val="22"/>
          <w:szCs w:val="22"/>
          <w:lang w:val="en-US" w:eastAsia="en-US"/>
        </w:rPr>
        <w:t xml:space="preserve"> The UE feature groups are</w:t>
      </w:r>
      <w:r w:rsidRPr="00345C27">
        <w:rPr>
          <w:rFonts w:eastAsia="Malgun Gothic"/>
          <w:i/>
          <w:sz w:val="22"/>
          <w:szCs w:val="22"/>
          <w:lang w:val="en-US" w:eastAsia="en-US"/>
        </w:rPr>
        <w:t xml:space="preserve"> applicable only for bands i</w:t>
      </w:r>
      <w:r>
        <w:rPr>
          <w:rFonts w:eastAsia="Malgun Gothic"/>
          <w:i/>
          <w:sz w:val="22"/>
          <w:szCs w:val="22"/>
          <w:lang w:val="en-US" w:eastAsia="en-US"/>
        </w:rPr>
        <w:t xml:space="preserve">n Table 5.2.2-1 in TS 38.101-5 </w:t>
      </w:r>
      <w:r w:rsidRPr="00345C27">
        <w:rPr>
          <w:rFonts w:eastAsia="Malgun Gothic"/>
          <w:i/>
          <w:sz w:val="22"/>
          <w:szCs w:val="22"/>
          <w:lang w:val="en-US" w:eastAsia="en-US"/>
        </w:rPr>
        <w:t>and HAPS operation bands in Clause 5.2 of TS 38.104</w:t>
      </w:r>
    </w:p>
    <w:p w14:paraId="10A3F68E" w14:textId="33E6DBE4" w:rsidR="00421AE0" w:rsidRDefault="00421AE0" w:rsidP="00421AE0">
      <w:pPr>
        <w:spacing w:after="120"/>
        <w:jc w:val="both"/>
        <w:rPr>
          <w:rFonts w:eastAsia="Malgun Gothic"/>
          <w:i/>
          <w:sz w:val="22"/>
          <w:szCs w:val="22"/>
          <w:lang w:val="en-US" w:eastAsia="en-US"/>
        </w:rPr>
      </w:pPr>
      <w:r>
        <w:rPr>
          <w:rFonts w:eastAsia="Malgun Gothic"/>
          <w:b/>
          <w:i/>
          <w:sz w:val="22"/>
          <w:szCs w:val="22"/>
          <w:lang w:val="en-US" w:eastAsia="en-US"/>
        </w:rPr>
        <w:t>Proposal 3</w:t>
      </w:r>
      <w:r w:rsidRPr="001A19EE">
        <w:rPr>
          <w:rFonts w:eastAsia="Malgun Gothic"/>
          <w:b/>
          <w:i/>
          <w:sz w:val="22"/>
          <w:szCs w:val="22"/>
          <w:lang w:val="en-US" w:eastAsia="en-US"/>
        </w:rPr>
        <w:t>:</w:t>
      </w:r>
      <w:r>
        <w:rPr>
          <w:rFonts w:eastAsia="Malgun Gothic"/>
          <w:b/>
          <w:i/>
          <w:sz w:val="22"/>
          <w:szCs w:val="22"/>
          <w:lang w:val="en-US" w:eastAsia="en-US"/>
        </w:rPr>
        <w:t xml:space="preserve"> </w:t>
      </w:r>
      <w:r w:rsidR="009A5737">
        <w:rPr>
          <w:rFonts w:eastAsia="Malgun Gothic"/>
          <w:i/>
          <w:sz w:val="22"/>
          <w:szCs w:val="22"/>
          <w:lang w:val="en-US" w:eastAsia="en-US"/>
        </w:rPr>
        <w:t>Besides</w:t>
      </w:r>
      <w:r w:rsidR="009A5737" w:rsidRPr="004B5288">
        <w:rPr>
          <w:rFonts w:eastAsia="Malgun Gothic"/>
          <w:i/>
          <w:sz w:val="22"/>
          <w:szCs w:val="22"/>
          <w:lang w:val="en-US" w:eastAsia="en-US"/>
        </w:rPr>
        <w:t xml:space="preserve"> FG 44-2, </w:t>
      </w:r>
      <w:r w:rsidR="009A5737">
        <w:rPr>
          <w:rFonts w:eastAsia="Malgun Gothic"/>
          <w:i/>
          <w:sz w:val="22"/>
          <w:szCs w:val="22"/>
          <w:lang w:val="en-US" w:eastAsia="en-US"/>
        </w:rPr>
        <w:t xml:space="preserve">feature groups of following </w:t>
      </w:r>
      <w:r w:rsidR="009A5737" w:rsidRPr="004B5288">
        <w:rPr>
          <w:rFonts w:eastAsia="Malgun Gothic"/>
          <w:i/>
          <w:sz w:val="22"/>
          <w:szCs w:val="22"/>
          <w:lang w:val="en-US" w:eastAsia="en-US"/>
        </w:rPr>
        <w:t xml:space="preserve">capability should be </w:t>
      </w:r>
      <w:r w:rsidR="009A5737">
        <w:rPr>
          <w:rFonts w:eastAsia="Malgun Gothic"/>
          <w:i/>
          <w:sz w:val="22"/>
          <w:szCs w:val="22"/>
          <w:lang w:val="en-US" w:eastAsia="en-US"/>
        </w:rPr>
        <w:t>added</w:t>
      </w:r>
      <w:r w:rsidR="009A5737" w:rsidRPr="004B5288">
        <w:rPr>
          <w:rFonts w:eastAsia="Malgun Gothic"/>
          <w:i/>
          <w:sz w:val="22"/>
          <w:szCs w:val="22"/>
          <w:lang w:val="en-US" w:eastAsia="en-US"/>
        </w:rPr>
        <w:t>.</w:t>
      </w:r>
    </w:p>
    <w:p w14:paraId="7D365875" w14:textId="20FC6649" w:rsidR="00421AE0" w:rsidRPr="0023639E" w:rsidRDefault="00421AE0" w:rsidP="009053FA">
      <w:pPr>
        <w:pStyle w:val="ListParagraph"/>
        <w:widowControl w:val="0"/>
        <w:numPr>
          <w:ilvl w:val="2"/>
          <w:numId w:val="27"/>
        </w:numPr>
        <w:autoSpaceDE w:val="0"/>
        <w:autoSpaceDN w:val="0"/>
        <w:adjustRightInd w:val="0"/>
        <w:spacing w:after="120"/>
        <w:ind w:leftChars="0"/>
        <w:contextualSpacing/>
        <w:jc w:val="both"/>
        <w:rPr>
          <w:i/>
          <w:sz w:val="22"/>
          <w:szCs w:val="22"/>
          <w:lang w:val="en-US" w:eastAsia="zh-CN"/>
        </w:rPr>
      </w:pPr>
      <w:r w:rsidRPr="0023639E">
        <w:rPr>
          <w:i/>
          <w:sz w:val="22"/>
          <w:szCs w:val="22"/>
          <w:lang w:val="en-US" w:eastAsia="zh-CN"/>
        </w:rPr>
        <w:t xml:space="preserve">Option 1b: </w:t>
      </w:r>
      <w:r w:rsidR="009053FA" w:rsidRPr="009053FA">
        <w:rPr>
          <w:i/>
          <w:sz w:val="22"/>
          <w:szCs w:val="22"/>
          <w:lang w:val="en-US" w:eastAsia="zh-CN"/>
        </w:rPr>
        <w:t>Max TDW size when pre-compensation to keep phase rotation due to timing drift within the phase difference limit is performed and without taking TA pre-compensation update into account.</w:t>
      </w:r>
    </w:p>
    <w:p w14:paraId="28EC8D85" w14:textId="77777777" w:rsidR="00421AE0" w:rsidRPr="0023639E" w:rsidRDefault="00421AE0" w:rsidP="00421AE0">
      <w:pPr>
        <w:pStyle w:val="ListParagraph"/>
        <w:widowControl w:val="0"/>
        <w:numPr>
          <w:ilvl w:val="2"/>
          <w:numId w:val="27"/>
        </w:numPr>
        <w:autoSpaceDE w:val="0"/>
        <w:autoSpaceDN w:val="0"/>
        <w:adjustRightInd w:val="0"/>
        <w:spacing w:after="120"/>
        <w:ind w:leftChars="0"/>
        <w:contextualSpacing/>
        <w:jc w:val="both"/>
        <w:rPr>
          <w:i/>
          <w:sz w:val="22"/>
          <w:szCs w:val="22"/>
          <w:lang w:val="en-US" w:eastAsia="zh-CN"/>
        </w:rPr>
      </w:pPr>
      <w:r w:rsidRPr="0023639E">
        <w:rPr>
          <w:i/>
          <w:sz w:val="22"/>
          <w:szCs w:val="22"/>
          <w:lang w:val="en-US" w:eastAsia="zh-CN"/>
        </w:rPr>
        <w:t>Option 1c: Support of antenna switching with DMRS bundling in NTN.</w:t>
      </w:r>
    </w:p>
    <w:p w14:paraId="15FDFB77" w14:textId="77777777" w:rsidR="00421AE0" w:rsidRPr="0023639E" w:rsidRDefault="00421AE0" w:rsidP="00421AE0">
      <w:pPr>
        <w:pStyle w:val="ListParagraph"/>
        <w:widowControl w:val="0"/>
        <w:numPr>
          <w:ilvl w:val="2"/>
          <w:numId w:val="27"/>
        </w:numPr>
        <w:autoSpaceDE w:val="0"/>
        <w:autoSpaceDN w:val="0"/>
        <w:adjustRightInd w:val="0"/>
        <w:spacing w:after="120"/>
        <w:ind w:leftChars="0"/>
        <w:contextualSpacing/>
        <w:jc w:val="both"/>
        <w:rPr>
          <w:i/>
          <w:sz w:val="22"/>
          <w:szCs w:val="22"/>
          <w:lang w:val="en-US" w:eastAsia="zh-CN"/>
        </w:rPr>
      </w:pPr>
      <w:r w:rsidRPr="0023639E">
        <w:rPr>
          <w:i/>
          <w:sz w:val="22"/>
          <w:szCs w:val="22"/>
          <w:lang w:val="en-US" w:eastAsia="zh-CN"/>
        </w:rPr>
        <w:t>Option 1e: Max TDW size per elevation angle.</w:t>
      </w:r>
    </w:p>
    <w:p w14:paraId="6D4F733B" w14:textId="6690D7A9" w:rsidR="004B5288" w:rsidRPr="004B5288" w:rsidRDefault="004B5288" w:rsidP="004B5288">
      <w:pPr>
        <w:spacing w:after="120"/>
        <w:jc w:val="both"/>
        <w:rPr>
          <w:rFonts w:eastAsia="Malgun Gothic"/>
          <w:sz w:val="22"/>
          <w:szCs w:val="22"/>
          <w:lang w:val="en-US" w:eastAsia="en-US"/>
        </w:rPr>
      </w:pPr>
      <w:r>
        <w:rPr>
          <w:rFonts w:eastAsia="Malgun Gothic"/>
          <w:b/>
          <w:i/>
          <w:sz w:val="22"/>
          <w:szCs w:val="22"/>
          <w:lang w:val="en-US" w:eastAsia="en-US"/>
        </w:rPr>
        <w:t xml:space="preserve">Proposal </w:t>
      </w:r>
      <w:r w:rsidR="00421AE0">
        <w:rPr>
          <w:rFonts w:eastAsia="Malgun Gothic"/>
          <w:b/>
          <w:i/>
          <w:sz w:val="22"/>
          <w:szCs w:val="22"/>
          <w:lang w:val="en-US" w:eastAsia="en-US"/>
        </w:rPr>
        <w:t>4</w:t>
      </w:r>
      <w:r w:rsidRPr="001A19EE">
        <w:rPr>
          <w:rFonts w:eastAsia="Malgun Gothic"/>
          <w:b/>
          <w:i/>
          <w:sz w:val="22"/>
          <w:szCs w:val="22"/>
          <w:lang w:val="en-US" w:eastAsia="en-US"/>
        </w:rPr>
        <w:t>:</w:t>
      </w:r>
      <w:r>
        <w:rPr>
          <w:rFonts w:eastAsia="Malgun Gothic"/>
          <w:b/>
          <w:i/>
          <w:sz w:val="22"/>
          <w:szCs w:val="22"/>
          <w:lang w:val="en-US" w:eastAsia="en-US"/>
        </w:rPr>
        <w:t xml:space="preserve"> </w:t>
      </w:r>
      <w:r w:rsidRPr="004B5288">
        <w:rPr>
          <w:rFonts w:eastAsia="Malgun Gothic"/>
          <w:i/>
          <w:sz w:val="22"/>
          <w:szCs w:val="22"/>
          <w:lang w:val="en-US" w:eastAsia="en-US"/>
        </w:rPr>
        <w:t xml:space="preserve">For FG 44-3, the UE assistance information need to </w:t>
      </w:r>
      <w:r w:rsidR="001D2296">
        <w:rPr>
          <w:rFonts w:eastAsia="Malgun Gothic"/>
          <w:i/>
          <w:sz w:val="22"/>
          <w:szCs w:val="22"/>
          <w:lang w:val="en-US" w:eastAsia="en-US"/>
        </w:rPr>
        <w:t>be clarified</w:t>
      </w:r>
      <w:r w:rsidRPr="004B5288">
        <w:rPr>
          <w:rFonts w:eastAsia="Malgun Gothic"/>
          <w:i/>
          <w:sz w:val="22"/>
          <w:szCs w:val="22"/>
          <w:lang w:val="en-US" w:eastAsia="en-US"/>
        </w:rPr>
        <w:t xml:space="preserve"> based on the discussion of RAN1#114.</w:t>
      </w:r>
    </w:p>
    <w:p w14:paraId="2821904C" w14:textId="2AA98236" w:rsidR="007C35DB" w:rsidRDefault="007C35DB" w:rsidP="007C35DB">
      <w:pPr>
        <w:spacing w:after="120"/>
        <w:jc w:val="both"/>
        <w:rPr>
          <w:rFonts w:eastAsia="Malgun Gothic"/>
          <w:b/>
          <w:i/>
          <w:sz w:val="22"/>
          <w:szCs w:val="22"/>
          <w:lang w:val="en-US" w:eastAsia="en-US"/>
        </w:rPr>
      </w:pPr>
    </w:p>
    <w:p w14:paraId="524EDE5A" w14:textId="77777777" w:rsidR="00C430B7" w:rsidRPr="00E60CBA" w:rsidRDefault="00C430B7" w:rsidP="00E60CBA">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ascii="Times New Roman" w:eastAsia="Batang" w:hAnsi="Times New Roman" w:cs="Times New Roman"/>
          <w:bCs w:val="0"/>
          <w:sz w:val="32"/>
          <w:szCs w:val="32"/>
          <w:lang w:val="en-US" w:eastAsia="ko-KR"/>
        </w:rPr>
      </w:pPr>
      <w:r w:rsidRPr="00E60CBA">
        <w:rPr>
          <w:rFonts w:ascii="Times New Roman" w:eastAsia="Batang" w:hAnsi="Times New Roman" w:cs="Times New Roman"/>
          <w:bCs w:val="0"/>
          <w:sz w:val="32"/>
          <w:szCs w:val="32"/>
          <w:lang w:val="en-US" w:eastAsia="ko-KR"/>
        </w:rPr>
        <w:t>References</w:t>
      </w:r>
    </w:p>
    <w:bookmarkEnd w:id="0"/>
    <w:bookmarkEnd w:id="1"/>
    <w:bookmarkEnd w:id="2"/>
    <w:p w14:paraId="0AD24CF4" w14:textId="1A51A5B7" w:rsidR="005C0C2C" w:rsidRPr="008C56E8" w:rsidRDefault="00C430B7" w:rsidP="008B7C2E">
      <w:pPr>
        <w:pStyle w:val="ListParagraph"/>
        <w:numPr>
          <w:ilvl w:val="0"/>
          <w:numId w:val="12"/>
        </w:numPr>
        <w:spacing w:after="120"/>
        <w:ind w:leftChars="0"/>
        <w:jc w:val="both"/>
        <w:rPr>
          <w:b/>
        </w:rPr>
      </w:pPr>
      <w:r w:rsidRPr="00260754">
        <w:rPr>
          <w:rFonts w:eastAsia="SimSun"/>
          <w:sz w:val="22"/>
          <w:szCs w:val="22"/>
          <w:lang w:val="en-US" w:eastAsia="zh-CN"/>
        </w:rPr>
        <w:t>R1-</w:t>
      </w:r>
      <w:r w:rsidR="00CD5180">
        <w:rPr>
          <w:rFonts w:eastAsia="SimSun"/>
          <w:sz w:val="22"/>
          <w:szCs w:val="22"/>
          <w:lang w:val="en-US" w:eastAsia="zh-CN"/>
        </w:rPr>
        <w:t>2</w:t>
      </w:r>
      <w:r w:rsidR="00502B73">
        <w:rPr>
          <w:rFonts w:eastAsia="SimSun"/>
          <w:sz w:val="22"/>
          <w:szCs w:val="22"/>
          <w:lang w:val="en-US" w:eastAsia="zh-CN"/>
        </w:rPr>
        <w:t>306223</w:t>
      </w:r>
      <w:r w:rsidRPr="00260754">
        <w:rPr>
          <w:rFonts w:eastAsia="SimSun"/>
          <w:sz w:val="22"/>
          <w:szCs w:val="22"/>
          <w:lang w:val="en-US" w:eastAsia="zh-CN"/>
        </w:rPr>
        <w:t>, “</w:t>
      </w:r>
      <w:r w:rsidR="008B7C2E" w:rsidRPr="008B7C2E">
        <w:rPr>
          <w:rFonts w:eastAsia="SimSun"/>
          <w:sz w:val="22"/>
          <w:szCs w:val="22"/>
          <w:lang w:val="en-US" w:eastAsia="zh-CN"/>
        </w:rPr>
        <w:t>RAN1 UE features list for Rel-18 NR after RAN1#113</w:t>
      </w:r>
      <w:r w:rsidRPr="00260754">
        <w:rPr>
          <w:rFonts w:eastAsia="SimSun"/>
          <w:sz w:val="22"/>
          <w:szCs w:val="22"/>
          <w:lang w:val="en-US" w:eastAsia="zh-CN"/>
        </w:rPr>
        <w:t>”.</w:t>
      </w:r>
      <w:r w:rsidR="00260754" w:rsidRPr="00260754">
        <w:rPr>
          <w:rFonts w:eastAsia="SimSun"/>
          <w:sz w:val="22"/>
          <w:szCs w:val="22"/>
          <w:lang w:val="en-US" w:eastAsia="zh-CN"/>
        </w:rPr>
        <w:t xml:space="preserve"> </w:t>
      </w:r>
    </w:p>
    <w:p w14:paraId="3E54AA81" w14:textId="375AF30B" w:rsidR="008C56E8" w:rsidRPr="008C56E8" w:rsidRDefault="00570417" w:rsidP="00570417">
      <w:pPr>
        <w:pStyle w:val="ListParagraph"/>
        <w:numPr>
          <w:ilvl w:val="0"/>
          <w:numId w:val="12"/>
        </w:numPr>
        <w:spacing w:after="120"/>
        <w:ind w:leftChars="0"/>
        <w:jc w:val="both"/>
        <w:rPr>
          <w:rFonts w:eastAsia="SimSun"/>
          <w:sz w:val="22"/>
          <w:szCs w:val="22"/>
          <w:lang w:val="en-US" w:eastAsia="zh-CN"/>
        </w:rPr>
      </w:pPr>
      <w:r w:rsidRPr="00570417">
        <w:rPr>
          <w:rFonts w:eastAsia="SimSun"/>
          <w:sz w:val="22"/>
          <w:szCs w:val="22"/>
          <w:lang w:val="en-US" w:eastAsia="zh-CN"/>
        </w:rPr>
        <w:t>R1-2306486</w:t>
      </w:r>
      <w:r w:rsidR="008C56E8" w:rsidRPr="008C56E8">
        <w:rPr>
          <w:rFonts w:eastAsia="SimSun"/>
          <w:sz w:val="22"/>
          <w:szCs w:val="22"/>
          <w:lang w:val="en-US" w:eastAsia="zh-CN"/>
        </w:rPr>
        <w:t>,</w:t>
      </w:r>
      <w:r w:rsidR="008C56E8">
        <w:rPr>
          <w:rFonts w:eastAsia="SimSun"/>
          <w:sz w:val="22"/>
          <w:szCs w:val="22"/>
          <w:lang w:val="en-US" w:eastAsia="zh-CN"/>
        </w:rPr>
        <w:t xml:space="preserve"> </w:t>
      </w:r>
      <w:r w:rsidR="008C56E8" w:rsidRPr="008C56E8">
        <w:rPr>
          <w:rFonts w:eastAsia="SimSun"/>
          <w:sz w:val="22"/>
          <w:szCs w:val="22"/>
          <w:lang w:val="en-US" w:eastAsia="zh-CN"/>
        </w:rPr>
        <w:t>Discussion on coverage enhancement for NR NTN</w:t>
      </w:r>
      <w:r>
        <w:rPr>
          <w:rFonts w:eastAsia="SimSun"/>
          <w:sz w:val="22"/>
          <w:szCs w:val="22"/>
          <w:lang w:val="en-US" w:eastAsia="zh-CN"/>
        </w:rPr>
        <w:t>, Huawei</w:t>
      </w:r>
      <w:r w:rsidR="00E10ED3">
        <w:rPr>
          <w:rFonts w:eastAsia="SimSun"/>
          <w:sz w:val="22"/>
          <w:szCs w:val="22"/>
          <w:lang w:val="en-US" w:eastAsia="zh-CN"/>
        </w:rPr>
        <w:t>, HiSilicon</w:t>
      </w:r>
      <w:bookmarkStart w:id="3" w:name="_GoBack"/>
      <w:bookmarkEnd w:id="3"/>
    </w:p>
    <w:p w14:paraId="6D93185B" w14:textId="77777777" w:rsidR="003005A3" w:rsidRPr="00C824FB" w:rsidRDefault="003005A3" w:rsidP="002928D2">
      <w:pPr>
        <w:keepNext/>
        <w:keepLines/>
        <w:tabs>
          <w:tab w:val="left" w:pos="426"/>
          <w:tab w:val="left" w:pos="936"/>
          <w:tab w:val="left" w:pos="1701"/>
        </w:tabs>
        <w:overflowPunct w:val="0"/>
        <w:autoSpaceDE w:val="0"/>
        <w:autoSpaceDN w:val="0"/>
        <w:adjustRightInd w:val="0"/>
        <w:spacing w:after="120" w:line="259" w:lineRule="auto"/>
        <w:ind w:left="420" w:hanging="420"/>
        <w:jc w:val="both"/>
        <w:textAlignment w:val="baseline"/>
        <w:outlineLvl w:val="0"/>
        <w:rPr>
          <w:rFonts w:eastAsia="Malgun Gothic"/>
          <w:lang w:eastAsia="ko-KR"/>
        </w:rPr>
      </w:pPr>
    </w:p>
    <w:sectPr w:rsidR="003005A3" w:rsidRPr="00C824FB" w:rsidSect="00F50DEC">
      <w:footerReference w:type="default" r:id="rId13"/>
      <w:pgSz w:w="23808" w:h="16840" w:orient="landscape" w:code="8"/>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A148E" w14:textId="77777777" w:rsidR="00510D38" w:rsidRDefault="00510D38">
      <w:r>
        <w:separator/>
      </w:r>
    </w:p>
  </w:endnote>
  <w:endnote w:type="continuationSeparator" w:id="0">
    <w:p w14:paraId="35C025EC" w14:textId="77777777" w:rsidR="00510D38" w:rsidRDefault="00510D38">
      <w:r>
        <w:continuationSeparator/>
      </w:r>
    </w:p>
  </w:endnote>
  <w:endnote w:type="continuationNotice" w:id="1">
    <w:p w14:paraId="4D77C727" w14:textId="77777777" w:rsidR="00510D38" w:rsidRDefault="00510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4B5288" w:rsidRPr="00000924" w:rsidRDefault="004B5288">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FC593A">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FC593A">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DCB74" w14:textId="77777777" w:rsidR="00510D38" w:rsidRDefault="00510D38">
      <w:r>
        <w:separator/>
      </w:r>
    </w:p>
  </w:footnote>
  <w:footnote w:type="continuationSeparator" w:id="0">
    <w:p w14:paraId="3C411347" w14:textId="77777777" w:rsidR="00510D38" w:rsidRDefault="00510D38">
      <w:r>
        <w:continuationSeparator/>
      </w:r>
    </w:p>
  </w:footnote>
  <w:footnote w:type="continuationNotice" w:id="1">
    <w:p w14:paraId="74AE1FCA" w14:textId="77777777" w:rsidR="00510D38" w:rsidRDefault="00510D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72574"/>
    <w:multiLevelType w:val="hybridMultilevel"/>
    <w:tmpl w:val="08307FE2"/>
    <w:lvl w:ilvl="0" w:tplc="6EF07C94">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B11F8"/>
    <w:multiLevelType w:val="hybridMultilevel"/>
    <w:tmpl w:val="779C214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C9449CD"/>
    <w:multiLevelType w:val="hybridMultilevel"/>
    <w:tmpl w:val="8EC47424"/>
    <w:lvl w:ilvl="0" w:tplc="832A8818">
      <w:start w:val="4"/>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9606D1"/>
    <w:multiLevelType w:val="hybridMultilevel"/>
    <w:tmpl w:val="5C5E02B6"/>
    <w:lvl w:ilvl="0" w:tplc="7A98A1B4">
      <w:start w:val="7"/>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1C5291"/>
    <w:multiLevelType w:val="hybridMultilevel"/>
    <w:tmpl w:val="8162E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3C7"/>
    <w:multiLevelType w:val="hybridMultilevel"/>
    <w:tmpl w:val="E44AAC34"/>
    <w:lvl w:ilvl="0" w:tplc="C65C5532">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DC3849"/>
    <w:multiLevelType w:val="hybridMultilevel"/>
    <w:tmpl w:val="FC4A30DE"/>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94B4423C">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48B5139"/>
    <w:multiLevelType w:val="hybridMultilevel"/>
    <w:tmpl w:val="E9ACE7A2"/>
    <w:lvl w:ilvl="0" w:tplc="FF9E1444">
      <w:start w:val="5"/>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D4303F"/>
    <w:multiLevelType w:val="hybridMultilevel"/>
    <w:tmpl w:val="42F06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836B3C"/>
    <w:multiLevelType w:val="hybridMultilevel"/>
    <w:tmpl w:val="7B6678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6F61F5"/>
    <w:multiLevelType w:val="hybridMultilevel"/>
    <w:tmpl w:val="5BA41A3E"/>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7C0986"/>
    <w:multiLevelType w:val="hybridMultilevel"/>
    <w:tmpl w:val="6420AE24"/>
    <w:lvl w:ilvl="0" w:tplc="211A4278">
      <w:start w:val="7"/>
      <w:numFmt w:val="decimal"/>
      <w:lvlText w:val="%1."/>
      <w:lvlJc w:val="left"/>
      <w:pPr>
        <w:ind w:left="360" w:hanging="360"/>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733F165E"/>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1"/>
  </w:num>
  <w:num w:numId="3">
    <w:abstractNumId w:val="25"/>
  </w:num>
  <w:num w:numId="4">
    <w:abstractNumId w:val="4"/>
  </w:num>
  <w:num w:numId="5">
    <w:abstractNumId w:val="8"/>
  </w:num>
  <w:num w:numId="6">
    <w:abstractNumId w:val="12"/>
  </w:num>
  <w:num w:numId="7">
    <w:abstractNumId w:val="18"/>
  </w:num>
  <w:num w:numId="8">
    <w:abstractNumId w:val="15"/>
  </w:num>
  <w:num w:numId="9">
    <w:abstractNumId w:val="14"/>
  </w:num>
  <w:num w:numId="10">
    <w:abstractNumId w:val="10"/>
  </w:num>
  <w:num w:numId="11">
    <w:abstractNumId w:val="13"/>
  </w:num>
  <w:num w:numId="12">
    <w:abstractNumId w:val="6"/>
  </w:num>
  <w:num w:numId="13">
    <w:abstractNumId w:val="2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3"/>
  </w:num>
  <w:num w:numId="17">
    <w:abstractNumId w:val="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2"/>
  </w:num>
  <w:num w:numId="22">
    <w:abstractNumId w:val="5"/>
  </w:num>
  <w:num w:numId="23">
    <w:abstractNumId w:val="17"/>
  </w:num>
  <w:num w:numId="24">
    <w:abstractNumId w:val="21"/>
  </w:num>
  <w:num w:numId="25">
    <w:abstractNumId w:val="3"/>
  </w:num>
  <w:num w:numId="26">
    <w:abstractNumId w:val="12"/>
  </w:num>
  <w:num w:numId="27">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7B8"/>
    <w:rsid w:val="0001297C"/>
    <w:rsid w:val="00012DFF"/>
    <w:rsid w:val="00012E98"/>
    <w:rsid w:val="00012FA8"/>
    <w:rsid w:val="00013156"/>
    <w:rsid w:val="000133F0"/>
    <w:rsid w:val="000139A9"/>
    <w:rsid w:val="000139BC"/>
    <w:rsid w:val="00013EC8"/>
    <w:rsid w:val="0001441E"/>
    <w:rsid w:val="0001457F"/>
    <w:rsid w:val="000146A2"/>
    <w:rsid w:val="00014E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78"/>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47"/>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5BD"/>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8DB"/>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2EB5"/>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B64"/>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9BF"/>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1E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2F6B"/>
    <w:rsid w:val="000A35A9"/>
    <w:rsid w:val="000A3672"/>
    <w:rsid w:val="000A3D1D"/>
    <w:rsid w:val="000A3E50"/>
    <w:rsid w:val="000A4A99"/>
    <w:rsid w:val="000A4CEC"/>
    <w:rsid w:val="000A4F30"/>
    <w:rsid w:val="000A51B5"/>
    <w:rsid w:val="000A5826"/>
    <w:rsid w:val="000A5863"/>
    <w:rsid w:val="000A5C6C"/>
    <w:rsid w:val="000A5DA1"/>
    <w:rsid w:val="000A5FA5"/>
    <w:rsid w:val="000A5FD9"/>
    <w:rsid w:val="000A6088"/>
    <w:rsid w:val="000A62D0"/>
    <w:rsid w:val="000A638D"/>
    <w:rsid w:val="000A6406"/>
    <w:rsid w:val="000A6420"/>
    <w:rsid w:val="000A7054"/>
    <w:rsid w:val="000A7166"/>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4D2"/>
    <w:rsid w:val="000B16EB"/>
    <w:rsid w:val="000B177C"/>
    <w:rsid w:val="000B1BDB"/>
    <w:rsid w:val="000B244F"/>
    <w:rsid w:val="000B2B16"/>
    <w:rsid w:val="000B35F4"/>
    <w:rsid w:val="000B390A"/>
    <w:rsid w:val="000B3F38"/>
    <w:rsid w:val="000B4059"/>
    <w:rsid w:val="000B442C"/>
    <w:rsid w:val="000B46A2"/>
    <w:rsid w:val="000B49F2"/>
    <w:rsid w:val="000B4B24"/>
    <w:rsid w:val="000B4E07"/>
    <w:rsid w:val="000B5176"/>
    <w:rsid w:val="000B5183"/>
    <w:rsid w:val="000B5311"/>
    <w:rsid w:val="000B540E"/>
    <w:rsid w:val="000B5623"/>
    <w:rsid w:val="000B57BE"/>
    <w:rsid w:val="000B5AF9"/>
    <w:rsid w:val="000B5BA0"/>
    <w:rsid w:val="000B5F24"/>
    <w:rsid w:val="000B6737"/>
    <w:rsid w:val="000B6E1E"/>
    <w:rsid w:val="000B7169"/>
    <w:rsid w:val="000B7726"/>
    <w:rsid w:val="000C0010"/>
    <w:rsid w:val="000C00C2"/>
    <w:rsid w:val="000C02B4"/>
    <w:rsid w:val="000C0B19"/>
    <w:rsid w:val="000C0B7D"/>
    <w:rsid w:val="000C0C09"/>
    <w:rsid w:val="000C0DCC"/>
    <w:rsid w:val="000C0F36"/>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B5C"/>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63"/>
    <w:rsid w:val="000D6FD8"/>
    <w:rsid w:val="000D7D6C"/>
    <w:rsid w:val="000D7E41"/>
    <w:rsid w:val="000D7FBA"/>
    <w:rsid w:val="000E0145"/>
    <w:rsid w:val="000E0529"/>
    <w:rsid w:val="000E056E"/>
    <w:rsid w:val="000E070C"/>
    <w:rsid w:val="000E0751"/>
    <w:rsid w:val="000E0B52"/>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593"/>
    <w:rsid w:val="000F095C"/>
    <w:rsid w:val="000F0B03"/>
    <w:rsid w:val="000F157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54C"/>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5BB"/>
    <w:rsid w:val="00115854"/>
    <w:rsid w:val="001160A6"/>
    <w:rsid w:val="0011618B"/>
    <w:rsid w:val="001163F2"/>
    <w:rsid w:val="0011674F"/>
    <w:rsid w:val="00116E6C"/>
    <w:rsid w:val="00116EE1"/>
    <w:rsid w:val="00116F48"/>
    <w:rsid w:val="001176A6"/>
    <w:rsid w:val="00117950"/>
    <w:rsid w:val="00117FE0"/>
    <w:rsid w:val="001205F3"/>
    <w:rsid w:val="00120630"/>
    <w:rsid w:val="00120A55"/>
    <w:rsid w:val="00120A5F"/>
    <w:rsid w:val="00121913"/>
    <w:rsid w:val="0012205E"/>
    <w:rsid w:val="00122527"/>
    <w:rsid w:val="00122A7C"/>
    <w:rsid w:val="00122B79"/>
    <w:rsid w:val="00123015"/>
    <w:rsid w:val="00123120"/>
    <w:rsid w:val="00123696"/>
    <w:rsid w:val="00123760"/>
    <w:rsid w:val="00123871"/>
    <w:rsid w:val="00123A36"/>
    <w:rsid w:val="00123AFF"/>
    <w:rsid w:val="00123FE2"/>
    <w:rsid w:val="0012405B"/>
    <w:rsid w:val="0012464F"/>
    <w:rsid w:val="0012467C"/>
    <w:rsid w:val="001246B6"/>
    <w:rsid w:val="00124747"/>
    <w:rsid w:val="00124B11"/>
    <w:rsid w:val="00124EAA"/>
    <w:rsid w:val="001252DC"/>
    <w:rsid w:val="00125689"/>
    <w:rsid w:val="00125AC9"/>
    <w:rsid w:val="00125C65"/>
    <w:rsid w:val="00125FEA"/>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C8E"/>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B8F"/>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92C"/>
    <w:rsid w:val="00146D39"/>
    <w:rsid w:val="00146F5C"/>
    <w:rsid w:val="0014700A"/>
    <w:rsid w:val="001471E9"/>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D2"/>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95"/>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6F1"/>
    <w:rsid w:val="0017290D"/>
    <w:rsid w:val="00172BBC"/>
    <w:rsid w:val="00172CA9"/>
    <w:rsid w:val="00172DB4"/>
    <w:rsid w:val="001731B5"/>
    <w:rsid w:val="001736A5"/>
    <w:rsid w:val="0017382E"/>
    <w:rsid w:val="00173AA0"/>
    <w:rsid w:val="00173CFF"/>
    <w:rsid w:val="00173ECD"/>
    <w:rsid w:val="00173F53"/>
    <w:rsid w:val="00174461"/>
    <w:rsid w:val="00174476"/>
    <w:rsid w:val="001751EB"/>
    <w:rsid w:val="00175255"/>
    <w:rsid w:val="0017542B"/>
    <w:rsid w:val="00175625"/>
    <w:rsid w:val="001759C3"/>
    <w:rsid w:val="00175D5C"/>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B4"/>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4B"/>
    <w:rsid w:val="001A0DA0"/>
    <w:rsid w:val="001A0F54"/>
    <w:rsid w:val="001A0FA4"/>
    <w:rsid w:val="001A130B"/>
    <w:rsid w:val="001A19DB"/>
    <w:rsid w:val="001A19EE"/>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FC"/>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3F7"/>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9A6"/>
    <w:rsid w:val="001B7DC9"/>
    <w:rsid w:val="001B7F81"/>
    <w:rsid w:val="001C06AE"/>
    <w:rsid w:val="001C0B2A"/>
    <w:rsid w:val="001C0BA7"/>
    <w:rsid w:val="001C1552"/>
    <w:rsid w:val="001C1607"/>
    <w:rsid w:val="001C16FD"/>
    <w:rsid w:val="001C1A08"/>
    <w:rsid w:val="001C1BC1"/>
    <w:rsid w:val="001C1FE0"/>
    <w:rsid w:val="001C2ADC"/>
    <w:rsid w:val="001C2BEB"/>
    <w:rsid w:val="001C2D37"/>
    <w:rsid w:val="001C30BE"/>
    <w:rsid w:val="001C3870"/>
    <w:rsid w:val="001C3AAE"/>
    <w:rsid w:val="001C3B48"/>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3B3"/>
    <w:rsid w:val="001D02E1"/>
    <w:rsid w:val="001D056A"/>
    <w:rsid w:val="001D0734"/>
    <w:rsid w:val="001D0E9D"/>
    <w:rsid w:val="001D0EDF"/>
    <w:rsid w:val="001D135C"/>
    <w:rsid w:val="001D15F2"/>
    <w:rsid w:val="001D1A10"/>
    <w:rsid w:val="001D1B2D"/>
    <w:rsid w:val="001D1B4D"/>
    <w:rsid w:val="001D1D55"/>
    <w:rsid w:val="001D2082"/>
    <w:rsid w:val="001D2296"/>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CF8"/>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1D9"/>
    <w:rsid w:val="001F42EE"/>
    <w:rsid w:val="001F442F"/>
    <w:rsid w:val="001F4856"/>
    <w:rsid w:val="001F49EB"/>
    <w:rsid w:val="001F49F4"/>
    <w:rsid w:val="001F4B29"/>
    <w:rsid w:val="001F4D32"/>
    <w:rsid w:val="001F4FF5"/>
    <w:rsid w:val="001F55BE"/>
    <w:rsid w:val="001F56D2"/>
    <w:rsid w:val="001F56DC"/>
    <w:rsid w:val="001F59AC"/>
    <w:rsid w:val="001F5B66"/>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07A"/>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5C5"/>
    <w:rsid w:val="0021390D"/>
    <w:rsid w:val="00213A26"/>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215"/>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7F6"/>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39E"/>
    <w:rsid w:val="00236608"/>
    <w:rsid w:val="00236D89"/>
    <w:rsid w:val="0023703D"/>
    <w:rsid w:val="00237821"/>
    <w:rsid w:val="00240318"/>
    <w:rsid w:val="00240345"/>
    <w:rsid w:val="00240890"/>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1DC"/>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79E"/>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754"/>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AA6"/>
    <w:rsid w:val="00264CC2"/>
    <w:rsid w:val="00264F4B"/>
    <w:rsid w:val="002653A3"/>
    <w:rsid w:val="0026556D"/>
    <w:rsid w:val="002655DD"/>
    <w:rsid w:val="00265741"/>
    <w:rsid w:val="00265C62"/>
    <w:rsid w:val="00265E72"/>
    <w:rsid w:val="00265F6D"/>
    <w:rsid w:val="00266122"/>
    <w:rsid w:val="002667ED"/>
    <w:rsid w:val="00266BEE"/>
    <w:rsid w:val="00266D6A"/>
    <w:rsid w:val="00266E32"/>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C1"/>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70F"/>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48"/>
    <w:rsid w:val="00287EFB"/>
    <w:rsid w:val="00287EFD"/>
    <w:rsid w:val="0029003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8D2"/>
    <w:rsid w:val="00292AAE"/>
    <w:rsid w:val="0029318A"/>
    <w:rsid w:val="00293700"/>
    <w:rsid w:val="00293863"/>
    <w:rsid w:val="002939B6"/>
    <w:rsid w:val="00293A31"/>
    <w:rsid w:val="00293A85"/>
    <w:rsid w:val="00293E3F"/>
    <w:rsid w:val="00293F93"/>
    <w:rsid w:val="00294080"/>
    <w:rsid w:val="002940A5"/>
    <w:rsid w:val="00294118"/>
    <w:rsid w:val="0029432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6AD"/>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04C"/>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1A6"/>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74"/>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5A3"/>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79"/>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72"/>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C27"/>
    <w:rsid w:val="0034628A"/>
    <w:rsid w:val="003468D0"/>
    <w:rsid w:val="00346A5B"/>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0C8"/>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1E"/>
    <w:rsid w:val="00365F8A"/>
    <w:rsid w:val="003662A0"/>
    <w:rsid w:val="003663BC"/>
    <w:rsid w:val="0036642F"/>
    <w:rsid w:val="003666A0"/>
    <w:rsid w:val="003667C4"/>
    <w:rsid w:val="00366A7B"/>
    <w:rsid w:val="00367377"/>
    <w:rsid w:val="00367495"/>
    <w:rsid w:val="00367715"/>
    <w:rsid w:val="0036772A"/>
    <w:rsid w:val="00367781"/>
    <w:rsid w:val="00367816"/>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A81"/>
    <w:rsid w:val="00377F9D"/>
    <w:rsid w:val="003802FE"/>
    <w:rsid w:val="00380463"/>
    <w:rsid w:val="003807EE"/>
    <w:rsid w:val="00380834"/>
    <w:rsid w:val="0038095A"/>
    <w:rsid w:val="0038099F"/>
    <w:rsid w:val="00380A4F"/>
    <w:rsid w:val="00380FE7"/>
    <w:rsid w:val="0038105E"/>
    <w:rsid w:val="0038128B"/>
    <w:rsid w:val="0038129B"/>
    <w:rsid w:val="0038146A"/>
    <w:rsid w:val="0038154E"/>
    <w:rsid w:val="003817DE"/>
    <w:rsid w:val="003818EA"/>
    <w:rsid w:val="0038197B"/>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C2F"/>
    <w:rsid w:val="00386062"/>
    <w:rsid w:val="003860AA"/>
    <w:rsid w:val="00386457"/>
    <w:rsid w:val="003865B3"/>
    <w:rsid w:val="00386B88"/>
    <w:rsid w:val="00386D2A"/>
    <w:rsid w:val="00386D3B"/>
    <w:rsid w:val="00386D6D"/>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58C"/>
    <w:rsid w:val="00392FB5"/>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846"/>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EBD"/>
    <w:rsid w:val="003B60BB"/>
    <w:rsid w:val="003B6180"/>
    <w:rsid w:val="003B64D9"/>
    <w:rsid w:val="003B6599"/>
    <w:rsid w:val="003B6A8F"/>
    <w:rsid w:val="003B6AC6"/>
    <w:rsid w:val="003B6D1C"/>
    <w:rsid w:val="003B6FC8"/>
    <w:rsid w:val="003B71E5"/>
    <w:rsid w:val="003B7431"/>
    <w:rsid w:val="003B7E7F"/>
    <w:rsid w:val="003C0B4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680"/>
    <w:rsid w:val="003D377A"/>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0F8"/>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2C08"/>
    <w:rsid w:val="003F3A3A"/>
    <w:rsid w:val="003F42D6"/>
    <w:rsid w:val="003F4CA0"/>
    <w:rsid w:val="003F4D1B"/>
    <w:rsid w:val="003F4D3E"/>
    <w:rsid w:val="003F57D4"/>
    <w:rsid w:val="003F5818"/>
    <w:rsid w:val="003F5922"/>
    <w:rsid w:val="003F5BB3"/>
    <w:rsid w:val="003F5D1D"/>
    <w:rsid w:val="003F6365"/>
    <w:rsid w:val="003F64A2"/>
    <w:rsid w:val="003F6745"/>
    <w:rsid w:val="003F6870"/>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1B21"/>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9E4"/>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55"/>
    <w:rsid w:val="00413CD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1AE0"/>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36"/>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1F"/>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E52"/>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8F5"/>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288"/>
    <w:rsid w:val="004B5658"/>
    <w:rsid w:val="004B56BA"/>
    <w:rsid w:val="004B5715"/>
    <w:rsid w:val="004B57A5"/>
    <w:rsid w:val="004B5895"/>
    <w:rsid w:val="004B5C69"/>
    <w:rsid w:val="004B5EE2"/>
    <w:rsid w:val="004B61D3"/>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43F"/>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2B2"/>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5CE"/>
    <w:rsid w:val="004E285D"/>
    <w:rsid w:val="004E29B6"/>
    <w:rsid w:val="004E30B9"/>
    <w:rsid w:val="004E3202"/>
    <w:rsid w:val="004E33DC"/>
    <w:rsid w:val="004E3645"/>
    <w:rsid w:val="004E3A6E"/>
    <w:rsid w:val="004E3E77"/>
    <w:rsid w:val="004E3EB9"/>
    <w:rsid w:val="004E3EBA"/>
    <w:rsid w:val="004E448D"/>
    <w:rsid w:val="004E4916"/>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259"/>
    <w:rsid w:val="00500501"/>
    <w:rsid w:val="00500961"/>
    <w:rsid w:val="00500A4F"/>
    <w:rsid w:val="00500EB0"/>
    <w:rsid w:val="00500F4A"/>
    <w:rsid w:val="00501537"/>
    <w:rsid w:val="00501A05"/>
    <w:rsid w:val="00501AD7"/>
    <w:rsid w:val="00502369"/>
    <w:rsid w:val="005026D6"/>
    <w:rsid w:val="00502733"/>
    <w:rsid w:val="00502748"/>
    <w:rsid w:val="00502B73"/>
    <w:rsid w:val="00502BDE"/>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0D38"/>
    <w:rsid w:val="0051105A"/>
    <w:rsid w:val="00511411"/>
    <w:rsid w:val="0051181D"/>
    <w:rsid w:val="00511B5E"/>
    <w:rsid w:val="00511B87"/>
    <w:rsid w:val="00511CEE"/>
    <w:rsid w:val="005122D0"/>
    <w:rsid w:val="00512685"/>
    <w:rsid w:val="005127F2"/>
    <w:rsid w:val="00513356"/>
    <w:rsid w:val="005134C1"/>
    <w:rsid w:val="005139F5"/>
    <w:rsid w:val="00513A6C"/>
    <w:rsid w:val="00513AB2"/>
    <w:rsid w:val="00513BC6"/>
    <w:rsid w:val="00513CC5"/>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099"/>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0E"/>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41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E79"/>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93"/>
    <w:rsid w:val="00593EC4"/>
    <w:rsid w:val="00594726"/>
    <w:rsid w:val="00594A60"/>
    <w:rsid w:val="00594A8C"/>
    <w:rsid w:val="00594AA1"/>
    <w:rsid w:val="00594E86"/>
    <w:rsid w:val="00595281"/>
    <w:rsid w:val="005953E2"/>
    <w:rsid w:val="00595AC8"/>
    <w:rsid w:val="00595B39"/>
    <w:rsid w:val="00595D33"/>
    <w:rsid w:val="00595EA4"/>
    <w:rsid w:val="00596038"/>
    <w:rsid w:val="00596B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0B"/>
    <w:rsid w:val="005A1D16"/>
    <w:rsid w:val="005A1EB2"/>
    <w:rsid w:val="005A1ECE"/>
    <w:rsid w:val="005A2099"/>
    <w:rsid w:val="005A2500"/>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698"/>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2C"/>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BF5"/>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D9D"/>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38A"/>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6"/>
    <w:rsid w:val="00602ECF"/>
    <w:rsid w:val="00603632"/>
    <w:rsid w:val="006036EF"/>
    <w:rsid w:val="00603B50"/>
    <w:rsid w:val="00603D81"/>
    <w:rsid w:val="00603FC3"/>
    <w:rsid w:val="006041C2"/>
    <w:rsid w:val="00604317"/>
    <w:rsid w:val="0060440F"/>
    <w:rsid w:val="006044F2"/>
    <w:rsid w:val="00604C65"/>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29D"/>
    <w:rsid w:val="0061137D"/>
    <w:rsid w:val="00611476"/>
    <w:rsid w:val="0061151D"/>
    <w:rsid w:val="00611617"/>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6E7D"/>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91"/>
    <w:rsid w:val="006223A6"/>
    <w:rsid w:val="0062263C"/>
    <w:rsid w:val="00622823"/>
    <w:rsid w:val="0062302D"/>
    <w:rsid w:val="006230FA"/>
    <w:rsid w:val="00623186"/>
    <w:rsid w:val="006231D9"/>
    <w:rsid w:val="006233F1"/>
    <w:rsid w:val="006234A8"/>
    <w:rsid w:val="00623E8F"/>
    <w:rsid w:val="00624129"/>
    <w:rsid w:val="006242C3"/>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27B5D"/>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269"/>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389"/>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2CC"/>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DB6"/>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2B"/>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9C"/>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DF6"/>
    <w:rsid w:val="00690E27"/>
    <w:rsid w:val="00690EBC"/>
    <w:rsid w:val="00691045"/>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AB"/>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55F"/>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5FF1"/>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10"/>
    <w:rsid w:val="006E50C7"/>
    <w:rsid w:val="006E551F"/>
    <w:rsid w:val="006E58BA"/>
    <w:rsid w:val="006E6188"/>
    <w:rsid w:val="006E61F3"/>
    <w:rsid w:val="006E647F"/>
    <w:rsid w:val="006E66F2"/>
    <w:rsid w:val="006E73CF"/>
    <w:rsid w:val="006E75B7"/>
    <w:rsid w:val="006E79ED"/>
    <w:rsid w:val="006E7AA3"/>
    <w:rsid w:val="006F024D"/>
    <w:rsid w:val="006F02FB"/>
    <w:rsid w:val="006F034D"/>
    <w:rsid w:val="006F0AB9"/>
    <w:rsid w:val="006F0BA1"/>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5DE"/>
    <w:rsid w:val="006F66AF"/>
    <w:rsid w:val="006F67DE"/>
    <w:rsid w:val="006F70D3"/>
    <w:rsid w:val="006F71FF"/>
    <w:rsid w:val="006F7802"/>
    <w:rsid w:val="006F7AA8"/>
    <w:rsid w:val="007001A8"/>
    <w:rsid w:val="007002FD"/>
    <w:rsid w:val="007003EA"/>
    <w:rsid w:val="00700404"/>
    <w:rsid w:val="00700781"/>
    <w:rsid w:val="00700B12"/>
    <w:rsid w:val="00700CBF"/>
    <w:rsid w:val="007010E8"/>
    <w:rsid w:val="0070169F"/>
    <w:rsid w:val="00701A75"/>
    <w:rsid w:val="00701BA9"/>
    <w:rsid w:val="00701C0C"/>
    <w:rsid w:val="00701C40"/>
    <w:rsid w:val="00701EBC"/>
    <w:rsid w:val="007023B3"/>
    <w:rsid w:val="00702877"/>
    <w:rsid w:val="00702AF2"/>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481"/>
    <w:rsid w:val="00710559"/>
    <w:rsid w:val="00710562"/>
    <w:rsid w:val="007105C8"/>
    <w:rsid w:val="00710691"/>
    <w:rsid w:val="007107EE"/>
    <w:rsid w:val="00710A7E"/>
    <w:rsid w:val="007111B8"/>
    <w:rsid w:val="0071154A"/>
    <w:rsid w:val="00711859"/>
    <w:rsid w:val="00711D45"/>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07"/>
    <w:rsid w:val="00716B12"/>
    <w:rsid w:val="00716CA7"/>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0A5"/>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2C5C"/>
    <w:rsid w:val="00733219"/>
    <w:rsid w:val="007334A3"/>
    <w:rsid w:val="007334C5"/>
    <w:rsid w:val="00733A14"/>
    <w:rsid w:val="00734A5A"/>
    <w:rsid w:val="00734B26"/>
    <w:rsid w:val="00734D12"/>
    <w:rsid w:val="00734D28"/>
    <w:rsid w:val="0073516F"/>
    <w:rsid w:val="007352C7"/>
    <w:rsid w:val="007353C9"/>
    <w:rsid w:val="00735A1B"/>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5BB"/>
    <w:rsid w:val="0074283E"/>
    <w:rsid w:val="00742CC8"/>
    <w:rsid w:val="00742D07"/>
    <w:rsid w:val="00742DD0"/>
    <w:rsid w:val="0074326D"/>
    <w:rsid w:val="0074365E"/>
    <w:rsid w:val="007438C6"/>
    <w:rsid w:val="00743B47"/>
    <w:rsid w:val="00743FEB"/>
    <w:rsid w:val="00744027"/>
    <w:rsid w:val="00744090"/>
    <w:rsid w:val="007440C5"/>
    <w:rsid w:val="007440E8"/>
    <w:rsid w:val="0074442C"/>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3CF"/>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C5D"/>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2E"/>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9C0"/>
    <w:rsid w:val="00784BEF"/>
    <w:rsid w:val="00784EBE"/>
    <w:rsid w:val="0078514E"/>
    <w:rsid w:val="0078520E"/>
    <w:rsid w:val="0078548B"/>
    <w:rsid w:val="007855E6"/>
    <w:rsid w:val="00785A88"/>
    <w:rsid w:val="00785B1E"/>
    <w:rsid w:val="00785C94"/>
    <w:rsid w:val="007865C8"/>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CE8"/>
    <w:rsid w:val="00794DA5"/>
    <w:rsid w:val="00794DDF"/>
    <w:rsid w:val="00795182"/>
    <w:rsid w:val="007952AB"/>
    <w:rsid w:val="0079535E"/>
    <w:rsid w:val="0079553A"/>
    <w:rsid w:val="007955FA"/>
    <w:rsid w:val="0079580F"/>
    <w:rsid w:val="00795B8A"/>
    <w:rsid w:val="0079644C"/>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BA4"/>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03"/>
    <w:rsid w:val="007B42F9"/>
    <w:rsid w:val="007B44DE"/>
    <w:rsid w:val="007B4965"/>
    <w:rsid w:val="007B4F25"/>
    <w:rsid w:val="007B4F65"/>
    <w:rsid w:val="007B4F7F"/>
    <w:rsid w:val="007B5073"/>
    <w:rsid w:val="007B5403"/>
    <w:rsid w:val="007B5437"/>
    <w:rsid w:val="007B5619"/>
    <w:rsid w:val="007B5E4C"/>
    <w:rsid w:val="007B6583"/>
    <w:rsid w:val="007B6954"/>
    <w:rsid w:val="007B6B9A"/>
    <w:rsid w:val="007B7092"/>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5DB"/>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03"/>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0DE"/>
    <w:rsid w:val="007E147A"/>
    <w:rsid w:val="007E1868"/>
    <w:rsid w:val="007E18D7"/>
    <w:rsid w:val="007E1ABC"/>
    <w:rsid w:val="007E1B0B"/>
    <w:rsid w:val="007E1DE0"/>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71"/>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57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D28"/>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9FD"/>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5C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A85"/>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69B"/>
    <w:rsid w:val="00844C6D"/>
    <w:rsid w:val="00844FB4"/>
    <w:rsid w:val="00845031"/>
    <w:rsid w:val="00845502"/>
    <w:rsid w:val="0084562C"/>
    <w:rsid w:val="00845D6E"/>
    <w:rsid w:val="00845F29"/>
    <w:rsid w:val="00846242"/>
    <w:rsid w:val="00846413"/>
    <w:rsid w:val="00846A04"/>
    <w:rsid w:val="00846A1E"/>
    <w:rsid w:val="00846B59"/>
    <w:rsid w:val="00847067"/>
    <w:rsid w:val="008470E2"/>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588"/>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4C9"/>
    <w:rsid w:val="00874822"/>
    <w:rsid w:val="0087482C"/>
    <w:rsid w:val="0087499C"/>
    <w:rsid w:val="00874BB6"/>
    <w:rsid w:val="00874DCF"/>
    <w:rsid w:val="00874F80"/>
    <w:rsid w:val="00874FD8"/>
    <w:rsid w:val="00875408"/>
    <w:rsid w:val="008755E1"/>
    <w:rsid w:val="0087566B"/>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5D"/>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52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31A5"/>
    <w:rsid w:val="008943E0"/>
    <w:rsid w:val="00894BCE"/>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876"/>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37F"/>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2E"/>
    <w:rsid w:val="008B7C8A"/>
    <w:rsid w:val="008B7F13"/>
    <w:rsid w:val="008C0047"/>
    <w:rsid w:val="008C03BD"/>
    <w:rsid w:val="008C055D"/>
    <w:rsid w:val="008C0D77"/>
    <w:rsid w:val="008C0ECB"/>
    <w:rsid w:val="008C10F2"/>
    <w:rsid w:val="008C1153"/>
    <w:rsid w:val="008C14A1"/>
    <w:rsid w:val="008C17CB"/>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6E8"/>
    <w:rsid w:val="008C5F6E"/>
    <w:rsid w:val="008C603C"/>
    <w:rsid w:val="008C60E5"/>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804"/>
    <w:rsid w:val="008E224F"/>
    <w:rsid w:val="008E2262"/>
    <w:rsid w:val="008E25DF"/>
    <w:rsid w:val="008E263A"/>
    <w:rsid w:val="008E26C8"/>
    <w:rsid w:val="008E2E40"/>
    <w:rsid w:val="008E3023"/>
    <w:rsid w:val="008E35DC"/>
    <w:rsid w:val="008E396B"/>
    <w:rsid w:val="008E3A6B"/>
    <w:rsid w:val="008E3AB4"/>
    <w:rsid w:val="008E3CD2"/>
    <w:rsid w:val="008E4060"/>
    <w:rsid w:val="008E4266"/>
    <w:rsid w:val="008E44A0"/>
    <w:rsid w:val="008E4563"/>
    <w:rsid w:val="008E45C7"/>
    <w:rsid w:val="008E4DA5"/>
    <w:rsid w:val="008E4E11"/>
    <w:rsid w:val="008E4EC3"/>
    <w:rsid w:val="008E508E"/>
    <w:rsid w:val="008E52D3"/>
    <w:rsid w:val="008E5378"/>
    <w:rsid w:val="008E537F"/>
    <w:rsid w:val="008E53DA"/>
    <w:rsid w:val="008E5515"/>
    <w:rsid w:val="008E57C8"/>
    <w:rsid w:val="008E5B13"/>
    <w:rsid w:val="008E5FCF"/>
    <w:rsid w:val="008E600C"/>
    <w:rsid w:val="008E6171"/>
    <w:rsid w:val="008E61AF"/>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9CA"/>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180"/>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3FA"/>
    <w:rsid w:val="009054A9"/>
    <w:rsid w:val="009056FB"/>
    <w:rsid w:val="009058D2"/>
    <w:rsid w:val="00905DC1"/>
    <w:rsid w:val="009061AA"/>
    <w:rsid w:val="00906411"/>
    <w:rsid w:val="009065D7"/>
    <w:rsid w:val="00906A6A"/>
    <w:rsid w:val="00906C00"/>
    <w:rsid w:val="00906CB1"/>
    <w:rsid w:val="0090730C"/>
    <w:rsid w:val="00907520"/>
    <w:rsid w:val="0090763E"/>
    <w:rsid w:val="00907725"/>
    <w:rsid w:val="00907819"/>
    <w:rsid w:val="00907E25"/>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5D"/>
    <w:rsid w:val="00914987"/>
    <w:rsid w:val="00914B67"/>
    <w:rsid w:val="009150AF"/>
    <w:rsid w:val="00915272"/>
    <w:rsid w:val="00915411"/>
    <w:rsid w:val="00915513"/>
    <w:rsid w:val="00915637"/>
    <w:rsid w:val="00915AF4"/>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19"/>
    <w:rsid w:val="0092768E"/>
    <w:rsid w:val="00927B67"/>
    <w:rsid w:val="00927BBF"/>
    <w:rsid w:val="00927CB3"/>
    <w:rsid w:val="00927D48"/>
    <w:rsid w:val="00927E09"/>
    <w:rsid w:val="00927F75"/>
    <w:rsid w:val="009303CD"/>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357"/>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A29"/>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54B"/>
    <w:rsid w:val="0094280D"/>
    <w:rsid w:val="00942B8B"/>
    <w:rsid w:val="00942C38"/>
    <w:rsid w:val="00943970"/>
    <w:rsid w:val="00943A68"/>
    <w:rsid w:val="00943CE5"/>
    <w:rsid w:val="00943D10"/>
    <w:rsid w:val="00943E96"/>
    <w:rsid w:val="00943F28"/>
    <w:rsid w:val="00944005"/>
    <w:rsid w:val="00944067"/>
    <w:rsid w:val="0094465B"/>
    <w:rsid w:val="0094495A"/>
    <w:rsid w:val="00945045"/>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8A9"/>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495"/>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737"/>
    <w:rsid w:val="009A5AFA"/>
    <w:rsid w:val="009A5EC0"/>
    <w:rsid w:val="009A62AD"/>
    <w:rsid w:val="009A62ED"/>
    <w:rsid w:val="009A635C"/>
    <w:rsid w:val="009A63C6"/>
    <w:rsid w:val="009A6653"/>
    <w:rsid w:val="009A77DC"/>
    <w:rsid w:val="009A78A1"/>
    <w:rsid w:val="009B013F"/>
    <w:rsid w:val="009B06F9"/>
    <w:rsid w:val="009B0760"/>
    <w:rsid w:val="009B08B8"/>
    <w:rsid w:val="009B0AB7"/>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16"/>
    <w:rsid w:val="009B361E"/>
    <w:rsid w:val="009B39C1"/>
    <w:rsid w:val="009B3C08"/>
    <w:rsid w:val="009B3F34"/>
    <w:rsid w:val="009B45F6"/>
    <w:rsid w:val="009B4664"/>
    <w:rsid w:val="009B47FB"/>
    <w:rsid w:val="009B4A20"/>
    <w:rsid w:val="009B4D6D"/>
    <w:rsid w:val="009B4F05"/>
    <w:rsid w:val="009B4F54"/>
    <w:rsid w:val="009B546A"/>
    <w:rsid w:val="009B56A2"/>
    <w:rsid w:val="009B56A5"/>
    <w:rsid w:val="009B56A7"/>
    <w:rsid w:val="009B57FD"/>
    <w:rsid w:val="009B5D91"/>
    <w:rsid w:val="009B6122"/>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7F5"/>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7EB"/>
    <w:rsid w:val="009F1990"/>
    <w:rsid w:val="009F1D93"/>
    <w:rsid w:val="009F1F63"/>
    <w:rsid w:val="009F22E4"/>
    <w:rsid w:val="009F232D"/>
    <w:rsid w:val="009F23CF"/>
    <w:rsid w:val="009F29F3"/>
    <w:rsid w:val="009F2C11"/>
    <w:rsid w:val="009F3240"/>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2E5F"/>
    <w:rsid w:val="00A0300D"/>
    <w:rsid w:val="00A034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C9D"/>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0C0"/>
    <w:rsid w:val="00A211EA"/>
    <w:rsid w:val="00A212F0"/>
    <w:rsid w:val="00A21675"/>
    <w:rsid w:val="00A21836"/>
    <w:rsid w:val="00A2184D"/>
    <w:rsid w:val="00A2189E"/>
    <w:rsid w:val="00A2194D"/>
    <w:rsid w:val="00A21B3D"/>
    <w:rsid w:val="00A21C00"/>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F1"/>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C1B"/>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23F"/>
    <w:rsid w:val="00A57C17"/>
    <w:rsid w:val="00A6003E"/>
    <w:rsid w:val="00A6045E"/>
    <w:rsid w:val="00A618F7"/>
    <w:rsid w:val="00A61A4F"/>
    <w:rsid w:val="00A61F5E"/>
    <w:rsid w:val="00A6200C"/>
    <w:rsid w:val="00A62AA0"/>
    <w:rsid w:val="00A62EB4"/>
    <w:rsid w:val="00A6304A"/>
    <w:rsid w:val="00A63898"/>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892"/>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A44"/>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460"/>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B4B"/>
    <w:rsid w:val="00AA1C83"/>
    <w:rsid w:val="00AA1DF8"/>
    <w:rsid w:val="00AA2114"/>
    <w:rsid w:val="00AA2317"/>
    <w:rsid w:val="00AA2AB2"/>
    <w:rsid w:val="00AA2C4D"/>
    <w:rsid w:val="00AA2D0D"/>
    <w:rsid w:val="00AA2E73"/>
    <w:rsid w:val="00AA31C0"/>
    <w:rsid w:val="00AA33A3"/>
    <w:rsid w:val="00AA3420"/>
    <w:rsid w:val="00AA3AD9"/>
    <w:rsid w:val="00AA3B4B"/>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A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DBC"/>
    <w:rsid w:val="00AB6F76"/>
    <w:rsid w:val="00AB7697"/>
    <w:rsid w:val="00AB77A7"/>
    <w:rsid w:val="00AB78E4"/>
    <w:rsid w:val="00AB7A90"/>
    <w:rsid w:val="00AB7AF7"/>
    <w:rsid w:val="00AC0033"/>
    <w:rsid w:val="00AC0712"/>
    <w:rsid w:val="00AC0AD6"/>
    <w:rsid w:val="00AC0B92"/>
    <w:rsid w:val="00AC1180"/>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320"/>
    <w:rsid w:val="00AE46E7"/>
    <w:rsid w:val="00AE48E3"/>
    <w:rsid w:val="00AE4903"/>
    <w:rsid w:val="00AE4B12"/>
    <w:rsid w:val="00AE504D"/>
    <w:rsid w:val="00AE54D5"/>
    <w:rsid w:val="00AE5716"/>
    <w:rsid w:val="00AE590B"/>
    <w:rsid w:val="00AE5A37"/>
    <w:rsid w:val="00AE5B2A"/>
    <w:rsid w:val="00AE66D9"/>
    <w:rsid w:val="00AE6747"/>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39"/>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F83"/>
    <w:rsid w:val="00B07287"/>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C7D"/>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9F"/>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AD0"/>
    <w:rsid w:val="00B30B26"/>
    <w:rsid w:val="00B30CEB"/>
    <w:rsid w:val="00B31067"/>
    <w:rsid w:val="00B31620"/>
    <w:rsid w:val="00B31668"/>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86F"/>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A39"/>
    <w:rsid w:val="00B42C35"/>
    <w:rsid w:val="00B42CD3"/>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0F1"/>
    <w:rsid w:val="00B4684B"/>
    <w:rsid w:val="00B46957"/>
    <w:rsid w:val="00B475DF"/>
    <w:rsid w:val="00B4763B"/>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822"/>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8"/>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1C6"/>
    <w:rsid w:val="00B71AC0"/>
    <w:rsid w:val="00B71C66"/>
    <w:rsid w:val="00B71DC2"/>
    <w:rsid w:val="00B7201C"/>
    <w:rsid w:val="00B72354"/>
    <w:rsid w:val="00B72388"/>
    <w:rsid w:val="00B7239D"/>
    <w:rsid w:val="00B72602"/>
    <w:rsid w:val="00B727CB"/>
    <w:rsid w:val="00B72A4C"/>
    <w:rsid w:val="00B72AB2"/>
    <w:rsid w:val="00B72B9A"/>
    <w:rsid w:val="00B72C0F"/>
    <w:rsid w:val="00B737CC"/>
    <w:rsid w:val="00B73CBB"/>
    <w:rsid w:val="00B73EA1"/>
    <w:rsid w:val="00B73F7A"/>
    <w:rsid w:val="00B74407"/>
    <w:rsid w:val="00B74A5F"/>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E8"/>
    <w:rsid w:val="00B9202C"/>
    <w:rsid w:val="00B92207"/>
    <w:rsid w:val="00B92322"/>
    <w:rsid w:val="00B92480"/>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D54"/>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983"/>
    <w:rsid w:val="00BB6CE7"/>
    <w:rsid w:val="00BB74BA"/>
    <w:rsid w:val="00BB7720"/>
    <w:rsid w:val="00BB7733"/>
    <w:rsid w:val="00BB7919"/>
    <w:rsid w:val="00BB7A4A"/>
    <w:rsid w:val="00BB7AE3"/>
    <w:rsid w:val="00BB7AE6"/>
    <w:rsid w:val="00BB7F1D"/>
    <w:rsid w:val="00BC008F"/>
    <w:rsid w:val="00BC09DD"/>
    <w:rsid w:val="00BC0B9A"/>
    <w:rsid w:val="00BC0F86"/>
    <w:rsid w:val="00BC12FF"/>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F61"/>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ED"/>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B0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78F"/>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5FA6"/>
    <w:rsid w:val="00C16420"/>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081"/>
    <w:rsid w:val="00C22392"/>
    <w:rsid w:val="00C22459"/>
    <w:rsid w:val="00C229AA"/>
    <w:rsid w:val="00C22A46"/>
    <w:rsid w:val="00C22B29"/>
    <w:rsid w:val="00C22BF2"/>
    <w:rsid w:val="00C22BF7"/>
    <w:rsid w:val="00C22F2E"/>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82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B7"/>
    <w:rsid w:val="00C430C3"/>
    <w:rsid w:val="00C43478"/>
    <w:rsid w:val="00C4358E"/>
    <w:rsid w:val="00C437A8"/>
    <w:rsid w:val="00C438BD"/>
    <w:rsid w:val="00C43C23"/>
    <w:rsid w:val="00C44182"/>
    <w:rsid w:val="00C4445B"/>
    <w:rsid w:val="00C44494"/>
    <w:rsid w:val="00C444FA"/>
    <w:rsid w:val="00C44708"/>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5E4D"/>
    <w:rsid w:val="00C5680F"/>
    <w:rsid w:val="00C56881"/>
    <w:rsid w:val="00C5688A"/>
    <w:rsid w:val="00C5691F"/>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C1D"/>
    <w:rsid w:val="00C70DA8"/>
    <w:rsid w:val="00C70FD3"/>
    <w:rsid w:val="00C71516"/>
    <w:rsid w:val="00C715BF"/>
    <w:rsid w:val="00C716CA"/>
    <w:rsid w:val="00C7171B"/>
    <w:rsid w:val="00C71DE8"/>
    <w:rsid w:val="00C724F4"/>
    <w:rsid w:val="00C727DD"/>
    <w:rsid w:val="00C729FE"/>
    <w:rsid w:val="00C72B13"/>
    <w:rsid w:val="00C72B29"/>
    <w:rsid w:val="00C72C4A"/>
    <w:rsid w:val="00C72D36"/>
    <w:rsid w:val="00C72D96"/>
    <w:rsid w:val="00C72FDE"/>
    <w:rsid w:val="00C73273"/>
    <w:rsid w:val="00C73374"/>
    <w:rsid w:val="00C7368C"/>
    <w:rsid w:val="00C74BE0"/>
    <w:rsid w:val="00C74D89"/>
    <w:rsid w:val="00C74DDB"/>
    <w:rsid w:val="00C74FF0"/>
    <w:rsid w:val="00C75002"/>
    <w:rsid w:val="00C750A7"/>
    <w:rsid w:val="00C75103"/>
    <w:rsid w:val="00C754CA"/>
    <w:rsid w:val="00C755C7"/>
    <w:rsid w:val="00C75641"/>
    <w:rsid w:val="00C7575F"/>
    <w:rsid w:val="00C75BFD"/>
    <w:rsid w:val="00C760FF"/>
    <w:rsid w:val="00C76384"/>
    <w:rsid w:val="00C7656A"/>
    <w:rsid w:val="00C766F6"/>
    <w:rsid w:val="00C768BE"/>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16F"/>
    <w:rsid w:val="00C822C8"/>
    <w:rsid w:val="00C823BF"/>
    <w:rsid w:val="00C824FB"/>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0C1"/>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3D"/>
    <w:rsid w:val="00CC1E68"/>
    <w:rsid w:val="00CC2134"/>
    <w:rsid w:val="00CC2913"/>
    <w:rsid w:val="00CC2BAD"/>
    <w:rsid w:val="00CC2FCC"/>
    <w:rsid w:val="00CC3092"/>
    <w:rsid w:val="00CC3E69"/>
    <w:rsid w:val="00CC3EC1"/>
    <w:rsid w:val="00CC465D"/>
    <w:rsid w:val="00CC4686"/>
    <w:rsid w:val="00CC477A"/>
    <w:rsid w:val="00CC4C49"/>
    <w:rsid w:val="00CC4D47"/>
    <w:rsid w:val="00CC4DEA"/>
    <w:rsid w:val="00CC5010"/>
    <w:rsid w:val="00CC560D"/>
    <w:rsid w:val="00CC5632"/>
    <w:rsid w:val="00CC58B1"/>
    <w:rsid w:val="00CC5967"/>
    <w:rsid w:val="00CC5B1E"/>
    <w:rsid w:val="00CC5D41"/>
    <w:rsid w:val="00CC5D95"/>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9FB"/>
    <w:rsid w:val="00CD1B1F"/>
    <w:rsid w:val="00CD1D47"/>
    <w:rsid w:val="00CD1F8B"/>
    <w:rsid w:val="00CD23C2"/>
    <w:rsid w:val="00CD288B"/>
    <w:rsid w:val="00CD289E"/>
    <w:rsid w:val="00CD2999"/>
    <w:rsid w:val="00CD2D59"/>
    <w:rsid w:val="00CD2FCB"/>
    <w:rsid w:val="00CD3897"/>
    <w:rsid w:val="00CD4005"/>
    <w:rsid w:val="00CD4582"/>
    <w:rsid w:val="00CD4FD4"/>
    <w:rsid w:val="00CD5180"/>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04F"/>
    <w:rsid w:val="00CE72C5"/>
    <w:rsid w:val="00CE7486"/>
    <w:rsid w:val="00CE7EFD"/>
    <w:rsid w:val="00CF05FB"/>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5F2"/>
    <w:rsid w:val="00D0685A"/>
    <w:rsid w:val="00D071F8"/>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23C"/>
    <w:rsid w:val="00D22473"/>
    <w:rsid w:val="00D224A1"/>
    <w:rsid w:val="00D22BDD"/>
    <w:rsid w:val="00D22D1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605"/>
    <w:rsid w:val="00D3079A"/>
    <w:rsid w:val="00D308C7"/>
    <w:rsid w:val="00D30D98"/>
    <w:rsid w:val="00D310CD"/>
    <w:rsid w:val="00D312DF"/>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5FC2"/>
    <w:rsid w:val="00D36D52"/>
    <w:rsid w:val="00D36F08"/>
    <w:rsid w:val="00D37085"/>
    <w:rsid w:val="00D370C8"/>
    <w:rsid w:val="00D37384"/>
    <w:rsid w:val="00D376C4"/>
    <w:rsid w:val="00D37D48"/>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2F18"/>
    <w:rsid w:val="00D430FB"/>
    <w:rsid w:val="00D433F2"/>
    <w:rsid w:val="00D436E4"/>
    <w:rsid w:val="00D43726"/>
    <w:rsid w:val="00D43933"/>
    <w:rsid w:val="00D43B2A"/>
    <w:rsid w:val="00D4423A"/>
    <w:rsid w:val="00D44367"/>
    <w:rsid w:val="00D443DF"/>
    <w:rsid w:val="00D4461C"/>
    <w:rsid w:val="00D446AF"/>
    <w:rsid w:val="00D44806"/>
    <w:rsid w:val="00D448BE"/>
    <w:rsid w:val="00D44A3F"/>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235"/>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728"/>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B08"/>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70A"/>
    <w:rsid w:val="00DA589C"/>
    <w:rsid w:val="00DA5B36"/>
    <w:rsid w:val="00DA6195"/>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88"/>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B7C8E"/>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CA5"/>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9D0"/>
    <w:rsid w:val="00DE6CD9"/>
    <w:rsid w:val="00DE6E28"/>
    <w:rsid w:val="00DE6FC7"/>
    <w:rsid w:val="00DE715E"/>
    <w:rsid w:val="00DE7A89"/>
    <w:rsid w:val="00DE7B57"/>
    <w:rsid w:val="00DE7D68"/>
    <w:rsid w:val="00DE7F41"/>
    <w:rsid w:val="00DF0177"/>
    <w:rsid w:val="00DF05EE"/>
    <w:rsid w:val="00DF077D"/>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0C6"/>
    <w:rsid w:val="00DF41AB"/>
    <w:rsid w:val="00DF46C3"/>
    <w:rsid w:val="00DF4A0D"/>
    <w:rsid w:val="00DF4C89"/>
    <w:rsid w:val="00DF4EF4"/>
    <w:rsid w:val="00DF5027"/>
    <w:rsid w:val="00DF52E5"/>
    <w:rsid w:val="00DF5382"/>
    <w:rsid w:val="00DF53D8"/>
    <w:rsid w:val="00DF5429"/>
    <w:rsid w:val="00DF57F0"/>
    <w:rsid w:val="00DF5864"/>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CF"/>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5B"/>
    <w:rsid w:val="00E06CA6"/>
    <w:rsid w:val="00E075C7"/>
    <w:rsid w:val="00E07869"/>
    <w:rsid w:val="00E07AD3"/>
    <w:rsid w:val="00E07C1F"/>
    <w:rsid w:val="00E07FC9"/>
    <w:rsid w:val="00E1014B"/>
    <w:rsid w:val="00E1061E"/>
    <w:rsid w:val="00E10ED3"/>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937"/>
    <w:rsid w:val="00E22B5C"/>
    <w:rsid w:val="00E22C1C"/>
    <w:rsid w:val="00E236AB"/>
    <w:rsid w:val="00E236F5"/>
    <w:rsid w:val="00E237B9"/>
    <w:rsid w:val="00E23B86"/>
    <w:rsid w:val="00E23E7A"/>
    <w:rsid w:val="00E2402B"/>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27FC0"/>
    <w:rsid w:val="00E30069"/>
    <w:rsid w:val="00E30152"/>
    <w:rsid w:val="00E301A6"/>
    <w:rsid w:val="00E302C1"/>
    <w:rsid w:val="00E3033B"/>
    <w:rsid w:val="00E30586"/>
    <w:rsid w:val="00E3074B"/>
    <w:rsid w:val="00E30CA1"/>
    <w:rsid w:val="00E30E4D"/>
    <w:rsid w:val="00E30F72"/>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F7E"/>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CB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2A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B1F"/>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422"/>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5E97"/>
    <w:rsid w:val="00E86320"/>
    <w:rsid w:val="00E863BF"/>
    <w:rsid w:val="00E86B99"/>
    <w:rsid w:val="00E87042"/>
    <w:rsid w:val="00E8725B"/>
    <w:rsid w:val="00E87268"/>
    <w:rsid w:val="00E874A3"/>
    <w:rsid w:val="00E875FE"/>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DAD"/>
    <w:rsid w:val="00E94EBC"/>
    <w:rsid w:val="00E95438"/>
    <w:rsid w:val="00E95508"/>
    <w:rsid w:val="00E95D12"/>
    <w:rsid w:val="00E95E8C"/>
    <w:rsid w:val="00E95EA8"/>
    <w:rsid w:val="00E963C2"/>
    <w:rsid w:val="00E9688B"/>
    <w:rsid w:val="00E969C5"/>
    <w:rsid w:val="00E96CCE"/>
    <w:rsid w:val="00E96E00"/>
    <w:rsid w:val="00E96E72"/>
    <w:rsid w:val="00E96ED9"/>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C07"/>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4C86"/>
    <w:rsid w:val="00EB51DA"/>
    <w:rsid w:val="00EB5332"/>
    <w:rsid w:val="00EB55B3"/>
    <w:rsid w:val="00EB56A5"/>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84D"/>
    <w:rsid w:val="00EC7A8B"/>
    <w:rsid w:val="00EC7D0F"/>
    <w:rsid w:val="00EC7DBE"/>
    <w:rsid w:val="00EC7E33"/>
    <w:rsid w:val="00EC7FEE"/>
    <w:rsid w:val="00ED04D1"/>
    <w:rsid w:val="00ED0659"/>
    <w:rsid w:val="00ED06EE"/>
    <w:rsid w:val="00ED0839"/>
    <w:rsid w:val="00ED0A5B"/>
    <w:rsid w:val="00ED0C58"/>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D4"/>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82"/>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281"/>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01"/>
    <w:rsid w:val="00F03D5C"/>
    <w:rsid w:val="00F047D7"/>
    <w:rsid w:val="00F04A47"/>
    <w:rsid w:val="00F04D3D"/>
    <w:rsid w:val="00F04FFD"/>
    <w:rsid w:val="00F0519C"/>
    <w:rsid w:val="00F052BF"/>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2C4"/>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8DE"/>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A96"/>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5D"/>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0E7"/>
    <w:rsid w:val="00F3543D"/>
    <w:rsid w:val="00F35535"/>
    <w:rsid w:val="00F35769"/>
    <w:rsid w:val="00F35965"/>
    <w:rsid w:val="00F35C3A"/>
    <w:rsid w:val="00F35FE4"/>
    <w:rsid w:val="00F362B9"/>
    <w:rsid w:val="00F36318"/>
    <w:rsid w:val="00F368CD"/>
    <w:rsid w:val="00F36A25"/>
    <w:rsid w:val="00F36F05"/>
    <w:rsid w:val="00F36F2E"/>
    <w:rsid w:val="00F3712E"/>
    <w:rsid w:val="00F37210"/>
    <w:rsid w:val="00F37343"/>
    <w:rsid w:val="00F3746D"/>
    <w:rsid w:val="00F3751A"/>
    <w:rsid w:val="00F37942"/>
    <w:rsid w:val="00F379F5"/>
    <w:rsid w:val="00F402D4"/>
    <w:rsid w:val="00F409FC"/>
    <w:rsid w:val="00F41259"/>
    <w:rsid w:val="00F415BA"/>
    <w:rsid w:val="00F41E57"/>
    <w:rsid w:val="00F42824"/>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8C5"/>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0DEC"/>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632"/>
    <w:rsid w:val="00F706A7"/>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E95"/>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133"/>
    <w:rsid w:val="00F915AD"/>
    <w:rsid w:val="00F919CE"/>
    <w:rsid w:val="00F9201A"/>
    <w:rsid w:val="00F92663"/>
    <w:rsid w:val="00F92727"/>
    <w:rsid w:val="00F92E81"/>
    <w:rsid w:val="00F92F66"/>
    <w:rsid w:val="00F9341F"/>
    <w:rsid w:val="00F93427"/>
    <w:rsid w:val="00F93511"/>
    <w:rsid w:val="00F9389C"/>
    <w:rsid w:val="00F93AF3"/>
    <w:rsid w:val="00F93DEB"/>
    <w:rsid w:val="00F94457"/>
    <w:rsid w:val="00F94786"/>
    <w:rsid w:val="00F94876"/>
    <w:rsid w:val="00F948F4"/>
    <w:rsid w:val="00F9490B"/>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678"/>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F5"/>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24F"/>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93A"/>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D1"/>
    <w:rsid w:val="00FD1AA8"/>
    <w:rsid w:val="00FD23C3"/>
    <w:rsid w:val="00FD2578"/>
    <w:rsid w:val="00FD286E"/>
    <w:rsid w:val="00FD29B6"/>
    <w:rsid w:val="00FD2B54"/>
    <w:rsid w:val="00FD2DC1"/>
    <w:rsid w:val="00FD2FC8"/>
    <w:rsid w:val="00FD320B"/>
    <w:rsid w:val="00FD35CE"/>
    <w:rsid w:val="00FD3890"/>
    <w:rsid w:val="00FD3B02"/>
    <w:rsid w:val="00FD3BD6"/>
    <w:rsid w:val="00FD3BE0"/>
    <w:rsid w:val="00FD3F67"/>
    <w:rsid w:val="00FD40A6"/>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BAE"/>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91C"/>
    <w:rsid w:val="00FF4DAF"/>
    <w:rsid w:val="00FF4FCC"/>
    <w:rsid w:val="00FF4FFD"/>
    <w:rsid w:val="00FF540B"/>
    <w:rsid w:val="00FF5AD0"/>
    <w:rsid w:val="00FF6286"/>
    <w:rsid w:val="00FF63A5"/>
    <w:rsid w:val="00FF63F2"/>
    <w:rsid w:val="00FF65D3"/>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79E"/>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13">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Normal"/>
    <w:rsid w:val="00C430B7"/>
    <w:pPr>
      <w:numPr>
        <w:numId w:val="11"/>
      </w:numPr>
      <w:autoSpaceDE w:val="0"/>
      <w:autoSpaceDN w:val="0"/>
      <w:snapToGrid w:val="0"/>
      <w:spacing w:after="60"/>
      <w:jc w:val="both"/>
    </w:pPr>
    <w:rPr>
      <w:rFonts w:eastAsia="SimSun"/>
      <w:sz w:val="20"/>
      <w:szCs w:val="16"/>
      <w:lang w:val="en-US" w:eastAsia="en-US"/>
    </w:rPr>
  </w:style>
  <w:style w:type="paragraph" w:customStyle="1" w:styleId="01Section1">
    <w:name w:val="01 Section1"/>
    <w:basedOn w:val="Heading1"/>
    <w:qFormat/>
    <w:rsid w:val="00BC12FF"/>
    <w:pPr>
      <w:keepLines/>
      <w:numPr>
        <w:numId w:val="19"/>
      </w:numPr>
      <w:tabs>
        <w:tab w:val="num" w:pos="0"/>
        <w:tab w:val="left" w:pos="426"/>
      </w:tabs>
      <w:overflowPunct w:val="0"/>
      <w:autoSpaceDE w:val="0"/>
      <w:autoSpaceDN w:val="0"/>
      <w:adjustRightInd w:val="0"/>
      <w:spacing w:line="288" w:lineRule="auto"/>
      <w:ind w:left="799" w:hanging="799"/>
      <w:jc w:val="both"/>
      <w:textAlignment w:val="baseline"/>
    </w:pPr>
    <w:rPr>
      <w:rFonts w:eastAsia="Batang"/>
      <w:kern w:val="0"/>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572848">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4465237">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64600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772765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168496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9273143">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6393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76923768">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887077">
      <w:bodyDiv w:val="1"/>
      <w:marLeft w:val="0"/>
      <w:marRight w:val="0"/>
      <w:marTop w:val="0"/>
      <w:marBottom w:val="0"/>
      <w:divBdr>
        <w:top w:val="none" w:sz="0" w:space="0" w:color="auto"/>
        <w:left w:val="none" w:sz="0" w:space="0" w:color="auto"/>
        <w:bottom w:val="none" w:sz="0" w:space="0" w:color="auto"/>
        <w:right w:val="none" w:sz="0" w:space="0" w:color="auto"/>
      </w:divBdr>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0435874">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6653892">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6727516">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4365976">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897324">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75958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8570363">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01574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8053">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82023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266653">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84429531">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57086">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386650">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391925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725C19-743E-49B7-8CDE-61B6BBF0B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917</Words>
  <Characters>5231</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Huawei Technologies Co., Ltd.</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yangruonan</dc:creator>
  <cp:lastModifiedBy>Matthew Webbfinal</cp:lastModifiedBy>
  <cp:revision>9</cp:revision>
  <cp:lastPrinted>2017-08-09T04:40:00Z</cp:lastPrinted>
  <dcterms:created xsi:type="dcterms:W3CDTF">2023-08-11T10:22:00Z</dcterms:created>
  <dcterms:modified xsi:type="dcterms:W3CDTF">2023-08-11T12:24:00Z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(3)lrk9bDougQTXgE/56ZgkyuI+nuuSVzZT2EBcFBFdtaqG2Nj0OpKREdMIiAMCGdJgHm5Uc5h9
Vf9p2LrksCL3OvcGHZ1vMiYtaDQ1oLHuo7eWxxXXHYty9Xj4ubQS8W8pMBw8Rmg0Btt0f2mn
1lOPRycEpWrxMKfTb/uABNoQ1i9PADgceKcoLmsJ4VCaOmf68DvxsNBkd/jn6kjwlHBx9CaL
ku4a+5SVo5fh9WMrhz</vt:lpwstr>
  </property>
  <property fmtid="{D5CDD505-2E9C-101B-9397-08002B2CF9AE}" pid="3" name="_2015_ms_pID_7253431">
    <vt:lpwstr>eq7isgLxPW5oTGui9/sbmbA8TeiWh881o18V2h9I2XDA5B3jmbz4DL
bSFU21J/lktD+cJWse98q3ofB+huj/bHG+S8CFKzw25egL4tVthyYHVT3b/ZGvKI85TdD18i
JRqYZZ+/9MCpxzFudNh0cdqtj6xieiXw0LlgON47jfVFKsxKS7/JfvDTqb5k0TEEWPBNHnWh
t8o8xSNBFrNRPn+o1lODHF/Zaq53UPfW6OMW</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gZ9YroBT4O1QOzCYBvtlWts=</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1691581049</vt:lpwstr>
  </property>
</Properties>
</file>