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266E" w14:textId="653A0271" w:rsidR="008F2770" w:rsidRPr="00346053" w:rsidRDefault="008F2770" w:rsidP="008F2770">
      <w:pPr>
        <w:rPr>
          <w:rFonts w:ascii="Arial" w:hAnsi="Arial" w:cs="Arial"/>
          <w:b/>
          <w:bCs/>
          <w:snapToGrid w:val="0"/>
          <w:sz w:val="24"/>
          <w:szCs w:val="24"/>
          <w:lang w:val="en-US"/>
        </w:rPr>
      </w:pPr>
      <w:r w:rsidRPr="00346053">
        <w:rPr>
          <w:rFonts w:ascii="Arial" w:hAnsi="Arial" w:cs="Arial"/>
          <w:b/>
          <w:bCs/>
          <w:snapToGrid w:val="0"/>
          <w:sz w:val="24"/>
          <w:szCs w:val="24"/>
          <w:lang w:val="en-US"/>
        </w:rPr>
        <w:t>3GPP TSG RAN WG1 Meeting #</w:t>
      </w:r>
      <w:r w:rsidR="00E627D2" w:rsidRPr="00346053">
        <w:rPr>
          <w:rFonts w:ascii="Arial" w:hAnsi="Arial" w:cs="Arial"/>
          <w:b/>
          <w:bCs/>
          <w:snapToGrid w:val="0"/>
          <w:sz w:val="24"/>
          <w:szCs w:val="24"/>
          <w:lang w:val="en-US"/>
        </w:rPr>
        <w:t>11</w:t>
      </w:r>
      <w:r w:rsidR="00C01FF6" w:rsidRPr="00346053">
        <w:rPr>
          <w:rFonts w:ascii="Arial" w:hAnsi="Arial" w:cs="Arial"/>
          <w:b/>
          <w:bCs/>
          <w:snapToGrid w:val="0"/>
          <w:sz w:val="24"/>
          <w:szCs w:val="24"/>
          <w:lang w:val="en-US"/>
        </w:rPr>
        <w:t>3</w:t>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Pr="00346053">
        <w:rPr>
          <w:rFonts w:ascii="Arial" w:hAnsi="Arial" w:cs="Arial"/>
          <w:b/>
          <w:bCs/>
          <w:snapToGrid w:val="0"/>
          <w:sz w:val="24"/>
          <w:szCs w:val="24"/>
          <w:lang w:val="en-US"/>
        </w:rPr>
        <w:tab/>
      </w:r>
      <w:r w:rsidR="004937E1" w:rsidRPr="00346053">
        <w:rPr>
          <w:rFonts w:ascii="Arial" w:hAnsi="Arial" w:cs="Arial"/>
          <w:b/>
          <w:bCs/>
          <w:snapToGrid w:val="0"/>
          <w:sz w:val="24"/>
          <w:szCs w:val="24"/>
          <w:lang w:val="en-US"/>
        </w:rPr>
        <w:tab/>
      </w:r>
      <w:r w:rsidR="004937E1" w:rsidRPr="00346053">
        <w:rPr>
          <w:rFonts w:ascii="Arial" w:hAnsi="Arial" w:cs="Arial"/>
          <w:b/>
          <w:bCs/>
          <w:snapToGrid w:val="0"/>
          <w:sz w:val="24"/>
          <w:szCs w:val="24"/>
          <w:lang w:val="en-US"/>
        </w:rPr>
        <w:tab/>
      </w:r>
      <w:r w:rsidR="004937E1" w:rsidRPr="00346053">
        <w:rPr>
          <w:rFonts w:ascii="Arial" w:hAnsi="Arial" w:cs="Arial"/>
          <w:b/>
          <w:bCs/>
          <w:snapToGrid w:val="0"/>
          <w:sz w:val="24"/>
          <w:szCs w:val="24"/>
          <w:lang w:val="en-US"/>
        </w:rPr>
        <w:tab/>
      </w:r>
      <w:r w:rsidR="004937E1" w:rsidRPr="00346053">
        <w:rPr>
          <w:rFonts w:ascii="Arial" w:hAnsi="Arial" w:cs="Arial"/>
          <w:b/>
          <w:bCs/>
          <w:snapToGrid w:val="0"/>
          <w:sz w:val="24"/>
          <w:szCs w:val="24"/>
          <w:lang w:val="en-US"/>
        </w:rPr>
        <w:tab/>
        <w:t xml:space="preserve">   </w:t>
      </w:r>
      <w:r w:rsidR="00B90728" w:rsidRPr="00346053">
        <w:rPr>
          <w:rFonts w:ascii="Arial" w:hAnsi="Arial" w:cs="Arial"/>
          <w:b/>
          <w:bCs/>
          <w:snapToGrid w:val="0"/>
          <w:sz w:val="24"/>
          <w:szCs w:val="24"/>
          <w:lang w:val="en-US"/>
        </w:rPr>
        <w:t>R1-</w:t>
      </w:r>
      <w:r w:rsidR="004937E1" w:rsidRPr="00346053">
        <w:rPr>
          <w:rFonts w:ascii="Arial" w:hAnsi="Arial" w:cs="Arial"/>
          <w:b/>
          <w:bCs/>
          <w:sz w:val="24"/>
          <w:szCs w:val="24"/>
        </w:rPr>
        <w:t>2305760</w:t>
      </w:r>
    </w:p>
    <w:p w14:paraId="14B9DD3B" w14:textId="3B688487" w:rsidR="00C05AC4" w:rsidRDefault="00C01FF6" w:rsidP="00C05AC4">
      <w:pPr>
        <w:rPr>
          <w:rFonts w:asciiTheme="minorBidi" w:hAnsiTheme="minorBidi"/>
          <w:b/>
          <w:bCs/>
          <w:snapToGrid w:val="0"/>
          <w:sz w:val="24"/>
          <w:szCs w:val="24"/>
          <w:lang w:val="en-US"/>
        </w:rPr>
      </w:pPr>
      <w:r>
        <w:rPr>
          <w:rFonts w:asciiTheme="minorBidi" w:hAnsiTheme="minorBidi"/>
          <w:b/>
          <w:bCs/>
          <w:snapToGrid w:val="0"/>
          <w:sz w:val="24"/>
          <w:szCs w:val="24"/>
          <w:lang w:val="en-US"/>
        </w:rPr>
        <w:t>Incheon, Korea, May 22</w:t>
      </w:r>
      <w:r w:rsidRPr="004937E1">
        <w:rPr>
          <w:rFonts w:asciiTheme="minorBidi" w:hAnsiTheme="minorBidi"/>
          <w:b/>
          <w:bCs/>
          <w:snapToGrid w:val="0"/>
          <w:sz w:val="24"/>
          <w:szCs w:val="24"/>
          <w:vertAlign w:val="superscript"/>
          <w:lang w:val="en-US"/>
        </w:rPr>
        <w:t>n</w:t>
      </w:r>
      <w:r>
        <w:rPr>
          <w:rFonts w:asciiTheme="minorBidi" w:hAnsiTheme="minorBidi"/>
          <w:b/>
          <w:bCs/>
          <w:snapToGrid w:val="0"/>
          <w:sz w:val="24"/>
          <w:szCs w:val="24"/>
          <w:vertAlign w:val="superscript"/>
          <w:lang w:val="en-US"/>
        </w:rPr>
        <w:t xml:space="preserve">d </w:t>
      </w:r>
      <w:r>
        <w:rPr>
          <w:rFonts w:asciiTheme="minorBidi" w:hAnsiTheme="minorBidi"/>
          <w:b/>
          <w:bCs/>
          <w:snapToGrid w:val="0"/>
          <w:sz w:val="24"/>
          <w:szCs w:val="24"/>
          <w:lang w:val="en-US"/>
        </w:rPr>
        <w:t>– May 26</w:t>
      </w:r>
      <w:r w:rsidRPr="004937E1">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2023</w:t>
      </w:r>
    </w:p>
    <w:p w14:paraId="1A46D608" w14:textId="77777777" w:rsidR="00E627D2" w:rsidRPr="009D7AA5" w:rsidRDefault="00E627D2" w:rsidP="00C05AC4">
      <w:pPr>
        <w:rPr>
          <w:rFonts w:asciiTheme="minorBidi" w:hAnsiTheme="minorBidi"/>
          <w:b/>
          <w:bCs/>
          <w:snapToGrid w:val="0"/>
          <w:sz w:val="24"/>
          <w:szCs w:val="24"/>
          <w:lang w:val="en-US"/>
        </w:rPr>
      </w:pPr>
    </w:p>
    <w:p w14:paraId="3968EB5D" w14:textId="6EB836E1" w:rsidR="00C05AC4" w:rsidRPr="009D7AA5" w:rsidRDefault="00C05AC4" w:rsidP="00C05AC4">
      <w:pPr>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.1</w:t>
      </w:r>
    </w:p>
    <w:p w14:paraId="091A1AD7" w14:textId="45DD3178" w:rsidR="00C05AC4" w:rsidRPr="009D7AA5" w:rsidRDefault="00C05AC4" w:rsidP="00C05AC4">
      <w:pPr>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542FE2">
        <w:rPr>
          <w:rFonts w:asciiTheme="minorBidi" w:hAnsiTheme="minorBidi"/>
          <w:b/>
          <w:bCs/>
          <w:snapToGrid w:val="0"/>
          <w:sz w:val="24"/>
          <w:szCs w:val="24"/>
          <w:lang w:val="en-US"/>
        </w:rPr>
        <w:t>Unlicensed Channel Access Mechanisms</w:t>
      </w:r>
    </w:p>
    <w:p w14:paraId="49846B98" w14:textId="77777777" w:rsidR="00C05AC4" w:rsidRPr="009D7AA5" w:rsidRDefault="00C05AC4" w:rsidP="00C05AC4">
      <w:pPr>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0559BACF" w14:textId="4D9918FD" w:rsidR="007061BC"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523747">
        <w:t>9</w:t>
      </w:r>
      <w:r>
        <w:t xml:space="preserve"> [1], </w:t>
      </w:r>
      <w:r w:rsidR="007061BC">
        <w:t>and the following agreements</w:t>
      </w:r>
      <w:r w:rsidR="00921E78">
        <w:t> </w:t>
      </w:r>
      <w:r w:rsidR="007061BC">
        <w:t xml:space="preserve">were made </w:t>
      </w:r>
      <w:r w:rsidR="00392E9B">
        <w:t>in RAN1#112bis-e</w:t>
      </w:r>
      <w:r w:rsidR="0096027D">
        <w:t> </w:t>
      </w:r>
      <w:r w:rsidR="005B30C4">
        <w:t>[2][6]</w:t>
      </w:r>
      <w:r w:rsidR="00392E9B">
        <w:t xml:space="preserve"> </w:t>
      </w:r>
      <w:r w:rsidR="007061BC">
        <w:t>in relation to the channel access mechanisms for supporting sidelink on the unlicensed spectrum:</w:t>
      </w:r>
    </w:p>
    <w:tbl>
      <w:tblPr>
        <w:tblStyle w:val="TableGrid"/>
        <w:tblW w:w="0" w:type="auto"/>
        <w:tblLook w:val="04A0" w:firstRow="1" w:lastRow="0" w:firstColumn="1" w:lastColumn="0" w:noHBand="0" w:noVBand="1"/>
      </w:tblPr>
      <w:tblGrid>
        <w:gridCol w:w="9962"/>
      </w:tblGrid>
      <w:tr w:rsidR="007061BC" w14:paraId="507F5383" w14:textId="77777777" w:rsidTr="007061BC">
        <w:tc>
          <w:tcPr>
            <w:tcW w:w="9962" w:type="dxa"/>
          </w:tcPr>
          <w:p w14:paraId="20C94199" w14:textId="77777777" w:rsidR="00707FA7" w:rsidRPr="000A208E" w:rsidRDefault="00707FA7" w:rsidP="00D248D2">
            <w:pPr>
              <w:spacing w:before="0" w:line="240" w:lineRule="auto"/>
              <w:rPr>
                <w:b/>
                <w:bCs/>
                <w:iCs/>
                <w:lang w:val="en-US"/>
              </w:rPr>
            </w:pPr>
            <w:r w:rsidRPr="000A208E">
              <w:rPr>
                <w:b/>
                <w:bCs/>
                <w:iCs/>
              </w:rPr>
              <w:t>Agreement</w:t>
            </w:r>
          </w:p>
          <w:p w14:paraId="63E63F68" w14:textId="77777777" w:rsidR="00707FA7" w:rsidRPr="000A208E" w:rsidRDefault="00707FA7" w:rsidP="00D248D2">
            <w:pPr>
              <w:spacing w:before="0" w:line="240" w:lineRule="auto"/>
              <w:rPr>
                <w:iCs/>
              </w:rPr>
            </w:pPr>
            <w:r w:rsidRPr="000A208E">
              <w:rPr>
                <w:iCs/>
              </w:rPr>
              <w:t>The existing NR-U EDT procedures for uplink transmissions is taken as the baseline for SL-U in Rel-18.</w:t>
            </w:r>
          </w:p>
          <w:p w14:paraId="1A90CBB0" w14:textId="719B7A12" w:rsidR="00707FA7" w:rsidRPr="000A208E" w:rsidRDefault="00707FA7" w:rsidP="00D248D2">
            <w:pPr>
              <w:numPr>
                <w:ilvl w:val="0"/>
                <w:numId w:val="69"/>
              </w:numPr>
              <w:spacing w:before="0" w:after="60" w:line="240" w:lineRule="auto"/>
              <w:ind w:left="310" w:hanging="310"/>
              <w:rPr>
                <w:iCs/>
              </w:rPr>
            </w:pPr>
            <w:r w:rsidRPr="000A208E">
              <w:rPr>
                <w:iCs/>
              </w:rPr>
              <w:t xml:space="preserve">FFS: details for S-SSB and PSFCH transmissions (e.g., EDT determination based on </w:t>
            </w:r>
            <w:proofErr w:type="gramStart"/>
            <w:r w:rsidRPr="000A208E">
              <w:rPr>
                <w:iCs/>
              </w:rPr>
              <w:t>P</w:t>
            </w:r>
            <w:r w:rsidRPr="000A208E">
              <w:rPr>
                <w:iCs/>
                <w:vertAlign w:val="subscript"/>
              </w:rPr>
              <w:t>C,MAX</w:t>
            </w:r>
            <w:proofErr w:type="gramEnd"/>
            <w:r w:rsidRPr="000A208E">
              <w:rPr>
                <w:iCs/>
              </w:rPr>
              <w:t xml:space="preserve"> and/or network configured EDT, value for T</w:t>
            </w:r>
            <w:r w:rsidRPr="000A208E">
              <w:rPr>
                <w:iCs/>
                <w:vertAlign w:val="subscript"/>
              </w:rPr>
              <w:t>A</w:t>
            </w:r>
            <w:r w:rsidRPr="000A208E">
              <w:rPr>
                <w:iCs/>
              </w:rPr>
              <w:t>), if needed</w:t>
            </w:r>
          </w:p>
          <w:p w14:paraId="3FE2CD8B" w14:textId="77777777" w:rsidR="00707FA7" w:rsidRPr="000A208E" w:rsidRDefault="00707FA7" w:rsidP="00D248D2">
            <w:pPr>
              <w:spacing w:before="0" w:line="240" w:lineRule="auto"/>
              <w:rPr>
                <w:b/>
                <w:bCs/>
                <w:iCs/>
              </w:rPr>
            </w:pPr>
            <w:r w:rsidRPr="000A208E">
              <w:rPr>
                <w:b/>
                <w:bCs/>
                <w:iCs/>
              </w:rPr>
              <w:t>Agreement</w:t>
            </w:r>
          </w:p>
          <w:p w14:paraId="03792136" w14:textId="4C9D87E9" w:rsidR="00707FA7" w:rsidRPr="000A208E" w:rsidRDefault="00707FA7" w:rsidP="00D248D2">
            <w:pPr>
              <w:spacing w:before="0" w:after="60" w:line="240" w:lineRule="auto"/>
              <w:rPr>
                <w:iCs/>
              </w:rPr>
            </w:pPr>
            <w:r w:rsidRPr="000A208E">
              <w:rPr>
                <w:iCs/>
              </w:rPr>
              <w:t>For the CPE agreements reached so far in this agenda, the 1 or at most 2 symbols just before the next AGC symbol for CPE transmission is/are physical symbol(s).</w:t>
            </w:r>
          </w:p>
          <w:p w14:paraId="58FBCA7D" w14:textId="77777777" w:rsidR="00707FA7" w:rsidRPr="000A208E" w:rsidRDefault="00707FA7" w:rsidP="00D248D2">
            <w:pPr>
              <w:spacing w:before="0" w:line="240" w:lineRule="auto"/>
              <w:rPr>
                <w:b/>
                <w:bCs/>
                <w:iCs/>
              </w:rPr>
            </w:pPr>
            <w:r w:rsidRPr="000A208E">
              <w:rPr>
                <w:b/>
                <w:bCs/>
                <w:iCs/>
              </w:rPr>
              <w:t>Agreement</w:t>
            </w:r>
          </w:p>
          <w:p w14:paraId="4E940E40" w14:textId="77777777" w:rsidR="00707FA7" w:rsidRPr="000A208E" w:rsidRDefault="00707FA7" w:rsidP="00D248D2">
            <w:pPr>
              <w:spacing w:before="0" w:line="240" w:lineRule="auto"/>
              <w:rPr>
                <w:iCs/>
              </w:rPr>
            </w:pPr>
            <w:r w:rsidRPr="000A208E">
              <w:rPr>
                <w:iCs/>
              </w:rPr>
              <w:t>The container for carrying the COT sharing information from a COT initiator UE includes at least the SCI.</w:t>
            </w:r>
          </w:p>
          <w:p w14:paraId="3CBCEA8F" w14:textId="1637DD3F" w:rsidR="00707FA7" w:rsidRPr="000A208E" w:rsidRDefault="00707FA7" w:rsidP="00D248D2">
            <w:pPr>
              <w:numPr>
                <w:ilvl w:val="0"/>
                <w:numId w:val="69"/>
              </w:numPr>
              <w:spacing w:before="0" w:after="60" w:line="240" w:lineRule="auto"/>
              <w:ind w:left="310" w:hanging="310"/>
              <w:rPr>
                <w:iCs/>
              </w:rPr>
            </w:pPr>
            <w:r w:rsidRPr="000A208E">
              <w:rPr>
                <w:iCs/>
              </w:rPr>
              <w:t>FFS 1st and/or 2nd stage SCI</w:t>
            </w:r>
          </w:p>
          <w:p w14:paraId="4A7E303B" w14:textId="77777777" w:rsidR="00707FA7" w:rsidRPr="000A208E" w:rsidRDefault="00707FA7" w:rsidP="00D248D2">
            <w:pPr>
              <w:spacing w:before="0" w:line="240" w:lineRule="auto"/>
              <w:rPr>
                <w:b/>
                <w:iCs/>
                <w:lang w:val="en-US"/>
              </w:rPr>
            </w:pPr>
            <w:r w:rsidRPr="000A208E">
              <w:rPr>
                <w:rFonts w:hint="eastAsia"/>
                <w:b/>
                <w:iCs/>
                <w:lang w:val="en-US"/>
              </w:rPr>
              <w:t>Agreement</w:t>
            </w:r>
          </w:p>
          <w:p w14:paraId="660D1788" w14:textId="77777777" w:rsidR="00707FA7" w:rsidRPr="000A208E" w:rsidRDefault="00707FA7" w:rsidP="00D248D2">
            <w:pPr>
              <w:spacing w:before="0" w:line="240" w:lineRule="auto"/>
              <w:rPr>
                <w:iCs/>
                <w:lang w:val="en-US"/>
              </w:rPr>
            </w:pPr>
            <w:r w:rsidRPr="000A208E">
              <w:rPr>
                <w:iCs/>
                <w:lang w:val="en-US"/>
              </w:rPr>
              <w:t>For dynamic channel access mode with multi-channel case in SL-U, both NR-U DL Type A and Type B multi-channel access procedure are supported for multiple PSFCH transmissions on multiple channels.</w:t>
            </w:r>
          </w:p>
          <w:p w14:paraId="1F4C9CEB" w14:textId="77777777" w:rsidR="00707FA7" w:rsidRPr="000A208E" w:rsidRDefault="00707FA7" w:rsidP="00D248D2">
            <w:pPr>
              <w:numPr>
                <w:ilvl w:val="0"/>
                <w:numId w:val="69"/>
              </w:numPr>
              <w:spacing w:before="0" w:line="240" w:lineRule="auto"/>
              <w:ind w:left="310" w:hanging="310"/>
              <w:rPr>
                <w:iCs/>
                <w:lang w:val="en-US"/>
              </w:rPr>
            </w:pPr>
            <w:r w:rsidRPr="000A208E">
              <w:rPr>
                <w:iCs/>
                <w:lang w:val="en-US"/>
              </w:rPr>
              <w:t>FFS: It is up to UE implementation to perform either Type A or Type B multi-channel access procedure.</w:t>
            </w:r>
          </w:p>
          <w:p w14:paraId="592C950C" w14:textId="77777777" w:rsidR="00707FA7" w:rsidRPr="000A208E" w:rsidRDefault="00707FA7" w:rsidP="00D248D2">
            <w:pPr>
              <w:numPr>
                <w:ilvl w:val="0"/>
                <w:numId w:val="69"/>
              </w:numPr>
              <w:spacing w:before="0" w:line="240" w:lineRule="auto"/>
              <w:ind w:left="310" w:hanging="310"/>
              <w:rPr>
                <w:iCs/>
                <w:lang w:val="en-US"/>
              </w:rPr>
            </w:pPr>
            <w:r w:rsidRPr="000A208E">
              <w:rPr>
                <w:iCs/>
                <w:lang w:val="en-US"/>
              </w:rPr>
              <w:t>FFS: whether this can initiate a shared COT</w:t>
            </w:r>
          </w:p>
          <w:p w14:paraId="378244E1" w14:textId="7306A8FC" w:rsidR="00707FA7" w:rsidRPr="000A208E" w:rsidRDefault="00707FA7" w:rsidP="00D248D2">
            <w:pPr>
              <w:numPr>
                <w:ilvl w:val="0"/>
                <w:numId w:val="69"/>
              </w:numPr>
              <w:spacing w:before="0" w:after="60" w:line="240" w:lineRule="auto"/>
              <w:ind w:left="310" w:hanging="310"/>
              <w:rPr>
                <w:iCs/>
                <w:lang w:val="en-US"/>
              </w:rPr>
            </w:pPr>
            <w:r w:rsidRPr="000A208E">
              <w:rPr>
                <w:iCs/>
                <w:lang w:val="en-US"/>
              </w:rPr>
              <w:t>FFS: whether there is any special handling needed for transmission in a shared COT on one or more of the channels</w:t>
            </w:r>
          </w:p>
          <w:p w14:paraId="5EF89400" w14:textId="77777777" w:rsidR="00707FA7" w:rsidRPr="000A208E" w:rsidRDefault="00707FA7" w:rsidP="00D248D2">
            <w:pPr>
              <w:spacing w:before="0" w:line="240" w:lineRule="auto"/>
              <w:rPr>
                <w:b/>
                <w:iCs/>
                <w:lang w:val="en-US"/>
              </w:rPr>
            </w:pPr>
            <w:r w:rsidRPr="000A208E">
              <w:rPr>
                <w:rFonts w:hint="eastAsia"/>
                <w:b/>
                <w:iCs/>
                <w:lang w:val="en-US"/>
              </w:rPr>
              <w:t>Agreement</w:t>
            </w:r>
          </w:p>
          <w:p w14:paraId="0152B226" w14:textId="77777777" w:rsidR="00707FA7" w:rsidRPr="000A208E" w:rsidRDefault="00707FA7" w:rsidP="00D248D2">
            <w:pPr>
              <w:spacing w:before="0" w:line="240" w:lineRule="auto"/>
              <w:rPr>
                <w:iCs/>
              </w:rPr>
            </w:pPr>
            <w:r w:rsidRPr="000A208E">
              <w:rPr>
                <w:iCs/>
              </w:rPr>
              <w:t>Channel access procedures for SL multi-channel transmission(s) include the following cases.</w:t>
            </w:r>
          </w:p>
          <w:p w14:paraId="5C890FBB" w14:textId="77777777" w:rsidR="00707FA7" w:rsidRPr="000A208E" w:rsidRDefault="00707FA7" w:rsidP="00D248D2">
            <w:pPr>
              <w:numPr>
                <w:ilvl w:val="0"/>
                <w:numId w:val="69"/>
              </w:numPr>
              <w:spacing w:before="0" w:line="240" w:lineRule="auto"/>
              <w:ind w:left="310" w:hanging="310"/>
              <w:rPr>
                <w:iCs/>
              </w:rPr>
            </w:pPr>
            <w:r w:rsidRPr="000A208E">
              <w:rPr>
                <w:iCs/>
              </w:rPr>
              <w:t xml:space="preserve">If a UE is scheduled to transmit on a set of channels </w:t>
            </w:r>
            <w:r w:rsidRPr="000A208E">
              <w:rPr>
                <w:i/>
                <w:iCs/>
              </w:rPr>
              <w:t>C</w:t>
            </w:r>
            <w:r w:rsidRPr="000A208E">
              <w:rPr>
                <w:iCs/>
              </w:rPr>
              <w:t xml:space="preserve">, and if the SL transmissions are scheduled to start transmissions at the same time on all channels in the set of channels </w:t>
            </w:r>
            <w:r w:rsidRPr="000A208E">
              <w:rPr>
                <w:i/>
                <w:iCs/>
              </w:rPr>
              <w:t>C</w:t>
            </w:r>
            <w:r w:rsidRPr="000A208E">
              <w:rPr>
                <w:iCs/>
              </w:rPr>
              <w:t>, or</w:t>
            </w:r>
          </w:p>
          <w:p w14:paraId="112D4E0E" w14:textId="77777777" w:rsidR="00707FA7" w:rsidRPr="000A208E" w:rsidRDefault="00707FA7" w:rsidP="00D248D2">
            <w:pPr>
              <w:numPr>
                <w:ilvl w:val="0"/>
                <w:numId w:val="69"/>
              </w:numPr>
              <w:spacing w:before="0" w:line="240" w:lineRule="auto"/>
              <w:ind w:left="310" w:hanging="310"/>
              <w:rPr>
                <w:iCs/>
              </w:rPr>
            </w:pPr>
            <w:r w:rsidRPr="000A208E">
              <w:rPr>
                <w:iCs/>
              </w:rPr>
              <w:t xml:space="preserve">If a UE intends to perform sidelink transmissions on configured resources on the set of channels </w:t>
            </w:r>
            <w:r w:rsidRPr="000A208E">
              <w:rPr>
                <w:i/>
                <w:iCs/>
              </w:rPr>
              <w:t>C</w:t>
            </w:r>
            <w:r w:rsidRPr="000A208E">
              <w:rPr>
                <w:iCs/>
              </w:rPr>
              <w:t xml:space="preserve">, and if the SL transmissions are configured to start transmissions at the same time on all channels in the set of channels </w:t>
            </w:r>
            <w:r w:rsidRPr="000A208E">
              <w:rPr>
                <w:i/>
                <w:iCs/>
              </w:rPr>
              <w:t>C</w:t>
            </w:r>
            <w:r w:rsidRPr="000A208E">
              <w:rPr>
                <w:iCs/>
              </w:rPr>
              <w:t>, or</w:t>
            </w:r>
          </w:p>
          <w:p w14:paraId="46A47570" w14:textId="07985AC2" w:rsidR="00707FA7" w:rsidRPr="000A208E" w:rsidRDefault="00707FA7" w:rsidP="00D248D2">
            <w:pPr>
              <w:numPr>
                <w:ilvl w:val="0"/>
                <w:numId w:val="69"/>
              </w:numPr>
              <w:spacing w:before="0" w:after="60" w:line="240" w:lineRule="auto"/>
              <w:ind w:left="310" w:hanging="310"/>
              <w:rPr>
                <w:iCs/>
              </w:rPr>
            </w:pPr>
            <w:r w:rsidRPr="000A208E">
              <w:rPr>
                <w:iCs/>
              </w:rPr>
              <w:t xml:space="preserve">If a UE intends to perform sidelink transmissions on selected resources on the set of channel </w:t>
            </w:r>
            <w:r w:rsidRPr="000A208E">
              <w:rPr>
                <w:i/>
                <w:iCs/>
              </w:rPr>
              <w:t>C</w:t>
            </w:r>
            <w:r w:rsidRPr="000A208E">
              <w:rPr>
                <w:iCs/>
              </w:rPr>
              <w:t xml:space="preserve">, and if SL transmissions are to start at the same time on all channels in the set of channels </w:t>
            </w:r>
            <w:r w:rsidRPr="000A208E">
              <w:rPr>
                <w:i/>
                <w:iCs/>
              </w:rPr>
              <w:t>C</w:t>
            </w:r>
            <w:r w:rsidRPr="000A208E">
              <w:rPr>
                <w:iCs/>
              </w:rPr>
              <w:t>.</w:t>
            </w:r>
          </w:p>
          <w:p w14:paraId="05697B20" w14:textId="77777777" w:rsidR="00707FA7" w:rsidRPr="000A208E" w:rsidRDefault="00707FA7" w:rsidP="00D248D2">
            <w:pPr>
              <w:spacing w:before="0" w:line="240" w:lineRule="auto"/>
              <w:rPr>
                <w:b/>
                <w:iCs/>
                <w:lang w:val="en-US"/>
              </w:rPr>
            </w:pPr>
            <w:r w:rsidRPr="000A208E">
              <w:rPr>
                <w:b/>
                <w:iCs/>
                <w:lang w:val="en-US"/>
              </w:rPr>
              <w:t>Agreement</w:t>
            </w:r>
          </w:p>
          <w:p w14:paraId="3AA53EA9" w14:textId="77777777" w:rsidR="00707FA7" w:rsidRPr="000A208E" w:rsidRDefault="00707FA7" w:rsidP="00D248D2">
            <w:pPr>
              <w:spacing w:before="0" w:line="240" w:lineRule="auto"/>
              <w:rPr>
                <w:iCs/>
              </w:rPr>
            </w:pPr>
            <w:r w:rsidRPr="000A208E">
              <w:rPr>
                <w:iCs/>
              </w:rPr>
              <w:t>The</w:t>
            </w:r>
            <w:r w:rsidRPr="000A208E">
              <w:rPr>
                <w:rFonts w:hint="eastAsia"/>
                <w:iCs/>
              </w:rPr>
              <w:t xml:space="preserve"> </w:t>
            </w:r>
            <w:r w:rsidRPr="000A208E">
              <w:rPr>
                <w:iCs/>
              </w:rPr>
              <w:t>draft LS to RAN4 on PSFCH and S-SSB transmissions over non-contiguous RB sets in R1-2304145 is endorsed.</w:t>
            </w:r>
          </w:p>
          <w:p w14:paraId="6EBE5B1F" w14:textId="67D84EB9" w:rsidR="00707FA7" w:rsidRPr="000A208E" w:rsidRDefault="00707FA7" w:rsidP="00D248D2">
            <w:pPr>
              <w:spacing w:before="0" w:after="60" w:line="240" w:lineRule="auto"/>
              <w:rPr>
                <w:iCs/>
              </w:rPr>
            </w:pPr>
            <w:r w:rsidRPr="000A208E">
              <w:rPr>
                <w:iCs/>
              </w:rPr>
              <w:t>Final LS to RAN4 in R1-2304218.</w:t>
            </w:r>
          </w:p>
          <w:p w14:paraId="17BAAF12" w14:textId="77777777" w:rsidR="00707FA7" w:rsidRPr="000A208E" w:rsidRDefault="00707FA7" w:rsidP="00D248D2">
            <w:pPr>
              <w:spacing w:before="0" w:line="240" w:lineRule="auto"/>
              <w:rPr>
                <w:b/>
                <w:bCs/>
                <w:iCs/>
                <w:lang w:val="en-US"/>
              </w:rPr>
            </w:pPr>
            <w:r w:rsidRPr="000A208E">
              <w:rPr>
                <w:b/>
                <w:bCs/>
                <w:iCs/>
              </w:rPr>
              <w:t>Agreement</w:t>
            </w:r>
          </w:p>
          <w:p w14:paraId="6FDB1449" w14:textId="7E08C0A5" w:rsidR="00707FA7" w:rsidRPr="000A208E" w:rsidRDefault="00707FA7" w:rsidP="00D248D2">
            <w:pPr>
              <w:spacing w:before="0" w:line="240" w:lineRule="auto"/>
              <w:rPr>
                <w:iCs/>
              </w:rPr>
            </w:pPr>
            <w:r w:rsidRPr="000A208E">
              <w:rPr>
                <w:iCs/>
              </w:rPr>
              <w:t>The ACK/NACK HARQ-ACK feedback corresponding to the PSSCH for SL unicast in the reference duration for the latest SL channel occupancy for which ACK/NACK HARQ-ACK feedback is available is used as follows:</w:t>
            </w:r>
          </w:p>
          <w:p w14:paraId="42A6310D" w14:textId="77777777" w:rsidR="00707FA7" w:rsidRPr="000A208E" w:rsidRDefault="00707FA7" w:rsidP="00D248D2">
            <w:pPr>
              <w:numPr>
                <w:ilvl w:val="1"/>
                <w:numId w:val="63"/>
              </w:numPr>
              <w:spacing w:before="0" w:line="240" w:lineRule="auto"/>
              <w:ind w:leftChars="12" w:left="310" w:hanging="286"/>
              <w:rPr>
                <w:iCs/>
              </w:rPr>
            </w:pPr>
            <w:r w:rsidRPr="000A208E">
              <w:rPr>
                <w:iCs/>
              </w:rPr>
              <w:t xml:space="preserve">If ‘ACK’ is received, for every priority class </w:t>
            </w:r>
            <w:r w:rsidRPr="000A208E">
              <w:rPr>
                <w:iCs/>
                <w:noProof/>
              </w:rPr>
              <w:drawing>
                <wp:inline distT="0" distB="0" distL="0" distR="0" wp14:anchorId="53718685" wp14:editId="45428B6F">
                  <wp:extent cx="752475" cy="161925"/>
                  <wp:effectExtent l="0" t="0" r="9525" b="9525"/>
                  <wp:docPr id="8355499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752475" cy="161925"/>
                          </a:xfrm>
                          <a:prstGeom prst="rect">
                            <a:avLst/>
                          </a:prstGeom>
                          <a:noFill/>
                          <a:ln>
                            <a:noFill/>
                          </a:ln>
                        </pic:spPr>
                      </pic:pic>
                    </a:graphicData>
                  </a:graphic>
                </wp:inline>
              </w:drawing>
            </w:r>
            <w:r w:rsidRPr="000A208E">
              <w:rPr>
                <w:iCs/>
              </w:rPr>
              <w:t xml:space="preserve">, </w:t>
            </w:r>
            <w:r w:rsidRPr="000A208E">
              <w:rPr>
                <w:iCs/>
                <w:noProof/>
              </w:rPr>
              <w:drawing>
                <wp:inline distT="0" distB="0" distL="0" distR="0" wp14:anchorId="24EC097A" wp14:editId="0E34533B">
                  <wp:extent cx="952500" cy="180975"/>
                  <wp:effectExtent l="0" t="0" r="0" b="9525"/>
                  <wp:docPr id="4608890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952500" cy="180975"/>
                          </a:xfrm>
                          <a:prstGeom prst="rect">
                            <a:avLst/>
                          </a:prstGeom>
                          <a:noFill/>
                          <a:ln>
                            <a:noFill/>
                          </a:ln>
                        </pic:spPr>
                      </pic:pic>
                    </a:graphicData>
                  </a:graphic>
                </wp:inline>
              </w:drawing>
            </w:r>
            <w:r w:rsidRPr="000A208E">
              <w:rPr>
                <w:iCs/>
              </w:rPr>
              <w:t xml:space="preserve"> ; otherwise </w:t>
            </w:r>
            <w:r w:rsidRPr="000A208E">
              <w:rPr>
                <w:iCs/>
                <w:noProof/>
              </w:rPr>
              <w:drawing>
                <wp:inline distT="0" distB="0" distL="0" distR="0" wp14:anchorId="0869C3F9" wp14:editId="5C8FCA26">
                  <wp:extent cx="295275" cy="200025"/>
                  <wp:effectExtent l="0" t="0" r="9525" b="9525"/>
                  <wp:docPr id="15120369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Pr="000A208E">
              <w:rPr>
                <w:iCs/>
              </w:rPr>
              <w:t>is increased to the next allowed value.</w:t>
            </w:r>
          </w:p>
          <w:p w14:paraId="45F811F2" w14:textId="2D4CB6FB" w:rsidR="00707FA7" w:rsidRPr="000A208E" w:rsidRDefault="00707FA7" w:rsidP="00D248D2">
            <w:pPr>
              <w:numPr>
                <w:ilvl w:val="1"/>
                <w:numId w:val="63"/>
              </w:numPr>
              <w:spacing w:before="0" w:after="60" w:line="240" w:lineRule="auto"/>
              <w:ind w:left="310" w:hanging="312"/>
              <w:rPr>
                <w:iCs/>
              </w:rPr>
            </w:pPr>
            <w:r w:rsidRPr="000A208E">
              <w:rPr>
                <w:iCs/>
              </w:rPr>
              <w:t>Note: this is not applied to the case that reference duration includes multiple PSSCHs with ACK/NACK HARQ-ACK enabled, if that case is supported.</w:t>
            </w:r>
          </w:p>
          <w:p w14:paraId="01D3C8E9" w14:textId="77777777" w:rsidR="00D705D1" w:rsidRPr="000A208E" w:rsidRDefault="00D705D1">
            <w:pPr>
              <w:spacing w:before="0" w:line="240" w:lineRule="auto"/>
              <w:rPr>
                <w:b/>
                <w:bCs/>
                <w:iCs/>
              </w:rPr>
            </w:pPr>
          </w:p>
          <w:p w14:paraId="4C5B9860" w14:textId="77777777" w:rsidR="00D705D1" w:rsidRPr="000A208E" w:rsidRDefault="00D705D1">
            <w:pPr>
              <w:spacing w:before="0" w:line="240" w:lineRule="auto"/>
              <w:rPr>
                <w:b/>
                <w:bCs/>
                <w:iCs/>
              </w:rPr>
            </w:pPr>
          </w:p>
          <w:p w14:paraId="11B90C65" w14:textId="77777777" w:rsidR="00D705D1" w:rsidRPr="000A208E" w:rsidRDefault="00D705D1">
            <w:pPr>
              <w:spacing w:before="0" w:line="240" w:lineRule="auto"/>
              <w:rPr>
                <w:b/>
                <w:bCs/>
                <w:iCs/>
              </w:rPr>
            </w:pPr>
          </w:p>
          <w:p w14:paraId="76B0EFCC" w14:textId="74A2FA23" w:rsidR="00707FA7" w:rsidRPr="000A208E" w:rsidRDefault="00707FA7" w:rsidP="00D248D2">
            <w:pPr>
              <w:spacing w:before="0" w:line="240" w:lineRule="auto"/>
              <w:rPr>
                <w:iCs/>
                <w:lang w:val="en-US"/>
              </w:rPr>
            </w:pPr>
            <w:r w:rsidRPr="000A208E">
              <w:rPr>
                <w:b/>
                <w:bCs/>
                <w:iCs/>
              </w:rPr>
              <w:lastRenderedPageBreak/>
              <w:t>Agreement</w:t>
            </w:r>
          </w:p>
          <w:p w14:paraId="7CEC5460" w14:textId="77777777" w:rsidR="00707FA7" w:rsidRPr="000A208E" w:rsidRDefault="00707FA7" w:rsidP="00D248D2">
            <w:pPr>
              <w:spacing w:before="0" w:line="240" w:lineRule="auto"/>
              <w:rPr>
                <w:iCs/>
              </w:rPr>
            </w:pPr>
            <w:r w:rsidRPr="000A208E">
              <w:rPr>
                <w:iCs/>
              </w:rPr>
              <w:t xml:space="preserve">The ACK/NACK HARQ-ACK feedback corresponding to the PSSCH for SL groupcast option 2 in the reference duration for the latest SL channel occupancy for which ACK/NACK HARQ-ACK feedback is available is used according to Option 2 when the ratio in Option 1 is not (pre-)configured; </w:t>
            </w:r>
            <w:proofErr w:type="gramStart"/>
            <w:r w:rsidRPr="000A208E">
              <w:rPr>
                <w:iCs/>
              </w:rPr>
              <w:t>otherwise</w:t>
            </w:r>
            <w:proofErr w:type="gramEnd"/>
            <w:r w:rsidRPr="000A208E">
              <w:rPr>
                <w:iCs/>
              </w:rPr>
              <w:t xml:space="preserve"> Option 1.</w:t>
            </w:r>
          </w:p>
          <w:p w14:paraId="116DDD0A" w14:textId="77777777" w:rsidR="00707FA7" w:rsidRPr="000A208E" w:rsidRDefault="00707FA7" w:rsidP="00D248D2">
            <w:pPr>
              <w:numPr>
                <w:ilvl w:val="0"/>
                <w:numId w:val="69"/>
              </w:numPr>
              <w:spacing w:before="0" w:line="240" w:lineRule="auto"/>
              <w:ind w:left="310" w:hanging="310"/>
              <w:rPr>
                <w:iCs/>
              </w:rPr>
            </w:pPr>
            <w:r w:rsidRPr="000A208E">
              <w:rPr>
                <w:iCs/>
                <w:lang w:val="en-AU"/>
              </w:rPr>
              <w:t xml:space="preserve">Option 1: Based on a (pre-)configurable ratio of received SL HARQ-ACK feedbacks in the latest SL reference duration, </w:t>
            </w:r>
            <w:r w:rsidRPr="000A208E">
              <w:rPr>
                <w:iCs/>
                <w:noProof/>
              </w:rPr>
              <w:drawing>
                <wp:inline distT="0" distB="0" distL="0" distR="0" wp14:anchorId="134AF178" wp14:editId="3D1E3E05">
                  <wp:extent cx="267335" cy="180975"/>
                  <wp:effectExtent l="0" t="0" r="18415" b="9525"/>
                  <wp:docPr id="16700013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67335" cy="180975"/>
                          </a:xfrm>
                          <a:prstGeom prst="rect">
                            <a:avLst/>
                          </a:prstGeom>
                          <a:noFill/>
                          <a:ln>
                            <a:noFill/>
                          </a:ln>
                        </pic:spPr>
                      </pic:pic>
                    </a:graphicData>
                  </a:graphic>
                </wp:inline>
              </w:drawing>
            </w:r>
            <w:r w:rsidRPr="000A208E">
              <w:rPr>
                <w:iCs/>
                <w:lang w:val="en-AU"/>
              </w:rPr>
              <w:t xml:space="preserve"> is reset to </w:t>
            </w:r>
            <w:r w:rsidRPr="000A208E">
              <w:rPr>
                <w:iCs/>
                <w:noProof/>
              </w:rPr>
              <w:drawing>
                <wp:inline distT="0" distB="0" distL="0" distR="0" wp14:anchorId="4C3E0CD9" wp14:editId="037FC22B">
                  <wp:extent cx="491490" cy="180975"/>
                  <wp:effectExtent l="0" t="0" r="3810" b="9525"/>
                  <wp:docPr id="11507857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491490" cy="180975"/>
                          </a:xfrm>
                          <a:prstGeom prst="rect">
                            <a:avLst/>
                          </a:prstGeom>
                          <a:noFill/>
                          <a:ln>
                            <a:noFill/>
                          </a:ln>
                        </pic:spPr>
                      </pic:pic>
                    </a:graphicData>
                  </a:graphic>
                </wp:inline>
              </w:drawing>
            </w:r>
            <w:r w:rsidRPr="000A208E">
              <w:rPr>
                <w:i/>
                <w:iCs/>
              </w:rPr>
              <w:t> </w:t>
            </w:r>
            <w:r w:rsidRPr="000A208E">
              <w:rPr>
                <w:iCs/>
                <w:lang w:val="en-AU"/>
              </w:rPr>
              <w:t xml:space="preserve">for every priority class </w:t>
            </w:r>
            <w:r w:rsidRPr="000A208E">
              <w:rPr>
                <w:iCs/>
                <w:noProof/>
              </w:rPr>
              <w:drawing>
                <wp:inline distT="0" distB="0" distL="0" distR="0" wp14:anchorId="57489D39" wp14:editId="17C476FD">
                  <wp:extent cx="750570" cy="163830"/>
                  <wp:effectExtent l="0" t="0" r="11430" b="7620"/>
                  <wp:docPr id="191151409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r:link="rId23">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sidRPr="000A208E">
              <w:rPr>
                <w:iCs/>
                <w:lang w:val="en-AU"/>
              </w:rPr>
              <w:t xml:space="preserve">, otherwise </w:t>
            </w:r>
            <w:r w:rsidRPr="000A208E">
              <w:rPr>
                <w:iCs/>
              </w:rPr>
              <w:t xml:space="preserve">increase </w:t>
            </w:r>
            <w:r w:rsidRPr="000A208E">
              <w:rPr>
                <w:iCs/>
                <w:noProof/>
              </w:rPr>
              <w:drawing>
                <wp:inline distT="0" distB="0" distL="0" distR="0" wp14:anchorId="6715953C" wp14:editId="420B0A05">
                  <wp:extent cx="267335" cy="180975"/>
                  <wp:effectExtent l="0" t="0" r="18415" b="9525"/>
                  <wp:docPr id="11154394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67335" cy="180975"/>
                          </a:xfrm>
                          <a:prstGeom prst="rect">
                            <a:avLst/>
                          </a:prstGeom>
                          <a:noFill/>
                          <a:ln>
                            <a:noFill/>
                          </a:ln>
                        </pic:spPr>
                      </pic:pic>
                    </a:graphicData>
                  </a:graphic>
                </wp:inline>
              </w:drawing>
            </w:r>
            <w:r w:rsidRPr="000A208E">
              <w:rPr>
                <w:iCs/>
              </w:rPr>
              <w:t xml:space="preserve"> for every priority class </w:t>
            </w:r>
            <w:r w:rsidRPr="000A208E">
              <w:rPr>
                <w:iCs/>
                <w:noProof/>
              </w:rPr>
              <w:drawing>
                <wp:inline distT="0" distB="0" distL="0" distR="0" wp14:anchorId="3C8C38E2" wp14:editId="6A6F127C">
                  <wp:extent cx="750570" cy="163830"/>
                  <wp:effectExtent l="0" t="0" r="11430" b="7620"/>
                  <wp:docPr id="2373299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r:link="rId23">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sidRPr="000A208E">
              <w:rPr>
                <w:iCs/>
              </w:rPr>
              <w:t xml:space="preserve"> to the next higher allowed value. </w:t>
            </w:r>
          </w:p>
          <w:p w14:paraId="3EC58D58" w14:textId="77777777" w:rsidR="00707FA7" w:rsidRPr="000A208E" w:rsidRDefault="00707FA7" w:rsidP="00D248D2">
            <w:pPr>
              <w:numPr>
                <w:ilvl w:val="1"/>
                <w:numId w:val="69"/>
              </w:numPr>
              <w:spacing w:before="0" w:line="240" w:lineRule="auto"/>
              <w:ind w:left="451" w:hanging="141"/>
              <w:rPr>
                <w:iCs/>
              </w:rPr>
            </w:pPr>
            <w:r w:rsidRPr="000A208E">
              <w:rPr>
                <w:iCs/>
              </w:rPr>
              <w:t>FFS: whether the ratio of the received SL HARQ-ACK feedbacks is ‘ACK’, ‘NACK’ or ‘ACK+NACK’</w:t>
            </w:r>
          </w:p>
          <w:p w14:paraId="3BCC3219" w14:textId="77777777" w:rsidR="00707FA7" w:rsidRPr="000A208E" w:rsidRDefault="00707FA7" w:rsidP="00D248D2">
            <w:pPr>
              <w:numPr>
                <w:ilvl w:val="1"/>
                <w:numId w:val="69"/>
              </w:numPr>
              <w:spacing w:before="0" w:line="240" w:lineRule="auto"/>
              <w:ind w:left="451" w:hanging="141"/>
              <w:rPr>
                <w:iCs/>
              </w:rPr>
            </w:pPr>
            <w:r w:rsidRPr="000A208E">
              <w:rPr>
                <w:iCs/>
              </w:rPr>
              <w:t>FFS: how to calculate the ratio</w:t>
            </w:r>
          </w:p>
          <w:p w14:paraId="23AACDB6" w14:textId="77777777" w:rsidR="00707FA7" w:rsidRPr="000A208E" w:rsidRDefault="00707FA7" w:rsidP="00D248D2">
            <w:pPr>
              <w:numPr>
                <w:ilvl w:val="1"/>
                <w:numId w:val="69"/>
              </w:numPr>
              <w:spacing w:before="0" w:line="240" w:lineRule="auto"/>
              <w:ind w:left="451" w:hanging="141"/>
              <w:rPr>
                <w:iCs/>
              </w:rPr>
            </w:pPr>
            <w:r w:rsidRPr="000A208E">
              <w:rPr>
                <w:iCs/>
              </w:rPr>
              <w:t>Note: the (pre-)configuration ratio values of 100% is a valid candidate</w:t>
            </w:r>
          </w:p>
          <w:p w14:paraId="7A7F646C" w14:textId="646F73E3" w:rsidR="00707FA7" w:rsidRPr="000A208E" w:rsidRDefault="00707FA7" w:rsidP="00D248D2">
            <w:pPr>
              <w:numPr>
                <w:ilvl w:val="0"/>
                <w:numId w:val="69"/>
              </w:numPr>
              <w:spacing w:before="0" w:after="60" w:line="240" w:lineRule="auto"/>
              <w:ind w:left="310" w:hanging="310"/>
              <w:rPr>
                <w:iCs/>
              </w:rPr>
            </w:pPr>
            <w:r w:rsidRPr="000A208E">
              <w:rPr>
                <w:iCs/>
              </w:rPr>
              <w:t xml:space="preserve">Option 2: If at least a ‘ACK’ is received </w:t>
            </w:r>
            <w:r w:rsidRPr="000A208E">
              <w:rPr>
                <w:iCs/>
                <w:lang w:val="en-AU"/>
              </w:rPr>
              <w:t xml:space="preserve">related to any transmissions within the latest </w:t>
            </w:r>
            <w:r w:rsidRPr="000A208E">
              <w:rPr>
                <w:iCs/>
              </w:rPr>
              <w:t xml:space="preserve">SL reference duration, for </w:t>
            </w:r>
            <w:proofErr w:type="gramStart"/>
            <w:r w:rsidRPr="000A208E">
              <w:rPr>
                <w:iCs/>
                <w:strike/>
                <w:color w:val="FF0000"/>
              </w:rPr>
              <w:t>each</w:t>
            </w:r>
            <w:r w:rsidRPr="000A208E">
              <w:rPr>
                <w:iCs/>
                <w:color w:val="FF0000"/>
              </w:rPr>
              <w:t xml:space="preserve"> every</w:t>
            </w:r>
            <w:proofErr w:type="gramEnd"/>
            <w:r w:rsidRPr="000A208E">
              <w:rPr>
                <w:iCs/>
                <w:color w:val="FF0000"/>
              </w:rPr>
              <w:t xml:space="preserve"> </w:t>
            </w:r>
            <w:r w:rsidRPr="000A208E">
              <w:rPr>
                <w:iCs/>
              </w:rPr>
              <w:t xml:space="preserve">priority class </w:t>
            </w:r>
            <w:r w:rsidRPr="000A208E">
              <w:rPr>
                <w:iCs/>
                <w:noProof/>
              </w:rPr>
              <w:drawing>
                <wp:inline distT="0" distB="0" distL="0" distR="0" wp14:anchorId="42251DD3" wp14:editId="24F60E62">
                  <wp:extent cx="750570" cy="163830"/>
                  <wp:effectExtent l="0" t="0" r="11430" b="7620"/>
                  <wp:docPr id="4918863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r:link="rId23">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sidRPr="000A208E">
              <w:rPr>
                <w:iCs/>
              </w:rPr>
              <w:t> </w:t>
            </w:r>
            <w:r w:rsidRPr="000A208E">
              <w:rPr>
                <w:iCs/>
                <w:noProof/>
              </w:rPr>
              <w:drawing>
                <wp:inline distT="0" distB="0" distL="0" distR="0" wp14:anchorId="0E927A34" wp14:editId="2466E400">
                  <wp:extent cx="948690" cy="180975"/>
                  <wp:effectExtent l="0" t="0" r="3810" b="9525"/>
                  <wp:docPr id="3806447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r:link="rId24">
                            <a:extLst>
                              <a:ext uri="{28A0092B-C50C-407E-A947-70E740481C1C}">
                                <a14:useLocalDpi xmlns:a14="http://schemas.microsoft.com/office/drawing/2010/main" val="0"/>
                              </a:ext>
                            </a:extLst>
                          </a:blip>
                          <a:srcRect/>
                          <a:stretch>
                            <a:fillRect/>
                          </a:stretch>
                        </pic:blipFill>
                        <pic:spPr bwMode="auto">
                          <a:xfrm>
                            <a:off x="0" y="0"/>
                            <a:ext cx="948690" cy="180975"/>
                          </a:xfrm>
                          <a:prstGeom prst="rect">
                            <a:avLst/>
                          </a:prstGeom>
                          <a:noFill/>
                          <a:ln>
                            <a:noFill/>
                          </a:ln>
                        </pic:spPr>
                      </pic:pic>
                    </a:graphicData>
                  </a:graphic>
                </wp:inline>
              </w:drawing>
            </w:r>
            <w:r w:rsidRPr="000A208E">
              <w:rPr>
                <w:iCs/>
              </w:rPr>
              <w:t xml:space="preserve">; otherwise </w:t>
            </w:r>
            <w:r w:rsidRPr="000A208E">
              <w:rPr>
                <w:iCs/>
                <w:noProof/>
              </w:rPr>
              <w:drawing>
                <wp:inline distT="0" distB="0" distL="0" distR="0" wp14:anchorId="1A4595F1" wp14:editId="7A95EC07">
                  <wp:extent cx="293370" cy="198120"/>
                  <wp:effectExtent l="0" t="0" r="11430" b="11430"/>
                  <wp:docPr id="512227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r:link="rId25">
                            <a:extLst>
                              <a:ext uri="{28A0092B-C50C-407E-A947-70E740481C1C}">
                                <a14:useLocalDpi xmlns:a14="http://schemas.microsoft.com/office/drawing/2010/main" val="0"/>
                              </a:ext>
                            </a:extLst>
                          </a:blip>
                          <a:srcRect/>
                          <a:stretch>
                            <a:fillRect/>
                          </a:stretch>
                        </pic:blipFill>
                        <pic:spPr bwMode="auto">
                          <a:xfrm>
                            <a:off x="0" y="0"/>
                            <a:ext cx="293370" cy="198120"/>
                          </a:xfrm>
                          <a:prstGeom prst="rect">
                            <a:avLst/>
                          </a:prstGeom>
                          <a:noFill/>
                          <a:ln>
                            <a:noFill/>
                          </a:ln>
                        </pic:spPr>
                      </pic:pic>
                    </a:graphicData>
                  </a:graphic>
                </wp:inline>
              </w:drawing>
            </w:r>
            <w:r w:rsidRPr="000A208E">
              <w:rPr>
                <w:iCs/>
              </w:rPr>
              <w:t>is increased.</w:t>
            </w:r>
          </w:p>
          <w:p w14:paraId="21238A82" w14:textId="77777777" w:rsidR="00707FA7" w:rsidRPr="000A208E" w:rsidRDefault="00707FA7" w:rsidP="00D248D2">
            <w:pPr>
              <w:spacing w:before="0" w:line="240" w:lineRule="auto"/>
              <w:rPr>
                <w:iCs/>
              </w:rPr>
            </w:pPr>
            <w:r w:rsidRPr="000A208E">
              <w:rPr>
                <w:b/>
                <w:bCs/>
                <w:iCs/>
              </w:rPr>
              <w:t xml:space="preserve">Working assumption </w:t>
            </w:r>
          </w:p>
          <w:p w14:paraId="6B855C04" w14:textId="77777777" w:rsidR="00707FA7" w:rsidRPr="000A208E" w:rsidRDefault="00707FA7" w:rsidP="00D248D2">
            <w:pPr>
              <w:spacing w:before="0" w:line="240" w:lineRule="auto"/>
              <w:rPr>
                <w:iCs/>
                <w:lang w:val="en-US"/>
              </w:rPr>
            </w:pPr>
            <w:r w:rsidRPr="000A208E">
              <w:rPr>
                <w:iCs/>
                <w:lang w:val="en-US"/>
              </w:rPr>
              <w:t xml:space="preserve">When multiple CPE starting candidate positions are (pre-)configured for PSCCH/PSSCH transmission, for the case of initiating a </w:t>
            </w:r>
            <w:proofErr w:type="gramStart"/>
            <w:r w:rsidRPr="000A208E">
              <w:rPr>
                <w:iCs/>
                <w:lang w:val="en-US"/>
              </w:rPr>
              <w:t>COT</w:t>
            </w:r>
            <w:proofErr w:type="gramEnd"/>
          </w:p>
          <w:p w14:paraId="7627E788" w14:textId="56CFFF1A" w:rsidR="00707FA7" w:rsidRPr="000A208E" w:rsidRDefault="00707FA7" w:rsidP="00D248D2">
            <w:pPr>
              <w:pStyle w:val="ListParagraph"/>
              <w:numPr>
                <w:ilvl w:val="0"/>
                <w:numId w:val="73"/>
              </w:numPr>
              <w:ind w:left="310" w:hanging="310"/>
              <w:rPr>
                <w:iCs/>
              </w:rPr>
            </w:pPr>
            <w:r w:rsidRPr="000A208E">
              <w:rPr>
                <w:rFonts w:ascii="Times New Roman" w:hAnsi="Times New Roman"/>
                <w:iCs/>
                <w:sz w:val="20"/>
                <w:szCs w:val="20"/>
              </w:rPr>
              <w:t xml:space="preserve">For partial RB set resource allocation, the UE selects a CPE starting position according to one of the followings (to be down-selected) according also to reservation </w:t>
            </w:r>
            <w:proofErr w:type="gramStart"/>
            <w:r w:rsidRPr="000A208E">
              <w:rPr>
                <w:rFonts w:ascii="Times New Roman" w:hAnsi="Times New Roman"/>
                <w:iCs/>
                <w:sz w:val="20"/>
                <w:szCs w:val="20"/>
              </w:rPr>
              <w:t>information</w:t>
            </w:r>
            <w:proofErr w:type="gramEnd"/>
          </w:p>
          <w:p w14:paraId="73EA43C4" w14:textId="77777777" w:rsidR="00707FA7" w:rsidRPr="000A208E" w:rsidRDefault="00707FA7" w:rsidP="00D248D2">
            <w:pPr>
              <w:numPr>
                <w:ilvl w:val="1"/>
                <w:numId w:val="63"/>
              </w:numPr>
              <w:spacing w:before="0" w:line="240" w:lineRule="auto"/>
              <w:rPr>
                <w:iCs/>
                <w:lang w:val="en-US"/>
              </w:rPr>
            </w:pPr>
            <w:r w:rsidRPr="000A208E">
              <w:rPr>
                <w:iCs/>
                <w:lang w:val="en-US"/>
              </w:rPr>
              <w:t>A (pre-)configured default CPE starting position</w:t>
            </w:r>
          </w:p>
          <w:p w14:paraId="7D369DAD" w14:textId="77777777" w:rsidR="00707FA7" w:rsidRPr="000A208E" w:rsidRDefault="00707FA7" w:rsidP="00D248D2">
            <w:pPr>
              <w:numPr>
                <w:ilvl w:val="1"/>
                <w:numId w:val="63"/>
              </w:numPr>
              <w:spacing w:before="0" w:line="240" w:lineRule="auto"/>
              <w:rPr>
                <w:iCs/>
                <w:lang w:val="en-US"/>
              </w:rPr>
            </w:pPr>
            <w:r w:rsidRPr="000A208E">
              <w:rPr>
                <w:iCs/>
                <w:lang w:val="en-US"/>
              </w:rPr>
              <w:t>The highest priority among the detected and the transmitted reservations</w:t>
            </w:r>
          </w:p>
          <w:p w14:paraId="334BF035" w14:textId="77777777" w:rsidR="00707FA7" w:rsidRPr="000A208E" w:rsidRDefault="00707FA7" w:rsidP="00D248D2">
            <w:pPr>
              <w:numPr>
                <w:ilvl w:val="1"/>
                <w:numId w:val="63"/>
              </w:numPr>
              <w:spacing w:before="0" w:line="240" w:lineRule="auto"/>
              <w:rPr>
                <w:iCs/>
                <w:lang w:val="en-US"/>
              </w:rPr>
            </w:pPr>
            <w:r w:rsidRPr="000A208E">
              <w:rPr>
                <w:iCs/>
                <w:lang w:val="en-US"/>
              </w:rPr>
              <w:t xml:space="preserve">Note: </w:t>
            </w:r>
            <w:r w:rsidRPr="000A208E">
              <w:rPr>
                <w:iCs/>
              </w:rPr>
              <w:t>the exact condition and how to use reservation information needs to be decided</w:t>
            </w:r>
          </w:p>
          <w:p w14:paraId="034AEC90" w14:textId="77777777" w:rsidR="00707FA7" w:rsidRPr="000A208E" w:rsidRDefault="00707FA7" w:rsidP="00D248D2">
            <w:pPr>
              <w:numPr>
                <w:ilvl w:val="1"/>
                <w:numId w:val="63"/>
              </w:numPr>
              <w:spacing w:before="0" w:line="240" w:lineRule="auto"/>
              <w:rPr>
                <w:iCs/>
                <w:lang w:val="en-US"/>
              </w:rPr>
            </w:pPr>
            <w:r w:rsidRPr="000A208E">
              <w:rPr>
                <w:iCs/>
                <w:lang w:val="en-US"/>
              </w:rPr>
              <w:t xml:space="preserve">FFS whether the behavior should be allowed for full RB set resource </w:t>
            </w:r>
            <w:proofErr w:type="gramStart"/>
            <w:r w:rsidRPr="000A208E">
              <w:rPr>
                <w:iCs/>
                <w:lang w:val="en-US"/>
              </w:rPr>
              <w:t>allocation</w:t>
            </w:r>
            <w:proofErr w:type="gramEnd"/>
          </w:p>
          <w:p w14:paraId="6C61F27A" w14:textId="77777777" w:rsidR="00707FA7" w:rsidRPr="000A208E" w:rsidRDefault="00707FA7" w:rsidP="00D248D2">
            <w:pPr>
              <w:numPr>
                <w:ilvl w:val="1"/>
                <w:numId w:val="63"/>
              </w:numPr>
              <w:spacing w:before="0" w:line="240" w:lineRule="auto"/>
              <w:rPr>
                <w:iCs/>
                <w:lang w:val="en-US"/>
              </w:rPr>
            </w:pPr>
            <w:r w:rsidRPr="000A208E">
              <w:rPr>
                <w:iCs/>
                <w:lang w:val="en-US"/>
              </w:rPr>
              <w:t xml:space="preserve">FFS </w:t>
            </w:r>
            <w:r w:rsidRPr="000A208E">
              <w:rPr>
                <w:iCs/>
              </w:rPr>
              <w:t xml:space="preserve">other condition including comparison of EDT and the measured energy associated the existing </w:t>
            </w:r>
            <w:proofErr w:type="gramStart"/>
            <w:r w:rsidRPr="000A208E">
              <w:rPr>
                <w:iCs/>
              </w:rPr>
              <w:t>reservation</w:t>
            </w:r>
            <w:proofErr w:type="gramEnd"/>
          </w:p>
          <w:p w14:paraId="04A02BEF" w14:textId="77777777" w:rsidR="00707FA7" w:rsidRPr="000A208E" w:rsidRDefault="00707FA7" w:rsidP="00D248D2">
            <w:pPr>
              <w:numPr>
                <w:ilvl w:val="1"/>
                <w:numId w:val="63"/>
              </w:numPr>
              <w:spacing w:before="0" w:line="240" w:lineRule="auto"/>
              <w:rPr>
                <w:iCs/>
                <w:lang w:val="en-US"/>
              </w:rPr>
            </w:pPr>
            <w:r w:rsidRPr="000A208E">
              <w:rPr>
                <w:iCs/>
                <w:lang w:val="en-US"/>
              </w:rPr>
              <w:t>FFS whether the use of reservation information is conditioned on the existence of other technologies (e.g., NR-U)</w:t>
            </w:r>
          </w:p>
          <w:p w14:paraId="0FC232BD" w14:textId="77777777" w:rsidR="00707FA7" w:rsidRPr="000A208E" w:rsidRDefault="00707FA7" w:rsidP="00D248D2">
            <w:pPr>
              <w:pStyle w:val="ListParagraph"/>
              <w:numPr>
                <w:ilvl w:val="0"/>
                <w:numId w:val="73"/>
              </w:numPr>
              <w:ind w:left="310" w:hanging="310"/>
              <w:rPr>
                <w:iCs/>
              </w:rPr>
            </w:pPr>
            <w:r w:rsidRPr="000A208E">
              <w:rPr>
                <w:rFonts w:ascii="Times New Roman" w:hAnsi="Times New Roman"/>
                <w:iCs/>
                <w:sz w:val="20"/>
                <w:szCs w:val="20"/>
              </w:rPr>
              <w:t>For the case of full RB set resource allocation, a CPE starting position is randomly selected among the one or multiple CPE starting candidate positions (pre-)configured per priority of the PSCCH/PSSCH transmission.</w:t>
            </w:r>
          </w:p>
          <w:p w14:paraId="28213801" w14:textId="77777777" w:rsidR="00707FA7" w:rsidRPr="000A208E" w:rsidRDefault="00707FA7" w:rsidP="00D248D2">
            <w:pPr>
              <w:numPr>
                <w:ilvl w:val="1"/>
                <w:numId w:val="63"/>
              </w:numPr>
              <w:spacing w:before="0" w:line="240" w:lineRule="auto"/>
              <w:rPr>
                <w:iCs/>
                <w:lang w:val="en-US"/>
              </w:rPr>
            </w:pPr>
            <w:r w:rsidRPr="000A208E">
              <w:rPr>
                <w:iCs/>
              </w:rPr>
              <w:t>FFS whether the behaviour should be allowed for partial RB set resource allocation</w:t>
            </w:r>
          </w:p>
          <w:p w14:paraId="1D6E52CF" w14:textId="77777777" w:rsidR="00707FA7" w:rsidRPr="000A208E" w:rsidRDefault="00707FA7" w:rsidP="00D248D2">
            <w:pPr>
              <w:numPr>
                <w:ilvl w:val="1"/>
                <w:numId w:val="63"/>
              </w:numPr>
              <w:spacing w:before="0" w:line="240" w:lineRule="auto"/>
              <w:rPr>
                <w:iCs/>
                <w:lang w:val="en-US"/>
              </w:rPr>
            </w:pPr>
            <w:r w:rsidRPr="000A208E">
              <w:rPr>
                <w:iCs/>
                <w:lang w:val="en-US"/>
              </w:rPr>
              <w:t xml:space="preserve">Note: </w:t>
            </w:r>
            <w:r w:rsidRPr="000A208E">
              <w:rPr>
                <w:iCs/>
              </w:rPr>
              <w:t>the exact condition and whether/how to use reservation information needs to be decided</w:t>
            </w:r>
          </w:p>
          <w:p w14:paraId="2C6B9DE0" w14:textId="77777777" w:rsidR="00707FA7" w:rsidRPr="000A208E" w:rsidRDefault="00707FA7" w:rsidP="00D248D2">
            <w:pPr>
              <w:numPr>
                <w:ilvl w:val="1"/>
                <w:numId w:val="63"/>
              </w:numPr>
              <w:spacing w:before="0" w:line="240" w:lineRule="auto"/>
              <w:rPr>
                <w:iCs/>
                <w:lang w:val="en-US"/>
              </w:rPr>
            </w:pPr>
            <w:r w:rsidRPr="000A208E">
              <w:rPr>
                <w:iCs/>
                <w:lang w:val="en-US"/>
              </w:rPr>
              <w:t>FFS whether the UE uses only the selected CPE starting position or a later CPE starting position(s) than the selected one (e.g., if failed or not finished) could be also used.</w:t>
            </w:r>
          </w:p>
          <w:p w14:paraId="37946993" w14:textId="77777777" w:rsidR="00707FA7" w:rsidRPr="000A208E" w:rsidRDefault="00707FA7" w:rsidP="00D248D2">
            <w:pPr>
              <w:numPr>
                <w:ilvl w:val="1"/>
                <w:numId w:val="63"/>
              </w:numPr>
              <w:spacing w:before="0" w:line="240" w:lineRule="auto"/>
              <w:rPr>
                <w:iCs/>
                <w:lang w:val="en-US"/>
              </w:rPr>
            </w:pPr>
            <w:r w:rsidRPr="000A208E">
              <w:rPr>
                <w:iCs/>
                <w:lang w:val="en-US"/>
              </w:rPr>
              <w:t>FFS whether the use of reservation information is conditioned on the existence of other technologies (e.g., NR-U)</w:t>
            </w:r>
          </w:p>
          <w:p w14:paraId="302AAA96" w14:textId="3E07EA37" w:rsidR="00707FA7" w:rsidRPr="000A208E" w:rsidRDefault="00707FA7" w:rsidP="00D248D2">
            <w:pPr>
              <w:numPr>
                <w:ilvl w:val="0"/>
                <w:numId w:val="63"/>
              </w:numPr>
              <w:spacing w:before="0" w:after="60" w:line="240" w:lineRule="auto"/>
              <w:ind w:left="310" w:hanging="310"/>
              <w:rPr>
                <w:iCs/>
                <w:lang w:val="en-US"/>
              </w:rPr>
            </w:pPr>
            <w:r w:rsidRPr="000A208E">
              <w:rPr>
                <w:iCs/>
                <w:lang w:val="en-US"/>
              </w:rPr>
              <w:t xml:space="preserve">FFS whether this applies only to mode 2 or including mode 1 as </w:t>
            </w:r>
            <w:proofErr w:type="gramStart"/>
            <w:r w:rsidRPr="000A208E">
              <w:rPr>
                <w:iCs/>
                <w:lang w:val="en-US"/>
              </w:rPr>
              <w:t>well</w:t>
            </w:r>
            <w:proofErr w:type="gramEnd"/>
          </w:p>
          <w:p w14:paraId="6FDEFBE1" w14:textId="77777777" w:rsidR="00707FA7" w:rsidRPr="000A208E" w:rsidRDefault="00707FA7" w:rsidP="00D248D2">
            <w:pPr>
              <w:spacing w:before="0" w:line="240" w:lineRule="auto"/>
              <w:rPr>
                <w:b/>
                <w:iCs/>
                <w:lang w:val="en-US"/>
              </w:rPr>
            </w:pPr>
            <w:r w:rsidRPr="000A208E">
              <w:rPr>
                <w:b/>
                <w:iCs/>
                <w:lang w:val="en-US"/>
              </w:rPr>
              <w:t>Agreement</w:t>
            </w:r>
          </w:p>
          <w:p w14:paraId="5871DA34" w14:textId="77777777" w:rsidR="00707FA7" w:rsidRPr="000A208E" w:rsidRDefault="00707FA7" w:rsidP="00D248D2">
            <w:pPr>
              <w:spacing w:before="0" w:line="240" w:lineRule="auto"/>
              <w:rPr>
                <w:iCs/>
                <w:lang w:val="en-US"/>
              </w:rPr>
            </w:pPr>
            <w:r w:rsidRPr="000A208E">
              <w:rPr>
                <w:iCs/>
                <w:lang w:val="en-US"/>
              </w:rPr>
              <w:t>For 15 kHz, 30kHz and 60kHz SCSs, a set of CPE starting candidate position(s) for PSCCH/PSSCH is (pre-)configured or pre-defined in the spec (to be down-selected) separately for transmission within COT and transmission outside COT.</w:t>
            </w:r>
          </w:p>
          <w:p w14:paraId="22CCD349" w14:textId="77777777" w:rsidR="00707FA7" w:rsidRPr="000A208E" w:rsidRDefault="00707FA7" w:rsidP="00D248D2">
            <w:pPr>
              <w:numPr>
                <w:ilvl w:val="0"/>
                <w:numId w:val="63"/>
              </w:numPr>
              <w:spacing w:before="0" w:line="240" w:lineRule="auto"/>
              <w:ind w:left="310" w:hanging="310"/>
              <w:rPr>
                <w:iCs/>
                <w:lang w:val="en-US"/>
              </w:rPr>
            </w:pPr>
            <w:r w:rsidRPr="000A208E">
              <w:rPr>
                <w:iCs/>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26D25B8E" w14:textId="77777777" w:rsidR="00707FA7" w:rsidRPr="000A208E" w:rsidRDefault="00707FA7" w:rsidP="00D248D2">
            <w:pPr>
              <w:numPr>
                <w:ilvl w:val="0"/>
                <w:numId w:val="63"/>
              </w:numPr>
              <w:spacing w:before="0" w:line="240" w:lineRule="auto"/>
              <w:ind w:left="310" w:hanging="310"/>
              <w:rPr>
                <w:iCs/>
                <w:lang w:val="en-US"/>
              </w:rPr>
            </w:pPr>
            <w:r w:rsidRPr="000A208E">
              <w:rPr>
                <w:iCs/>
                <w:lang w:val="en-US"/>
              </w:rPr>
              <w:t xml:space="preserve">FFS whether the set(s) of CPE starting positions are (pre-)configured/pre-defined per </w:t>
            </w:r>
            <w:proofErr w:type="gramStart"/>
            <w:r w:rsidRPr="000A208E">
              <w:rPr>
                <w:iCs/>
                <w:lang w:val="en-US"/>
              </w:rPr>
              <w:t>priority</w:t>
            </w:r>
            <w:proofErr w:type="gramEnd"/>
          </w:p>
          <w:p w14:paraId="345A1BED" w14:textId="029CB12F" w:rsidR="00707FA7" w:rsidRPr="000A208E" w:rsidRDefault="00707FA7" w:rsidP="00D248D2">
            <w:pPr>
              <w:numPr>
                <w:ilvl w:val="0"/>
                <w:numId w:val="63"/>
              </w:numPr>
              <w:spacing w:before="0" w:after="60" w:line="240" w:lineRule="auto"/>
              <w:ind w:left="310" w:hanging="310"/>
              <w:rPr>
                <w:iCs/>
                <w:lang w:val="en-US"/>
              </w:rPr>
            </w:pPr>
            <w:r w:rsidRPr="000A208E">
              <w:rPr>
                <w:iCs/>
                <w:lang w:val="en-US"/>
              </w:rPr>
              <w:t xml:space="preserve">FFS values for the (pre-)configured/pre-defined CPE starting candidate position(s) (including a default value) for each set, and whether the default value is the same or different for different </w:t>
            </w:r>
            <w:proofErr w:type="gramStart"/>
            <w:r w:rsidRPr="000A208E">
              <w:rPr>
                <w:iCs/>
                <w:lang w:val="en-US"/>
              </w:rPr>
              <w:t>sets</w:t>
            </w:r>
            <w:proofErr w:type="gramEnd"/>
          </w:p>
          <w:p w14:paraId="7FEE278A" w14:textId="77777777" w:rsidR="00707FA7" w:rsidRPr="000A208E" w:rsidRDefault="00707FA7" w:rsidP="00D248D2">
            <w:pPr>
              <w:spacing w:before="0" w:line="240" w:lineRule="auto"/>
              <w:rPr>
                <w:b/>
                <w:iCs/>
                <w:lang w:val="en-US"/>
              </w:rPr>
            </w:pPr>
            <w:r w:rsidRPr="000A208E">
              <w:rPr>
                <w:b/>
                <w:iCs/>
                <w:lang w:val="en-US"/>
              </w:rPr>
              <w:t>Agreement</w:t>
            </w:r>
          </w:p>
          <w:p w14:paraId="6E6FCE2B" w14:textId="77777777" w:rsidR="00707FA7" w:rsidRPr="000A208E" w:rsidRDefault="00707FA7" w:rsidP="00D248D2">
            <w:pPr>
              <w:spacing w:before="0" w:line="240" w:lineRule="auto"/>
              <w:rPr>
                <w:bCs/>
                <w:iCs/>
              </w:rPr>
            </w:pPr>
            <w:r w:rsidRPr="000A208E">
              <w:rPr>
                <w:bCs/>
                <w:iCs/>
              </w:rPr>
              <w:t>Send an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9"/>
            </w:tblGrid>
            <w:tr w:rsidR="00707FA7" w:rsidRPr="000A208E" w14:paraId="1CDF5DB7" w14:textId="77777777" w:rsidTr="00841B5B">
              <w:tc>
                <w:tcPr>
                  <w:tcW w:w="9239" w:type="dxa"/>
                  <w:shd w:val="clear" w:color="auto" w:fill="auto"/>
                </w:tcPr>
                <w:p w14:paraId="52453D55" w14:textId="77777777" w:rsidR="00707FA7" w:rsidRPr="000A208E" w:rsidRDefault="00707FA7" w:rsidP="00707FA7">
                  <w:pPr>
                    <w:jc w:val="both"/>
                    <w:rPr>
                      <w:iCs/>
                    </w:rPr>
                  </w:pPr>
                  <w:r w:rsidRPr="000A208E">
                    <w:rPr>
                      <w:iCs/>
                    </w:rPr>
                    <w:t>RAN1 has discussed the following approaches to implement/achieve MCSt for SL-U communication. RAN1 would like to seek RAN2’s opinion on the following questions.</w:t>
                  </w:r>
                </w:p>
                <w:p w14:paraId="454ECD81" w14:textId="77777777" w:rsidR="00707FA7" w:rsidRPr="000A208E" w:rsidRDefault="00707FA7" w:rsidP="00707FA7">
                  <w:pPr>
                    <w:jc w:val="both"/>
                    <w:rPr>
                      <w:iCs/>
                    </w:rPr>
                  </w:pPr>
                </w:p>
                <w:p w14:paraId="7B2EAFB7" w14:textId="77777777" w:rsidR="00707FA7" w:rsidRPr="000A208E" w:rsidRDefault="00707FA7" w:rsidP="00707FA7">
                  <w:pPr>
                    <w:jc w:val="both"/>
                    <w:rPr>
                      <w:iCs/>
                    </w:rPr>
                  </w:pPr>
                  <w:r w:rsidRPr="000A208E">
                    <w:rPr>
                      <w:iCs/>
                    </w:rPr>
                    <w:t>Approach 1: “best effort for multiple TBs”</w:t>
                  </w:r>
                </w:p>
                <w:p w14:paraId="49180839" w14:textId="6F8D5F37" w:rsidR="00707FA7" w:rsidRPr="000A208E" w:rsidRDefault="00707FA7" w:rsidP="00707FA7">
                  <w:pPr>
                    <w:numPr>
                      <w:ilvl w:val="0"/>
                      <w:numId w:val="63"/>
                    </w:numPr>
                    <w:jc w:val="both"/>
                    <w:rPr>
                      <w:iCs/>
                    </w:rPr>
                  </w:pPr>
                  <w:r w:rsidRPr="000A208E">
                    <w:rPr>
                      <w:iCs/>
                    </w:rPr>
                    <w:t>Step 1: Higher layer triggers L1 resource selection for one TB with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0A208E">
                    <w:rPr>
                      <w:iCs/>
                    </w:rPr>
                    <w:t xml:space="preserve">, remaining PDB, </w:t>
                  </w:r>
                  <m:oMath>
                    <m:sSub>
                      <m:sSubPr>
                        <m:ctrlPr>
                          <w:rPr>
                            <w:rFonts w:ascii="Cambria Math" w:hAnsi="Cambria Math"/>
                            <w:i/>
                            <w:iCs/>
                          </w:rPr>
                        </m:ctrlPr>
                      </m:sSubPr>
                      <m:e>
                        <m:r>
                          <w:rPr>
                            <w:rFonts w:ascii="Cambria Math" w:hAnsi="Cambria Math"/>
                          </w:rPr>
                          <m:t>L</m:t>
                        </m:r>
                      </m:e>
                      <m:sub>
                        <m:r>
                          <m:rPr>
                            <m:nor/>
                          </m:rPr>
                          <w:rPr>
                            <w:iCs/>
                          </w:rPr>
                          <m:t>subCH</m:t>
                        </m:r>
                      </m:sub>
                    </m:sSub>
                  </m:oMath>
                  <w:r w:rsidRPr="000A208E">
                    <w:rPr>
                      <w:iCs/>
                    </w:rPr>
                    <w:t xml:space="preserve"> and </w:t>
                  </w:r>
                  <m:oMath>
                    <m:sSub>
                      <m:sSubPr>
                        <m:ctrlPr>
                          <w:rPr>
                            <w:rFonts w:ascii="Cambria Math" w:hAnsi="Cambria Math"/>
                            <w:i/>
                            <w:iCs/>
                          </w:rPr>
                        </m:ctrlPr>
                      </m:sSubPr>
                      <m:e>
                        <m:r>
                          <w:rPr>
                            <w:rFonts w:ascii="Cambria Math" w:hAnsi="Cambria Math"/>
                          </w:rPr>
                          <m:t>P</m:t>
                        </m:r>
                      </m:e>
                      <m:sub>
                        <m:r>
                          <m:rPr>
                            <m:nor/>
                          </m:rPr>
                          <w:rPr>
                            <w:iCs/>
                          </w:rPr>
                          <m:t>rsvp_TX</m:t>
                        </m:r>
                      </m:sub>
                    </m:sSub>
                  </m:oMath>
                  <w:r w:rsidRPr="000A208E">
                    <w:rPr>
                      <w:iCs/>
                    </w:rPr>
                    <w:t xml:space="preserve">) - R16/17 </w:t>
                  </w:r>
                  <w:proofErr w:type="spellStart"/>
                  <w:r w:rsidRPr="000A208E">
                    <w:rPr>
                      <w:iCs/>
                    </w:rPr>
                    <w:t>behavior</w:t>
                  </w:r>
                  <w:proofErr w:type="spellEnd"/>
                  <w:r w:rsidRPr="000A208E">
                    <w:rPr>
                      <w:iCs/>
                    </w:rPr>
                    <w:t>.</w:t>
                  </w:r>
                </w:p>
                <w:p w14:paraId="3A005F94" w14:textId="77777777" w:rsidR="00707FA7" w:rsidRPr="000A208E" w:rsidRDefault="00707FA7" w:rsidP="00707FA7">
                  <w:pPr>
                    <w:numPr>
                      <w:ilvl w:val="0"/>
                      <w:numId w:val="63"/>
                    </w:numPr>
                    <w:jc w:val="both"/>
                    <w:rPr>
                      <w:iCs/>
                    </w:rPr>
                  </w:pPr>
                  <w:r w:rsidRPr="000A208E">
                    <w:rPr>
                      <w:iCs/>
                    </w:rPr>
                    <w:t>Step 2: L1 report a set of candidate single-slot resource (</w:t>
                  </w:r>
                  <w:r w:rsidRPr="000A208E">
                    <w:rPr>
                      <w:i/>
                      <w:iCs/>
                    </w:rPr>
                    <w:t>S</w:t>
                  </w:r>
                  <w:r w:rsidRPr="000A208E">
                    <w:rPr>
                      <w:i/>
                      <w:iCs/>
                      <w:vertAlign w:val="subscript"/>
                    </w:rPr>
                    <w:t>A</w:t>
                  </w:r>
                  <w:r w:rsidRPr="000A208E">
                    <w:rPr>
                      <w:iCs/>
                    </w:rPr>
                    <w:t xml:space="preserve">) according to existing L1 resource allocation procedure - R16/17 </w:t>
                  </w:r>
                  <w:proofErr w:type="spellStart"/>
                  <w:r w:rsidRPr="000A208E">
                    <w:rPr>
                      <w:iCs/>
                    </w:rPr>
                    <w:t>behavior</w:t>
                  </w:r>
                  <w:proofErr w:type="spellEnd"/>
                  <w:r w:rsidRPr="000A208E">
                    <w:rPr>
                      <w:iCs/>
                    </w:rPr>
                    <w:t>.</w:t>
                  </w:r>
                </w:p>
                <w:p w14:paraId="3B5F87AF" w14:textId="77777777" w:rsidR="00707FA7" w:rsidRPr="000A208E" w:rsidRDefault="00707FA7" w:rsidP="00707FA7">
                  <w:pPr>
                    <w:numPr>
                      <w:ilvl w:val="0"/>
                      <w:numId w:val="63"/>
                    </w:numPr>
                    <w:jc w:val="both"/>
                    <w:rPr>
                      <w:iCs/>
                    </w:rPr>
                  </w:pPr>
                  <w:r w:rsidRPr="000A208E">
                    <w:rPr>
                      <w:iCs/>
                    </w:rPr>
                    <w:lastRenderedPageBreak/>
                    <w:t xml:space="preserve">Step 3: Higher layer selects a set of resources either randomly (R16/17 </w:t>
                  </w:r>
                  <w:proofErr w:type="spellStart"/>
                  <w:r w:rsidRPr="000A208E">
                    <w:rPr>
                      <w:iCs/>
                    </w:rPr>
                    <w:t>behavior</w:t>
                  </w:r>
                  <w:proofErr w:type="spellEnd"/>
                  <w:r w:rsidRPr="000A208E">
                    <w:rPr>
                      <w:iCs/>
                    </w:rPr>
                    <w:t xml:space="preserve">) or according to a consecutive-slots criterion (new </w:t>
                  </w:r>
                  <w:proofErr w:type="spellStart"/>
                  <w:r w:rsidRPr="000A208E">
                    <w:rPr>
                      <w:iCs/>
                    </w:rPr>
                    <w:t>behavior</w:t>
                  </w:r>
                  <w:proofErr w:type="spellEnd"/>
                  <w:r w:rsidRPr="000A208E">
                    <w:rPr>
                      <w:iCs/>
                    </w:rPr>
                    <w:t>) to achieve MCSt.</w:t>
                  </w:r>
                </w:p>
                <w:p w14:paraId="5AE51306" w14:textId="77777777" w:rsidR="00707FA7" w:rsidRPr="000A208E" w:rsidRDefault="00707FA7" w:rsidP="00707FA7">
                  <w:pPr>
                    <w:numPr>
                      <w:ilvl w:val="0"/>
                      <w:numId w:val="63"/>
                    </w:numPr>
                    <w:jc w:val="both"/>
                    <w:rPr>
                      <w:iCs/>
                    </w:rPr>
                  </w:pPr>
                  <w:r w:rsidRPr="000A208E">
                    <w:rPr>
                      <w:iCs/>
                    </w:rPr>
                    <w:t xml:space="preserve">Step 4: Repeat Step 1-3 for different TB if required. </w:t>
                  </w:r>
                </w:p>
                <w:p w14:paraId="2117ADD7" w14:textId="77777777" w:rsidR="00707FA7" w:rsidRPr="000A208E" w:rsidRDefault="00707FA7" w:rsidP="00707FA7">
                  <w:pPr>
                    <w:jc w:val="both"/>
                    <w:rPr>
                      <w:iCs/>
                    </w:rPr>
                  </w:pPr>
                </w:p>
                <w:p w14:paraId="2474D0B9" w14:textId="77777777" w:rsidR="00707FA7" w:rsidRPr="000A208E" w:rsidRDefault="00707FA7" w:rsidP="00707FA7">
                  <w:pPr>
                    <w:jc w:val="both"/>
                    <w:rPr>
                      <w:iCs/>
                    </w:rPr>
                  </w:pPr>
                  <w:r w:rsidRPr="000A208E">
                    <w:rPr>
                      <w:iCs/>
                    </w:rPr>
                    <w:t>Approach 2: “guarantee MCSt for single TB and best effort for multiple TBs”</w:t>
                  </w:r>
                </w:p>
                <w:p w14:paraId="307804DA" w14:textId="374E41F5" w:rsidR="00707FA7" w:rsidRPr="000A208E" w:rsidRDefault="00707FA7" w:rsidP="00707FA7">
                  <w:pPr>
                    <w:numPr>
                      <w:ilvl w:val="0"/>
                      <w:numId w:val="63"/>
                    </w:numPr>
                    <w:jc w:val="both"/>
                    <w:rPr>
                      <w:iCs/>
                    </w:rPr>
                  </w:pPr>
                  <w:r w:rsidRPr="000A208E">
                    <w:rPr>
                      <w:iCs/>
                    </w:rPr>
                    <w:t>Step 1: Higher layer triggers L1 resource selection for one TB with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0A208E">
                    <w:rPr>
                      <w:iCs/>
                    </w:rPr>
                    <w:t xml:space="preserve">, remaining PDB, </w:t>
                  </w:r>
                  <m:oMath>
                    <m:sSub>
                      <m:sSubPr>
                        <m:ctrlPr>
                          <w:rPr>
                            <w:rFonts w:ascii="Cambria Math" w:hAnsi="Cambria Math"/>
                            <w:i/>
                            <w:iCs/>
                          </w:rPr>
                        </m:ctrlPr>
                      </m:sSubPr>
                      <m:e>
                        <m:r>
                          <w:rPr>
                            <w:rFonts w:ascii="Cambria Math" w:hAnsi="Cambria Math"/>
                          </w:rPr>
                          <m:t>L</m:t>
                        </m:r>
                      </m:e>
                      <m:sub>
                        <m:r>
                          <m:rPr>
                            <m:nor/>
                          </m:rPr>
                          <w:rPr>
                            <w:iCs/>
                          </w:rPr>
                          <m:t>subCH</m:t>
                        </m:r>
                      </m:sub>
                    </m:sSub>
                  </m:oMath>
                  <w:r w:rsidRPr="000A208E">
                    <w:rPr>
                      <w:iCs/>
                    </w:rPr>
                    <w:t xml:space="preserve"> and </w:t>
                  </w:r>
                  <m:oMath>
                    <m:sSub>
                      <m:sSubPr>
                        <m:ctrlPr>
                          <w:rPr>
                            <w:rFonts w:ascii="Cambria Math" w:hAnsi="Cambria Math"/>
                            <w:i/>
                            <w:iCs/>
                          </w:rPr>
                        </m:ctrlPr>
                      </m:sSubPr>
                      <m:e>
                        <m:r>
                          <w:rPr>
                            <w:rFonts w:ascii="Cambria Math" w:hAnsi="Cambria Math"/>
                          </w:rPr>
                          <m:t>P</m:t>
                        </m:r>
                      </m:e>
                      <m:sub>
                        <m:r>
                          <m:rPr>
                            <m:nor/>
                          </m:rPr>
                          <w:rPr>
                            <w:iCs/>
                          </w:rPr>
                          <m:t>rsvp_TX</m:t>
                        </m:r>
                      </m:sub>
                    </m:sSub>
                  </m:oMath>
                  <w:r w:rsidRPr="000A208E">
                    <w:rPr>
                      <w:iCs/>
                    </w:rPr>
                    <w:t>) + “number of slots for MCSt” which could be derived based on CAPC of the logical channel/TB or other means.</w:t>
                  </w:r>
                </w:p>
                <w:p w14:paraId="075EE927" w14:textId="77777777" w:rsidR="00707FA7" w:rsidRPr="000A208E" w:rsidRDefault="00707FA7" w:rsidP="00707FA7">
                  <w:pPr>
                    <w:numPr>
                      <w:ilvl w:val="0"/>
                      <w:numId w:val="63"/>
                    </w:numPr>
                    <w:jc w:val="both"/>
                    <w:rPr>
                      <w:iCs/>
                    </w:rPr>
                  </w:pPr>
                  <w:r w:rsidRPr="000A208E">
                    <w:rPr>
                      <w:iCs/>
                    </w:rPr>
                    <w:t>Step 2: L1 report a set of candidate multi-slot resource (</w:t>
                  </w:r>
                  <w:r w:rsidRPr="000A208E">
                    <w:rPr>
                      <w:i/>
                      <w:iCs/>
                    </w:rPr>
                    <w:t>S</w:t>
                  </w:r>
                  <w:r w:rsidRPr="000A208E">
                    <w:rPr>
                      <w:i/>
                      <w:iCs/>
                      <w:vertAlign w:val="subscript"/>
                    </w:rPr>
                    <w:t>A</w:t>
                  </w:r>
                  <w:r w:rsidRPr="000A208E">
                    <w:rPr>
                      <w:iCs/>
                    </w:rPr>
                    <w:t>) according to most of the existing L1 resource allocation procedure (FFS: RSRP calculation / threshold may need to change)</w:t>
                  </w:r>
                </w:p>
                <w:p w14:paraId="5F233B5B" w14:textId="77777777" w:rsidR="00707FA7" w:rsidRPr="000A208E" w:rsidRDefault="00707FA7" w:rsidP="00707FA7">
                  <w:pPr>
                    <w:numPr>
                      <w:ilvl w:val="0"/>
                      <w:numId w:val="63"/>
                    </w:numPr>
                    <w:jc w:val="both"/>
                    <w:rPr>
                      <w:iCs/>
                    </w:rPr>
                  </w:pPr>
                  <w:r w:rsidRPr="000A208E">
                    <w:rPr>
                      <w:iCs/>
                    </w:rPr>
                    <w:t xml:space="preserve">Step 3: Higher layer selects a candidate multi-slot resource either randomly (R16/17 </w:t>
                  </w:r>
                  <w:proofErr w:type="spellStart"/>
                  <w:r w:rsidRPr="000A208E">
                    <w:rPr>
                      <w:iCs/>
                    </w:rPr>
                    <w:t>behavior</w:t>
                  </w:r>
                  <w:proofErr w:type="spellEnd"/>
                  <w:r w:rsidRPr="000A208E">
                    <w:rPr>
                      <w:iCs/>
                    </w:rPr>
                    <w:t xml:space="preserve">) or according to a consecutive-slots criterion (new </w:t>
                  </w:r>
                  <w:proofErr w:type="spellStart"/>
                  <w:r w:rsidRPr="000A208E">
                    <w:rPr>
                      <w:iCs/>
                    </w:rPr>
                    <w:t>behavior</w:t>
                  </w:r>
                  <w:proofErr w:type="spellEnd"/>
                  <w:r w:rsidRPr="000A208E">
                    <w:rPr>
                      <w:iCs/>
                    </w:rPr>
                    <w:t>).</w:t>
                  </w:r>
                </w:p>
                <w:p w14:paraId="65A9091E" w14:textId="77777777" w:rsidR="00707FA7" w:rsidRPr="000A208E" w:rsidRDefault="00707FA7" w:rsidP="00707FA7">
                  <w:pPr>
                    <w:numPr>
                      <w:ilvl w:val="0"/>
                      <w:numId w:val="63"/>
                    </w:numPr>
                    <w:jc w:val="both"/>
                    <w:rPr>
                      <w:iCs/>
                    </w:rPr>
                  </w:pPr>
                  <w:r w:rsidRPr="000A208E">
                    <w:rPr>
                      <w:iCs/>
                    </w:rPr>
                    <w:t xml:space="preserve">Step 4: Repeat Step 1-3 for different TB if required. </w:t>
                  </w:r>
                </w:p>
                <w:p w14:paraId="20CFB5CB" w14:textId="77777777" w:rsidR="00707FA7" w:rsidRPr="000A208E" w:rsidRDefault="00707FA7" w:rsidP="00707FA7">
                  <w:pPr>
                    <w:jc w:val="both"/>
                    <w:rPr>
                      <w:iCs/>
                    </w:rPr>
                  </w:pPr>
                </w:p>
                <w:p w14:paraId="5B7DE3D1" w14:textId="77777777" w:rsidR="00707FA7" w:rsidRPr="000A208E" w:rsidRDefault="00707FA7" w:rsidP="00707FA7">
                  <w:pPr>
                    <w:jc w:val="both"/>
                    <w:rPr>
                      <w:iCs/>
                    </w:rPr>
                  </w:pPr>
                  <w:r w:rsidRPr="000A208E">
                    <w:rPr>
                      <w:iCs/>
                    </w:rPr>
                    <w:t>Approach 3: “guarantee MCSt for multiple TBs”</w:t>
                  </w:r>
                </w:p>
                <w:p w14:paraId="0799B62D" w14:textId="1FE1F78E" w:rsidR="00707FA7" w:rsidRPr="000A208E" w:rsidRDefault="00707FA7" w:rsidP="00707FA7">
                  <w:pPr>
                    <w:numPr>
                      <w:ilvl w:val="0"/>
                      <w:numId w:val="63"/>
                    </w:numPr>
                    <w:jc w:val="both"/>
                    <w:rPr>
                      <w:iCs/>
                    </w:rPr>
                  </w:pPr>
                  <w:r w:rsidRPr="000A208E">
                    <w:rPr>
                      <w:iCs/>
                    </w:rPr>
                    <w:t>Step 1: Higher layer triggers L1 resource (re-)selection one time for one or multiple TBs with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0A208E">
                    <w:rPr>
                      <w:iCs/>
                    </w:rPr>
                    <w:t xml:space="preserve">, remaining PDB, </w:t>
                  </w:r>
                  <m:oMath>
                    <m:sSub>
                      <m:sSubPr>
                        <m:ctrlPr>
                          <w:rPr>
                            <w:rFonts w:ascii="Cambria Math" w:hAnsi="Cambria Math"/>
                            <w:i/>
                            <w:iCs/>
                          </w:rPr>
                        </m:ctrlPr>
                      </m:sSubPr>
                      <m:e>
                        <m:r>
                          <w:rPr>
                            <w:rFonts w:ascii="Cambria Math" w:hAnsi="Cambria Math"/>
                          </w:rPr>
                          <m:t>L</m:t>
                        </m:r>
                      </m:e>
                      <m:sub>
                        <m:r>
                          <m:rPr>
                            <m:nor/>
                          </m:rPr>
                          <w:rPr>
                            <w:iCs/>
                          </w:rPr>
                          <m:t>subCH</m:t>
                        </m:r>
                      </m:sub>
                    </m:sSub>
                  </m:oMath>
                  <w:r w:rsidRPr="000A208E">
                    <w:rPr>
                      <w:iCs/>
                    </w:rPr>
                    <w:t xml:space="preserve"> and </w:t>
                  </w:r>
                  <m:oMath>
                    <m:sSub>
                      <m:sSubPr>
                        <m:ctrlPr>
                          <w:rPr>
                            <w:rFonts w:ascii="Cambria Math" w:hAnsi="Cambria Math"/>
                            <w:i/>
                            <w:iCs/>
                          </w:rPr>
                        </m:ctrlPr>
                      </m:sSubPr>
                      <m:e>
                        <m:r>
                          <w:rPr>
                            <w:rFonts w:ascii="Cambria Math" w:hAnsi="Cambria Math"/>
                          </w:rPr>
                          <m:t>P</m:t>
                        </m:r>
                      </m:e>
                      <m:sub>
                        <m:r>
                          <m:rPr>
                            <m:nor/>
                          </m:rPr>
                          <w:rPr>
                            <w:iCs/>
                          </w:rPr>
                          <m:t>rsvp_TX</m:t>
                        </m:r>
                      </m:sub>
                    </m:sSub>
                  </m:oMath>
                  <w:r w:rsidRPr="000A208E">
                    <w:rPr>
                      <w:iCs/>
                    </w:rPr>
                    <w:t xml:space="preserve">) + “number of slots for MCSt” which could be derived based on CAPC of the multiple </w:t>
                  </w:r>
                  <w:proofErr w:type="spellStart"/>
                  <w:r w:rsidRPr="000A208E">
                    <w:rPr>
                      <w:iCs/>
                    </w:rPr>
                    <w:t>TBs.</w:t>
                  </w:r>
                  <w:proofErr w:type="spellEnd"/>
                </w:p>
                <w:p w14:paraId="2EEE8962" w14:textId="77777777" w:rsidR="00707FA7" w:rsidRPr="000A208E" w:rsidRDefault="00707FA7" w:rsidP="00707FA7">
                  <w:pPr>
                    <w:numPr>
                      <w:ilvl w:val="0"/>
                      <w:numId w:val="63"/>
                    </w:numPr>
                    <w:jc w:val="both"/>
                    <w:rPr>
                      <w:iCs/>
                    </w:rPr>
                  </w:pPr>
                  <w:r w:rsidRPr="000A208E">
                    <w:rPr>
                      <w:iCs/>
                    </w:rPr>
                    <w:t>Step 2: L1 report a set of candidate multi-slot resource (</w:t>
                  </w:r>
                  <w:r w:rsidRPr="000A208E">
                    <w:rPr>
                      <w:i/>
                      <w:iCs/>
                    </w:rPr>
                    <w:t>S</w:t>
                  </w:r>
                  <w:r w:rsidRPr="000A208E">
                    <w:rPr>
                      <w:i/>
                      <w:iCs/>
                      <w:vertAlign w:val="subscript"/>
                    </w:rPr>
                    <w:t>A</w:t>
                  </w:r>
                  <w:r w:rsidRPr="000A208E">
                    <w:rPr>
                      <w:iCs/>
                    </w:rPr>
                    <w:t>) according to most of the existing L1 resource allocation procedure (FFS: RSRP calculation / threshold may need to change)</w:t>
                  </w:r>
                </w:p>
                <w:p w14:paraId="10192E73" w14:textId="77777777" w:rsidR="00707FA7" w:rsidRPr="000A208E" w:rsidRDefault="00707FA7" w:rsidP="00707FA7">
                  <w:pPr>
                    <w:numPr>
                      <w:ilvl w:val="0"/>
                      <w:numId w:val="63"/>
                    </w:numPr>
                    <w:jc w:val="both"/>
                    <w:rPr>
                      <w:iCs/>
                    </w:rPr>
                  </w:pPr>
                  <w:r w:rsidRPr="000A208E">
                    <w:rPr>
                      <w:iCs/>
                    </w:rPr>
                    <w:t>Step 3: Higher layer selects transmission resource for the one or multiple TB(s) from the reported set of candidate multi-slot resource (</w:t>
                  </w:r>
                  <w:r w:rsidRPr="000A208E">
                    <w:rPr>
                      <w:i/>
                      <w:iCs/>
                    </w:rPr>
                    <w:t>S</w:t>
                  </w:r>
                  <w:r w:rsidRPr="000A208E">
                    <w:rPr>
                      <w:i/>
                      <w:iCs/>
                      <w:vertAlign w:val="subscript"/>
                    </w:rPr>
                    <w:t>A</w:t>
                  </w:r>
                  <w:r w:rsidRPr="000A208E">
                    <w:rPr>
                      <w:iCs/>
                    </w:rPr>
                    <w:t>).</w:t>
                  </w:r>
                </w:p>
                <w:p w14:paraId="3117ADF2" w14:textId="77777777" w:rsidR="00707FA7" w:rsidRPr="000A208E" w:rsidRDefault="00707FA7" w:rsidP="00707FA7">
                  <w:pPr>
                    <w:jc w:val="both"/>
                    <w:rPr>
                      <w:b/>
                      <w:bCs/>
                      <w:iCs/>
                    </w:rPr>
                  </w:pPr>
                </w:p>
                <w:p w14:paraId="7478F148" w14:textId="77777777" w:rsidR="00707FA7" w:rsidRPr="000A208E" w:rsidRDefault="00707FA7" w:rsidP="00707FA7">
                  <w:pPr>
                    <w:jc w:val="both"/>
                    <w:rPr>
                      <w:iCs/>
                    </w:rPr>
                  </w:pPr>
                  <w:r w:rsidRPr="000A208E">
                    <w:rPr>
                      <w:b/>
                      <w:bCs/>
                      <w:iCs/>
                    </w:rPr>
                    <w:t>Question 1 (for Approach 1/ Approach 2):</w:t>
                  </w:r>
                  <w:r w:rsidRPr="000A208E">
                    <w:rPr>
                      <w:iCs/>
                    </w:rPr>
                    <w:t xml:space="preserve"> feasibility of selecting the resource for a single TB in MAC layer (</w:t>
                  </w:r>
                  <w:proofErr w:type="gramStart"/>
                  <w:r w:rsidRPr="000A208E">
                    <w:rPr>
                      <w:iCs/>
                    </w:rPr>
                    <w:t>single-slot</w:t>
                  </w:r>
                  <w:proofErr w:type="gramEnd"/>
                  <w:r w:rsidRPr="000A208E">
                    <w:rPr>
                      <w:iCs/>
                    </w:rPr>
                    <w:t xml:space="preserve"> under Approach 1, multi-slot under Approach 2) with the principle of “concatenating” across separate resource selection triggers (across TBs)</w:t>
                  </w:r>
                </w:p>
                <w:p w14:paraId="5ECD4539" w14:textId="77777777" w:rsidR="00707FA7" w:rsidRPr="000A208E" w:rsidRDefault="00707FA7" w:rsidP="00707FA7">
                  <w:pPr>
                    <w:jc w:val="both"/>
                    <w:rPr>
                      <w:iCs/>
                    </w:rPr>
                  </w:pPr>
                </w:p>
                <w:p w14:paraId="03E59578" w14:textId="77777777" w:rsidR="00707FA7" w:rsidRPr="000A208E" w:rsidRDefault="00707FA7" w:rsidP="00707FA7">
                  <w:pPr>
                    <w:jc w:val="both"/>
                    <w:rPr>
                      <w:iCs/>
                    </w:rPr>
                  </w:pPr>
                  <w:r w:rsidRPr="000A208E">
                    <w:rPr>
                      <w:b/>
                      <w:bCs/>
                      <w:iCs/>
                    </w:rPr>
                    <w:t xml:space="preserve">Question 2 (for Approach 3): </w:t>
                  </w:r>
                  <w:r w:rsidRPr="000A208E">
                    <w:rPr>
                      <w:iCs/>
                    </w:rPr>
                    <w:t>feasibility of triggering the resource selection procedures for multiple SL processes at the same time</w:t>
                  </w:r>
                </w:p>
                <w:p w14:paraId="19A3D671" w14:textId="77777777" w:rsidR="00707FA7" w:rsidRPr="000A208E" w:rsidRDefault="00707FA7" w:rsidP="00707FA7">
                  <w:pPr>
                    <w:jc w:val="both"/>
                    <w:rPr>
                      <w:iCs/>
                    </w:rPr>
                  </w:pPr>
                </w:p>
                <w:p w14:paraId="3D666938" w14:textId="77777777" w:rsidR="00707FA7" w:rsidRPr="000A208E" w:rsidRDefault="00707FA7" w:rsidP="00707FA7">
                  <w:pPr>
                    <w:jc w:val="both"/>
                    <w:rPr>
                      <w:iCs/>
                    </w:rPr>
                  </w:pPr>
                  <w:r w:rsidRPr="000A208E">
                    <w:rPr>
                      <w:b/>
                      <w:bCs/>
                      <w:iCs/>
                    </w:rPr>
                    <w:t>Question 3 (Approach 2/ Approach 3):</w:t>
                  </w:r>
                  <w:r w:rsidRPr="000A208E">
                    <w:rPr>
                      <w:iCs/>
                    </w:rPr>
                    <w:t xml:space="preserve"> feasibility of providing a new parameter “number of slots for MCSt” to L1 when triggering resource (re-)selection for MCSt</w:t>
                  </w:r>
                </w:p>
              </w:tc>
            </w:tr>
          </w:tbl>
          <w:p w14:paraId="58CA377F" w14:textId="77777777" w:rsidR="00707FA7" w:rsidRPr="000A208E" w:rsidRDefault="00707FA7" w:rsidP="00D248D2">
            <w:pPr>
              <w:spacing w:before="60" w:line="240" w:lineRule="auto"/>
              <w:rPr>
                <w:b/>
                <w:iCs/>
                <w:lang w:val="en-US"/>
              </w:rPr>
            </w:pPr>
            <w:r w:rsidRPr="000A208E">
              <w:rPr>
                <w:b/>
                <w:iCs/>
                <w:lang w:val="en-US"/>
              </w:rPr>
              <w:lastRenderedPageBreak/>
              <w:t>Agreement</w:t>
            </w:r>
          </w:p>
          <w:p w14:paraId="60BFDC4D" w14:textId="77777777" w:rsidR="00707FA7" w:rsidRPr="000A208E" w:rsidRDefault="00707FA7" w:rsidP="00D248D2">
            <w:pPr>
              <w:spacing w:before="0" w:line="240" w:lineRule="auto"/>
              <w:rPr>
                <w:iCs/>
              </w:rPr>
            </w:pPr>
            <w:r w:rsidRPr="000A208E">
              <w:rPr>
                <w:iCs/>
              </w:rPr>
              <w:t>At least the following information should be used as part of COT sharing information from the COT initiator UE.</w:t>
            </w:r>
          </w:p>
          <w:p w14:paraId="3B7355A8" w14:textId="77777777" w:rsidR="00707FA7" w:rsidRPr="000A208E" w:rsidRDefault="00707FA7" w:rsidP="00D248D2">
            <w:pPr>
              <w:numPr>
                <w:ilvl w:val="0"/>
                <w:numId w:val="72"/>
              </w:numPr>
              <w:spacing w:before="0" w:line="240" w:lineRule="auto"/>
              <w:ind w:left="360"/>
              <w:rPr>
                <w:iCs/>
              </w:rPr>
            </w:pPr>
            <w:r w:rsidRPr="000A208E">
              <w:rPr>
                <w:iCs/>
              </w:rPr>
              <w:t>CAPC used for initiating the COT</w:t>
            </w:r>
          </w:p>
          <w:p w14:paraId="52A9E625" w14:textId="77777777" w:rsidR="00707FA7" w:rsidRPr="000A208E" w:rsidRDefault="00707FA7" w:rsidP="00D248D2">
            <w:pPr>
              <w:numPr>
                <w:ilvl w:val="0"/>
                <w:numId w:val="72"/>
              </w:numPr>
              <w:spacing w:before="0" w:line="240" w:lineRule="auto"/>
              <w:ind w:left="360"/>
              <w:rPr>
                <w:iCs/>
              </w:rPr>
            </w:pPr>
            <w:r w:rsidRPr="000A208E">
              <w:rPr>
                <w:iCs/>
              </w:rPr>
              <w:t>Existing / legacy R16/17 L1 source and destination IDs</w:t>
            </w:r>
          </w:p>
          <w:p w14:paraId="5AEF0AA8" w14:textId="77777777" w:rsidR="00707FA7" w:rsidRPr="000A208E" w:rsidRDefault="00707FA7" w:rsidP="00D248D2">
            <w:pPr>
              <w:numPr>
                <w:ilvl w:val="1"/>
                <w:numId w:val="72"/>
              </w:numPr>
              <w:tabs>
                <w:tab w:val="num" w:pos="1080"/>
              </w:tabs>
              <w:spacing w:before="0" w:line="240" w:lineRule="auto"/>
              <w:ind w:left="723"/>
              <w:rPr>
                <w:iCs/>
              </w:rPr>
            </w:pPr>
            <w:r w:rsidRPr="000A208E">
              <w:rPr>
                <w:iCs/>
              </w:rPr>
              <w:t>FFS additional ID(s)</w:t>
            </w:r>
          </w:p>
          <w:p w14:paraId="1F78BA7B" w14:textId="77777777" w:rsidR="00707FA7" w:rsidRPr="000A208E" w:rsidRDefault="00707FA7" w:rsidP="00D248D2">
            <w:pPr>
              <w:numPr>
                <w:ilvl w:val="0"/>
                <w:numId w:val="72"/>
              </w:numPr>
              <w:spacing w:before="0" w:line="240" w:lineRule="auto"/>
              <w:ind w:left="360"/>
              <w:rPr>
                <w:iCs/>
              </w:rPr>
            </w:pPr>
            <w:r w:rsidRPr="000A208E">
              <w:rPr>
                <w:iCs/>
              </w:rPr>
              <w:t>Time domain information of the shared COT</w:t>
            </w:r>
          </w:p>
          <w:p w14:paraId="7596C64A" w14:textId="77777777" w:rsidR="00707FA7" w:rsidRPr="000A208E" w:rsidRDefault="00707FA7" w:rsidP="00D248D2">
            <w:pPr>
              <w:numPr>
                <w:ilvl w:val="1"/>
                <w:numId w:val="72"/>
              </w:numPr>
              <w:tabs>
                <w:tab w:val="num" w:pos="1080"/>
              </w:tabs>
              <w:spacing w:before="0" w:line="240" w:lineRule="auto"/>
              <w:ind w:left="723"/>
              <w:rPr>
                <w:iCs/>
              </w:rPr>
            </w:pPr>
            <w:r w:rsidRPr="000A208E">
              <w:rPr>
                <w:iCs/>
              </w:rPr>
              <w:t>FFS: starting offset, number of slots, [remaining or total] COT duration, or a combination of them</w:t>
            </w:r>
          </w:p>
          <w:p w14:paraId="3441FB45" w14:textId="77777777" w:rsidR="00707FA7" w:rsidRPr="000A208E" w:rsidRDefault="00707FA7" w:rsidP="00D248D2">
            <w:pPr>
              <w:numPr>
                <w:ilvl w:val="0"/>
                <w:numId w:val="72"/>
              </w:numPr>
              <w:spacing w:before="0" w:line="240" w:lineRule="auto"/>
              <w:ind w:left="360"/>
              <w:rPr>
                <w:iCs/>
              </w:rPr>
            </w:pPr>
            <w:r w:rsidRPr="000A208E">
              <w:rPr>
                <w:iCs/>
              </w:rPr>
              <w:t>Frequency domain information of the shared COT </w:t>
            </w:r>
          </w:p>
          <w:p w14:paraId="62515F9B" w14:textId="77777777" w:rsidR="00707FA7" w:rsidRPr="000A208E" w:rsidRDefault="00707FA7" w:rsidP="00D248D2">
            <w:pPr>
              <w:numPr>
                <w:ilvl w:val="1"/>
                <w:numId w:val="72"/>
              </w:numPr>
              <w:tabs>
                <w:tab w:val="num" w:pos="1080"/>
              </w:tabs>
              <w:spacing w:before="0" w:line="240" w:lineRule="auto"/>
              <w:ind w:left="723"/>
              <w:rPr>
                <w:iCs/>
              </w:rPr>
            </w:pPr>
            <w:r w:rsidRPr="000A208E">
              <w:rPr>
                <w:iCs/>
              </w:rPr>
              <w:t>FFS applicable RB set(s), FRIV, and any other(s)</w:t>
            </w:r>
          </w:p>
          <w:p w14:paraId="66CD9978" w14:textId="77777777" w:rsidR="00707FA7" w:rsidRPr="000A208E" w:rsidRDefault="00707FA7" w:rsidP="00D248D2">
            <w:pPr>
              <w:numPr>
                <w:ilvl w:val="0"/>
                <w:numId w:val="72"/>
              </w:numPr>
              <w:spacing w:before="0" w:line="240" w:lineRule="auto"/>
              <w:ind w:left="360"/>
              <w:rPr>
                <w:iCs/>
              </w:rPr>
            </w:pPr>
            <w:r w:rsidRPr="000A208E">
              <w:rPr>
                <w:iCs/>
              </w:rPr>
              <w:t>FFS: how each of the above is indicated.</w:t>
            </w:r>
          </w:p>
          <w:p w14:paraId="78857A77" w14:textId="77777777" w:rsidR="00707FA7" w:rsidRPr="000A208E" w:rsidRDefault="00707FA7" w:rsidP="00D248D2">
            <w:pPr>
              <w:numPr>
                <w:ilvl w:val="0"/>
                <w:numId w:val="72"/>
              </w:numPr>
              <w:spacing w:before="0" w:after="60" w:line="240" w:lineRule="auto"/>
              <w:ind w:left="360"/>
              <w:rPr>
                <w:iCs/>
              </w:rPr>
            </w:pPr>
            <w:r w:rsidRPr="000A208E">
              <w:rPr>
                <w:iCs/>
              </w:rPr>
              <w:t>Note, other information is not precluded.</w:t>
            </w:r>
          </w:p>
          <w:p w14:paraId="38D695A1" w14:textId="77777777" w:rsidR="00707FA7" w:rsidRPr="000A208E" w:rsidRDefault="00707FA7" w:rsidP="00D248D2">
            <w:pPr>
              <w:spacing w:before="0" w:line="240" w:lineRule="auto"/>
              <w:rPr>
                <w:iCs/>
                <w:lang w:val="en-US"/>
              </w:rPr>
            </w:pPr>
            <w:r w:rsidRPr="000A208E">
              <w:rPr>
                <w:b/>
                <w:bCs/>
                <w:iCs/>
              </w:rPr>
              <w:t>Agreement</w:t>
            </w:r>
          </w:p>
          <w:p w14:paraId="1B37132A" w14:textId="77777777" w:rsidR="00707FA7" w:rsidRPr="000A208E" w:rsidRDefault="00707FA7" w:rsidP="00D248D2">
            <w:pPr>
              <w:spacing w:before="0" w:line="240" w:lineRule="auto"/>
              <w:rPr>
                <w:iCs/>
              </w:rPr>
            </w:pPr>
            <w:r w:rsidRPr="000A208E">
              <w:rPr>
                <w:iCs/>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2AE6E549" w14:textId="77777777" w:rsidR="00707FA7" w:rsidRPr="000A208E" w:rsidRDefault="00707FA7" w:rsidP="00D248D2">
            <w:pPr>
              <w:numPr>
                <w:ilvl w:val="0"/>
                <w:numId w:val="72"/>
              </w:numPr>
              <w:spacing w:before="0" w:line="240" w:lineRule="auto"/>
              <w:ind w:left="360"/>
              <w:rPr>
                <w:iCs/>
              </w:rPr>
            </w:pPr>
            <w:r w:rsidRPr="000A208E">
              <w:rPr>
                <w:iCs/>
              </w:rPr>
              <w:t>Option 1:</w:t>
            </w:r>
          </w:p>
          <w:p w14:paraId="76F6EFBE" w14:textId="77777777" w:rsidR="00707FA7" w:rsidRPr="000A208E" w:rsidRDefault="00707FA7" w:rsidP="00D248D2">
            <w:pPr>
              <w:numPr>
                <w:ilvl w:val="1"/>
                <w:numId w:val="72"/>
              </w:numPr>
              <w:spacing w:before="0" w:line="240" w:lineRule="auto"/>
              <w:ind w:left="723"/>
              <w:rPr>
                <w:iCs/>
              </w:rPr>
            </w:pPr>
            <w:r w:rsidRPr="000A208E">
              <w:rPr>
                <w:iCs/>
              </w:rPr>
              <w:t>UE avoid selection of N consecutive resource(s) before a reserved resource with high priority when the transmitting symbols of the selected resource overlap with Type 1 LBT of the reserved resource.</w:t>
            </w:r>
          </w:p>
          <w:p w14:paraId="7A583E23" w14:textId="77777777" w:rsidR="00707FA7" w:rsidRPr="000A208E" w:rsidRDefault="00707FA7" w:rsidP="00D248D2">
            <w:pPr>
              <w:numPr>
                <w:ilvl w:val="1"/>
                <w:numId w:val="72"/>
              </w:numPr>
              <w:spacing w:before="0" w:line="240" w:lineRule="auto"/>
              <w:ind w:left="723"/>
              <w:rPr>
                <w:iCs/>
              </w:rPr>
            </w:pPr>
            <w:r w:rsidRPr="000A208E">
              <w:rPr>
                <w:iCs/>
              </w:rPr>
              <w:t>UE avoid selection of N consecutive resource(s) after a reserved resource when the transmitting symbols of the reserved resource overlap with LBT of the selected resource.</w:t>
            </w:r>
          </w:p>
          <w:p w14:paraId="2654B722" w14:textId="77777777" w:rsidR="00707FA7" w:rsidRPr="000A208E" w:rsidRDefault="00707FA7" w:rsidP="00D248D2">
            <w:pPr>
              <w:numPr>
                <w:ilvl w:val="1"/>
                <w:numId w:val="72"/>
              </w:numPr>
              <w:spacing w:before="0" w:line="240" w:lineRule="auto"/>
              <w:ind w:left="723"/>
              <w:rPr>
                <w:iCs/>
              </w:rPr>
            </w:pPr>
            <w:r w:rsidRPr="000A208E">
              <w:rPr>
                <w:iCs/>
              </w:rPr>
              <w:t>FFS: the avoidance should be performed by L1 exclusion or L2 MAC selection</w:t>
            </w:r>
          </w:p>
          <w:p w14:paraId="1B0254EB" w14:textId="77777777" w:rsidR="00707FA7" w:rsidRPr="000A208E" w:rsidRDefault="00707FA7" w:rsidP="00D248D2">
            <w:pPr>
              <w:numPr>
                <w:ilvl w:val="1"/>
                <w:numId w:val="72"/>
              </w:numPr>
              <w:spacing w:before="0" w:line="240" w:lineRule="auto"/>
              <w:ind w:left="723"/>
              <w:rPr>
                <w:iCs/>
              </w:rPr>
            </w:pPr>
            <w:r w:rsidRPr="000A208E">
              <w:rPr>
                <w:iCs/>
              </w:rPr>
              <w:t>FFS: whether / how to achieve this in RA mode 1</w:t>
            </w:r>
          </w:p>
          <w:p w14:paraId="43806C60" w14:textId="77777777" w:rsidR="00707FA7" w:rsidRPr="000A208E" w:rsidRDefault="00707FA7" w:rsidP="00D248D2">
            <w:pPr>
              <w:numPr>
                <w:ilvl w:val="1"/>
                <w:numId w:val="72"/>
              </w:numPr>
              <w:spacing w:before="0" w:line="240" w:lineRule="auto"/>
              <w:ind w:left="723"/>
              <w:rPr>
                <w:iCs/>
              </w:rPr>
            </w:pPr>
            <w:r w:rsidRPr="000A208E">
              <w:rPr>
                <w:iCs/>
              </w:rPr>
              <w:t>FFS: How to determine value of N</w:t>
            </w:r>
          </w:p>
          <w:p w14:paraId="30CA70C6" w14:textId="77777777" w:rsidR="00707FA7" w:rsidRPr="000A208E" w:rsidRDefault="00707FA7" w:rsidP="00D248D2">
            <w:pPr>
              <w:numPr>
                <w:ilvl w:val="0"/>
                <w:numId w:val="72"/>
              </w:numPr>
              <w:spacing w:before="0" w:line="240" w:lineRule="auto"/>
              <w:ind w:left="360"/>
              <w:rPr>
                <w:iCs/>
              </w:rPr>
            </w:pPr>
            <w:r w:rsidRPr="000A208E">
              <w:rPr>
                <w:iCs/>
              </w:rPr>
              <w:lastRenderedPageBreak/>
              <w:t xml:space="preserve">Option 2: </w:t>
            </w:r>
          </w:p>
          <w:p w14:paraId="615523DC" w14:textId="77777777" w:rsidR="00707FA7" w:rsidRPr="000A208E" w:rsidRDefault="00707FA7" w:rsidP="00D248D2">
            <w:pPr>
              <w:numPr>
                <w:ilvl w:val="1"/>
                <w:numId w:val="72"/>
              </w:numPr>
              <w:spacing w:before="0" w:line="240" w:lineRule="auto"/>
              <w:ind w:left="723"/>
              <w:rPr>
                <w:iCs/>
              </w:rPr>
            </w:pPr>
            <w:r w:rsidRPr="000A208E">
              <w:rPr>
                <w:iCs/>
              </w:rPr>
              <w:t xml:space="preserve">UE prioritizes/selects resource(s) for transmission in slot(s) after a reserved resource when transmission of the selected resource </w:t>
            </w:r>
            <w:proofErr w:type="gramStart"/>
            <w:r w:rsidRPr="000A208E">
              <w:rPr>
                <w:iCs/>
              </w:rPr>
              <w:t>is able to</w:t>
            </w:r>
            <w:proofErr w:type="gramEnd"/>
            <w:r w:rsidRPr="000A208E">
              <w:rPr>
                <w:iCs/>
              </w:rPr>
              <w:t xml:space="preserve"> share the initiated COT of the reserved resource (i.e., the selected resource(s) is within the COT duration of the reserved resource and the CAPC value of the selected resource(s) is equal to or higher than that of the reserved resource).</w:t>
            </w:r>
          </w:p>
          <w:p w14:paraId="1A4D9726" w14:textId="77777777" w:rsidR="00707FA7" w:rsidRPr="000A208E" w:rsidRDefault="00707FA7" w:rsidP="00D248D2">
            <w:pPr>
              <w:numPr>
                <w:ilvl w:val="1"/>
                <w:numId w:val="72"/>
              </w:numPr>
              <w:spacing w:before="0" w:line="240" w:lineRule="auto"/>
              <w:ind w:left="723"/>
              <w:rPr>
                <w:iCs/>
              </w:rPr>
            </w:pPr>
            <w:r w:rsidRPr="000A208E">
              <w:rPr>
                <w:iCs/>
              </w:rPr>
              <w:t xml:space="preserve">UE prioritizes/selects resource(s) for transmission in slot(s) before a reserved resource when transmission of the selected resource </w:t>
            </w:r>
            <w:proofErr w:type="gramStart"/>
            <w:r w:rsidRPr="000A208E">
              <w:rPr>
                <w:iCs/>
              </w:rPr>
              <w:t>is able to</w:t>
            </w:r>
            <w:proofErr w:type="gramEnd"/>
            <w:r w:rsidRPr="000A208E">
              <w:rPr>
                <w:iCs/>
              </w:rPr>
              <w:t xml:space="preserve"> share its initiated COT with the reserved resource (i.e., the reserved resource is within the COT duration of the selected resource(s) and the CAPC value of the selected resource(s) is equal to or smaller than that of the reserved resource).</w:t>
            </w:r>
          </w:p>
          <w:p w14:paraId="2DAC59AF" w14:textId="77777777" w:rsidR="00707FA7" w:rsidRPr="000A208E" w:rsidRDefault="00707FA7" w:rsidP="00D248D2">
            <w:pPr>
              <w:numPr>
                <w:ilvl w:val="1"/>
                <w:numId w:val="72"/>
              </w:numPr>
              <w:spacing w:before="0" w:line="240" w:lineRule="auto"/>
              <w:ind w:left="723"/>
              <w:rPr>
                <w:iCs/>
              </w:rPr>
            </w:pPr>
            <w:r w:rsidRPr="000A208E">
              <w:rPr>
                <w:iCs/>
              </w:rPr>
              <w:t>FFS whether / how to achieve this in RA mode 1.</w:t>
            </w:r>
          </w:p>
          <w:p w14:paraId="47F94FFD" w14:textId="77777777" w:rsidR="00707FA7" w:rsidRPr="000A208E" w:rsidRDefault="00707FA7" w:rsidP="00D248D2">
            <w:pPr>
              <w:numPr>
                <w:ilvl w:val="0"/>
                <w:numId w:val="72"/>
              </w:numPr>
              <w:spacing w:before="0" w:line="240" w:lineRule="auto"/>
              <w:ind w:left="360"/>
              <w:rPr>
                <w:iCs/>
              </w:rPr>
            </w:pPr>
            <w:r w:rsidRPr="000A208E">
              <w:rPr>
                <w:iCs/>
              </w:rPr>
              <w:t>Option 3: UE selects extra / more resources than required for transmitting a TB (i.e., overbooking) to accommodate potential Type 1 LBT failures. FFS how to determine/preconfigure the number of extra selected resources.</w:t>
            </w:r>
          </w:p>
          <w:p w14:paraId="427E6657" w14:textId="77777777" w:rsidR="00707FA7" w:rsidRPr="000A208E" w:rsidRDefault="00707FA7" w:rsidP="00D248D2">
            <w:pPr>
              <w:numPr>
                <w:ilvl w:val="0"/>
                <w:numId w:val="72"/>
              </w:numPr>
              <w:spacing w:before="0" w:line="240" w:lineRule="auto"/>
              <w:ind w:left="360"/>
              <w:rPr>
                <w:iCs/>
              </w:rPr>
            </w:pPr>
            <w:r w:rsidRPr="000A208E">
              <w:rPr>
                <w:iCs/>
              </w:rPr>
              <w:t xml:space="preserve">Option 4: The expected LBT duration is determined firstly, then resource selection </w:t>
            </w:r>
            <w:proofErr w:type="gramStart"/>
            <w:r w:rsidRPr="000A208E">
              <w:rPr>
                <w:iCs/>
              </w:rPr>
              <w:t>takes into account</w:t>
            </w:r>
            <w:proofErr w:type="gramEnd"/>
            <w:r w:rsidRPr="000A208E">
              <w:rPr>
                <w:iCs/>
              </w:rPr>
              <w:t xml:space="preserve"> of the expected LBT duration is performed.</w:t>
            </w:r>
          </w:p>
          <w:p w14:paraId="0628F1C0" w14:textId="77777777" w:rsidR="00707FA7" w:rsidRPr="000A208E" w:rsidRDefault="00707FA7" w:rsidP="00D248D2">
            <w:pPr>
              <w:numPr>
                <w:ilvl w:val="0"/>
                <w:numId w:val="72"/>
              </w:numPr>
              <w:spacing w:before="0" w:line="240" w:lineRule="auto"/>
              <w:ind w:left="360"/>
              <w:rPr>
                <w:iCs/>
              </w:rPr>
            </w:pPr>
            <w:r w:rsidRPr="000A208E">
              <w:rPr>
                <w:iCs/>
              </w:rPr>
              <w:t>Option 5: At MAC layer, selection of resource(s) among the reported set of candidate resources from L1 is up to UE implementation in mode 2 for SL-U, instead of random selection.</w:t>
            </w:r>
          </w:p>
          <w:p w14:paraId="6BCEF391" w14:textId="77777777" w:rsidR="00707FA7" w:rsidRPr="000A208E" w:rsidRDefault="00707FA7" w:rsidP="00D248D2">
            <w:pPr>
              <w:numPr>
                <w:ilvl w:val="0"/>
                <w:numId w:val="72"/>
              </w:numPr>
              <w:spacing w:before="0" w:line="240" w:lineRule="auto"/>
              <w:ind w:left="360"/>
              <w:rPr>
                <w:iCs/>
              </w:rPr>
            </w:pPr>
            <w:r w:rsidRPr="000A208E">
              <w:rPr>
                <w:iCs/>
              </w:rPr>
              <w:t>Option 6: UE excludes frequency resources (if any) previously reserved via SCI by other SL UEs in the corresponding slot, when estimating the detected power within a sensing slot duration in Type 1 channel access.</w:t>
            </w:r>
          </w:p>
          <w:p w14:paraId="7D62F0F1" w14:textId="77777777" w:rsidR="00707FA7" w:rsidRPr="000A208E" w:rsidRDefault="00707FA7" w:rsidP="00D248D2">
            <w:pPr>
              <w:numPr>
                <w:ilvl w:val="0"/>
                <w:numId w:val="72"/>
              </w:numPr>
              <w:spacing w:before="0" w:line="240" w:lineRule="auto"/>
              <w:ind w:left="360"/>
              <w:rPr>
                <w:iCs/>
              </w:rPr>
            </w:pPr>
            <w:r w:rsidRPr="000A208E">
              <w:rPr>
                <w:iCs/>
              </w:rPr>
              <w:t xml:space="preserve">Option 7: SL UE deems channel busy only if the UE detects transmission other than SL transmission occupying the channel (e.g., exceeding the energy detection threshold), i.e., the energy detection for EDT checking in LBT procedure does not </w:t>
            </w:r>
            <w:proofErr w:type="gramStart"/>
            <w:r w:rsidRPr="000A208E">
              <w:rPr>
                <w:iCs/>
              </w:rPr>
              <w:t>take into account</w:t>
            </w:r>
            <w:proofErr w:type="gramEnd"/>
            <w:r w:rsidRPr="000A208E">
              <w:rPr>
                <w:iCs/>
              </w:rPr>
              <w:t xml:space="preserve"> the energy from SL transmissions.</w:t>
            </w:r>
          </w:p>
          <w:p w14:paraId="57C243B6" w14:textId="77777777" w:rsidR="00707FA7" w:rsidRPr="000A208E" w:rsidRDefault="00707FA7" w:rsidP="00D248D2">
            <w:pPr>
              <w:numPr>
                <w:ilvl w:val="0"/>
                <w:numId w:val="72"/>
              </w:numPr>
              <w:spacing w:before="0" w:after="60" w:line="240" w:lineRule="auto"/>
              <w:ind w:left="360"/>
              <w:rPr>
                <w:iCs/>
              </w:rPr>
            </w:pPr>
            <w:r w:rsidRPr="000A208E">
              <w:rPr>
                <w:iCs/>
              </w:rPr>
              <w:t>Option X: No solution is needed. To avoid inter-UE blocking from performing Type 1 LBT can be handled based on UE implementation (e.g., as the start timing to perform LBT sensing is determined by each UE).</w:t>
            </w:r>
          </w:p>
          <w:p w14:paraId="3FF188EE" w14:textId="77777777" w:rsidR="00707FA7" w:rsidRPr="000A208E" w:rsidRDefault="00707FA7" w:rsidP="00D248D2">
            <w:pPr>
              <w:spacing w:before="0" w:line="240" w:lineRule="auto"/>
              <w:rPr>
                <w:b/>
                <w:bCs/>
                <w:iCs/>
                <w:lang w:val="en-US"/>
              </w:rPr>
            </w:pPr>
            <w:r w:rsidRPr="000A208E">
              <w:rPr>
                <w:b/>
                <w:bCs/>
                <w:iCs/>
              </w:rPr>
              <w:t>Agreement</w:t>
            </w:r>
          </w:p>
          <w:p w14:paraId="301EF717" w14:textId="77777777" w:rsidR="00707FA7" w:rsidRPr="000A208E" w:rsidRDefault="00707FA7" w:rsidP="00D248D2">
            <w:pPr>
              <w:spacing w:before="0" w:line="240" w:lineRule="auto"/>
              <w:rPr>
                <w:iCs/>
              </w:rPr>
            </w:pPr>
            <w:r w:rsidRPr="000A208E">
              <w:rPr>
                <w:iCs/>
              </w:rPr>
              <w:t>A higher layer parameter “</w:t>
            </w:r>
            <w:r w:rsidRPr="000A208E">
              <w:rPr>
                <w:i/>
                <w:iCs/>
              </w:rPr>
              <w:t>absenceOfAnyOtherTechnology</w:t>
            </w:r>
            <w:r w:rsidRPr="000A208E">
              <w:rPr>
                <w:iCs/>
              </w:rPr>
              <w:t>” is supported in Rel-18 for SL transmissions in unlicensed bands (e.g., by level of regulation).</w:t>
            </w:r>
          </w:p>
          <w:p w14:paraId="2EFA0506" w14:textId="77777777" w:rsidR="00707FA7" w:rsidRPr="000A208E" w:rsidRDefault="00707FA7" w:rsidP="00D248D2">
            <w:pPr>
              <w:numPr>
                <w:ilvl w:val="0"/>
                <w:numId w:val="70"/>
              </w:numPr>
              <w:spacing w:before="0" w:line="240" w:lineRule="auto"/>
              <w:ind w:left="360"/>
              <w:rPr>
                <w:iCs/>
              </w:rPr>
            </w:pPr>
            <w:r w:rsidRPr="000A208E">
              <w:rPr>
                <w:iCs/>
              </w:rPr>
              <w:t>This is per carrier (pre-)configuration</w:t>
            </w:r>
          </w:p>
          <w:p w14:paraId="489F7E96" w14:textId="77777777" w:rsidR="00707FA7" w:rsidRPr="000A208E" w:rsidRDefault="00707FA7" w:rsidP="00D248D2">
            <w:pPr>
              <w:numPr>
                <w:ilvl w:val="0"/>
                <w:numId w:val="70"/>
              </w:numPr>
              <w:spacing w:before="0" w:after="60" w:line="240" w:lineRule="auto"/>
              <w:ind w:left="360"/>
              <w:rPr>
                <w:iCs/>
              </w:rPr>
            </w:pPr>
            <w:r w:rsidRPr="000A208E">
              <w:rPr>
                <w:iCs/>
              </w:rPr>
              <w:t>This parameter “</w:t>
            </w:r>
            <w:r w:rsidRPr="000A208E">
              <w:rPr>
                <w:i/>
                <w:iCs/>
              </w:rPr>
              <w:t>absenceOfAnyOtherTechnology</w:t>
            </w:r>
            <w:r w:rsidRPr="000A208E">
              <w:rPr>
                <w:iCs/>
              </w:rPr>
              <w:t>” is not expected to be provided if the SL-U carrier is overlapped with either the LTE-LAA or the NR-U carrier.</w:t>
            </w:r>
          </w:p>
          <w:p w14:paraId="7D3F59B1" w14:textId="77777777" w:rsidR="00707FA7" w:rsidRPr="000A208E" w:rsidRDefault="00707FA7" w:rsidP="00D248D2">
            <w:pPr>
              <w:spacing w:before="0" w:line="240" w:lineRule="auto"/>
              <w:rPr>
                <w:iCs/>
              </w:rPr>
            </w:pPr>
            <w:r w:rsidRPr="000A208E">
              <w:rPr>
                <w:b/>
                <w:bCs/>
                <w:iCs/>
              </w:rPr>
              <w:t>Conclusion</w:t>
            </w:r>
          </w:p>
          <w:p w14:paraId="0260E6D2" w14:textId="77777777" w:rsidR="00707FA7" w:rsidRPr="000A208E" w:rsidRDefault="00707FA7" w:rsidP="00D248D2">
            <w:pPr>
              <w:spacing w:before="0" w:line="240" w:lineRule="auto"/>
              <w:rPr>
                <w:iCs/>
              </w:rPr>
            </w:pPr>
            <w:r w:rsidRPr="000A208E">
              <w:rPr>
                <w:iCs/>
              </w:rPr>
              <w:t>For defining the locations of CPE starting positions, RAN1 concludes that the NR-U principle for switching gaps is reused in SL-U, that is:</w:t>
            </w:r>
          </w:p>
          <w:p w14:paraId="5A83C228" w14:textId="77777777" w:rsidR="00707FA7" w:rsidRPr="000A208E" w:rsidRDefault="00707FA7" w:rsidP="00D248D2">
            <w:pPr>
              <w:numPr>
                <w:ilvl w:val="0"/>
                <w:numId w:val="71"/>
              </w:numPr>
              <w:spacing w:before="0" w:line="240" w:lineRule="auto"/>
              <w:ind w:left="360"/>
              <w:rPr>
                <w:iCs/>
              </w:rPr>
            </w:pPr>
            <w:r w:rsidRPr="000A208E">
              <w:rPr>
                <w:iCs/>
              </w:rPr>
              <w:t>The TX/RX switching gap is already included in the existing channel sensing structures</w:t>
            </w:r>
          </w:p>
          <w:p w14:paraId="7C51282D" w14:textId="177498E1" w:rsidR="007061BC" w:rsidRPr="00D248D2" w:rsidRDefault="00707FA7" w:rsidP="00D248D2">
            <w:pPr>
              <w:numPr>
                <w:ilvl w:val="0"/>
                <w:numId w:val="71"/>
              </w:numPr>
              <w:spacing w:before="0" w:after="60" w:line="240" w:lineRule="auto"/>
              <w:ind w:left="360"/>
              <w:rPr>
                <w:iCs/>
                <w:u w:val="single"/>
              </w:rPr>
            </w:pPr>
            <w:r w:rsidRPr="000A208E">
              <w:rPr>
                <w:iCs/>
              </w:rPr>
              <w:t>The RX/TX switching gap is already included in the existing channel sensing structures</w:t>
            </w:r>
          </w:p>
        </w:tc>
      </w:tr>
    </w:tbl>
    <w:p w14:paraId="67D54B69" w14:textId="45E724A2" w:rsidR="00487892" w:rsidRDefault="009736F5" w:rsidP="00D67026">
      <w:pPr>
        <w:pStyle w:val="3GPPNormalText"/>
      </w:pPr>
      <w:r>
        <w:lastRenderedPageBreak/>
        <w:t xml:space="preserve">                                                                                                                                                                                                                                                                                                         </w:t>
      </w:r>
      <w:r w:rsidR="00627D4D">
        <w:t xml:space="preserve">This document focuses on the </w:t>
      </w:r>
      <w:r w:rsidR="00DA4740">
        <w:t xml:space="preserve">possible </w:t>
      </w:r>
      <w:r w:rsidR="00627D4D">
        <w:t>channel access mechanisms that are to be employed for implementation on the sidelink unlicensed (SL-U) spectrum. This includes a discussion on the existing NR-U channel access framework from Rel-16 and areas where it needs to be improved upon for a successful implementation of SL-U.</w:t>
      </w:r>
    </w:p>
    <w:p w14:paraId="164CDB2F" w14:textId="088BAE2D" w:rsidR="00452993" w:rsidRPr="002B0CD1" w:rsidRDefault="00D67026" w:rsidP="00EA5309">
      <w:pPr>
        <w:pStyle w:val="Heading1"/>
      </w:pPr>
      <w:r>
        <w:t xml:space="preserve">Channel Access </w:t>
      </w:r>
      <w:r w:rsidR="007061BC">
        <w:t>Procedures in SL-U</w:t>
      </w:r>
    </w:p>
    <w:p w14:paraId="056D90DD" w14:textId="4ADC68AB" w:rsidR="005B0F68" w:rsidRDefault="005B0F68" w:rsidP="002E57D6">
      <w:pPr>
        <w:pStyle w:val="3GPPNormalText"/>
      </w:pPr>
      <w:r>
        <w:t>The channel access procedures</w:t>
      </w:r>
      <w:r w:rsidR="00B24214">
        <w:t xml:space="preserve"> (CAP)</w:t>
      </w:r>
      <w:r>
        <w:t xml:space="preserve"> that were employed in NR-U have been described in detail in [</w:t>
      </w:r>
      <w:r w:rsidR="00B24214">
        <w:t>3</w:t>
      </w:r>
      <w:r>
        <w:t>]. These procedures can be carried out by the gNB for downlink transmissions, and by the UE for uplink transmissions. The different channel access procedures used by both entities differ in their sensing duration</w:t>
      </w:r>
      <w:r w:rsidR="003E7D41">
        <w:t xml:space="preserve"> </w:t>
      </w:r>
      <w:r w:rsidR="00990C45">
        <w:t xml:space="preserve">over </w:t>
      </w:r>
      <w:r w:rsidR="003E7D41">
        <w:t>which they perform LBT</w:t>
      </w:r>
      <w:r>
        <w:t xml:space="preserve">, where the time duration of the sensing slots is randomly determined in the Type 1 access procedure, and deterministically determined in the Type 2 access procedure. In both procedures, the basic unit for sensing is a sensing slot with a </w:t>
      </w:r>
      <w:r w:rsidRPr="00F14605">
        <w:t xml:space="preserve">duration </w:t>
      </w:r>
      <w:proofErr w:type="spellStart"/>
      <w:r w:rsidRPr="00F14605">
        <w:t>T</w:t>
      </w:r>
      <w:r w:rsidRPr="00F14605">
        <w:rPr>
          <w:vertAlign w:val="subscript"/>
        </w:rPr>
        <w:t>s</w:t>
      </w:r>
      <w:r>
        <w:rPr>
          <w:vertAlign w:val="subscript"/>
        </w:rPr>
        <w:t>l</w:t>
      </w:r>
      <w:proofErr w:type="spellEnd"/>
      <w:r>
        <w:t xml:space="preserve"> = 9us, and a channel is determined to be available if the received power detected for at least 4us of the sensing slot is less than an energy detection threshold. Else, the channel is adjudged to be busy or occupied.</w:t>
      </w:r>
    </w:p>
    <w:p w14:paraId="733D012F" w14:textId="617C5C7E" w:rsidR="005B0F68" w:rsidRDefault="005B0F68" w:rsidP="002E57D6">
      <w:pPr>
        <w:pStyle w:val="3GPPNormalText"/>
      </w:pPr>
      <w:r>
        <w:t>The following is a table highlighting the different channel access procedures used, as captured in [4], and depicted in Figure 1.</w:t>
      </w:r>
    </w:p>
    <w:p w14:paraId="7AF54AE7" w14:textId="77777777" w:rsidR="00C940A3" w:rsidRDefault="00C940A3" w:rsidP="002E57D6">
      <w:pPr>
        <w:pStyle w:val="3GPPNormalText"/>
      </w:pPr>
    </w:p>
    <w:tbl>
      <w:tblPr>
        <w:tblStyle w:val="TableGrid"/>
        <w:tblW w:w="9923" w:type="dxa"/>
        <w:tblInd w:w="-5" w:type="dxa"/>
        <w:tblLayout w:type="fixed"/>
        <w:tblLook w:val="04A0" w:firstRow="1" w:lastRow="0" w:firstColumn="1" w:lastColumn="0" w:noHBand="0" w:noVBand="1"/>
      </w:tblPr>
      <w:tblGrid>
        <w:gridCol w:w="1170"/>
        <w:gridCol w:w="8753"/>
      </w:tblGrid>
      <w:tr w:rsidR="005B0F68" w14:paraId="382C230B" w14:textId="77777777" w:rsidTr="00EC043B">
        <w:tc>
          <w:tcPr>
            <w:tcW w:w="1170" w:type="dxa"/>
            <w:shd w:val="clear" w:color="auto" w:fill="8BD1C5"/>
            <w:vAlign w:val="center"/>
          </w:tcPr>
          <w:p w14:paraId="054A7D06" w14:textId="77777777" w:rsidR="005B0F68" w:rsidRPr="005B0F68" w:rsidRDefault="005B0F68" w:rsidP="005B0F68">
            <w:pPr>
              <w:spacing w:before="0" w:line="240" w:lineRule="auto"/>
              <w:jc w:val="center"/>
              <w:rPr>
                <w:color w:val="000000" w:themeColor="text1"/>
                <w:sz w:val="22"/>
                <w:szCs w:val="22"/>
                <w:lang w:eastAsia="zh-CN"/>
              </w:rPr>
            </w:pPr>
            <w:r w:rsidRPr="005B0F68">
              <w:rPr>
                <w:color w:val="000000" w:themeColor="text1"/>
                <w:sz w:val="22"/>
                <w:szCs w:val="22"/>
                <w:lang w:eastAsia="zh-CN"/>
              </w:rPr>
              <w:lastRenderedPageBreak/>
              <w:t>Type 1</w:t>
            </w:r>
          </w:p>
        </w:tc>
        <w:tc>
          <w:tcPr>
            <w:tcW w:w="8753" w:type="dxa"/>
          </w:tcPr>
          <w:p w14:paraId="15AB1491" w14:textId="611D33B2"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randomly determined</w:t>
            </w:r>
            <w:r w:rsidRPr="005B0F68">
              <w:rPr>
                <w:color w:val="000000" w:themeColor="text1"/>
                <w:sz w:val="22"/>
                <w:szCs w:val="22"/>
                <w:lang w:eastAsia="zh-CN"/>
              </w:rPr>
              <w:t xml:space="preserve">. </w:t>
            </w:r>
          </w:p>
          <w:p w14:paraId="5F40B9CB" w14:textId="77777777"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 xml:space="preserve">A gNB or a UE determines an initial counter </w:t>
            </w:r>
            <m:oMath>
              <m:r>
                <w:rPr>
                  <w:rFonts w:ascii="Cambria Math" w:hAnsi="Cambria Math"/>
                  <w:color w:val="000000" w:themeColor="text1"/>
                  <w:sz w:val="22"/>
                  <w:szCs w:val="22"/>
                </w:rPr>
                <m:t>N</m:t>
              </m:r>
            </m:oMath>
            <w:r w:rsidRPr="005B0F68">
              <w:rPr>
                <w:color w:val="000000" w:themeColor="text1"/>
                <w:sz w:val="22"/>
                <w:szCs w:val="22"/>
                <w:lang w:eastAsia="zh-CN"/>
              </w:rPr>
              <w:t xml:space="preserve"> which is randomly selected between </w:t>
            </w:r>
            <w:r w:rsidRPr="005B0F68">
              <w:rPr>
                <w:color w:val="000000" w:themeColor="text1"/>
                <w:sz w:val="22"/>
                <w:szCs w:val="22"/>
              </w:rPr>
              <w:t xml:space="preserve">0 and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r>
                    <w:rPr>
                      <w:rFonts w:ascii="Cambria Math" w:hAnsi="Cambria Math"/>
                      <w:color w:val="000000" w:themeColor="text1"/>
                      <w:sz w:val="22"/>
                      <w:szCs w:val="22"/>
                    </w:rPr>
                    <m:t>p</m:t>
                  </m:r>
                </m:sub>
              </m:sSub>
            </m:oMath>
            <w:r w:rsidRPr="005B0F68">
              <w:rPr>
                <w:color w:val="000000" w:themeColor="text1"/>
                <w:sz w:val="22"/>
                <w:szCs w:val="22"/>
                <w:lang w:eastAsia="zh-CN"/>
              </w:rPr>
              <w:t xml:space="preserve">, where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min,</m:t>
                      </m:r>
                    </m:fName>
                    <m:e>
                      <m:r>
                        <w:rPr>
                          <w:rFonts w:ascii="Cambria Math" w:hAnsi="Cambria Math"/>
                          <w:color w:val="000000" w:themeColor="text1"/>
                          <w:sz w:val="22"/>
                          <w:szCs w:val="22"/>
                        </w:rPr>
                        <m:t>p</m:t>
                      </m:r>
                    </m:e>
                  </m:func>
                </m:sub>
              </m:sSub>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r>
                    <w:rPr>
                      <w:rFonts w:ascii="Cambria Math" w:hAnsi="Cambria Math"/>
                      <w:color w:val="000000" w:themeColor="text1"/>
                      <w:sz w:val="22"/>
                      <w:szCs w:val="22"/>
                    </w:rPr>
                    <m:t>p</m:t>
                  </m:r>
                </m:sub>
              </m:sSub>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max,</m:t>
                      </m:r>
                    </m:fName>
                    <m:e>
                      <m:r>
                        <w:rPr>
                          <w:rFonts w:ascii="Cambria Math" w:hAnsi="Cambria Math"/>
                          <w:color w:val="000000" w:themeColor="text1"/>
                          <w:sz w:val="22"/>
                          <w:szCs w:val="22"/>
                        </w:rPr>
                        <m:t>p</m:t>
                      </m:r>
                    </m:e>
                  </m:func>
                </m:sub>
              </m:sSub>
              <m:r>
                <m:rPr>
                  <m:sty m:val="p"/>
                </m:rPr>
                <w:rPr>
                  <w:rFonts w:ascii="Cambria Math" w:hAnsi="Cambria Math"/>
                  <w:color w:val="000000" w:themeColor="text1"/>
                  <w:sz w:val="22"/>
                  <w:szCs w:val="22"/>
                </w:rPr>
                <m:t xml:space="preserve">, </m:t>
              </m:r>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min,</m:t>
                      </m:r>
                    </m:fName>
                    <m:e>
                      <m:r>
                        <w:rPr>
                          <w:rFonts w:ascii="Cambria Math" w:hAnsi="Cambria Math"/>
                          <w:color w:val="000000" w:themeColor="text1"/>
                          <w:sz w:val="22"/>
                          <w:szCs w:val="22"/>
                        </w:rPr>
                        <m:t>p</m:t>
                      </m:r>
                    </m:e>
                  </m:func>
                </m:sub>
              </m:sSub>
            </m:oMath>
            <w:r w:rsidRPr="005B0F68">
              <w:rPr>
                <w:color w:val="000000" w:themeColor="text1"/>
                <w:sz w:val="22"/>
                <w:szCs w:val="22"/>
                <w:lang w:eastAsia="zh-CN"/>
              </w:rPr>
              <w:t xml:space="preserve"> and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max,</m:t>
                      </m:r>
                    </m:fName>
                    <m:e>
                      <m:r>
                        <w:rPr>
                          <w:rFonts w:ascii="Cambria Math" w:hAnsi="Cambria Math"/>
                          <w:color w:val="000000" w:themeColor="text1"/>
                          <w:sz w:val="22"/>
                          <w:szCs w:val="22"/>
                        </w:rPr>
                        <m:t>p</m:t>
                      </m:r>
                    </m:e>
                  </m:func>
                </m:sub>
              </m:sSub>
            </m:oMath>
            <w:r w:rsidRPr="005B0F68">
              <w:rPr>
                <w:color w:val="000000" w:themeColor="text1"/>
                <w:sz w:val="22"/>
                <w:szCs w:val="22"/>
                <w:lang w:eastAsia="zh-CN"/>
              </w:rPr>
              <w:t xml:space="preserve"> are subject to CAPC. </w:t>
            </w:r>
          </w:p>
          <w:p w14:paraId="512486A6" w14:textId="77777777" w:rsidR="005B0F68" w:rsidRPr="005B0F68" w:rsidRDefault="005B0F68" w:rsidP="005B0F68">
            <w:pPr>
              <w:spacing w:before="0" w:line="240" w:lineRule="auto"/>
              <w:rPr>
                <w:color w:val="000000" w:themeColor="text1"/>
                <w:sz w:val="22"/>
                <w:szCs w:val="22"/>
                <w:lang w:eastAsia="zh-CN"/>
              </w:rPr>
            </w:pPr>
            <w:r w:rsidRPr="005B0F68">
              <w:rPr>
                <w:i/>
                <w:color w:val="000000" w:themeColor="text1"/>
                <w:sz w:val="22"/>
                <w:szCs w:val="22"/>
                <w:lang w:eastAsia="zh-CN"/>
              </w:rPr>
              <w:t>N</w:t>
            </w:r>
            <w:r w:rsidRPr="005B0F68">
              <w:rPr>
                <w:color w:val="000000" w:themeColor="text1"/>
                <w:sz w:val="22"/>
                <w:szCs w:val="22"/>
                <w:lang w:eastAsia="zh-CN"/>
              </w:rPr>
              <w:t xml:space="preserve"> can be decreased when channel is sensed to be idle for a certain </w:t>
            </w:r>
            <w:proofErr w:type="gramStart"/>
            <w:r w:rsidRPr="005B0F68">
              <w:rPr>
                <w:color w:val="000000" w:themeColor="text1"/>
                <w:sz w:val="22"/>
                <w:szCs w:val="22"/>
                <w:lang w:eastAsia="zh-CN"/>
              </w:rPr>
              <w:t>period of time</w:t>
            </w:r>
            <w:proofErr w:type="gramEnd"/>
            <w:r w:rsidRPr="005B0F68">
              <w:rPr>
                <w:color w:val="000000" w:themeColor="text1"/>
                <w:sz w:val="22"/>
                <w:szCs w:val="22"/>
                <w:lang w:eastAsia="zh-CN"/>
              </w:rPr>
              <w:t>.</w:t>
            </w:r>
          </w:p>
          <w:p w14:paraId="014E6959" w14:textId="77777777"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 xml:space="preserve">Transmission can only take place when </w:t>
            </w:r>
            <w:r w:rsidRPr="005B0F68">
              <w:rPr>
                <w:i/>
                <w:color w:val="000000" w:themeColor="text1"/>
                <w:sz w:val="22"/>
                <w:szCs w:val="22"/>
                <w:lang w:eastAsia="zh-CN"/>
              </w:rPr>
              <w:t xml:space="preserve">N </w:t>
            </w:r>
            <w:r w:rsidRPr="005B0F68">
              <w:rPr>
                <w:color w:val="000000" w:themeColor="text1"/>
                <w:sz w:val="22"/>
                <w:szCs w:val="22"/>
                <w:lang w:eastAsia="zh-CN"/>
              </w:rPr>
              <w:t xml:space="preserve">reaches 0. </w:t>
            </w:r>
          </w:p>
        </w:tc>
      </w:tr>
      <w:tr w:rsidR="005B0F68" w14:paraId="38237A06" w14:textId="77777777" w:rsidTr="009F1772">
        <w:tc>
          <w:tcPr>
            <w:tcW w:w="1170" w:type="dxa"/>
            <w:shd w:val="clear" w:color="auto" w:fill="E7E6E6" w:themeFill="background2"/>
            <w:vAlign w:val="center"/>
          </w:tcPr>
          <w:p w14:paraId="1049412E" w14:textId="77777777" w:rsidR="005B0F68" w:rsidRPr="005B0F68" w:rsidRDefault="005B0F68" w:rsidP="005B0F68">
            <w:pPr>
              <w:spacing w:before="0" w:line="240" w:lineRule="auto"/>
              <w:jc w:val="center"/>
              <w:rPr>
                <w:color w:val="000000" w:themeColor="text1"/>
                <w:sz w:val="22"/>
                <w:szCs w:val="22"/>
                <w:lang w:eastAsia="zh-CN"/>
              </w:rPr>
            </w:pPr>
            <w:r w:rsidRPr="005B0F68">
              <w:rPr>
                <w:color w:val="000000" w:themeColor="text1"/>
                <w:sz w:val="22"/>
                <w:szCs w:val="22"/>
                <w:lang w:eastAsia="zh-CN"/>
              </w:rPr>
              <w:t>Type 2A</w:t>
            </w:r>
          </w:p>
        </w:tc>
        <w:tc>
          <w:tcPr>
            <w:tcW w:w="8753" w:type="dxa"/>
          </w:tcPr>
          <w:p w14:paraId="65563B07" w14:textId="091254CE"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w:t>
            </w:r>
            <w:r>
              <w:t xml:space="preserve">deterministically </w:t>
            </w:r>
            <w:r w:rsidRPr="005B0F68">
              <w:rPr>
                <w:sz w:val="22"/>
                <w:szCs w:val="22"/>
              </w:rPr>
              <w:t>determined</w:t>
            </w:r>
            <w:r w:rsidRPr="005B0F68">
              <w:rPr>
                <w:color w:val="000000" w:themeColor="text1"/>
                <w:sz w:val="22"/>
                <w:szCs w:val="22"/>
                <w:lang w:eastAsia="zh-CN"/>
              </w:rPr>
              <w:t>. The channel needs to be idle for a sensing interval of 25 µs.</w:t>
            </w:r>
          </w:p>
        </w:tc>
      </w:tr>
      <w:tr w:rsidR="005B0F68" w14:paraId="4E1DA9AB" w14:textId="77777777" w:rsidTr="00EC043B">
        <w:tc>
          <w:tcPr>
            <w:tcW w:w="1170" w:type="dxa"/>
            <w:shd w:val="clear" w:color="auto" w:fill="8BD1C5"/>
            <w:vAlign w:val="center"/>
          </w:tcPr>
          <w:p w14:paraId="440D0308" w14:textId="77777777" w:rsidR="005B0F68" w:rsidRPr="005B0F68" w:rsidRDefault="005B0F68" w:rsidP="005B0F68">
            <w:pPr>
              <w:spacing w:before="0" w:line="240" w:lineRule="auto"/>
              <w:jc w:val="center"/>
              <w:rPr>
                <w:color w:val="000000" w:themeColor="text1"/>
                <w:sz w:val="22"/>
                <w:szCs w:val="22"/>
                <w:lang w:eastAsia="zh-CN"/>
              </w:rPr>
            </w:pPr>
            <w:r w:rsidRPr="005B0F68">
              <w:rPr>
                <w:color w:val="000000" w:themeColor="text1"/>
                <w:sz w:val="22"/>
                <w:szCs w:val="22"/>
                <w:lang w:eastAsia="zh-CN"/>
              </w:rPr>
              <w:t>Type 2B</w:t>
            </w:r>
          </w:p>
        </w:tc>
        <w:tc>
          <w:tcPr>
            <w:tcW w:w="8753" w:type="dxa"/>
          </w:tcPr>
          <w:p w14:paraId="423A355B" w14:textId="004CD83B"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w:t>
            </w:r>
            <w:r>
              <w:t xml:space="preserve">deterministically </w:t>
            </w:r>
            <w:r w:rsidRPr="005B0F68">
              <w:rPr>
                <w:sz w:val="22"/>
                <w:szCs w:val="22"/>
              </w:rPr>
              <w:t>determined</w:t>
            </w:r>
            <w:r w:rsidRPr="005B0F68">
              <w:rPr>
                <w:color w:val="000000" w:themeColor="text1"/>
                <w:sz w:val="22"/>
                <w:szCs w:val="22"/>
                <w:lang w:eastAsia="zh-CN"/>
              </w:rPr>
              <w:t>. The channel needs to be idle equal to or longer than a sensing interval of 16 µs but less than 25 µs.</w:t>
            </w:r>
          </w:p>
        </w:tc>
      </w:tr>
      <w:tr w:rsidR="005B0F68" w14:paraId="2020BBFF" w14:textId="77777777" w:rsidTr="009F1772">
        <w:tc>
          <w:tcPr>
            <w:tcW w:w="1170" w:type="dxa"/>
            <w:shd w:val="clear" w:color="auto" w:fill="E7E6E6" w:themeFill="background2"/>
            <w:vAlign w:val="center"/>
          </w:tcPr>
          <w:p w14:paraId="6302D525" w14:textId="77777777" w:rsidR="005B0F68" w:rsidRPr="005B0F68" w:rsidRDefault="005B0F68" w:rsidP="005B0F68">
            <w:pPr>
              <w:spacing w:before="0" w:line="240" w:lineRule="auto"/>
              <w:jc w:val="center"/>
              <w:rPr>
                <w:color w:val="000000" w:themeColor="text1"/>
                <w:sz w:val="22"/>
                <w:szCs w:val="22"/>
                <w:lang w:eastAsia="zh-CN"/>
              </w:rPr>
            </w:pPr>
            <w:r w:rsidRPr="005B0F68">
              <w:rPr>
                <w:color w:val="000000" w:themeColor="text1"/>
                <w:sz w:val="22"/>
                <w:szCs w:val="22"/>
                <w:lang w:eastAsia="zh-CN"/>
              </w:rPr>
              <w:t>Type 2C</w:t>
            </w:r>
          </w:p>
        </w:tc>
        <w:tc>
          <w:tcPr>
            <w:tcW w:w="8753" w:type="dxa"/>
          </w:tcPr>
          <w:p w14:paraId="7EB7C5FA" w14:textId="77777777" w:rsidR="005B0F68" w:rsidRPr="005B0F68" w:rsidRDefault="005B0F68" w:rsidP="005B0F68">
            <w:pPr>
              <w:keepNext/>
              <w:spacing w:before="0" w:line="240" w:lineRule="auto"/>
              <w:rPr>
                <w:color w:val="000000" w:themeColor="text1"/>
                <w:sz w:val="22"/>
                <w:szCs w:val="22"/>
                <w:lang w:eastAsia="zh-CN"/>
              </w:rPr>
            </w:pPr>
            <w:r w:rsidRPr="005B0F68">
              <w:rPr>
                <w:color w:val="000000" w:themeColor="text1"/>
                <w:sz w:val="22"/>
                <w:szCs w:val="22"/>
                <w:lang w:eastAsia="zh-CN"/>
              </w:rPr>
              <w:t>Does not sense the channel before transmission. Time gap to the previous transmission is less than 16 µs.</w:t>
            </w:r>
          </w:p>
          <w:p w14:paraId="6B330A58" w14:textId="77777777" w:rsidR="005B0F68" w:rsidRPr="005B0F68" w:rsidRDefault="005B0F68" w:rsidP="005B0F68">
            <w:pPr>
              <w:keepNext/>
              <w:spacing w:before="0" w:line="240" w:lineRule="auto"/>
              <w:rPr>
                <w:color w:val="000000" w:themeColor="text1"/>
                <w:sz w:val="22"/>
                <w:szCs w:val="22"/>
                <w:lang w:eastAsia="zh-CN"/>
              </w:rPr>
            </w:pPr>
            <w:r w:rsidRPr="005B0F68">
              <w:rPr>
                <w:color w:val="000000" w:themeColor="text1"/>
                <w:sz w:val="22"/>
                <w:szCs w:val="22"/>
                <w:lang w:eastAsia="zh-CN"/>
              </w:rPr>
              <w:t>Duration of the corresponding transmission is at most 584 µs.</w:t>
            </w:r>
          </w:p>
        </w:tc>
      </w:tr>
    </w:tbl>
    <w:p w14:paraId="3567B6D6" w14:textId="4EFCD122" w:rsidR="00AE6FC6" w:rsidRPr="00CB490A" w:rsidRDefault="00AE6FC6" w:rsidP="00AE6FC6">
      <w:pPr>
        <w:pStyle w:val="Caption"/>
        <w:jc w:val="center"/>
        <w:rPr>
          <w:i/>
        </w:rPr>
      </w:pPr>
      <w:r>
        <w:rPr>
          <w:i/>
        </w:rPr>
        <w:t>Table</w:t>
      </w:r>
      <w:r w:rsidRPr="00CB490A">
        <w:rPr>
          <w:i/>
        </w:rPr>
        <w:t xml:space="preserve"> </w:t>
      </w:r>
      <w:r w:rsidRPr="00CB490A">
        <w:rPr>
          <w:i/>
        </w:rPr>
        <w:fldChar w:fldCharType="begin"/>
      </w:r>
      <w:r w:rsidRPr="00CB490A">
        <w:rPr>
          <w:i/>
        </w:rPr>
        <w:instrText xml:space="preserve"> SEQ Figure \* ARABIC </w:instrText>
      </w:r>
      <w:r w:rsidRPr="00CB490A">
        <w:rPr>
          <w:i/>
        </w:rPr>
        <w:fldChar w:fldCharType="separate"/>
      </w:r>
      <w:r w:rsidR="005F0091">
        <w:rPr>
          <w:i/>
          <w:noProof/>
        </w:rPr>
        <w:t>1</w:t>
      </w:r>
      <w:r w:rsidRPr="00CB490A">
        <w:rPr>
          <w:i/>
        </w:rPr>
        <w:fldChar w:fldCharType="end"/>
      </w:r>
      <w:r w:rsidRPr="00CB490A">
        <w:rPr>
          <w:i/>
        </w:rPr>
        <w:t xml:space="preserve">: </w:t>
      </w:r>
      <w:r w:rsidRPr="00CB490A">
        <w:rPr>
          <w:b w:val="0"/>
          <w:i/>
        </w:rPr>
        <w:t>Different Channel Access Procedures in NR-U</w:t>
      </w:r>
    </w:p>
    <w:p w14:paraId="32341F8B" w14:textId="77777777" w:rsidR="00F2003B" w:rsidRDefault="00F2003B" w:rsidP="002E57D6">
      <w:pPr>
        <w:pStyle w:val="3GPPNormalText"/>
      </w:pPr>
    </w:p>
    <w:p w14:paraId="474237DB" w14:textId="77777777" w:rsidR="00CB490A" w:rsidRDefault="00CB490A" w:rsidP="00CB490A">
      <w:pPr>
        <w:pStyle w:val="3GPPNormalText"/>
        <w:keepNext/>
      </w:pPr>
      <w:r w:rsidRPr="00CB490A">
        <w:rPr>
          <w:noProof/>
        </w:rPr>
        <w:drawing>
          <wp:inline distT="0" distB="0" distL="0" distR="0" wp14:anchorId="6644C935" wp14:editId="1C12D519">
            <wp:extent cx="6332220" cy="28859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32220" cy="2885923"/>
                    </a:xfrm>
                    <a:prstGeom prst="rect">
                      <a:avLst/>
                    </a:prstGeom>
                    <a:noFill/>
                    <a:ln>
                      <a:noFill/>
                    </a:ln>
                  </pic:spPr>
                </pic:pic>
              </a:graphicData>
            </a:graphic>
          </wp:inline>
        </w:drawing>
      </w:r>
    </w:p>
    <w:p w14:paraId="7EEF94CE" w14:textId="5862C1F8" w:rsidR="00CB490A" w:rsidRPr="00CB490A" w:rsidRDefault="00CB490A" w:rsidP="00CB490A">
      <w:pPr>
        <w:pStyle w:val="Caption"/>
        <w:jc w:val="center"/>
        <w:rPr>
          <w:i/>
        </w:rPr>
      </w:pPr>
      <w:r w:rsidRPr="00CB490A">
        <w:rPr>
          <w:i/>
        </w:rPr>
        <w:t xml:space="preserve">Figure </w:t>
      </w:r>
      <w:r w:rsidRPr="00CB490A">
        <w:rPr>
          <w:i/>
        </w:rPr>
        <w:fldChar w:fldCharType="begin"/>
      </w:r>
      <w:r w:rsidRPr="00CB490A">
        <w:rPr>
          <w:i/>
        </w:rPr>
        <w:instrText xml:space="preserve"> SEQ Figure \* ARABIC </w:instrText>
      </w:r>
      <w:r w:rsidRPr="00CB490A">
        <w:rPr>
          <w:i/>
        </w:rPr>
        <w:fldChar w:fldCharType="separate"/>
      </w:r>
      <w:r w:rsidRPr="00CB490A">
        <w:rPr>
          <w:i/>
          <w:noProof/>
        </w:rPr>
        <w:t>1</w:t>
      </w:r>
      <w:r w:rsidRPr="00CB490A">
        <w:rPr>
          <w:i/>
        </w:rPr>
        <w:fldChar w:fldCharType="end"/>
      </w:r>
      <w:r w:rsidRPr="00CB490A">
        <w:rPr>
          <w:i/>
        </w:rPr>
        <w:t xml:space="preserve">: </w:t>
      </w:r>
      <w:r w:rsidRPr="00CB490A">
        <w:rPr>
          <w:b w:val="0"/>
          <w:i/>
        </w:rPr>
        <w:t>Depiction of different Channel Access Procedures in NR-U</w:t>
      </w:r>
    </w:p>
    <w:p w14:paraId="19213CFC" w14:textId="77777777" w:rsidR="00487892" w:rsidRDefault="00487892" w:rsidP="00E63E6F">
      <w:pPr>
        <w:pStyle w:val="3GPPNormalText"/>
      </w:pPr>
    </w:p>
    <w:p w14:paraId="265FB0CE" w14:textId="3171FF86" w:rsidR="00CB490A" w:rsidRDefault="00E63E6F" w:rsidP="00E63E6F">
      <w:pPr>
        <w:pStyle w:val="3GPPNormalText"/>
      </w:pPr>
      <w:r>
        <w:t>Based on the discussions in previous meeting</w:t>
      </w:r>
      <w:r w:rsidR="00FF1F7B">
        <w:t>s</w:t>
      </w:r>
      <w:r>
        <w:t xml:space="preserve">, the following are a set of conditions </w:t>
      </w:r>
      <w:r w:rsidR="00E15C8E">
        <w:t xml:space="preserve">that should be considered </w:t>
      </w:r>
      <w:r>
        <w:t>for applying the different channel access procedures for each SL channel and signal transmitted</w:t>
      </w:r>
      <w:r w:rsidR="00FF1F7B">
        <w:t>:</w:t>
      </w:r>
      <w:r>
        <w:t xml:space="preserve"> </w:t>
      </w:r>
    </w:p>
    <w:p w14:paraId="706E0A6A" w14:textId="1A41B8D4" w:rsidR="00E63E6F" w:rsidRPr="0075770A" w:rsidRDefault="00E63E6F" w:rsidP="0029640D">
      <w:pPr>
        <w:pStyle w:val="3GPPNormalText"/>
        <w:numPr>
          <w:ilvl w:val="0"/>
          <w:numId w:val="54"/>
        </w:numPr>
        <w:spacing w:after="60"/>
        <w:ind w:left="357" w:hanging="357"/>
        <w:rPr>
          <w:b/>
        </w:rPr>
      </w:pPr>
      <w:r w:rsidRPr="0075770A">
        <w:rPr>
          <w:b/>
        </w:rPr>
        <w:t>Based on the SL Channel</w:t>
      </w:r>
    </w:p>
    <w:p w14:paraId="665C549C" w14:textId="22F7D6F8" w:rsidR="00E63E6F" w:rsidRDefault="00E63E6F" w:rsidP="0075770A">
      <w:pPr>
        <w:pStyle w:val="3GPPNormalText"/>
        <w:ind w:left="360"/>
      </w:pPr>
      <w:r>
        <w:t xml:space="preserve">In the case where the UE is transmitting on the PSCCH/PSSCH, the UE can perform Type 1 </w:t>
      </w:r>
      <w:r w:rsidR="00B24214">
        <w:t>CAP</w:t>
      </w:r>
      <w:r>
        <w:t xml:space="preserve"> over a longer duration </w:t>
      </w:r>
      <w:proofErr w:type="gramStart"/>
      <w:r>
        <w:t>in order to</w:t>
      </w:r>
      <w:proofErr w:type="gramEnd"/>
      <w:r>
        <w:t xml:space="preserve"> determine whether the resources are available to </w:t>
      </w:r>
      <w:r w:rsidR="00FF1F7B">
        <w:t xml:space="preserve">be </w:t>
      </w:r>
      <w:r>
        <w:t>use</w:t>
      </w:r>
      <w:r w:rsidR="00FF1F7B">
        <w:t>d</w:t>
      </w:r>
      <w:r>
        <w:t xml:space="preserve"> for transmissions. On the other hand, a receiving UE can perform Type 2</w:t>
      </w:r>
      <w:r w:rsidR="00F031F1">
        <w:t>C</w:t>
      </w:r>
      <w:r>
        <w:t xml:space="preserve"> </w:t>
      </w:r>
      <w:r w:rsidR="00B24214">
        <w:t>CAP</w:t>
      </w:r>
      <w:r>
        <w:t xml:space="preserve"> for transmitting on the PSFCH</w:t>
      </w:r>
      <w:r w:rsidR="00F031F1">
        <w:t xml:space="preserve"> in case the COT is shared by the transmitting UE</w:t>
      </w:r>
      <w:r>
        <w:t>.</w:t>
      </w:r>
    </w:p>
    <w:p w14:paraId="53250CEE" w14:textId="123BA909" w:rsidR="00E63E6F" w:rsidRPr="0075770A" w:rsidRDefault="0075770A" w:rsidP="0029640D">
      <w:pPr>
        <w:pStyle w:val="3GPPNormalText"/>
        <w:numPr>
          <w:ilvl w:val="0"/>
          <w:numId w:val="54"/>
        </w:numPr>
        <w:spacing w:after="60"/>
        <w:ind w:left="357" w:hanging="357"/>
        <w:rPr>
          <w:b/>
        </w:rPr>
      </w:pPr>
      <w:r w:rsidRPr="0075770A">
        <w:rPr>
          <w:b/>
        </w:rPr>
        <w:t>Based on Signal Transmission Characteristics</w:t>
      </w:r>
    </w:p>
    <w:p w14:paraId="22822AA3" w14:textId="0440CE0B" w:rsidR="0075770A" w:rsidRDefault="0075770A" w:rsidP="0075770A">
      <w:pPr>
        <w:pStyle w:val="3GPPNormalText"/>
        <w:ind w:left="360"/>
      </w:pPr>
      <w:r>
        <w:t>The CAPC table that determines the size of the contention window is already linked to the priority of the transmission that the UE intends to carry out. Apart from the priority, the UE can also consider the remaining PDB of the transmission to determine the LBT type. Additionally, the LBT type can also differ depending on whether the transmission is an initial transmission or a retransmission, or if the transmission is periodic or aperiodic.</w:t>
      </w:r>
    </w:p>
    <w:p w14:paraId="4D71E036" w14:textId="24CA5817" w:rsidR="00EC043B" w:rsidRDefault="00EC043B" w:rsidP="0029640D">
      <w:pPr>
        <w:pStyle w:val="3GPPNormalText"/>
        <w:numPr>
          <w:ilvl w:val="0"/>
          <w:numId w:val="54"/>
        </w:numPr>
        <w:spacing w:after="60"/>
        <w:ind w:left="357" w:hanging="357"/>
        <w:rPr>
          <w:b/>
        </w:rPr>
      </w:pPr>
      <w:r w:rsidRPr="0075770A">
        <w:rPr>
          <w:b/>
        </w:rPr>
        <w:lastRenderedPageBreak/>
        <w:t xml:space="preserve">Based on </w:t>
      </w:r>
      <w:r>
        <w:rPr>
          <w:b/>
        </w:rPr>
        <w:t>the UE Initiating COT</w:t>
      </w:r>
    </w:p>
    <w:p w14:paraId="6DFDC637" w14:textId="49ECB4F8" w:rsidR="00ED4FD0" w:rsidRDefault="00EC043B" w:rsidP="00ED4FD0">
      <w:pPr>
        <w:pStyle w:val="3GPPNormalText"/>
        <w:ind w:left="360"/>
      </w:pPr>
      <w:r>
        <w:t xml:space="preserve">The UE that initiates COT sharing between other UEs can also indicate the type of LBT that the UE sharing the COT should use for checking the availability of a resource. The UE that initiates the COT can provide this information to the other UEs sharing the COT along with the COT information transmitted </w:t>
      </w:r>
      <w:r w:rsidR="00990C45">
        <w:t xml:space="preserve">by using </w:t>
      </w:r>
      <w:r>
        <w:t>RRC or PHY signaling. This would enable the UE that initiates the COT to perform Type 1 LBT, while the UE that carries out transmissions within the shared COT can perform Type 2 LBT.</w:t>
      </w:r>
    </w:p>
    <w:p w14:paraId="42B790B8" w14:textId="77777777" w:rsidR="000719AA" w:rsidRDefault="000719AA" w:rsidP="000719AA">
      <w:pPr>
        <w:pStyle w:val="3GPPNormalText"/>
        <w:spacing w:after="0"/>
        <w:rPr>
          <w:b/>
        </w:rPr>
      </w:pPr>
      <w:r w:rsidRPr="00B60ABC">
        <w:rPr>
          <w:b/>
        </w:rPr>
        <w:t>Proposal 1:</w:t>
      </w:r>
      <w:r w:rsidRPr="0075770A">
        <w:rPr>
          <w:b/>
        </w:rPr>
        <w:t xml:space="preserve"> </w:t>
      </w:r>
      <w:r>
        <w:rPr>
          <w:b/>
        </w:rPr>
        <w:t>For channel access procedures, w</w:t>
      </w:r>
      <w:r w:rsidRPr="0075770A">
        <w:rPr>
          <w:b/>
        </w:rPr>
        <w:t xml:space="preserve">e propose that different LBT types </w:t>
      </w:r>
      <w:r>
        <w:rPr>
          <w:b/>
        </w:rPr>
        <w:t>can be applicable depending on at least one of the following</w:t>
      </w:r>
      <w:r w:rsidRPr="0075770A">
        <w:rPr>
          <w:b/>
        </w:rPr>
        <w:t xml:space="preserve"> </w:t>
      </w:r>
    </w:p>
    <w:p w14:paraId="1737B8A4" w14:textId="219E3934" w:rsidR="000719AA" w:rsidRDefault="000719AA" w:rsidP="00F031F1">
      <w:pPr>
        <w:pStyle w:val="3GPPNormalText"/>
        <w:numPr>
          <w:ilvl w:val="0"/>
          <w:numId w:val="54"/>
        </w:numPr>
        <w:spacing w:after="0"/>
        <w:rPr>
          <w:b/>
        </w:rPr>
      </w:pPr>
      <w:r w:rsidRPr="0075770A">
        <w:rPr>
          <w:b/>
        </w:rPr>
        <w:t xml:space="preserve">the SL channel being used, PSCCH/PSSCH </w:t>
      </w:r>
      <w:r>
        <w:rPr>
          <w:b/>
        </w:rPr>
        <w:t>or</w:t>
      </w:r>
      <w:r w:rsidRPr="0075770A">
        <w:rPr>
          <w:b/>
        </w:rPr>
        <w:t xml:space="preserve"> PSFCH, </w:t>
      </w:r>
    </w:p>
    <w:p w14:paraId="4FB31E3B" w14:textId="4E05370A" w:rsidR="000719AA" w:rsidRPr="00C053AC" w:rsidRDefault="000719AA" w:rsidP="00F031F1">
      <w:pPr>
        <w:pStyle w:val="3GPPNormalText"/>
        <w:numPr>
          <w:ilvl w:val="1"/>
          <w:numId w:val="54"/>
        </w:numPr>
        <w:spacing w:after="0"/>
        <w:rPr>
          <w:b/>
        </w:rPr>
      </w:pPr>
      <w:r w:rsidRPr="00971578">
        <w:rPr>
          <w:b/>
        </w:rPr>
        <w:t>for PSCCH /PSSCH: LBT Type 1 or Type 2A/2B</w:t>
      </w:r>
      <w:r>
        <w:rPr>
          <w:b/>
        </w:rPr>
        <w:t>,</w:t>
      </w:r>
    </w:p>
    <w:p w14:paraId="1008E0DA" w14:textId="1D3BE88A" w:rsidR="00ED4FD0" w:rsidRPr="00ED4FD0" w:rsidRDefault="000719AA" w:rsidP="00ED4FD0">
      <w:pPr>
        <w:pStyle w:val="3GPPNormalText"/>
        <w:numPr>
          <w:ilvl w:val="1"/>
          <w:numId w:val="54"/>
        </w:numPr>
        <w:spacing w:after="0"/>
        <w:rPr>
          <w:b/>
        </w:rPr>
      </w:pPr>
      <w:r>
        <w:rPr>
          <w:b/>
        </w:rPr>
        <w:t>for</w:t>
      </w:r>
      <w:r w:rsidRPr="0075770A">
        <w:rPr>
          <w:b/>
        </w:rPr>
        <w:t xml:space="preserve"> PSFCH</w:t>
      </w:r>
      <w:r>
        <w:rPr>
          <w:b/>
        </w:rPr>
        <w:t>: Type 2C</w:t>
      </w:r>
      <w:r w:rsidR="00ED4FD0">
        <w:rPr>
          <w:b/>
        </w:rPr>
        <w:t xml:space="preserve"> in case of a shared COT</w:t>
      </w:r>
      <w:r>
        <w:rPr>
          <w:b/>
        </w:rPr>
        <w:t>.</w:t>
      </w:r>
    </w:p>
    <w:p w14:paraId="5BD0B811" w14:textId="77777777" w:rsidR="000719AA" w:rsidRPr="00971578" w:rsidRDefault="000719AA" w:rsidP="000719AA">
      <w:pPr>
        <w:pStyle w:val="3GPPNormalText"/>
        <w:numPr>
          <w:ilvl w:val="0"/>
          <w:numId w:val="54"/>
        </w:numPr>
        <w:spacing w:after="0"/>
        <w:rPr>
          <w:b/>
        </w:rPr>
      </w:pPr>
      <w:r w:rsidRPr="00971578">
        <w:rPr>
          <w:b/>
        </w:rPr>
        <w:t>the signal transmission characteristics such as the priority and/or PDB,</w:t>
      </w:r>
    </w:p>
    <w:p w14:paraId="25FE7914" w14:textId="7C6695CA" w:rsidR="00CB490A" w:rsidRPr="000719AA" w:rsidRDefault="000719AA" w:rsidP="002B5AF7">
      <w:pPr>
        <w:pStyle w:val="3GPPNormalText"/>
        <w:numPr>
          <w:ilvl w:val="0"/>
          <w:numId w:val="54"/>
        </w:numPr>
        <w:spacing w:after="240"/>
        <w:ind w:left="714" w:hanging="357"/>
        <w:rPr>
          <w:b/>
        </w:rPr>
      </w:pPr>
      <w:r>
        <w:rPr>
          <w:b/>
        </w:rPr>
        <w:t>the UE initiating the COT or the responding UE</w:t>
      </w:r>
      <w:r w:rsidRPr="0075770A">
        <w:rPr>
          <w:b/>
        </w:rPr>
        <w:t>.</w:t>
      </w:r>
    </w:p>
    <w:p w14:paraId="1F9EBEBF" w14:textId="1F2EFEE0" w:rsidR="00CB490A" w:rsidRPr="004225BE" w:rsidRDefault="004225BE" w:rsidP="00037777">
      <w:pPr>
        <w:pStyle w:val="Heading1"/>
      </w:pPr>
      <w:r w:rsidRPr="004225BE">
        <w:t>Contention Window Adjustment</w:t>
      </w:r>
    </w:p>
    <w:p w14:paraId="2DD23EC0" w14:textId="7C04664B" w:rsidR="008F2E82" w:rsidRPr="00201E21" w:rsidRDefault="00990C45" w:rsidP="008F2E82">
      <w:pPr>
        <w:pStyle w:val="3GPPNormalText"/>
      </w:pPr>
      <w:r>
        <w:t xml:space="preserve">Another aspect that </w:t>
      </w:r>
      <w:proofErr w:type="gramStart"/>
      <w:r>
        <w:t>has to</w:t>
      </w:r>
      <w:proofErr w:type="gramEnd"/>
      <w:r>
        <w:t xml:space="preserve"> be considered is that t</w:t>
      </w:r>
      <w:r w:rsidR="008F2E82">
        <w:t>he existing contention window</w:t>
      </w:r>
      <w:r w:rsidR="00B24214">
        <w:t xml:space="preserve"> (CW)</w:t>
      </w:r>
      <w:r w:rsidR="008F2E82">
        <w:t xml:space="preserve"> lengths as described in the CAPC table would have to be maintained in order to ensure interoperability with other RATs</w:t>
      </w:r>
      <w:r>
        <w:t>.</w:t>
      </w:r>
      <w:r w:rsidR="008F2E82">
        <w:t xml:space="preserve"> </w:t>
      </w:r>
      <w:r w:rsidR="00024439">
        <w:t>For</w:t>
      </w:r>
      <w:r w:rsidR="008F2E82">
        <w:t xml:space="preserve"> this to be replicated for sidelink transmissions, the </w:t>
      </w:r>
      <w:r w:rsidR="009F7D51">
        <w:t xml:space="preserve">remaining </w:t>
      </w:r>
      <w:r w:rsidR="008F2E82">
        <w:t xml:space="preserve">PDB, </w:t>
      </w:r>
      <w:r w:rsidR="009F7D51">
        <w:t xml:space="preserve">number of NACKs received based on </w:t>
      </w:r>
      <w:r w:rsidR="008F2E82">
        <w:t>HARQ feedback</w:t>
      </w:r>
      <w:r w:rsidR="009F7D51">
        <w:t>, congestion status</w:t>
      </w:r>
      <w:r w:rsidR="008F2E82">
        <w:t xml:space="preserve"> </w:t>
      </w:r>
      <w:r w:rsidR="009F7D51">
        <w:t xml:space="preserve">of the resource pool </w:t>
      </w:r>
      <w:r w:rsidR="008F2E82">
        <w:t xml:space="preserve">and other aspects relevant to a transmission need to be mapped </w:t>
      </w:r>
      <w:r w:rsidR="008F2E82" w:rsidRPr="00201E21">
        <w:t>to the size of the chosen contention windows.</w:t>
      </w:r>
      <w:r w:rsidR="00B40CE7">
        <w:t xml:space="preserve"> The adjustment of the CW was discussed in detail in the previous meeting [2], with respect to the different HARQ schemes and different options under each scheme were identified.</w:t>
      </w:r>
    </w:p>
    <w:p w14:paraId="0E22A3A6" w14:textId="5A0BBDE0" w:rsidR="00037777" w:rsidRDefault="00B24214" w:rsidP="00D37ADF">
      <w:pPr>
        <w:pStyle w:val="3GPPNormalText"/>
      </w:pPr>
      <w:r w:rsidRPr="00594AAA">
        <w:t xml:space="preserve">In the case of HARQ enabled transmissions, the CW can be adjusted depending on the number of NACKs while maintaining the maximum and minimum range of CW lengths based on the CAPC table. This aspect </w:t>
      </w:r>
      <w:r w:rsidR="0028689F">
        <w:t>is discussed in</w:t>
      </w:r>
      <w:r w:rsidR="0028689F" w:rsidRPr="00594AAA">
        <w:t xml:space="preserve"> </w:t>
      </w:r>
      <w:r w:rsidRPr="00594AAA">
        <w:t xml:space="preserve">further </w:t>
      </w:r>
      <w:r w:rsidR="0028689F">
        <w:t>detail</w:t>
      </w:r>
      <w:r w:rsidRPr="00594AAA">
        <w:t xml:space="preserve"> in the case of the NACK-only option in groupcast option 1</w:t>
      </w:r>
      <w:r w:rsidR="001551F9">
        <w:t>, in the case of groupcast option 2 with SL-HARQ feedback enabled</w:t>
      </w:r>
      <w:r w:rsidR="00F01211" w:rsidRPr="00594AAA">
        <w:t>,</w:t>
      </w:r>
      <w:r w:rsidRPr="00594AAA">
        <w:t xml:space="preserve"> as well as in the case when HARQ feedback is disabled.</w:t>
      </w:r>
    </w:p>
    <w:p w14:paraId="310C3440" w14:textId="741B06B1" w:rsidR="008F2E82" w:rsidRDefault="004225BE" w:rsidP="00D37ADF">
      <w:pPr>
        <w:pStyle w:val="Heading2"/>
        <w:ind w:left="567"/>
      </w:pPr>
      <w:r>
        <w:t xml:space="preserve">CW </w:t>
      </w:r>
      <w:r w:rsidR="00F54542">
        <w:t>A</w:t>
      </w:r>
      <w:r>
        <w:t xml:space="preserve">djustment when SL-HARQ </w:t>
      </w:r>
      <w:r w:rsidR="00F54542">
        <w:t>F</w:t>
      </w:r>
      <w:r>
        <w:t xml:space="preserve">eedback is </w:t>
      </w:r>
      <w:r w:rsidR="00F54542">
        <w:t>D</w:t>
      </w:r>
      <w:r>
        <w:t>isabled</w:t>
      </w:r>
    </w:p>
    <w:p w14:paraId="4265EE8E" w14:textId="42F97288" w:rsidR="00681CEF" w:rsidRDefault="00681CEF" w:rsidP="00681CEF">
      <w:pPr>
        <w:pStyle w:val="3GPPNormalText"/>
      </w:pPr>
      <w:r>
        <w:t xml:space="preserve">In case SL-HARQ feedback is disabled, a UE should have a means to </w:t>
      </w:r>
      <w:r w:rsidR="00AA658A">
        <w:t>adapt</w:t>
      </w:r>
      <w:r>
        <w:t xml:space="preserve"> </w:t>
      </w:r>
      <w:r w:rsidR="00AA658A">
        <w:t>its</w:t>
      </w:r>
      <w:r>
        <w:t xml:space="preserve"> CW</w:t>
      </w:r>
      <w:r w:rsidR="00AA658A">
        <w:t xml:space="preserve"> according to the utilization </w:t>
      </w:r>
      <w:r w:rsidR="000A6164">
        <w:t>on</w:t>
      </w:r>
      <w:r w:rsidR="00AA658A">
        <w:t xml:space="preserve"> the unlicensed carrier. This can be done by the UE itself, </w:t>
      </w:r>
      <w:r w:rsidR="00F701AE">
        <w:t xml:space="preserve">e.g., </w:t>
      </w:r>
      <w:r w:rsidR="00AA658A">
        <w:t xml:space="preserve">by </w:t>
      </w:r>
      <w:r w:rsidR="000A6164">
        <w:t>car</w:t>
      </w:r>
      <w:r w:rsidR="001945D6">
        <w:t>ry</w:t>
      </w:r>
      <w:r w:rsidR="000A6164">
        <w:t xml:space="preserve">ing out </w:t>
      </w:r>
      <w:r w:rsidR="00AA658A">
        <w:t xml:space="preserve">measurement </w:t>
      </w:r>
      <w:r w:rsidR="00D10A19">
        <w:t>of</w:t>
      </w:r>
      <w:r w:rsidR="000A6164">
        <w:t xml:space="preserve"> </w:t>
      </w:r>
      <w:r w:rsidR="00AA658A">
        <w:t xml:space="preserve">the CR/CBR and in case of high CR/CBR, the said UE </w:t>
      </w:r>
      <w:r w:rsidR="000A6164">
        <w:t>could</w:t>
      </w:r>
      <w:r w:rsidR="00AA658A">
        <w:t xml:space="preserve"> increase its CW </w:t>
      </w:r>
      <w:r w:rsidR="000A6164">
        <w:t>accordingly</w:t>
      </w:r>
      <w:r w:rsidR="00AA658A">
        <w:t xml:space="preserve">. </w:t>
      </w:r>
      <w:r w:rsidR="009B41A0">
        <w:t>In addition, or as an alternative in case CR/CBR measurements are not available</w:t>
      </w:r>
      <w:r w:rsidR="00AA658A">
        <w:t xml:space="preserve">, the UE could also adapt </w:t>
      </w:r>
      <w:r w:rsidR="009B41A0">
        <w:t>its</w:t>
      </w:r>
      <w:r w:rsidR="00AA658A">
        <w:t xml:space="preserve"> CW according to </w:t>
      </w:r>
      <w:r w:rsidR="001945D6">
        <w:t>a collision</w:t>
      </w:r>
      <w:r w:rsidR="00AA658A">
        <w:t xml:space="preserve"> indication</w:t>
      </w:r>
      <w:r w:rsidR="00F30CCC">
        <w:t> (CI)</w:t>
      </w:r>
      <w:r w:rsidR="00203BBD">
        <w:t xml:space="preserve"> from another UE,</w:t>
      </w:r>
      <w:r w:rsidR="00AA658A">
        <w:t xml:space="preserve"> </w:t>
      </w:r>
      <w:r w:rsidR="00203BBD">
        <w:t>as per IUC scheme 2</w:t>
      </w:r>
      <w:r w:rsidR="00F701AE">
        <w:t>. Here</w:t>
      </w:r>
      <w:r w:rsidR="00AA658A">
        <w:t xml:space="preserve">, the </w:t>
      </w:r>
      <w:proofErr w:type="spellStart"/>
      <w:r w:rsidR="00AA658A" w:rsidRPr="00D37ADF">
        <w:rPr>
          <w:i/>
          <w:iCs/>
        </w:rPr>
        <w:t>CW</w:t>
      </w:r>
      <w:r w:rsidR="00AA658A" w:rsidRPr="00D37ADF">
        <w:rPr>
          <w:i/>
          <w:iCs/>
          <w:vertAlign w:val="subscript"/>
        </w:rPr>
        <w:t>p</w:t>
      </w:r>
      <w:proofErr w:type="spellEnd"/>
      <w:r w:rsidR="00AA658A">
        <w:t xml:space="preserve"> </w:t>
      </w:r>
      <w:r w:rsidR="00F701AE">
        <w:t xml:space="preserve">for each priority class </w:t>
      </w:r>
      <w:r w:rsidR="00F701AE" w:rsidRPr="00D37ADF">
        <w:rPr>
          <w:i/>
          <w:iCs/>
        </w:rPr>
        <w:t>p</w:t>
      </w:r>
      <w:r w:rsidR="00F701AE">
        <w:t xml:space="preserve"> c</w:t>
      </w:r>
      <w:r w:rsidR="00AA658A">
        <w:t xml:space="preserve">ould be increased </w:t>
      </w:r>
      <w:r w:rsidR="00F701AE">
        <w:t xml:space="preserve">to the next higher value in case a </w:t>
      </w:r>
      <w:r w:rsidR="00F30CCC">
        <w:t>CI</w:t>
      </w:r>
      <w:r w:rsidR="00F701AE">
        <w:t xml:space="preserve"> is received</w:t>
      </w:r>
      <w:r w:rsidR="00AA658A">
        <w:t>.</w:t>
      </w:r>
      <w:r w:rsidR="00D57A17">
        <w:t xml:space="preserve"> Furthermore, the UE could also </w:t>
      </w:r>
      <w:r w:rsidR="00F72A53">
        <w:t xml:space="preserve">refrain from too frequent CW </w:t>
      </w:r>
      <w:r w:rsidR="001F674F">
        <w:t>adjustments and</w:t>
      </w:r>
      <w:r w:rsidR="00F72A53">
        <w:t xml:space="preserve"> could increase</w:t>
      </w:r>
      <w:r w:rsidR="00D57A17">
        <w:t xml:space="preserve"> </w:t>
      </w:r>
      <w:r w:rsidR="00F72A53">
        <w:t xml:space="preserve">a corresponding </w:t>
      </w:r>
      <w:proofErr w:type="spellStart"/>
      <w:r w:rsidR="00F72A53" w:rsidRPr="00217A86">
        <w:rPr>
          <w:i/>
          <w:iCs/>
        </w:rPr>
        <w:t>CW</w:t>
      </w:r>
      <w:r w:rsidR="00F72A53" w:rsidRPr="00217A86">
        <w:rPr>
          <w:i/>
          <w:iCs/>
          <w:vertAlign w:val="subscript"/>
        </w:rPr>
        <w:t>p</w:t>
      </w:r>
      <w:proofErr w:type="spellEnd"/>
      <w:r w:rsidR="00F72A53">
        <w:t xml:space="preserve"> in case</w:t>
      </w:r>
      <w:r w:rsidR="00D57A17">
        <w:t xml:space="preserve"> a certain threshold is exceeded, e.g., if a certain number of CIs indicate that a </w:t>
      </w:r>
      <w:r w:rsidR="00F72A53">
        <w:t xml:space="preserve">sub-channel is highly </w:t>
      </w:r>
      <w:r w:rsidR="00D57A17">
        <w:t>congest</w:t>
      </w:r>
      <w:r w:rsidR="00F72A53">
        <w:t>ed</w:t>
      </w:r>
      <w:r w:rsidR="00D57A17">
        <w:t>.</w:t>
      </w:r>
    </w:p>
    <w:p w14:paraId="65D13D65" w14:textId="476CE3EB" w:rsidR="00387F6A" w:rsidRDefault="00AA658A" w:rsidP="00D37ADF">
      <w:pPr>
        <w:pStyle w:val="3GPPNormalText"/>
        <w:spacing w:after="0"/>
        <w:rPr>
          <w:b/>
          <w:bCs/>
        </w:rPr>
      </w:pPr>
      <w:r w:rsidRPr="00D37ADF">
        <w:rPr>
          <w:b/>
          <w:bCs/>
        </w:rPr>
        <w:t xml:space="preserve">Proposal </w:t>
      </w:r>
      <w:r w:rsidR="002432A0">
        <w:rPr>
          <w:b/>
          <w:bCs/>
        </w:rPr>
        <w:t>2</w:t>
      </w:r>
      <w:r w:rsidRPr="00D37ADF">
        <w:rPr>
          <w:b/>
          <w:bCs/>
        </w:rPr>
        <w:t xml:space="preserve">: For </w:t>
      </w:r>
      <w:r w:rsidR="000544A5">
        <w:rPr>
          <w:b/>
          <w:bCs/>
        </w:rPr>
        <w:t>transmissions</w:t>
      </w:r>
      <w:r w:rsidRPr="00D37ADF">
        <w:rPr>
          <w:b/>
          <w:bCs/>
        </w:rPr>
        <w:t xml:space="preserve"> when SL-HARQ feedback is disabled, </w:t>
      </w:r>
      <w:r w:rsidR="00F30CCC">
        <w:rPr>
          <w:b/>
          <w:bCs/>
        </w:rPr>
        <w:t xml:space="preserve">we </w:t>
      </w:r>
      <w:r w:rsidRPr="00D37ADF">
        <w:rPr>
          <w:b/>
          <w:bCs/>
        </w:rPr>
        <w:t>support</w:t>
      </w:r>
      <w:r w:rsidR="00387F6A">
        <w:rPr>
          <w:b/>
          <w:bCs/>
        </w:rPr>
        <w:t xml:space="preserve"> </w:t>
      </w:r>
      <w:r w:rsidR="00D37ADF">
        <w:rPr>
          <w:b/>
          <w:bCs/>
        </w:rPr>
        <w:t xml:space="preserve">the </w:t>
      </w:r>
      <w:r w:rsidR="00387F6A">
        <w:rPr>
          <w:b/>
          <w:bCs/>
        </w:rPr>
        <w:t>adjustment of the CW according to</w:t>
      </w:r>
    </w:p>
    <w:p w14:paraId="158BADD2" w14:textId="54A29550" w:rsidR="00387F6A" w:rsidRDefault="00387F6A" w:rsidP="00D37ADF">
      <w:pPr>
        <w:pStyle w:val="3GPPNormalText"/>
        <w:numPr>
          <w:ilvl w:val="0"/>
          <w:numId w:val="65"/>
        </w:numPr>
        <w:spacing w:after="0"/>
        <w:rPr>
          <w:b/>
          <w:bCs/>
        </w:rPr>
      </w:pPr>
      <w:r>
        <w:rPr>
          <w:b/>
          <w:bCs/>
        </w:rPr>
        <w:t>CR/CBR measurements, if measurement results are available</w:t>
      </w:r>
      <w:r w:rsidR="006F4D0F">
        <w:rPr>
          <w:b/>
          <w:bCs/>
        </w:rPr>
        <w:t xml:space="preserve"> (Option 3)</w:t>
      </w:r>
      <w:r>
        <w:rPr>
          <w:b/>
          <w:bCs/>
        </w:rPr>
        <w:t>,</w:t>
      </w:r>
    </w:p>
    <w:p w14:paraId="1CDC57DB" w14:textId="4E28D24E" w:rsidR="00AF4803" w:rsidRPr="00D37ADF" w:rsidRDefault="00387F6A" w:rsidP="00D37ADF">
      <w:pPr>
        <w:pStyle w:val="3GPPNormalText"/>
        <w:numPr>
          <w:ilvl w:val="0"/>
          <w:numId w:val="65"/>
        </w:numPr>
        <w:spacing w:after="0"/>
        <w:rPr>
          <w:b/>
          <w:bCs/>
        </w:rPr>
      </w:pPr>
      <w:r>
        <w:rPr>
          <w:b/>
          <w:bCs/>
        </w:rPr>
        <w:t xml:space="preserve">A </w:t>
      </w:r>
      <w:r w:rsidR="00F30CCC">
        <w:rPr>
          <w:b/>
          <w:bCs/>
        </w:rPr>
        <w:t xml:space="preserve">received </w:t>
      </w:r>
      <w:r>
        <w:rPr>
          <w:b/>
          <w:bCs/>
        </w:rPr>
        <w:t>collision indicator</w:t>
      </w:r>
      <w:r w:rsidR="00884003">
        <w:rPr>
          <w:b/>
          <w:bCs/>
        </w:rPr>
        <w:t>,</w:t>
      </w:r>
      <w:r>
        <w:rPr>
          <w:b/>
          <w:bCs/>
        </w:rPr>
        <w:t xml:space="preserve"> which yields an increase of </w:t>
      </w:r>
      <w:r w:rsidRPr="00884003">
        <w:rPr>
          <w:b/>
          <w:bCs/>
        </w:rPr>
        <w:t xml:space="preserve">the </w:t>
      </w:r>
      <w:proofErr w:type="spellStart"/>
      <w:r w:rsidR="00884003" w:rsidRPr="00D37ADF">
        <w:rPr>
          <w:b/>
          <w:bCs/>
          <w:i/>
          <w:iCs/>
        </w:rPr>
        <w:t>CW</w:t>
      </w:r>
      <w:r w:rsidR="00884003" w:rsidRPr="00D37ADF">
        <w:rPr>
          <w:b/>
          <w:bCs/>
          <w:i/>
          <w:iCs/>
          <w:vertAlign w:val="subscript"/>
        </w:rPr>
        <w:t>p</w:t>
      </w:r>
      <w:proofErr w:type="spellEnd"/>
      <w:r w:rsidR="00884003" w:rsidRPr="00884003">
        <w:rPr>
          <w:b/>
          <w:bCs/>
        </w:rPr>
        <w:t xml:space="preserve"> </w:t>
      </w:r>
      <w:r w:rsidRPr="00884003">
        <w:rPr>
          <w:b/>
          <w:bCs/>
        </w:rPr>
        <w:t>for</w:t>
      </w:r>
      <w:r>
        <w:rPr>
          <w:b/>
          <w:bCs/>
        </w:rPr>
        <w:t xml:space="preserve"> every priority class to the next higher value</w:t>
      </w:r>
      <w:r w:rsidR="006F4D0F">
        <w:rPr>
          <w:b/>
          <w:bCs/>
        </w:rPr>
        <w:t xml:space="preserve"> (Option 5)</w:t>
      </w:r>
      <w:r>
        <w:rPr>
          <w:b/>
          <w:bCs/>
        </w:rPr>
        <w:t>.</w:t>
      </w:r>
    </w:p>
    <w:p w14:paraId="4B5F644A" w14:textId="47892EB3" w:rsidR="004225BE" w:rsidRDefault="004225BE">
      <w:pPr>
        <w:pStyle w:val="Heading2"/>
        <w:ind w:left="567"/>
        <w:rPr>
          <w:lang w:eastAsia="ko-KR"/>
        </w:rPr>
      </w:pPr>
      <w:r w:rsidRPr="00525D20">
        <w:rPr>
          <w:lang w:eastAsia="ko-KR"/>
        </w:rPr>
        <w:t xml:space="preserve">CW </w:t>
      </w:r>
      <w:r w:rsidR="00F54542">
        <w:rPr>
          <w:lang w:eastAsia="ko-KR"/>
        </w:rPr>
        <w:t>A</w:t>
      </w:r>
      <w:r w:rsidRPr="00525D20">
        <w:rPr>
          <w:lang w:eastAsia="ko-KR"/>
        </w:rPr>
        <w:t xml:space="preserve">djustment for </w:t>
      </w:r>
      <w:r w:rsidR="00F54542">
        <w:rPr>
          <w:lang w:eastAsia="ko-KR"/>
        </w:rPr>
        <w:t>G</w:t>
      </w:r>
      <w:r w:rsidRPr="00525D20">
        <w:rPr>
          <w:lang w:eastAsia="ko-KR"/>
        </w:rPr>
        <w:t xml:space="preserve">roupcast </w:t>
      </w:r>
      <w:r w:rsidR="00F54542">
        <w:rPr>
          <w:lang w:eastAsia="ko-KR"/>
        </w:rPr>
        <w:t>O</w:t>
      </w:r>
      <w:r w:rsidRPr="00525D20">
        <w:rPr>
          <w:lang w:eastAsia="ko-KR"/>
        </w:rPr>
        <w:t>ption 2</w:t>
      </w:r>
    </w:p>
    <w:p w14:paraId="167B736D" w14:textId="02C60747" w:rsidR="003A3B81" w:rsidRDefault="00D10A19" w:rsidP="002B5AF7">
      <w:pPr>
        <w:spacing w:after="120"/>
        <w:jc w:val="both"/>
        <w:rPr>
          <w:rFonts w:eastAsia="MS Mincho"/>
          <w:sz w:val="22"/>
          <w:szCs w:val="24"/>
          <w:lang w:val="en-US"/>
        </w:rPr>
      </w:pPr>
      <w:r>
        <w:rPr>
          <w:rFonts w:eastAsia="MS Mincho"/>
          <w:sz w:val="22"/>
          <w:szCs w:val="24"/>
          <w:lang w:val="en-US"/>
        </w:rPr>
        <w:t>In g</w:t>
      </w:r>
      <w:r w:rsidR="00722703" w:rsidRPr="00D37ADF">
        <w:rPr>
          <w:rFonts w:eastAsia="MS Mincho"/>
          <w:sz w:val="22"/>
          <w:szCs w:val="24"/>
          <w:lang w:val="en-US"/>
        </w:rPr>
        <w:t>roupcast</w:t>
      </w:r>
      <w:r w:rsidR="003A3B81" w:rsidRPr="00D37ADF">
        <w:rPr>
          <w:rFonts w:eastAsia="MS Mincho"/>
          <w:sz w:val="22"/>
          <w:szCs w:val="24"/>
          <w:lang w:val="en-US"/>
        </w:rPr>
        <w:t xml:space="preserve"> option 2</w:t>
      </w:r>
      <w:r>
        <w:rPr>
          <w:rFonts w:eastAsia="MS Mincho"/>
          <w:sz w:val="22"/>
          <w:szCs w:val="24"/>
          <w:lang w:val="en-US"/>
        </w:rPr>
        <w:t>,</w:t>
      </w:r>
      <w:r w:rsidR="003A3B81" w:rsidRPr="00D37ADF">
        <w:rPr>
          <w:rFonts w:eastAsia="MS Mincho"/>
          <w:sz w:val="22"/>
          <w:szCs w:val="24"/>
          <w:lang w:val="en-US"/>
        </w:rPr>
        <w:t xml:space="preserve"> </w:t>
      </w:r>
      <w:r w:rsidR="00722703" w:rsidRPr="00D37ADF">
        <w:rPr>
          <w:rFonts w:eastAsia="MS Mincho"/>
          <w:sz w:val="22"/>
          <w:szCs w:val="24"/>
          <w:lang w:val="en-US"/>
        </w:rPr>
        <w:t>all UEs send HARQ feedback on PSFCH in response to a groupcast transmission on PSSCH</w:t>
      </w:r>
      <w:r w:rsidR="00A87DF0">
        <w:rPr>
          <w:rFonts w:eastAsia="MS Mincho"/>
          <w:sz w:val="22"/>
          <w:szCs w:val="24"/>
          <w:lang w:val="en-US"/>
        </w:rPr>
        <w:t>, where the HARQ feedback is in the form of an ACK or NACK</w:t>
      </w:r>
      <w:r w:rsidR="00722703" w:rsidRPr="00D37ADF">
        <w:rPr>
          <w:rFonts w:eastAsia="MS Mincho"/>
          <w:sz w:val="22"/>
          <w:szCs w:val="24"/>
          <w:lang w:val="en-US"/>
        </w:rPr>
        <w:t xml:space="preserve">. For this, the CW </w:t>
      </w:r>
      <w:r w:rsidR="00D57A17">
        <w:rPr>
          <w:rFonts w:eastAsia="MS Mincho"/>
          <w:sz w:val="22"/>
          <w:szCs w:val="24"/>
          <w:lang w:val="en-US"/>
        </w:rPr>
        <w:t>should</w:t>
      </w:r>
      <w:r w:rsidR="00722703" w:rsidRPr="00D37ADF">
        <w:rPr>
          <w:rFonts w:eastAsia="MS Mincho"/>
          <w:sz w:val="22"/>
          <w:szCs w:val="24"/>
          <w:lang w:val="en-US"/>
        </w:rPr>
        <w:t xml:space="preserve"> be adjusted per priority class </w:t>
      </w:r>
      <w:proofErr w:type="spellStart"/>
      <w:r w:rsidR="00722703" w:rsidRPr="00D37ADF">
        <w:rPr>
          <w:rFonts w:eastAsia="MS Mincho"/>
          <w:i/>
          <w:iCs/>
          <w:sz w:val="22"/>
          <w:szCs w:val="24"/>
          <w:lang w:val="en-US"/>
        </w:rPr>
        <w:t>CW</w:t>
      </w:r>
      <w:r w:rsidR="00722703" w:rsidRPr="00D37ADF">
        <w:rPr>
          <w:rFonts w:eastAsia="MS Mincho"/>
          <w:i/>
          <w:iCs/>
          <w:sz w:val="22"/>
          <w:szCs w:val="24"/>
          <w:vertAlign w:val="subscript"/>
          <w:lang w:val="en-US"/>
        </w:rPr>
        <w:t>p</w:t>
      </w:r>
      <w:proofErr w:type="spellEnd"/>
      <w:r w:rsidR="00722703" w:rsidRPr="00D37ADF">
        <w:rPr>
          <w:rFonts w:eastAsia="MS Mincho"/>
          <w:sz w:val="22"/>
          <w:szCs w:val="24"/>
          <w:lang w:val="en-US"/>
        </w:rPr>
        <w:t>, depending on the ratio of received number of NACKs</w:t>
      </w:r>
      <w:r w:rsidR="00E53F5D">
        <w:rPr>
          <w:rFonts w:eastAsia="MS Mincho"/>
          <w:sz w:val="22"/>
          <w:szCs w:val="24"/>
          <w:lang w:val="en-US"/>
        </w:rPr>
        <w:t xml:space="preserve"> </w:t>
      </w:r>
      <w:r w:rsidR="00E53F5D" w:rsidRPr="00E53F5D">
        <w:rPr>
          <w:rFonts w:eastAsia="MS Mincho"/>
          <w:sz w:val="22"/>
          <w:szCs w:val="24"/>
          <w:lang w:val="en-US"/>
        </w:rPr>
        <w:t>as done in NR-U</w:t>
      </w:r>
      <w:r w:rsidR="00A81C2A" w:rsidRPr="00832FFE">
        <w:rPr>
          <w:sz w:val="22"/>
          <w:szCs w:val="22"/>
        </w:rPr>
        <w:t xml:space="preserve">, where the number of NACKs received </w:t>
      </w:r>
      <w:proofErr w:type="gramStart"/>
      <w:r w:rsidR="00A81C2A" w:rsidRPr="00832FFE">
        <w:rPr>
          <w:sz w:val="22"/>
          <w:szCs w:val="22"/>
        </w:rPr>
        <w:t>has to</w:t>
      </w:r>
      <w:proofErr w:type="gramEnd"/>
      <w:r w:rsidR="00A81C2A" w:rsidRPr="00832FFE">
        <w:rPr>
          <w:sz w:val="22"/>
          <w:szCs w:val="22"/>
        </w:rPr>
        <w:t xml:space="preserve"> be above a certain threshold and only in this case, the corresponding </w:t>
      </w:r>
      <w:proofErr w:type="spellStart"/>
      <w:r w:rsidR="00A81C2A" w:rsidRPr="00832FFE">
        <w:rPr>
          <w:i/>
          <w:iCs/>
          <w:sz w:val="22"/>
          <w:szCs w:val="22"/>
        </w:rPr>
        <w:t>CW</w:t>
      </w:r>
      <w:r w:rsidR="00A81C2A" w:rsidRPr="00832FFE">
        <w:rPr>
          <w:i/>
          <w:iCs/>
          <w:sz w:val="22"/>
          <w:szCs w:val="22"/>
          <w:vertAlign w:val="subscript"/>
        </w:rPr>
        <w:t>p</w:t>
      </w:r>
      <w:proofErr w:type="spellEnd"/>
      <w:r w:rsidR="00A81C2A" w:rsidRPr="00832FFE">
        <w:rPr>
          <w:sz w:val="22"/>
          <w:szCs w:val="22"/>
        </w:rPr>
        <w:t xml:space="preserve"> is increased. The benefit of </w:t>
      </w:r>
      <w:r w:rsidR="00B40CE7">
        <w:rPr>
          <w:sz w:val="22"/>
          <w:szCs w:val="22"/>
        </w:rPr>
        <w:t>using the threshold</w:t>
      </w:r>
      <w:r w:rsidR="00A81C2A" w:rsidRPr="00832FFE">
        <w:rPr>
          <w:sz w:val="22"/>
          <w:szCs w:val="22"/>
        </w:rPr>
        <w:t xml:space="preserve"> is that the CW length is only adapted in highly congested scenarios, which still yields fast </w:t>
      </w:r>
      <w:r w:rsidR="00A81C2A" w:rsidRPr="00832FFE">
        <w:rPr>
          <w:sz w:val="22"/>
          <w:szCs w:val="22"/>
        </w:rPr>
        <w:lastRenderedPageBreak/>
        <w:t>channel access with a short CW length, when a small number of NACKs is received.</w:t>
      </w:r>
      <w:r w:rsidR="00FD6A48">
        <w:rPr>
          <w:rFonts w:eastAsia="MS Mincho"/>
          <w:sz w:val="22"/>
          <w:szCs w:val="24"/>
          <w:lang w:val="en-US"/>
        </w:rPr>
        <w:t xml:space="preserve"> </w:t>
      </w:r>
      <w:r w:rsidR="00A1501C">
        <w:rPr>
          <w:rFonts w:eastAsia="MS Mincho"/>
          <w:sz w:val="22"/>
          <w:szCs w:val="24"/>
          <w:lang w:val="en-US"/>
        </w:rPr>
        <w:t>Furthermore</w:t>
      </w:r>
      <w:r w:rsidR="00FD6A48">
        <w:rPr>
          <w:rFonts w:eastAsia="MS Mincho"/>
          <w:sz w:val="22"/>
          <w:szCs w:val="24"/>
          <w:lang w:val="en-US"/>
        </w:rPr>
        <w:t xml:space="preserve">, a similar mechanism as in code block group (CBG)-based HARQ could be reused </w:t>
      </w:r>
      <w:proofErr w:type="gramStart"/>
      <w:r w:rsidR="00FD6A48">
        <w:rPr>
          <w:rFonts w:eastAsia="MS Mincho"/>
          <w:sz w:val="22"/>
          <w:szCs w:val="24"/>
          <w:lang w:val="en-US"/>
        </w:rPr>
        <w:t>in order to</w:t>
      </w:r>
      <w:proofErr w:type="gramEnd"/>
      <w:r w:rsidR="00FD6A48">
        <w:rPr>
          <w:rFonts w:eastAsia="MS Mincho"/>
          <w:sz w:val="22"/>
          <w:szCs w:val="24"/>
          <w:lang w:val="en-US"/>
        </w:rPr>
        <w:t xml:space="preserve"> adjust the length of a particular </w:t>
      </w:r>
      <w:proofErr w:type="spellStart"/>
      <w:r w:rsidR="00FD6A48" w:rsidRPr="00217A86">
        <w:rPr>
          <w:rFonts w:eastAsia="MS Mincho"/>
          <w:i/>
          <w:iCs/>
          <w:sz w:val="22"/>
          <w:szCs w:val="24"/>
          <w:lang w:val="en-US"/>
        </w:rPr>
        <w:t>CW</w:t>
      </w:r>
      <w:r w:rsidR="00FD6A48" w:rsidRPr="00217A86">
        <w:rPr>
          <w:rFonts w:eastAsia="MS Mincho"/>
          <w:i/>
          <w:iCs/>
          <w:sz w:val="22"/>
          <w:szCs w:val="24"/>
          <w:vertAlign w:val="subscript"/>
          <w:lang w:val="en-US"/>
        </w:rPr>
        <w:t>p</w:t>
      </w:r>
      <w:proofErr w:type="spellEnd"/>
      <w:r w:rsidR="00FD6A48">
        <w:rPr>
          <w:rFonts w:eastAsia="MS Mincho"/>
          <w:sz w:val="22"/>
          <w:szCs w:val="24"/>
          <w:lang w:val="en-US"/>
        </w:rPr>
        <w:t xml:space="preserve"> in case </w:t>
      </w:r>
      <w:r w:rsidR="00B40CE7">
        <w:rPr>
          <w:rFonts w:eastAsia="MS Mincho"/>
          <w:sz w:val="22"/>
          <w:szCs w:val="24"/>
          <w:lang w:val="en-US"/>
        </w:rPr>
        <w:t xml:space="preserve">only </w:t>
      </w:r>
      <w:r w:rsidR="00FD6A48">
        <w:rPr>
          <w:rFonts w:eastAsia="MS Mincho"/>
          <w:sz w:val="22"/>
          <w:szCs w:val="24"/>
          <w:lang w:val="en-US"/>
        </w:rPr>
        <w:t xml:space="preserve">a certain </w:t>
      </w:r>
      <w:r w:rsidR="00E53F5D">
        <w:rPr>
          <w:rFonts w:eastAsia="MS Mincho"/>
          <w:sz w:val="22"/>
          <w:szCs w:val="24"/>
          <w:lang w:val="en-US"/>
        </w:rPr>
        <w:t xml:space="preserve">number of </w:t>
      </w:r>
      <w:r w:rsidR="00FD6A48">
        <w:rPr>
          <w:rFonts w:eastAsia="MS Mincho"/>
          <w:sz w:val="22"/>
          <w:szCs w:val="24"/>
          <w:lang w:val="en-US"/>
        </w:rPr>
        <w:t xml:space="preserve">NACKs for a number of code blocks is received. This would avoid unnecessary increase of the </w:t>
      </w:r>
      <w:proofErr w:type="spellStart"/>
      <w:r w:rsidR="00FD6A48" w:rsidRPr="00217A86">
        <w:rPr>
          <w:rFonts w:eastAsia="MS Mincho"/>
          <w:i/>
          <w:iCs/>
          <w:sz w:val="22"/>
          <w:szCs w:val="24"/>
          <w:lang w:val="en-US"/>
        </w:rPr>
        <w:t>CW</w:t>
      </w:r>
      <w:r w:rsidR="00FD6A48" w:rsidRPr="00217A86">
        <w:rPr>
          <w:rFonts w:eastAsia="MS Mincho"/>
          <w:i/>
          <w:iCs/>
          <w:sz w:val="22"/>
          <w:szCs w:val="24"/>
          <w:vertAlign w:val="subscript"/>
          <w:lang w:val="en-US"/>
        </w:rPr>
        <w:t>p</w:t>
      </w:r>
      <w:proofErr w:type="spellEnd"/>
      <w:r w:rsidR="00FD6A48">
        <w:rPr>
          <w:rFonts w:eastAsia="MS Mincho"/>
          <w:sz w:val="22"/>
          <w:szCs w:val="24"/>
          <w:lang w:val="en-US"/>
        </w:rPr>
        <w:t xml:space="preserve"> of a transmission in case only a small number of code blocks have not been successfully transmitted </w:t>
      </w:r>
      <w:r w:rsidR="00A1501C">
        <w:rPr>
          <w:rFonts w:eastAsia="MS Mincho"/>
          <w:sz w:val="22"/>
          <w:szCs w:val="24"/>
          <w:lang w:val="en-US"/>
        </w:rPr>
        <w:t xml:space="preserve">for this transport block </w:t>
      </w:r>
      <w:r w:rsidR="00FD6A48">
        <w:rPr>
          <w:rFonts w:eastAsia="MS Mincho"/>
          <w:sz w:val="22"/>
          <w:szCs w:val="24"/>
          <w:lang w:val="en-US"/>
        </w:rPr>
        <w:t>yet.</w:t>
      </w:r>
    </w:p>
    <w:p w14:paraId="502556BF" w14:textId="490BA111" w:rsidR="003A697B" w:rsidRDefault="003A697B" w:rsidP="00D37ADF">
      <w:pPr>
        <w:jc w:val="both"/>
        <w:rPr>
          <w:b/>
          <w:bCs/>
          <w:sz w:val="22"/>
          <w:szCs w:val="22"/>
        </w:rPr>
      </w:pPr>
      <w:r w:rsidRPr="00D37ADF">
        <w:rPr>
          <w:b/>
          <w:bCs/>
          <w:sz w:val="22"/>
          <w:szCs w:val="22"/>
        </w:rPr>
        <w:t xml:space="preserve">Proposal </w:t>
      </w:r>
      <w:r w:rsidR="00E53F5D">
        <w:rPr>
          <w:b/>
          <w:bCs/>
          <w:sz w:val="22"/>
          <w:szCs w:val="22"/>
        </w:rPr>
        <w:t>3</w:t>
      </w:r>
      <w:r w:rsidRPr="00D37ADF">
        <w:rPr>
          <w:b/>
          <w:bCs/>
          <w:sz w:val="22"/>
          <w:szCs w:val="22"/>
        </w:rPr>
        <w:t xml:space="preserve">: </w:t>
      </w:r>
      <w:r w:rsidR="000544A5">
        <w:rPr>
          <w:b/>
          <w:bCs/>
          <w:sz w:val="22"/>
          <w:szCs w:val="22"/>
        </w:rPr>
        <w:t>For transmissions with</w:t>
      </w:r>
      <w:r w:rsidR="00E53F5D">
        <w:rPr>
          <w:b/>
          <w:bCs/>
          <w:sz w:val="22"/>
          <w:szCs w:val="22"/>
        </w:rPr>
        <w:t xml:space="preserve"> groupcast option 2, we support adjustment of the CW according to </w:t>
      </w:r>
    </w:p>
    <w:p w14:paraId="2C5EC062" w14:textId="0623CBC7" w:rsidR="00E53F5D" w:rsidRPr="00D37ADF" w:rsidRDefault="006F4D0F" w:rsidP="00D37ADF">
      <w:pPr>
        <w:pStyle w:val="3GPPNormalText"/>
        <w:numPr>
          <w:ilvl w:val="0"/>
          <w:numId w:val="65"/>
        </w:numPr>
        <w:spacing w:after="0"/>
        <w:rPr>
          <w:rFonts w:eastAsia="SimSun"/>
          <w:sz w:val="20"/>
          <w:szCs w:val="20"/>
          <w:lang w:val="en-GB"/>
        </w:rPr>
      </w:pPr>
      <w:r w:rsidRPr="00B40CCA">
        <w:rPr>
          <w:b/>
          <w:bCs/>
        </w:rPr>
        <w:t xml:space="preserve">The </w:t>
      </w:r>
      <w:r w:rsidR="00F54542">
        <w:rPr>
          <w:b/>
          <w:bCs/>
        </w:rPr>
        <w:t>r</w:t>
      </w:r>
      <w:r w:rsidR="00E53F5D" w:rsidRPr="00D37ADF">
        <w:rPr>
          <w:b/>
          <w:bCs/>
        </w:rPr>
        <w:t>atio or number of received NACKs per TB or per CBG in case CBG-based HARQ is enabled</w:t>
      </w:r>
      <w:r w:rsidRPr="00B40CCA">
        <w:rPr>
          <w:b/>
          <w:bCs/>
        </w:rPr>
        <w:t xml:space="preserve"> (Option 1)</w:t>
      </w:r>
      <w:r w:rsidR="00E53F5D" w:rsidRPr="00D37ADF">
        <w:rPr>
          <w:b/>
          <w:bCs/>
        </w:rPr>
        <w:t xml:space="preserve">. </w:t>
      </w:r>
    </w:p>
    <w:p w14:paraId="49B2A312" w14:textId="5F96C712" w:rsidR="004225BE" w:rsidRDefault="004225BE" w:rsidP="00D37ADF">
      <w:pPr>
        <w:pStyle w:val="Heading2"/>
        <w:ind w:left="567"/>
        <w:rPr>
          <w:lang w:eastAsia="ko-KR"/>
        </w:rPr>
      </w:pPr>
      <w:r w:rsidRPr="00525D20">
        <w:rPr>
          <w:lang w:eastAsia="ko-KR"/>
        </w:rPr>
        <w:t xml:space="preserve">CW </w:t>
      </w:r>
      <w:r w:rsidR="00F54542">
        <w:rPr>
          <w:lang w:eastAsia="ko-KR"/>
        </w:rPr>
        <w:t>A</w:t>
      </w:r>
      <w:r w:rsidRPr="00525D20">
        <w:rPr>
          <w:lang w:eastAsia="ko-KR"/>
        </w:rPr>
        <w:t xml:space="preserve">djustment for </w:t>
      </w:r>
      <w:r w:rsidR="00F54542">
        <w:rPr>
          <w:lang w:eastAsia="ko-KR"/>
        </w:rPr>
        <w:t>G</w:t>
      </w:r>
      <w:r w:rsidRPr="00525D20">
        <w:rPr>
          <w:lang w:eastAsia="ko-KR"/>
        </w:rPr>
        <w:t xml:space="preserve">roupcast </w:t>
      </w:r>
      <w:r w:rsidR="00F54542">
        <w:rPr>
          <w:lang w:eastAsia="ko-KR"/>
        </w:rPr>
        <w:t>O</w:t>
      </w:r>
      <w:r w:rsidRPr="00525D20">
        <w:rPr>
          <w:lang w:eastAsia="ko-KR"/>
        </w:rPr>
        <w:t xml:space="preserve">ption </w:t>
      </w:r>
      <w:r>
        <w:rPr>
          <w:lang w:eastAsia="ko-KR"/>
        </w:rPr>
        <w:t>1</w:t>
      </w:r>
    </w:p>
    <w:p w14:paraId="6502A78E" w14:textId="0211CF64" w:rsidR="00065EE2" w:rsidRDefault="00065EE2" w:rsidP="00065EE2">
      <w:pPr>
        <w:pStyle w:val="3GPPNormalText"/>
      </w:pPr>
      <w:r>
        <w:t>In groupcast option 1, HARQ</w:t>
      </w:r>
      <w:r w:rsidR="00A87DF0">
        <w:t xml:space="preserve"> </w:t>
      </w:r>
      <w:r>
        <w:t xml:space="preserve">feedback is only </w:t>
      </w:r>
      <w:r w:rsidR="00E628D6">
        <w:t>sent</w:t>
      </w:r>
      <w:r>
        <w:t xml:space="preserve"> </w:t>
      </w:r>
      <w:r w:rsidR="00E628D6">
        <w:t>by RX</w:t>
      </w:r>
      <w:r>
        <w:t xml:space="preserve"> UEs within a certain </w:t>
      </w:r>
      <w:r w:rsidR="00E628D6">
        <w:t>distance from the transmit UE</w:t>
      </w:r>
      <w:r w:rsidR="00A87DF0">
        <w:t>, where only NACK is used for indicating HARQ feedback</w:t>
      </w:r>
      <w:r w:rsidR="00E628D6">
        <w:t xml:space="preserve">. Here, the </w:t>
      </w:r>
      <w:proofErr w:type="spellStart"/>
      <w:r w:rsidR="00E628D6" w:rsidRPr="00217A86">
        <w:rPr>
          <w:i/>
          <w:iCs/>
        </w:rPr>
        <w:t>CW</w:t>
      </w:r>
      <w:r w:rsidR="00E628D6" w:rsidRPr="00217A86">
        <w:rPr>
          <w:i/>
          <w:iCs/>
          <w:vertAlign w:val="subscript"/>
        </w:rPr>
        <w:t>p</w:t>
      </w:r>
      <w:proofErr w:type="spellEnd"/>
      <w:r w:rsidR="00E628D6">
        <w:t xml:space="preserve"> should be adapted for every priority class and can be based on NACKs received related to any transmission with the latest SL reference duration. Furthermore, in highly congested scenarios, the said UE could benefit from </w:t>
      </w:r>
      <w:r w:rsidR="006F4D0F">
        <w:t xml:space="preserve">CI </w:t>
      </w:r>
      <w:r w:rsidR="00E628D6">
        <w:t xml:space="preserve">messages received </w:t>
      </w:r>
      <w:r w:rsidR="006F4D0F">
        <w:t xml:space="preserve">as per </w:t>
      </w:r>
      <w:r w:rsidR="00E628D6">
        <w:t xml:space="preserve">IUC scheme 2, </w:t>
      </w:r>
      <w:r w:rsidR="00A9631A">
        <w:t>to</w:t>
      </w:r>
      <w:r w:rsidR="00E628D6">
        <w:t xml:space="preserve"> adjust its CW and could take either NACKs or CI into account when adapting its CW.</w:t>
      </w:r>
      <w:r w:rsidR="0001194D">
        <w:t xml:space="preserve"> When neither NACK nor </w:t>
      </w:r>
      <w:r w:rsidR="006F4D0F">
        <w:t>CI</w:t>
      </w:r>
      <w:r w:rsidR="0001194D">
        <w:t xml:space="preserve"> is received within a certain reference </w:t>
      </w:r>
      <w:r w:rsidR="00E62031">
        <w:t xml:space="preserve">time </w:t>
      </w:r>
      <w:r w:rsidR="0001194D">
        <w:t xml:space="preserve">duration, </w:t>
      </w:r>
      <w:r w:rsidR="00E62031">
        <w:t xml:space="preserve">the </w:t>
      </w:r>
      <w:proofErr w:type="spellStart"/>
      <w:r w:rsidR="00E62031" w:rsidRPr="00217A86">
        <w:rPr>
          <w:i/>
          <w:iCs/>
        </w:rPr>
        <w:t>CW</w:t>
      </w:r>
      <w:r w:rsidR="00E62031" w:rsidRPr="00217A86">
        <w:rPr>
          <w:i/>
          <w:iCs/>
          <w:vertAlign w:val="subscript"/>
        </w:rPr>
        <w:t>p</w:t>
      </w:r>
      <w:proofErr w:type="spellEnd"/>
      <w:r w:rsidR="00E62031">
        <w:t xml:space="preserve"> could be reset to the minimum value for every priority class </w:t>
      </w:r>
      <w:r w:rsidR="00E62031" w:rsidRPr="00D37ADF">
        <w:rPr>
          <w:i/>
          <w:iCs/>
        </w:rPr>
        <w:t>p</w:t>
      </w:r>
      <w:r w:rsidR="00E62031">
        <w:t>.</w:t>
      </w:r>
    </w:p>
    <w:p w14:paraId="49450D34" w14:textId="3585BC82" w:rsidR="006F4D0F" w:rsidRDefault="003A697B" w:rsidP="00D37ADF">
      <w:pPr>
        <w:jc w:val="both"/>
        <w:rPr>
          <w:b/>
          <w:bCs/>
          <w:sz w:val="22"/>
          <w:szCs w:val="22"/>
        </w:rPr>
      </w:pPr>
      <w:r w:rsidRPr="00D37ADF">
        <w:rPr>
          <w:b/>
          <w:bCs/>
          <w:sz w:val="22"/>
          <w:szCs w:val="22"/>
        </w:rPr>
        <w:t xml:space="preserve">Proposal </w:t>
      </w:r>
      <w:r w:rsidR="006F4D0F" w:rsidRPr="00D37ADF">
        <w:rPr>
          <w:b/>
          <w:bCs/>
          <w:sz w:val="22"/>
          <w:szCs w:val="22"/>
        </w:rPr>
        <w:t>4</w:t>
      </w:r>
      <w:r w:rsidRPr="00D37ADF">
        <w:rPr>
          <w:b/>
          <w:bCs/>
          <w:sz w:val="22"/>
          <w:szCs w:val="22"/>
        </w:rPr>
        <w:t>:</w:t>
      </w:r>
      <w:r w:rsidR="006F4D0F" w:rsidRPr="00D37ADF">
        <w:rPr>
          <w:b/>
          <w:bCs/>
          <w:sz w:val="22"/>
          <w:szCs w:val="22"/>
        </w:rPr>
        <w:t xml:space="preserve"> </w:t>
      </w:r>
      <w:r w:rsidR="000544A5">
        <w:rPr>
          <w:b/>
          <w:bCs/>
          <w:sz w:val="22"/>
          <w:szCs w:val="22"/>
        </w:rPr>
        <w:t>F</w:t>
      </w:r>
      <w:r w:rsidR="006F4D0F">
        <w:rPr>
          <w:b/>
          <w:bCs/>
          <w:sz w:val="22"/>
          <w:szCs w:val="22"/>
        </w:rPr>
        <w:t xml:space="preserve">or </w:t>
      </w:r>
      <w:r w:rsidR="000544A5">
        <w:rPr>
          <w:b/>
          <w:bCs/>
          <w:sz w:val="22"/>
          <w:szCs w:val="22"/>
        </w:rPr>
        <w:t xml:space="preserve">transmissions with </w:t>
      </w:r>
      <w:r w:rsidR="006F4D0F">
        <w:rPr>
          <w:b/>
          <w:bCs/>
          <w:sz w:val="22"/>
          <w:szCs w:val="22"/>
        </w:rPr>
        <w:t xml:space="preserve">groupcast option 1, we support adjustment of the CW according to </w:t>
      </w:r>
    </w:p>
    <w:p w14:paraId="6436453E" w14:textId="19AF68A9" w:rsidR="00F54542" w:rsidRPr="00D37ADF" w:rsidRDefault="00174FC7" w:rsidP="00D37ADF">
      <w:pPr>
        <w:pStyle w:val="ListParagraph"/>
        <w:numPr>
          <w:ilvl w:val="0"/>
          <w:numId w:val="66"/>
        </w:numPr>
        <w:jc w:val="both"/>
        <w:rPr>
          <w:rFonts w:eastAsia="SimSun"/>
          <w:b/>
          <w:bCs/>
          <w:lang w:val="en-GB"/>
        </w:rPr>
      </w:pPr>
      <w:r>
        <w:rPr>
          <w:rFonts w:ascii="Times New Roman" w:eastAsia="SimSun" w:hAnsi="Times New Roman"/>
          <w:b/>
          <w:bCs/>
          <w:lang w:val="en-GB"/>
        </w:rPr>
        <w:t xml:space="preserve">A received </w:t>
      </w:r>
      <w:r w:rsidR="0051049A">
        <w:rPr>
          <w:rFonts w:ascii="Times New Roman" w:eastAsia="SimSun" w:hAnsi="Times New Roman"/>
          <w:b/>
          <w:bCs/>
          <w:lang w:val="en-GB"/>
        </w:rPr>
        <w:t xml:space="preserve">NACK </w:t>
      </w:r>
      <w:r>
        <w:rPr>
          <w:rFonts w:ascii="Times New Roman" w:eastAsia="SimSun" w:hAnsi="Times New Roman"/>
          <w:b/>
          <w:bCs/>
          <w:lang w:val="en-GB"/>
        </w:rPr>
        <w:t xml:space="preserve">or collision indicator which yields </w:t>
      </w:r>
      <w:r w:rsidRPr="00D37ADF">
        <w:rPr>
          <w:rFonts w:ascii="Times New Roman" w:eastAsia="SimSun" w:hAnsi="Times New Roman"/>
          <w:b/>
          <w:bCs/>
          <w:lang w:val="en-GB"/>
        </w:rPr>
        <w:t xml:space="preserve">an increase of the </w:t>
      </w:r>
      <w:proofErr w:type="spellStart"/>
      <w:r w:rsidRPr="00D37ADF">
        <w:rPr>
          <w:rFonts w:ascii="Times New Roman" w:eastAsia="SimSun" w:hAnsi="Times New Roman"/>
          <w:b/>
          <w:bCs/>
          <w:lang w:val="en-GB"/>
        </w:rPr>
        <w:t>CW</w:t>
      </w:r>
      <w:r w:rsidRPr="00D37ADF">
        <w:rPr>
          <w:rFonts w:ascii="Times New Roman" w:eastAsia="SimSun" w:hAnsi="Times New Roman"/>
          <w:b/>
          <w:bCs/>
          <w:i/>
          <w:iCs/>
          <w:vertAlign w:val="subscript"/>
          <w:lang w:val="en-GB"/>
        </w:rPr>
        <w:t>p</w:t>
      </w:r>
      <w:proofErr w:type="spellEnd"/>
      <w:r w:rsidRPr="00D37ADF">
        <w:rPr>
          <w:rFonts w:ascii="Times New Roman" w:eastAsia="SimSun" w:hAnsi="Times New Roman"/>
          <w:b/>
          <w:bCs/>
          <w:lang w:val="en-GB"/>
        </w:rPr>
        <w:t xml:space="preserve"> for every priority class to the next higher value</w:t>
      </w:r>
      <w:r>
        <w:rPr>
          <w:rFonts w:ascii="Times New Roman" w:eastAsia="SimSun" w:hAnsi="Times New Roman"/>
          <w:b/>
          <w:bCs/>
          <w:lang w:val="en-GB"/>
        </w:rPr>
        <w:t xml:space="preserve"> (Option 2). If neither are received, </w:t>
      </w:r>
      <w:r w:rsidRPr="00D37ADF">
        <w:rPr>
          <w:rFonts w:ascii="Times New Roman" w:eastAsia="SimSun" w:hAnsi="Times New Roman"/>
          <w:b/>
          <w:bCs/>
          <w:lang w:val="en-GB"/>
        </w:rPr>
        <w:t xml:space="preserve">the </w:t>
      </w:r>
      <w:proofErr w:type="spellStart"/>
      <w:r w:rsidRPr="00832FFE">
        <w:rPr>
          <w:rFonts w:ascii="Times New Roman" w:eastAsia="SimSun" w:hAnsi="Times New Roman"/>
          <w:b/>
          <w:bCs/>
          <w:lang w:val="en-GB"/>
        </w:rPr>
        <w:t>CW</w:t>
      </w:r>
      <w:r w:rsidRPr="00832FFE">
        <w:rPr>
          <w:rFonts w:ascii="Times New Roman" w:eastAsia="SimSun" w:hAnsi="Times New Roman"/>
          <w:b/>
          <w:bCs/>
          <w:i/>
          <w:iCs/>
          <w:vertAlign w:val="subscript"/>
          <w:lang w:val="en-GB"/>
        </w:rPr>
        <w:t>p</w:t>
      </w:r>
      <w:proofErr w:type="spellEnd"/>
      <w:r w:rsidRPr="00D37ADF">
        <w:rPr>
          <w:rFonts w:ascii="Times New Roman" w:eastAsia="SimSun" w:hAnsi="Times New Roman"/>
          <w:b/>
          <w:bCs/>
          <w:lang w:val="en-GB"/>
        </w:rPr>
        <w:t xml:space="preserve"> is reset to the minimum value for every priority class </w:t>
      </w:r>
      <w:r w:rsidRPr="00D37ADF">
        <w:rPr>
          <w:rFonts w:ascii="Times New Roman" w:eastAsia="SimSun" w:hAnsi="Times New Roman"/>
          <w:b/>
          <w:bCs/>
          <w:i/>
          <w:iCs/>
          <w:lang w:val="en-GB"/>
        </w:rPr>
        <w:t>p</w:t>
      </w:r>
      <w:r>
        <w:rPr>
          <w:rFonts w:ascii="Times New Roman" w:eastAsia="SimSun" w:hAnsi="Times New Roman"/>
          <w:b/>
          <w:bCs/>
          <w:lang w:val="en-GB"/>
        </w:rPr>
        <w:t xml:space="preserve"> (Option A).</w:t>
      </w:r>
    </w:p>
    <w:p w14:paraId="3DA8D9E7" w14:textId="794E52D6" w:rsidR="00C05AC4" w:rsidRPr="00F721A3" w:rsidRDefault="007B0C85" w:rsidP="00C05AC4">
      <w:pPr>
        <w:pStyle w:val="Heading1"/>
        <w:tabs>
          <w:tab w:val="clear" w:pos="432"/>
        </w:tabs>
      </w:pPr>
      <w:r>
        <w:t>COT Sharing Between UEs</w:t>
      </w:r>
    </w:p>
    <w:p w14:paraId="3121259B" w14:textId="7F150794" w:rsidR="007C4356" w:rsidRDefault="004249C5" w:rsidP="00627D4D">
      <w:pPr>
        <w:pStyle w:val="3GPPNormalText"/>
      </w:pPr>
      <w:r>
        <w:t xml:space="preserve">In NR-U, channel occupancy time was defined as the total time for which the gNB and the UE can occupy a given channel and perform transmissions after carrying out the required channel access procedures. </w:t>
      </w:r>
      <w:r w:rsidR="007C4356">
        <w:t xml:space="preserve">COT sharing, or the concept of one entity initiating a COT and sharing it with the other was also supported in NR-U, where the </w:t>
      </w:r>
      <w:r w:rsidR="00011151">
        <w:t xml:space="preserve">initiating </w:t>
      </w:r>
      <w:r w:rsidR="007C4356">
        <w:t xml:space="preserve">UE could </w:t>
      </w:r>
      <w:r w:rsidR="00011151">
        <w:t>start</w:t>
      </w:r>
      <w:r w:rsidR="007C4356">
        <w:t xml:space="preserve"> a COT and share it with a UE, or vice versa. The entity that is sharing the COT</w:t>
      </w:r>
      <w:r w:rsidR="00DD61C9">
        <w:t>, or the responding UE,</w:t>
      </w:r>
      <w:r w:rsidR="007C4356">
        <w:t xml:space="preserve"> was expected to perform </w:t>
      </w:r>
      <w:r w:rsidR="00011151">
        <w:t xml:space="preserve">at least </w:t>
      </w:r>
      <w:r w:rsidR="007C4356">
        <w:t>Type 2 LBT before the actual transmission and usage of the indicated resources.</w:t>
      </w:r>
      <w:r w:rsidR="002756E7">
        <w:t xml:space="preserve"> The advantage of COT sharing is that it increases the resource usage efficiency while at the same time dec</w:t>
      </w:r>
      <w:r w:rsidR="00933512">
        <w:t>r</w:t>
      </w:r>
      <w:r w:rsidR="002756E7">
        <w:t xml:space="preserve">eases channel access delays since the UE that shares the COT </w:t>
      </w:r>
      <w:proofErr w:type="gramStart"/>
      <w:r w:rsidR="002756E7">
        <w:t>can</w:t>
      </w:r>
      <w:proofErr w:type="gramEnd"/>
      <w:r w:rsidR="002756E7">
        <w:t xml:space="preserve"> avoid performing </w:t>
      </w:r>
      <w:r w:rsidR="00594AAA">
        <w:t>LBT</w:t>
      </w:r>
      <w:r w:rsidR="002756E7">
        <w:t xml:space="preserve"> if </w:t>
      </w:r>
      <w:r w:rsidR="00F01211">
        <w:t xml:space="preserve">both involved UEs </w:t>
      </w:r>
      <w:r w:rsidR="002756E7">
        <w:t>carry out back-to-back transmissions across consecutive time slots.</w:t>
      </w:r>
    </w:p>
    <w:p w14:paraId="2252F049" w14:textId="1CCCA2BA" w:rsidR="00CB4FE9" w:rsidRPr="00CD7591" w:rsidRDefault="00181D51" w:rsidP="00627D4D">
      <w:pPr>
        <w:pStyle w:val="3GPPNormalText"/>
        <w:rPr>
          <w:highlight w:val="lightGray"/>
        </w:rPr>
      </w:pPr>
      <w:r w:rsidRPr="00594AAA">
        <w:t xml:space="preserve">In </w:t>
      </w:r>
      <w:r w:rsidR="00DF7EE2">
        <w:t xml:space="preserve">previous </w:t>
      </w:r>
      <w:r w:rsidR="00A87DF0">
        <w:t>meetings [2][5]</w:t>
      </w:r>
      <w:r w:rsidRPr="00594AAA">
        <w:t xml:space="preserve">, aspects related to the identification of the responding UE </w:t>
      </w:r>
      <w:r w:rsidR="00F01211" w:rsidRPr="00594AAA">
        <w:t xml:space="preserve">transmitting on a shared COT provided by a </w:t>
      </w:r>
      <w:r w:rsidRPr="00594AAA">
        <w:t>COT</w:t>
      </w:r>
      <w:r w:rsidR="00594AAA">
        <w:t xml:space="preserve"> </w:t>
      </w:r>
      <w:r w:rsidRPr="00594AAA">
        <w:t>initiating UE, as well as with which UEs the responding UE could share the COT with were discussed.</w:t>
      </w:r>
    </w:p>
    <w:p w14:paraId="741CCB5C" w14:textId="0AA87EA7" w:rsidR="00181D51" w:rsidRPr="00594AAA" w:rsidRDefault="00181D51" w:rsidP="009E0B23">
      <w:pPr>
        <w:pStyle w:val="Heading2"/>
        <w:ind w:left="567"/>
      </w:pPr>
      <w:r w:rsidRPr="00594AAA">
        <w:t xml:space="preserve">Identification of </w:t>
      </w:r>
      <w:r w:rsidR="007B1290" w:rsidRPr="00594AAA">
        <w:t xml:space="preserve">Target Receiver or </w:t>
      </w:r>
      <w:r w:rsidRPr="00594AAA">
        <w:t>Responding UE</w:t>
      </w:r>
    </w:p>
    <w:p w14:paraId="52B1CF0A" w14:textId="4F757269" w:rsidR="00BE50A4" w:rsidRDefault="009B0179" w:rsidP="00627D4D">
      <w:pPr>
        <w:pStyle w:val="3GPPNormalText"/>
      </w:pPr>
      <w:r>
        <w:t>I</w:t>
      </w:r>
      <w:r w:rsidR="00BE50A4">
        <w:t>n</w:t>
      </w:r>
      <w:r w:rsidR="00A36D0C">
        <w:t xml:space="preserve"> </w:t>
      </w:r>
      <w:r w:rsidR="00731F85">
        <w:t>RAN1#111</w:t>
      </w:r>
      <w:r w:rsidR="00A36D0C">
        <w:t xml:space="preserve">, it was discussed </w:t>
      </w:r>
      <w:r w:rsidR="009A31B2">
        <w:t xml:space="preserve">how a responding UE can utilize a COT shared by a COT initiating UE. </w:t>
      </w:r>
      <w:r w:rsidR="00BE50A4">
        <w:t>In our view, the restriction to only allow transmissions to the COT</w:t>
      </w:r>
      <w:r w:rsidR="009555A3">
        <w:t xml:space="preserve"> </w:t>
      </w:r>
      <w:r w:rsidR="00BE50A4">
        <w:t xml:space="preserve">initiating UE </w:t>
      </w:r>
      <w:r w:rsidR="009555A3">
        <w:t>by the responding UE would</w:t>
      </w:r>
      <w:r w:rsidR="00BE50A4">
        <w:t xml:space="preserve"> result in </w:t>
      </w:r>
      <w:r w:rsidR="009A10C7">
        <w:t>a</w:t>
      </w:r>
      <w:r w:rsidR="009555A3">
        <w:t xml:space="preserve"> waste of</w:t>
      </w:r>
      <w:r w:rsidR="00BE50A4">
        <w:t xml:space="preserve"> resource</w:t>
      </w:r>
      <w:r w:rsidR="009555A3">
        <w:t>s, since</w:t>
      </w:r>
      <w:r w:rsidR="009A10C7">
        <w:t xml:space="preserve"> SL UEs already suffer under duplexing issues and hidden node problems when compared t</w:t>
      </w:r>
      <w:r w:rsidR="009555A3">
        <w:t>o UE</w:t>
      </w:r>
      <w:r w:rsidR="009A10C7">
        <w:t>s</w:t>
      </w:r>
      <w:r w:rsidR="009555A3">
        <w:t xml:space="preserve"> operating in NR-U.</w:t>
      </w:r>
    </w:p>
    <w:p w14:paraId="2AEA2594" w14:textId="1A4E7569" w:rsidR="00A36D0C" w:rsidRPr="00594AAA" w:rsidRDefault="00A36D0C" w:rsidP="00627D4D">
      <w:pPr>
        <w:pStyle w:val="3GPPNormalText"/>
        <w:rPr>
          <w:b/>
        </w:rPr>
      </w:pPr>
      <w:r w:rsidRPr="00594AAA">
        <w:rPr>
          <w:b/>
        </w:rPr>
        <w:t xml:space="preserve">Proposal </w:t>
      </w:r>
      <w:r w:rsidR="00CB5ADD">
        <w:rPr>
          <w:b/>
        </w:rPr>
        <w:t>5</w:t>
      </w:r>
      <w:r w:rsidRPr="00594AAA">
        <w:rPr>
          <w:b/>
        </w:rPr>
        <w:t>:</w:t>
      </w:r>
      <w:r>
        <w:rPr>
          <w:b/>
        </w:rPr>
        <w:t xml:space="preserve"> We propose that the destination ID of the responding UE can be different to the source ID of the COT-initiating UE.</w:t>
      </w:r>
    </w:p>
    <w:p w14:paraId="59F3646D" w14:textId="05344C62" w:rsidR="00CB4FE9" w:rsidRPr="00594AAA" w:rsidRDefault="00CB4FE9" w:rsidP="009E0B23">
      <w:pPr>
        <w:pStyle w:val="Heading2"/>
        <w:tabs>
          <w:tab w:val="clear" w:pos="718"/>
        </w:tabs>
        <w:ind w:left="567" w:hanging="567"/>
      </w:pPr>
      <w:r w:rsidRPr="00594AAA">
        <w:t xml:space="preserve">Use of </w:t>
      </w:r>
      <w:r w:rsidR="00880DC9" w:rsidRPr="00594AAA">
        <w:t xml:space="preserve">a </w:t>
      </w:r>
      <w:r w:rsidRPr="00594AAA">
        <w:t>Shared COT by Responding UE</w:t>
      </w:r>
    </w:p>
    <w:p w14:paraId="1D941509" w14:textId="6AAFF6BA" w:rsidR="00C40EB6" w:rsidRPr="00594AAA" w:rsidRDefault="00CB4FE9" w:rsidP="00CB4FE9">
      <w:pPr>
        <w:pStyle w:val="3GPPNormalText"/>
      </w:pPr>
      <w:r w:rsidRPr="00594AAA">
        <w:t xml:space="preserve">Another aspect of COT sharing that was discussed and agreed in </w:t>
      </w:r>
      <w:r w:rsidR="00F54542">
        <w:t>RAN1#110</w:t>
      </w:r>
      <w:r w:rsidRPr="00594AAA">
        <w:t xml:space="preserve"> was the criteria that the responding UE can use the shared COT </w:t>
      </w:r>
      <w:proofErr w:type="gramStart"/>
      <w:r w:rsidRPr="00594AAA">
        <w:t>as long as</w:t>
      </w:r>
      <w:proofErr w:type="gramEnd"/>
      <w:r w:rsidRPr="00594AAA">
        <w:t xml:space="preserve"> </w:t>
      </w:r>
      <w:r w:rsidR="00AD42BB" w:rsidRPr="00594AAA">
        <w:t xml:space="preserve">the initiating UE is one of the target receivers of its transmission, where the </w:t>
      </w:r>
      <w:r w:rsidR="00AD42BB" w:rsidRPr="00594AAA">
        <w:lastRenderedPageBreak/>
        <w:t xml:space="preserve">transmission is not restricted to only data, but control alone as well. </w:t>
      </w:r>
      <w:r w:rsidR="00C40EB6" w:rsidRPr="00594AAA">
        <w:t xml:space="preserve">This makes the responding UE capable of using the shared COT to transmit on the PSCCH/PSSCH in the following time slot(s) to any other UE, </w:t>
      </w:r>
      <w:proofErr w:type="gramStart"/>
      <w:r w:rsidR="00C40EB6" w:rsidRPr="00594AAA">
        <w:t>as long as</w:t>
      </w:r>
      <w:proofErr w:type="gramEnd"/>
      <w:r w:rsidR="00C40EB6" w:rsidRPr="00594AAA">
        <w:t xml:space="preserve"> the initiating UE receives at least the control information from the responding UE.</w:t>
      </w:r>
    </w:p>
    <w:p w14:paraId="1858D60B" w14:textId="7B87A363" w:rsidR="00CB4FE9" w:rsidRPr="00594AAA" w:rsidRDefault="00AD42BB" w:rsidP="00CB4FE9">
      <w:pPr>
        <w:pStyle w:val="3GPPNormalText"/>
      </w:pPr>
      <w:r w:rsidRPr="00594AAA">
        <w:t xml:space="preserve">The agreement also does not preclude the responding UE using the PSFCH of a time </w:t>
      </w:r>
      <w:proofErr w:type="gramStart"/>
      <w:r w:rsidRPr="00594AAA">
        <w:t>slot, when</w:t>
      </w:r>
      <w:proofErr w:type="gramEnd"/>
      <w:r w:rsidRPr="00594AAA">
        <w:t xml:space="preserve"> the initiating UE had used the previous PSCCH/PSSCH symbols of the same time slot for control and data transmission. In this case, the initiating UE can indicate in the SCI the COT sharing information with the responding UE, which can then use the remaining PSFCH symbols in the same time slot to transmit feedback to the initiating UE, or to any other UE</w:t>
      </w:r>
      <w:r w:rsidR="00C40EB6" w:rsidRPr="00594AAA">
        <w:t xml:space="preserve">, </w:t>
      </w:r>
      <w:proofErr w:type="gramStart"/>
      <w:r w:rsidR="00C40EB6" w:rsidRPr="00594AAA">
        <w:t>as long as</w:t>
      </w:r>
      <w:proofErr w:type="gramEnd"/>
      <w:r w:rsidR="00C40EB6" w:rsidRPr="00594AAA">
        <w:t xml:space="preserve"> the initiating UE can receive the feedback transmission.</w:t>
      </w:r>
    </w:p>
    <w:p w14:paraId="71D84D79" w14:textId="4EFAF15F" w:rsidR="00C40EB6" w:rsidRPr="00594AAA" w:rsidRDefault="00C40EB6" w:rsidP="00CB4FE9">
      <w:pPr>
        <w:pStyle w:val="3GPPNormalText"/>
        <w:rPr>
          <w:b/>
        </w:rPr>
      </w:pPr>
      <w:r w:rsidRPr="00594AAA">
        <w:rPr>
          <w:b/>
        </w:rPr>
        <w:t xml:space="preserve">Proposal </w:t>
      </w:r>
      <w:r w:rsidR="00CB5ADD">
        <w:rPr>
          <w:b/>
        </w:rPr>
        <w:t>6</w:t>
      </w:r>
      <w:r w:rsidRPr="00594AAA">
        <w:rPr>
          <w:b/>
        </w:rPr>
        <w:t xml:space="preserve">: We propose that with regards to the channel types for the responding UEs transmissions using the shared COT, the responding UE should be capable of </w:t>
      </w:r>
      <w:r w:rsidR="00A27EE1" w:rsidRPr="00594AAA">
        <w:rPr>
          <w:b/>
        </w:rPr>
        <w:t xml:space="preserve">using the shared COT to </w:t>
      </w:r>
      <w:r w:rsidRPr="00594AAA">
        <w:rPr>
          <w:b/>
        </w:rPr>
        <w:t xml:space="preserve">transmit </w:t>
      </w:r>
      <w:r w:rsidR="00A27EE1" w:rsidRPr="00594AAA">
        <w:rPr>
          <w:b/>
        </w:rPr>
        <w:t xml:space="preserve">over </w:t>
      </w:r>
      <w:r w:rsidRPr="00594AAA">
        <w:rPr>
          <w:b/>
        </w:rPr>
        <w:t>PSCCH/PSSCH in the following time slot</w:t>
      </w:r>
      <w:r w:rsidR="00A27EE1" w:rsidRPr="00594AAA">
        <w:rPr>
          <w:b/>
        </w:rPr>
        <w:t>(</w:t>
      </w:r>
      <w:r w:rsidRPr="00594AAA">
        <w:rPr>
          <w:b/>
        </w:rPr>
        <w:t>s</w:t>
      </w:r>
      <w:r w:rsidR="00A27EE1" w:rsidRPr="00594AAA">
        <w:rPr>
          <w:b/>
        </w:rPr>
        <w:t>)</w:t>
      </w:r>
      <w:r w:rsidRPr="00594AAA">
        <w:rPr>
          <w:b/>
        </w:rPr>
        <w:t xml:space="preserve">, or </w:t>
      </w:r>
      <w:r w:rsidR="00A27EE1" w:rsidRPr="00594AAA">
        <w:rPr>
          <w:b/>
        </w:rPr>
        <w:t xml:space="preserve">over </w:t>
      </w:r>
      <w:r w:rsidRPr="00594AAA">
        <w:rPr>
          <w:b/>
        </w:rPr>
        <w:t>the PSFCH in the same time slot.</w:t>
      </w:r>
    </w:p>
    <w:p w14:paraId="2E215B25" w14:textId="6C4C1B2D" w:rsidR="00C40EB6" w:rsidRPr="00594AAA" w:rsidRDefault="00C40EB6" w:rsidP="009E0B23">
      <w:pPr>
        <w:pStyle w:val="Heading2"/>
        <w:tabs>
          <w:tab w:val="clear" w:pos="718"/>
        </w:tabs>
        <w:ind w:left="567" w:hanging="567"/>
      </w:pPr>
      <w:r w:rsidRPr="00594AAA">
        <w:t>Time Gap between Transmissions</w:t>
      </w:r>
    </w:p>
    <w:p w14:paraId="2208BCFD" w14:textId="0C7545E9" w:rsidR="00C40EB6" w:rsidRPr="00594AAA" w:rsidRDefault="00A27EE1" w:rsidP="00CB4FE9">
      <w:pPr>
        <w:pStyle w:val="3GPPNormalText"/>
      </w:pPr>
      <w:r w:rsidRPr="00594AAA">
        <w:t xml:space="preserve">When the initiating UE shares a COT with a responding UE, </w:t>
      </w:r>
      <w:r w:rsidR="005E23E7" w:rsidRPr="00594AAA">
        <w:t xml:space="preserve">the responding UE can carry out transmissions only after a time gap where the responding UE performs Type 2 LBT, according to the agreement made in </w:t>
      </w:r>
      <w:r w:rsidR="00F54542">
        <w:t>RAN1#110</w:t>
      </w:r>
      <w:r w:rsidR="005E23E7" w:rsidRPr="00594AAA">
        <w:t xml:space="preserve">. The time gap here </w:t>
      </w:r>
      <w:proofErr w:type="gramStart"/>
      <w:r w:rsidR="005E23E7" w:rsidRPr="00594AAA">
        <w:t>has to</w:t>
      </w:r>
      <w:proofErr w:type="gramEnd"/>
      <w:r w:rsidR="005E23E7" w:rsidRPr="00594AAA">
        <w:t xml:space="preserve"> be small enough such that no other 3GPP or non-3GPP device occupies the channel, while at the same time has to be long enough for the responding UE to perform LBT before accessing the shared COT</w:t>
      </w:r>
      <w:r w:rsidR="001F6476" w:rsidRPr="00594AAA">
        <w:t xml:space="preserve"> and switch from a receiving mode to a transmitting mode</w:t>
      </w:r>
      <w:r w:rsidR="005E23E7" w:rsidRPr="00594AAA">
        <w:t>.</w:t>
      </w:r>
    </w:p>
    <w:p w14:paraId="2B04612F" w14:textId="0A07B87D" w:rsidR="005E23E7" w:rsidRPr="00594AAA" w:rsidRDefault="005E23E7" w:rsidP="00CB4FE9">
      <w:pPr>
        <w:pStyle w:val="3GPPNormalText"/>
      </w:pPr>
      <w:r w:rsidRPr="00594AAA">
        <w:t xml:space="preserve">In the case of transmissions across time slots, typically the guard symbol at the end of a time slot can be used by the responding UE to perform LBT and check the availability of the shared COT before </w:t>
      </w:r>
      <w:r w:rsidR="001F6476" w:rsidRPr="00594AAA">
        <w:t>transmitting in the following time slot. Since the guard symbol has a duration that is greater than 25us, at least for 15 kHz and 30 kHz SCS, there is a possibility that the guard symbol might be too long</w:t>
      </w:r>
      <w:r w:rsidR="00B82EAC" w:rsidRPr="00594AAA">
        <w:t>, depending on the SCS used</w:t>
      </w:r>
      <w:r w:rsidR="001F6476" w:rsidRPr="00594AAA">
        <w:t xml:space="preserve">, thereby </w:t>
      </w:r>
      <w:r w:rsidR="00B82EAC" w:rsidRPr="00594AAA">
        <w:t>allowing</w:t>
      </w:r>
      <w:r w:rsidR="001F6476" w:rsidRPr="00594AAA">
        <w:t xml:space="preserve"> other devices </w:t>
      </w:r>
      <w:r w:rsidR="00174BC4" w:rsidRPr="00594AAA">
        <w:t>to access</w:t>
      </w:r>
      <w:r w:rsidR="001F6476" w:rsidRPr="00594AAA">
        <w:t xml:space="preserve"> the channel. </w:t>
      </w:r>
      <w:proofErr w:type="gramStart"/>
      <w:r w:rsidR="001F6476" w:rsidRPr="00594AAA">
        <w:t>In order to</w:t>
      </w:r>
      <w:proofErr w:type="gramEnd"/>
      <w:r w:rsidR="001F6476" w:rsidRPr="00594AAA">
        <w:t xml:space="preserve"> avoid such a scenario, it was agreed previously [</w:t>
      </w:r>
      <w:r w:rsidR="00BF37FE">
        <w:t>7</w:t>
      </w:r>
      <w:r w:rsidR="001F6476" w:rsidRPr="00594AAA">
        <w:t>] that cyclic prefix extensions (CPE) can be used in order to occupy the channel in order to maintain the time gap requirement for LBT.</w:t>
      </w:r>
    </w:p>
    <w:p w14:paraId="5873912B" w14:textId="43F5C24D" w:rsidR="001F6476" w:rsidRDefault="001F6476" w:rsidP="00CB4FE9">
      <w:pPr>
        <w:pStyle w:val="3GPPNormalText"/>
      </w:pPr>
      <w:r w:rsidRPr="00594AAA">
        <w:t xml:space="preserve">However, in the case of COT sharing within the same time slot, the initiating UE uses the PSCCH/PSSCH symbols for control and data transmission and shares the remainder of the time slot for PSFCH transmissions by the responding UE. When PSFCH is enabled in the resource pool, there is another guard symbol prior to the symbols for PSFCH transmission. While this guard symbol can be used for the responding UE to perform LBT, it is also long enough for other devices to access the channel. </w:t>
      </w:r>
      <w:proofErr w:type="gramStart"/>
      <w:r w:rsidRPr="00594AAA">
        <w:t>In order to</w:t>
      </w:r>
      <w:proofErr w:type="gramEnd"/>
      <w:r w:rsidRPr="00594AAA">
        <w:t xml:space="preserve"> avoid such a scenario and retain the COT, the initiating UE or the responding UE can extend their transmissions into the guard symbol by ensuring that there is adequate time to perform TX/RX </w:t>
      </w:r>
      <w:r w:rsidR="00BF3682" w:rsidRPr="00594AAA">
        <w:t>switching and</w:t>
      </w:r>
      <w:r w:rsidRPr="00594AAA">
        <w:t xml:space="preserve"> perform Type 2 LBT.</w:t>
      </w:r>
    </w:p>
    <w:p w14:paraId="54DEF998" w14:textId="3285B431" w:rsidR="00EE77DA" w:rsidRPr="00594AAA" w:rsidRDefault="00EE77DA" w:rsidP="00CB4FE9">
      <w:pPr>
        <w:pStyle w:val="3GPPNormalText"/>
      </w:pPr>
      <w:r>
        <w:t>While it was agreed on the last meeting to support CPE, two options were listed, the second option supporting CPE extension additionally supporting the symbol just before the next AGC symbol for 15 kHz SCS and at most 2 symbols for 30 and 60 kHz SCS (Option 2). In our view, Option 2 is favorable, especially for increasing the reliability of PSFCH transmissions as also discussed in the section above.</w:t>
      </w:r>
    </w:p>
    <w:p w14:paraId="328A3F9D" w14:textId="0C0AAB26" w:rsidR="00CD7591" w:rsidRPr="00594AAA" w:rsidRDefault="00CD7591" w:rsidP="00CB4FE9">
      <w:pPr>
        <w:pStyle w:val="3GPPNormalText"/>
        <w:rPr>
          <w:b/>
        </w:rPr>
      </w:pPr>
      <w:r w:rsidRPr="00594AAA">
        <w:rPr>
          <w:b/>
        </w:rPr>
        <w:t xml:space="preserve">Proposal </w:t>
      </w:r>
      <w:r w:rsidR="00CB5ADD">
        <w:rPr>
          <w:b/>
        </w:rPr>
        <w:t>7</w:t>
      </w:r>
      <w:r w:rsidRPr="00594AAA">
        <w:rPr>
          <w:b/>
        </w:rPr>
        <w:t>: We propose to use CPE and extended transmissions on guard symbols</w:t>
      </w:r>
      <w:r w:rsidR="00D951E6">
        <w:rPr>
          <w:b/>
        </w:rPr>
        <w:t xml:space="preserve">, especially for </w:t>
      </w:r>
      <w:r w:rsidR="00DF7EE2">
        <w:rPr>
          <w:b/>
        </w:rPr>
        <w:t xml:space="preserve">the </w:t>
      </w:r>
      <w:r w:rsidR="00D951E6">
        <w:rPr>
          <w:b/>
        </w:rPr>
        <w:t xml:space="preserve">PSFCH (Option 2 / RAN1#112), </w:t>
      </w:r>
      <w:proofErr w:type="gramStart"/>
      <w:r w:rsidRPr="00594AAA">
        <w:rPr>
          <w:b/>
        </w:rPr>
        <w:t>in order to</w:t>
      </w:r>
      <w:proofErr w:type="gramEnd"/>
      <w:r w:rsidRPr="00594AAA">
        <w:rPr>
          <w:b/>
        </w:rPr>
        <w:t xml:space="preserve"> retain the COT when sharing it across time slots and within the same time slot, respectively.</w:t>
      </w:r>
    </w:p>
    <w:p w14:paraId="1A1ADE4E" w14:textId="15B8E9D0" w:rsidR="00CD7591" w:rsidRPr="00594AAA" w:rsidRDefault="00CD7591" w:rsidP="009E0B23">
      <w:pPr>
        <w:pStyle w:val="Heading2"/>
        <w:tabs>
          <w:tab w:val="clear" w:pos="718"/>
        </w:tabs>
        <w:ind w:left="567"/>
      </w:pPr>
      <w:r w:rsidRPr="00594AAA">
        <w:t>Content of COT Sharing Information</w:t>
      </w:r>
    </w:p>
    <w:p w14:paraId="71EE95CB" w14:textId="6D239EC7" w:rsidR="00CD7591" w:rsidRPr="00594AAA" w:rsidRDefault="003F65BD" w:rsidP="00095BAE">
      <w:pPr>
        <w:pStyle w:val="3GPPNormalText"/>
      </w:pPr>
      <w:r>
        <w:t xml:space="preserve">In the last meeting, it was agreed that the COT sharing information from a COT </w:t>
      </w:r>
      <w:r w:rsidR="00095BAE">
        <w:t>initiator</w:t>
      </w:r>
      <w:r>
        <w:t xml:space="preserve"> </w:t>
      </w:r>
      <w:r w:rsidR="00095BAE">
        <w:t xml:space="preserve">UE </w:t>
      </w:r>
      <w:r>
        <w:t xml:space="preserve">includes at least the SCI. For the content of the COT sharing information, it was agreed to include the CAPC used for initiating the COT. </w:t>
      </w:r>
      <w:r w:rsidR="00095BAE">
        <w:t xml:space="preserve">For time- and frequency-related information contained within the COT sharing information, some details are still under discussion. For the time domain information, </w:t>
      </w:r>
      <w:r w:rsidR="00CD7591" w:rsidRPr="00594AAA">
        <w:t xml:space="preserve">the remaining COT duration </w:t>
      </w:r>
      <w:r w:rsidR="00095BAE">
        <w:t>should be included, which</w:t>
      </w:r>
      <w:r w:rsidR="00CD7591" w:rsidRPr="00594AAA">
        <w:t xml:space="preserve"> would also enable other UEs that decode the SCI to be aware of the COT sharing that is active between the UE pair.</w:t>
      </w:r>
    </w:p>
    <w:p w14:paraId="43DBDE46" w14:textId="18520C2C" w:rsidR="00CD7591" w:rsidRPr="00594AAA" w:rsidRDefault="00CD7591" w:rsidP="00CB4FE9">
      <w:pPr>
        <w:pStyle w:val="3GPPNormalText"/>
      </w:pPr>
      <w:r w:rsidRPr="00594AAA">
        <w:lastRenderedPageBreak/>
        <w:t>Apart from this information, the initiating UE can also indicate whether extended transmissions are used to maintain the time gap required for the indicated LBT type.</w:t>
      </w:r>
    </w:p>
    <w:p w14:paraId="2C77DD14" w14:textId="48C30512" w:rsidR="00517845" w:rsidRDefault="00CD7591" w:rsidP="00C05AC4">
      <w:pPr>
        <w:pStyle w:val="3GPPNormalText"/>
        <w:rPr>
          <w:b/>
        </w:rPr>
      </w:pPr>
      <w:r w:rsidRPr="00594AAA">
        <w:rPr>
          <w:b/>
        </w:rPr>
        <w:t xml:space="preserve">Proposal </w:t>
      </w:r>
      <w:r w:rsidR="00CB5ADD">
        <w:rPr>
          <w:b/>
        </w:rPr>
        <w:t>8</w:t>
      </w:r>
      <w:r w:rsidRPr="00594AAA">
        <w:rPr>
          <w:b/>
        </w:rPr>
        <w:t>: We propose that the initiating UE provides COT information to the responding UE, including the COT duration</w:t>
      </w:r>
      <w:r w:rsidR="00096851">
        <w:rPr>
          <w:b/>
        </w:rPr>
        <w:t xml:space="preserve">. As additional parameter, we also propose to include information whether extended transmissions, e.g., CPE, </w:t>
      </w:r>
      <w:r w:rsidR="00095BAE">
        <w:rPr>
          <w:b/>
        </w:rPr>
        <w:t>are used</w:t>
      </w:r>
      <w:r w:rsidRPr="00594AAA">
        <w:rPr>
          <w:b/>
        </w:rPr>
        <w:t>.</w:t>
      </w:r>
    </w:p>
    <w:p w14:paraId="02A877B1" w14:textId="1C01C3F9" w:rsidR="007061BC" w:rsidRPr="00F721A3" w:rsidRDefault="007061BC" w:rsidP="007061BC">
      <w:pPr>
        <w:pStyle w:val="Heading1"/>
        <w:tabs>
          <w:tab w:val="clear" w:pos="432"/>
        </w:tabs>
      </w:pPr>
      <w:r>
        <w:t>Mode 1 Resource Allocation in SL-U</w:t>
      </w:r>
    </w:p>
    <w:p w14:paraId="6AE3E970" w14:textId="6FAE2D4D" w:rsidR="007061BC" w:rsidRDefault="007061BC" w:rsidP="007061BC">
      <w:pPr>
        <w:pStyle w:val="3GPPNormalText"/>
      </w:pPr>
      <w:r>
        <w:t xml:space="preserve">Since SL-U is expected to be deployed on the FR1 unlicensed bands </w:t>
      </w:r>
      <w:r w:rsidRPr="00D67026">
        <w:t>(n46 and n96/n102)</w:t>
      </w:r>
      <w:r>
        <w:t xml:space="preserve">, an SL-U UE would essentially compete for resources with other devices operating on RATs such as WiFi. </w:t>
      </w:r>
      <w:r w:rsidR="004C4DB5">
        <w:t>I</w:t>
      </w:r>
      <w:r>
        <w:t xml:space="preserve">n NR-U, the gNB was responsible for scheduling and configuring the UE with resources and information regarding the slot format to be used, the available RB sets, the COT duration and the search space set group switching. This was possible because the gNB would be capable of performing LBT </w:t>
      </w:r>
      <w:proofErr w:type="gramStart"/>
      <w:r>
        <w:t>in order to</w:t>
      </w:r>
      <w:proofErr w:type="gramEnd"/>
      <w:r>
        <w:t xml:space="preserve"> determine available resources.</w:t>
      </w:r>
    </w:p>
    <w:p w14:paraId="447F5E4E" w14:textId="653D59C4" w:rsidR="007061BC" w:rsidRDefault="007061BC" w:rsidP="004C4DB5">
      <w:pPr>
        <w:pStyle w:val="3GPPNormalText"/>
      </w:pPr>
      <w:r>
        <w:t xml:space="preserve">For NR sidelink, the gNB has the capability to provide configured or dynamic grants to the UE, providing resources in a resource pool exclusively used for Mode 1 transmissions. If such a resource pool is configured in the unlicensed band, the gNB </w:t>
      </w:r>
      <w:r w:rsidR="004C4DB5">
        <w:t>in Rel-18 cannot initiate or share a COT, nor can it perform LBT on the unlicensed band</w:t>
      </w:r>
      <w:r w:rsidR="00C57C04">
        <w:t xml:space="preserve">, because </w:t>
      </w:r>
      <w:r w:rsidR="00DD1D00">
        <w:t>of the constraint in the WID [1]</w:t>
      </w:r>
      <w:r w:rsidR="00C57C04">
        <w:t xml:space="preserve"> that the gNB is restricted to only operate in the licensed band</w:t>
      </w:r>
      <w:r w:rsidR="00011151">
        <w:t xml:space="preserve"> and cannot perform Type 1 LBT and initiate a COT, nor can it share a COT initiated by a UE</w:t>
      </w:r>
      <w:r w:rsidR="004C4DB5">
        <w:t>. This would leave the gNB to be unaware of the actual usage and occupancy status of resources within the unlicensed resource pool.</w:t>
      </w:r>
      <w:r w:rsidR="00301E85">
        <w:t xml:space="preserve"> Hence the gNB can provide grants to UEs, but it is then the responsibility of the UE to perform LBT</w:t>
      </w:r>
      <w:r w:rsidR="00400379">
        <w:t xml:space="preserve"> Type 1 or Type 2</w:t>
      </w:r>
      <w:r w:rsidR="00301E85">
        <w:t xml:space="preserve"> on these resources to check whet</w:t>
      </w:r>
      <w:r w:rsidR="0032274A">
        <w:t xml:space="preserve">her they are </w:t>
      </w:r>
      <w:proofErr w:type="gramStart"/>
      <w:r w:rsidR="0032274A">
        <w:t>actually available</w:t>
      </w:r>
      <w:proofErr w:type="gramEnd"/>
      <w:r w:rsidR="0032274A">
        <w:t xml:space="preserve">, </w:t>
      </w:r>
      <w:r w:rsidR="00011151">
        <w:t>as agreed previously [</w:t>
      </w:r>
      <w:r w:rsidR="00BF37FE">
        <w:t>7</w:t>
      </w:r>
      <w:r w:rsidR="00011151">
        <w:t>]</w:t>
      </w:r>
      <w:r w:rsidR="0032274A">
        <w:t>.</w:t>
      </w:r>
    </w:p>
    <w:p w14:paraId="6551B079" w14:textId="7B4143E4" w:rsidR="007061BC" w:rsidRDefault="004C4DB5" w:rsidP="00301E85">
      <w:pPr>
        <w:pStyle w:val="3GPPNormalText"/>
      </w:pPr>
      <w:r>
        <w:t>One way to assist the gNB to be</w:t>
      </w:r>
      <w:r w:rsidR="007061BC">
        <w:t xml:space="preserve"> aware of transmissions in the resource pool that are carried out by other RATs is to empower the UE to provide a report of the resource pool conditions that are prevalent. The reporting mechanism used in LTE V2X could be reused for this as well.</w:t>
      </w:r>
      <w:r w:rsidR="00301E85">
        <w:t xml:space="preserve"> The gNB can also perform some basic energy measurements on resources to check whether they are being used by other non-3GPP UEs. This would provide some confidence to the UEs that receive the grants from the </w:t>
      </w:r>
      <w:proofErr w:type="gramStart"/>
      <w:r w:rsidR="00301E85">
        <w:t>gNB</w:t>
      </w:r>
      <w:r w:rsidR="00BB2231">
        <w:t>,</w:t>
      </w:r>
      <w:r w:rsidR="00301E85">
        <w:t xml:space="preserve"> and</w:t>
      </w:r>
      <w:proofErr w:type="gramEnd"/>
      <w:r w:rsidR="00301E85">
        <w:t xml:space="preserve"> can perform Type 2 LBT of a shorter duration, or avoid LBT altogether, further reducing the channel access delay.</w:t>
      </w:r>
    </w:p>
    <w:p w14:paraId="358C90DA" w14:textId="15CC1EBD" w:rsidR="00301E85" w:rsidRDefault="007061BC" w:rsidP="007061BC">
      <w:pPr>
        <w:pStyle w:val="3GPPNormalText"/>
        <w:rPr>
          <w:b/>
        </w:rPr>
      </w:pPr>
      <w:r>
        <w:rPr>
          <w:b/>
        </w:rPr>
        <w:t>Proposal</w:t>
      </w:r>
      <w:r w:rsidRPr="00137625">
        <w:rPr>
          <w:b/>
        </w:rPr>
        <w:t xml:space="preserve"> </w:t>
      </w:r>
      <w:r w:rsidR="00CB5ADD">
        <w:rPr>
          <w:b/>
        </w:rPr>
        <w:t>9</w:t>
      </w:r>
      <w:r w:rsidRPr="00137625">
        <w:rPr>
          <w:b/>
        </w:rPr>
        <w:t xml:space="preserve">: </w:t>
      </w:r>
      <w:r w:rsidR="00BB2231">
        <w:rPr>
          <w:b/>
        </w:rPr>
        <w:t>For</w:t>
      </w:r>
      <w:r w:rsidR="00BB2231" w:rsidRPr="00137625">
        <w:rPr>
          <w:b/>
        </w:rPr>
        <w:t xml:space="preserve"> </w:t>
      </w:r>
      <w:r w:rsidRPr="00137625">
        <w:rPr>
          <w:b/>
        </w:rPr>
        <w:t>Mode 1</w:t>
      </w:r>
      <w:r w:rsidR="00BB2231">
        <w:rPr>
          <w:b/>
        </w:rPr>
        <w:t xml:space="preserve"> SL-U operations</w:t>
      </w:r>
      <w:r w:rsidRPr="00137625">
        <w:rPr>
          <w:b/>
        </w:rPr>
        <w:t xml:space="preserve">, </w:t>
      </w:r>
      <w:r w:rsidR="00301E85">
        <w:rPr>
          <w:b/>
        </w:rPr>
        <w:t>we propose that the gNB can provide resource grants to the UE after checking for the resource availability by using reports by other Mode 1 UEs indicating the resource usage, or by performing some basic energy measurements.</w:t>
      </w:r>
    </w:p>
    <w:p w14:paraId="7AD8C4D6" w14:textId="24474455" w:rsidR="007061BC" w:rsidRPr="00F721A3" w:rsidRDefault="007061BC" w:rsidP="007061BC">
      <w:pPr>
        <w:pStyle w:val="Heading1"/>
        <w:tabs>
          <w:tab w:val="clear" w:pos="432"/>
        </w:tabs>
      </w:pPr>
      <w:r>
        <w:t>Mode 2 Resource Allocation in SL-U</w:t>
      </w:r>
    </w:p>
    <w:p w14:paraId="5286DC39" w14:textId="7DA9A38B" w:rsidR="007061BC" w:rsidRDefault="007061BC" w:rsidP="007061BC">
      <w:pPr>
        <w:pStyle w:val="3GPPNormalText"/>
      </w:pPr>
      <w:r>
        <w:t>In Mode 2, in the absence of the gNB being able to provide UEs with resource allocation and scheduling information, a UE would have to carry out LBT after it carries out the sensing and resource scheduling processes.</w:t>
      </w:r>
      <w:r w:rsidR="0032274A">
        <w:t xml:space="preserve"> Here the UE would select resources for the initial transmission as well as for the retransmissions in accordance with the procedures defined in [</w:t>
      </w:r>
      <w:r w:rsidR="00BF37FE">
        <w:t>8</w:t>
      </w:r>
      <w:r w:rsidR="0032274A">
        <w:t>]</w:t>
      </w:r>
      <w:r w:rsidR="00400379">
        <w:t xml:space="preserve"> in Rel-16/</w:t>
      </w:r>
      <w:proofErr w:type="gramStart"/>
      <w:r w:rsidR="00400379">
        <w:t>17</w:t>
      </w:r>
      <w:r w:rsidR="0032274A">
        <w:t>, but</w:t>
      </w:r>
      <w:proofErr w:type="gramEnd"/>
      <w:r w:rsidR="0032274A">
        <w:t xml:space="preserve"> would have to perform LBT before actually carrying out the transmission on these resources.</w:t>
      </w:r>
    </w:p>
    <w:p w14:paraId="192E25EC" w14:textId="5EEBE07C" w:rsidR="00400379" w:rsidRDefault="00400379" w:rsidP="007061BC">
      <w:pPr>
        <w:pStyle w:val="3GPPNormalText"/>
      </w:pPr>
      <w:r>
        <w:t xml:space="preserve">While striving to keep the sensing and resource selection procedures the same from Rel-16/17, the UE can select more resources than </w:t>
      </w:r>
      <w:proofErr w:type="gramStart"/>
      <w:r>
        <w:t>actually necessary</w:t>
      </w:r>
      <w:proofErr w:type="gramEnd"/>
      <w:r>
        <w:t xml:space="preserve"> across different sub bands to introduce some kind of redundancy in the case of LBT failures. This would still enable the UE to use resources for its transmission while ensuring that the resources are unoccupied by other UEs.</w:t>
      </w:r>
    </w:p>
    <w:p w14:paraId="1A0FE12C" w14:textId="0491128B" w:rsidR="00400379" w:rsidRDefault="00400379" w:rsidP="007061BC">
      <w:pPr>
        <w:pStyle w:val="3GPPNormalText"/>
      </w:pPr>
      <w:r>
        <w:t xml:space="preserve">Another aspect to be discussed is the effect of </w:t>
      </w:r>
      <w:r w:rsidR="0074732B">
        <w:t xml:space="preserve">channel access procedures on the resource re-evaluation and pre-emption procedures. Since the UE effectively </w:t>
      </w:r>
      <w:proofErr w:type="gramStart"/>
      <w:r w:rsidR="0074732B">
        <w:t>has to</w:t>
      </w:r>
      <w:proofErr w:type="gramEnd"/>
      <w:r w:rsidR="0074732B">
        <w:t xml:space="preserve"> carry out its transmissions over a limited time duration, the UE could perform only Type 2 LBT before transmissions.</w:t>
      </w:r>
    </w:p>
    <w:p w14:paraId="51530520" w14:textId="77777777" w:rsidR="00F42912" w:rsidRDefault="00F42912">
      <w:pPr>
        <w:rPr>
          <w:rFonts w:eastAsia="MS Mincho"/>
          <w:b/>
          <w:sz w:val="22"/>
          <w:szCs w:val="24"/>
          <w:lang w:val="en-US"/>
        </w:rPr>
      </w:pPr>
      <w:r>
        <w:rPr>
          <w:b/>
        </w:rPr>
        <w:br w:type="page"/>
      </w:r>
    </w:p>
    <w:p w14:paraId="68C0B072" w14:textId="45461E59" w:rsidR="0074732B" w:rsidRDefault="007061BC" w:rsidP="0074732B">
      <w:pPr>
        <w:pStyle w:val="3GPPNormalText"/>
        <w:spacing w:after="0"/>
        <w:rPr>
          <w:b/>
        </w:rPr>
      </w:pPr>
      <w:r w:rsidRPr="00137625">
        <w:rPr>
          <w:b/>
        </w:rPr>
        <w:lastRenderedPageBreak/>
        <w:t xml:space="preserve">Proposal </w:t>
      </w:r>
      <w:r w:rsidR="00CB5ADD">
        <w:rPr>
          <w:b/>
        </w:rPr>
        <w:t>10</w:t>
      </w:r>
      <w:r w:rsidRPr="00137625">
        <w:rPr>
          <w:b/>
        </w:rPr>
        <w:t xml:space="preserve">: </w:t>
      </w:r>
      <w:r w:rsidR="00BB2231">
        <w:rPr>
          <w:b/>
        </w:rPr>
        <w:t>For</w:t>
      </w:r>
      <w:r w:rsidRPr="00137625">
        <w:rPr>
          <w:b/>
        </w:rPr>
        <w:t xml:space="preserve"> Mode 2</w:t>
      </w:r>
      <w:r w:rsidR="00BB2231">
        <w:rPr>
          <w:b/>
        </w:rPr>
        <w:t xml:space="preserve"> SL-U operations</w:t>
      </w:r>
      <w:r w:rsidRPr="00137625">
        <w:rPr>
          <w:b/>
        </w:rPr>
        <w:t xml:space="preserve">, </w:t>
      </w:r>
      <w:r w:rsidR="0074732B">
        <w:rPr>
          <w:b/>
        </w:rPr>
        <w:t>we propose the following:</w:t>
      </w:r>
    </w:p>
    <w:p w14:paraId="1ABB6873" w14:textId="7E27E641" w:rsidR="007061BC" w:rsidRDefault="007061BC" w:rsidP="0074732B">
      <w:pPr>
        <w:pStyle w:val="3GPPNormalText"/>
        <w:numPr>
          <w:ilvl w:val="0"/>
          <w:numId w:val="54"/>
        </w:numPr>
        <w:spacing w:after="0"/>
        <w:rPr>
          <w:b/>
        </w:rPr>
      </w:pPr>
      <w:r w:rsidRPr="00137625">
        <w:rPr>
          <w:b/>
        </w:rPr>
        <w:t>UE</w:t>
      </w:r>
      <w:r w:rsidR="0074732B">
        <w:rPr>
          <w:b/>
        </w:rPr>
        <w:t>s</w:t>
      </w:r>
      <w:r w:rsidRPr="00137625">
        <w:rPr>
          <w:b/>
        </w:rPr>
        <w:t xml:space="preserve"> should be capable of carrying out the channel access procedures after it has performed the sensing and resource selection procedures.</w:t>
      </w:r>
    </w:p>
    <w:p w14:paraId="5BB94825" w14:textId="12CC3830" w:rsidR="0074732B" w:rsidRDefault="0074732B" w:rsidP="0074732B">
      <w:pPr>
        <w:pStyle w:val="3GPPNormalText"/>
        <w:numPr>
          <w:ilvl w:val="0"/>
          <w:numId w:val="54"/>
        </w:numPr>
        <w:spacing w:after="0"/>
        <w:rPr>
          <w:b/>
        </w:rPr>
      </w:pPr>
      <w:r>
        <w:rPr>
          <w:b/>
        </w:rPr>
        <w:t>UEs can select more resources for redundancy in the case of LBT failures.</w:t>
      </w:r>
    </w:p>
    <w:p w14:paraId="3F9441A2" w14:textId="1568EA3A" w:rsidR="0074732B" w:rsidRDefault="0074732B" w:rsidP="0074732B">
      <w:pPr>
        <w:pStyle w:val="3GPPNormalText"/>
        <w:numPr>
          <w:ilvl w:val="0"/>
          <w:numId w:val="54"/>
        </w:numPr>
        <w:rPr>
          <w:b/>
        </w:rPr>
      </w:pPr>
      <w:r>
        <w:rPr>
          <w:b/>
        </w:rPr>
        <w:t>UE behavior for resource re-evaluation and pre-emption needs to be studied.</w:t>
      </w:r>
    </w:p>
    <w:p w14:paraId="50601E3C" w14:textId="510E374D" w:rsidR="006F4120" w:rsidRDefault="006F4120" w:rsidP="006F4120">
      <w:pPr>
        <w:pStyle w:val="3GPPNormalText"/>
        <w:rPr>
          <w:bCs/>
        </w:rPr>
      </w:pPr>
      <w:r w:rsidRPr="00346053">
        <w:rPr>
          <w:bCs/>
        </w:rPr>
        <w:t xml:space="preserve">Another </w:t>
      </w:r>
      <w:r>
        <w:rPr>
          <w:bCs/>
        </w:rPr>
        <w:t>aspect discussed on the last meeting was how to resolve the Type 1 LBT blocking issue, where one UE performing a Type 1 LBT procedure for using its own selected resource(s) is blocked by another UE’s SL transmission at least in a slot preceding to the selected resource causing its LBT to fail.</w:t>
      </w:r>
      <w:r w:rsidR="00B60E51">
        <w:rPr>
          <w:bCs/>
        </w:rPr>
        <w:t xml:space="preserve"> Different options for resolving LBT blocking were discussed, among which are avoidance of resource selection (Option 1)</w:t>
      </w:r>
      <w:r w:rsidR="001721EA">
        <w:rPr>
          <w:bCs/>
        </w:rPr>
        <w:t xml:space="preserve"> or using COT sharing</w:t>
      </w:r>
      <w:r w:rsidR="00A77A30">
        <w:rPr>
          <w:bCs/>
        </w:rPr>
        <w:t xml:space="preserve"> (Option 2)</w:t>
      </w:r>
      <w:r w:rsidR="001721EA">
        <w:rPr>
          <w:bCs/>
        </w:rPr>
        <w:t xml:space="preserve"> to retain a COT </w:t>
      </w:r>
      <w:r w:rsidR="00A77A30">
        <w:rPr>
          <w:bCs/>
        </w:rPr>
        <w:t>which should be shared with a UE having a reserved resource, e.g., having a high priority transmission</w:t>
      </w:r>
      <w:r w:rsidR="004C542E">
        <w:rPr>
          <w:bCs/>
        </w:rPr>
        <w:t>, and which would then not suffer under LBT-blocking and successfully perform its transmission</w:t>
      </w:r>
      <w:r w:rsidR="00A77A30">
        <w:rPr>
          <w:bCs/>
        </w:rPr>
        <w:t xml:space="preserve">. </w:t>
      </w:r>
    </w:p>
    <w:p w14:paraId="3349817F" w14:textId="2E070C6F" w:rsidR="006F4120" w:rsidRPr="004C542E" w:rsidRDefault="00A77A30" w:rsidP="004C542E">
      <w:pPr>
        <w:pStyle w:val="3GPPNormalText"/>
        <w:rPr>
          <w:bCs/>
        </w:rPr>
      </w:pPr>
      <w:r w:rsidRPr="00137625">
        <w:rPr>
          <w:b/>
        </w:rPr>
        <w:t xml:space="preserve">Proposal </w:t>
      </w:r>
      <w:r>
        <w:rPr>
          <w:b/>
        </w:rPr>
        <w:t>11</w:t>
      </w:r>
      <w:r w:rsidRPr="00137625">
        <w:rPr>
          <w:b/>
        </w:rPr>
        <w:t>:</w:t>
      </w:r>
      <w:r w:rsidR="004C542E">
        <w:rPr>
          <w:b/>
        </w:rPr>
        <w:t xml:space="preserve"> We support to resolve the Type 1 LBT blocking issue by using COT-sharing and retaining the COT, at least for transmissions having a high priority.</w:t>
      </w:r>
    </w:p>
    <w:p w14:paraId="2CFAA0CA" w14:textId="7DBF61DC" w:rsidR="00F2003B" w:rsidRPr="00F721A3" w:rsidRDefault="00F2003B" w:rsidP="00F2003B">
      <w:pPr>
        <w:pStyle w:val="Heading1"/>
        <w:tabs>
          <w:tab w:val="clear" w:pos="432"/>
        </w:tabs>
      </w:pPr>
      <w:r>
        <w:t>Multi-slot Transmissions in SL-U</w:t>
      </w:r>
    </w:p>
    <w:p w14:paraId="4B84D5C4" w14:textId="0B1763F5" w:rsidR="008E326F" w:rsidRDefault="005C2EB4" w:rsidP="005C2EB4">
      <w:pPr>
        <w:pStyle w:val="3GPPNormalText"/>
      </w:pPr>
      <w:r>
        <w:t xml:space="preserve">For SL-U UEs to be able to perform LBT and make use of the remaining symbols in the same time slot, it can use </w:t>
      </w:r>
      <w:r w:rsidR="00A63009">
        <w:t>sub</w:t>
      </w:r>
      <w:r>
        <w:t>-slots as described in [</w:t>
      </w:r>
      <w:r w:rsidR="00A63009">
        <w:t>8</w:t>
      </w:r>
      <w:r>
        <w:t xml:space="preserve">], and at the same time </w:t>
      </w:r>
      <w:r w:rsidR="001C5458">
        <w:t xml:space="preserve">introduce multi-slot transmissions. In this case, the UE can commence the transmission within a time slot immediately after performing </w:t>
      </w:r>
      <w:proofErr w:type="gramStart"/>
      <w:r w:rsidR="001C5458">
        <w:t>LBT, and</w:t>
      </w:r>
      <w:proofErr w:type="gramEnd"/>
      <w:r w:rsidR="001C5458">
        <w:t xml:space="preserve"> confirming that the channel is indeed available and unoccupied, by using a </w:t>
      </w:r>
      <w:r w:rsidR="00A63009">
        <w:t>sub</w:t>
      </w:r>
      <w:r w:rsidR="001C5458">
        <w:t>-slot, followed by one or more 14-symbol time slots. This type of a SL burst transmission would enable UEs to occupy the channel and retain the COT without the risk of other UEs occupying it, and at the same time, eliminate the need to repeatedly perform LBT</w:t>
      </w:r>
      <w:r w:rsidR="00487892">
        <w:t xml:space="preserve"> Type 1</w:t>
      </w:r>
      <w:r w:rsidR="001C5458">
        <w:t xml:space="preserve"> to check for the </w:t>
      </w:r>
      <w:r w:rsidR="00201E21">
        <w:t>availability of</w:t>
      </w:r>
      <w:r w:rsidR="007D272E">
        <w:t xml:space="preserve"> the </w:t>
      </w:r>
      <w:r w:rsidR="001C5458">
        <w:t>channel.</w:t>
      </w:r>
    </w:p>
    <w:p w14:paraId="575CF1AD" w14:textId="2A59254D" w:rsidR="00F2003B" w:rsidRPr="00201E21" w:rsidRDefault="001C5458" w:rsidP="005C2EB4">
      <w:pPr>
        <w:pStyle w:val="3GPPNormalText"/>
      </w:pPr>
      <w:r>
        <w:t xml:space="preserve">The risk of not using a full time slot, and only a </w:t>
      </w:r>
      <w:r w:rsidR="00A63009">
        <w:t>sub</w:t>
      </w:r>
      <w:r>
        <w:t xml:space="preserve">-slot, </w:t>
      </w:r>
      <w:r w:rsidRPr="00201E21">
        <w:t>immediately after performing LBT is that there are only a limited number of symbols that it can use for the actual data transmission.</w:t>
      </w:r>
      <w:r w:rsidR="00487892" w:rsidRPr="00201E21">
        <w:t xml:space="preserve"> </w:t>
      </w:r>
      <w:r w:rsidR="00487892" w:rsidRPr="00594AAA">
        <w:t xml:space="preserve">Hence </w:t>
      </w:r>
      <w:proofErr w:type="gramStart"/>
      <w:r w:rsidR="00487892" w:rsidRPr="00594AAA">
        <w:t>in order to</w:t>
      </w:r>
      <w:proofErr w:type="gramEnd"/>
      <w:r w:rsidR="00487892" w:rsidRPr="00594AAA">
        <w:t xml:space="preserve"> incorporate feedback enabled transmissions, it is possible for a single TB to be transmitted across a </w:t>
      </w:r>
      <w:r w:rsidR="00A63009">
        <w:t>sub</w:t>
      </w:r>
      <w:r w:rsidR="00487892" w:rsidRPr="00594AAA">
        <w:t>-slot and the following time slot.</w:t>
      </w:r>
      <w:r w:rsidRPr="00594AAA">
        <w:t xml:space="preserve"> The use of multi-slot transmissions would enable the UE to transmit data packets more efficiently.</w:t>
      </w:r>
    </w:p>
    <w:p w14:paraId="23B04BBF" w14:textId="3D1480B8" w:rsidR="00F2003B" w:rsidRPr="00656290" w:rsidRDefault="001C5458" w:rsidP="0092778E">
      <w:pPr>
        <w:spacing w:after="120"/>
        <w:jc w:val="both"/>
        <w:rPr>
          <w:szCs w:val="22"/>
        </w:rPr>
      </w:pPr>
      <w:r w:rsidRPr="00006935">
        <w:rPr>
          <w:sz w:val="22"/>
          <w:szCs w:val="22"/>
        </w:rPr>
        <w:t xml:space="preserve">In Mode 2, this would mean that the UE would have to carry out sensing and select consecutive resources in time for being able to carry out multi-slot transmissions. </w:t>
      </w:r>
      <w:r w:rsidR="00E36588">
        <w:rPr>
          <w:sz w:val="22"/>
          <w:szCs w:val="22"/>
        </w:rPr>
        <w:t>O</w:t>
      </w:r>
      <w:r w:rsidR="00F2003B" w:rsidRPr="00006935">
        <w:rPr>
          <w:sz w:val="22"/>
          <w:szCs w:val="22"/>
        </w:rPr>
        <w:t>ther aspect</w:t>
      </w:r>
      <w:r w:rsidR="00530F5D" w:rsidRPr="00006935">
        <w:rPr>
          <w:sz w:val="22"/>
          <w:szCs w:val="22"/>
        </w:rPr>
        <w:t>s</w:t>
      </w:r>
      <w:r w:rsidR="00F2003B" w:rsidRPr="00006935">
        <w:rPr>
          <w:sz w:val="22"/>
          <w:szCs w:val="22"/>
        </w:rPr>
        <w:t xml:space="preserve"> of the introduction of flexible slot structures and </w:t>
      </w:r>
      <w:r w:rsidR="00A63009">
        <w:rPr>
          <w:sz w:val="22"/>
          <w:szCs w:val="22"/>
        </w:rPr>
        <w:t>sub</w:t>
      </w:r>
      <w:r w:rsidR="00F2003B" w:rsidRPr="00006935">
        <w:rPr>
          <w:sz w:val="22"/>
          <w:szCs w:val="22"/>
        </w:rPr>
        <w:t>-slots in SL-U ha</w:t>
      </w:r>
      <w:r w:rsidR="00530F5D" w:rsidRPr="00006935">
        <w:rPr>
          <w:sz w:val="22"/>
          <w:szCs w:val="22"/>
        </w:rPr>
        <w:t>ve</w:t>
      </w:r>
      <w:r w:rsidR="00F2003B" w:rsidRPr="00006935">
        <w:rPr>
          <w:sz w:val="22"/>
          <w:szCs w:val="22"/>
        </w:rPr>
        <w:t xml:space="preserve"> been discussed in our accompanying contribution [</w:t>
      </w:r>
      <w:r w:rsidR="00A63009">
        <w:rPr>
          <w:sz w:val="22"/>
          <w:szCs w:val="22"/>
        </w:rPr>
        <w:t>9</w:t>
      </w:r>
      <w:r w:rsidR="00F2003B" w:rsidRPr="00006935">
        <w:rPr>
          <w:sz w:val="22"/>
          <w:szCs w:val="22"/>
        </w:rPr>
        <w:t>].</w:t>
      </w:r>
    </w:p>
    <w:p w14:paraId="3D56A652" w14:textId="5B2E16B2" w:rsidR="00F2003B" w:rsidRDefault="00F2003B" w:rsidP="00F2003B">
      <w:pPr>
        <w:pStyle w:val="3GPPNormalText"/>
        <w:rPr>
          <w:b/>
        </w:rPr>
      </w:pPr>
      <w:r w:rsidRPr="00594AAA">
        <w:rPr>
          <w:b/>
        </w:rPr>
        <w:t xml:space="preserve">Proposal </w:t>
      </w:r>
      <w:r w:rsidR="003A697B">
        <w:rPr>
          <w:b/>
        </w:rPr>
        <w:t>1</w:t>
      </w:r>
      <w:r w:rsidR="00DF7EE2">
        <w:rPr>
          <w:b/>
        </w:rPr>
        <w:t>2</w:t>
      </w:r>
      <w:r w:rsidRPr="00594AAA">
        <w:rPr>
          <w:b/>
        </w:rPr>
        <w:t xml:space="preserve">: </w:t>
      </w:r>
      <w:r w:rsidR="001C5458" w:rsidRPr="00594AAA">
        <w:rPr>
          <w:b/>
        </w:rPr>
        <w:t>We propose to study the impact of multi-slot transmissions in SL-U</w:t>
      </w:r>
      <w:r w:rsidR="00487892" w:rsidRPr="00594AAA">
        <w:rPr>
          <w:b/>
        </w:rPr>
        <w:t>, including aspects related to single TB transmissions across slots, and its effect on Mode 2 sensing and resource selection procedures</w:t>
      </w:r>
      <w:r w:rsidRPr="00594AAA">
        <w:rPr>
          <w:b/>
        </w:rPr>
        <w:t>.</w:t>
      </w:r>
    </w:p>
    <w:p w14:paraId="403E5D21" w14:textId="61CC32EA" w:rsidR="00C75BD1" w:rsidRDefault="00C75BD1" w:rsidP="00C75BD1">
      <w:pPr>
        <w:pStyle w:val="3GPPNormalText"/>
      </w:pPr>
      <w:r>
        <w:t>In the previous meeting, it was agreed to support a maximum of 2 candidate starting symbols within a slot for a PSCCH/PSSCH transmission</w:t>
      </w:r>
      <w:r w:rsidR="00C30734">
        <w:t xml:space="preserve"> and that </w:t>
      </w:r>
      <w:r>
        <w:t>RAN1 will strive for a unified design for a PSCCH/PSSCH transmission from a 1</w:t>
      </w:r>
      <w:r w:rsidRPr="00217A86">
        <w:rPr>
          <w:vertAlign w:val="superscript"/>
        </w:rPr>
        <w:t>st</w:t>
      </w:r>
      <w:r>
        <w:t> or 2</w:t>
      </w:r>
      <w:r w:rsidRPr="00217A86">
        <w:rPr>
          <w:vertAlign w:val="superscript"/>
        </w:rPr>
        <w:t>nd</w:t>
      </w:r>
      <w:r>
        <w:t xml:space="preserve"> starting symbol. Using a 2</w:t>
      </w:r>
      <w:r w:rsidRPr="00217A86">
        <w:rPr>
          <w:vertAlign w:val="superscript"/>
        </w:rPr>
        <w:t>nd</w:t>
      </w:r>
      <w:r>
        <w:t xml:space="preserve"> symbol position would imply that the </w:t>
      </w:r>
      <w:r w:rsidR="00EF44EE">
        <w:t xml:space="preserve">time slot </w:t>
      </w:r>
      <w:r>
        <w:t xml:space="preserve">structure for a SL transmission would have to be modified resulting in </w:t>
      </w:r>
      <w:r w:rsidR="00EF44EE">
        <w:t xml:space="preserve">enabling transmissions over </w:t>
      </w:r>
      <w:r>
        <w:t xml:space="preserve">a shorter </w:t>
      </w:r>
      <w:r w:rsidR="00EF44EE">
        <w:t>time slot</w:t>
      </w:r>
      <w:r>
        <w:t xml:space="preserve"> than a full-slot transmission. In order to still ensure efficient transmissions, it would be obvious to allow to configure multi-consecutive slot transmissions (MCSt) by concatenating sub-slots and </w:t>
      </w:r>
      <w:proofErr w:type="gramStart"/>
      <w:r w:rsidR="00952391">
        <w:t>full-</w:t>
      </w:r>
      <w:r>
        <w:t>slots</w:t>
      </w:r>
      <w:proofErr w:type="gramEnd"/>
      <w:r>
        <w:t xml:space="preserve">. Thus, for efficient utilization of MCSt, L1 should report candidate multi-slot resources in </w:t>
      </w:r>
      <w:r w:rsidRPr="00217A86">
        <w:rPr>
          <w:i/>
          <w:iCs/>
        </w:rPr>
        <w:t>S</w:t>
      </w:r>
      <w:r w:rsidRPr="00217A86">
        <w:rPr>
          <w:i/>
          <w:iCs/>
          <w:vertAlign w:val="subscript"/>
        </w:rPr>
        <w:t>A</w:t>
      </w:r>
      <w:r>
        <w:t xml:space="preserve"> consisting of a set of single-slot resources that are consecutive in time. Leaving this up to higher (MAC) layer would result in high burden on the MAC layer to optimize MCSt by selecting candidate </w:t>
      </w:r>
      <w:proofErr w:type="gramStart"/>
      <w:r>
        <w:t>single-slots</w:t>
      </w:r>
      <w:proofErr w:type="gramEnd"/>
      <w:r>
        <w:t xml:space="preserve"> which are consecutive.</w:t>
      </w:r>
      <w:r w:rsidR="001C2611">
        <w:t xml:space="preserve"> At the same time, </w:t>
      </w:r>
      <w:r w:rsidR="00AE4868">
        <w:t>reporting candidate single-slot resources would be very opportunistic in nature resulting in the MAC layer being able to perform MCSt only if it could find such consecutive resources in time. Thus, w</w:t>
      </w:r>
      <w:r>
        <w:t xml:space="preserve">e believe that this step </w:t>
      </w:r>
      <w:r w:rsidR="006F5E52">
        <w:t>is best</w:t>
      </w:r>
      <w:r>
        <w:t xml:space="preserve"> performed by the</w:t>
      </w:r>
      <w:r w:rsidR="006F5E52">
        <w:t> </w:t>
      </w:r>
      <w:r>
        <w:t>L1.</w:t>
      </w:r>
    </w:p>
    <w:p w14:paraId="471684DC" w14:textId="1229A16E" w:rsidR="006F5E52" w:rsidRDefault="00C75BD1" w:rsidP="006F5E52">
      <w:pPr>
        <w:pStyle w:val="3GPPNormalText"/>
        <w:rPr>
          <w:b/>
        </w:rPr>
      </w:pPr>
      <w:r w:rsidRPr="00137625">
        <w:rPr>
          <w:b/>
        </w:rPr>
        <w:t xml:space="preserve">Proposal </w:t>
      </w:r>
      <w:r>
        <w:rPr>
          <w:b/>
        </w:rPr>
        <w:t>1</w:t>
      </w:r>
      <w:r w:rsidR="00DF7EE2">
        <w:rPr>
          <w:b/>
        </w:rPr>
        <w:t>3</w:t>
      </w:r>
      <w:r w:rsidRPr="00137625">
        <w:rPr>
          <w:b/>
        </w:rPr>
        <w:t xml:space="preserve">: </w:t>
      </w:r>
      <w:r>
        <w:rPr>
          <w:b/>
        </w:rPr>
        <w:t>For</w:t>
      </w:r>
      <w:r w:rsidRPr="00137625">
        <w:rPr>
          <w:b/>
        </w:rPr>
        <w:t xml:space="preserve"> Mode 2</w:t>
      </w:r>
      <w:r>
        <w:rPr>
          <w:b/>
        </w:rPr>
        <w:t xml:space="preserve"> SL-U operations</w:t>
      </w:r>
      <w:r w:rsidRPr="00137625">
        <w:rPr>
          <w:b/>
        </w:rPr>
        <w:t xml:space="preserve">, </w:t>
      </w:r>
      <w:r>
        <w:rPr>
          <w:b/>
        </w:rPr>
        <w:t xml:space="preserve">we propose to support that L1 reports candidate multi-slot resources in </w:t>
      </w:r>
      <w:r w:rsidRPr="00217A86">
        <w:rPr>
          <w:i/>
          <w:iCs/>
        </w:rPr>
        <w:t>S</w:t>
      </w:r>
      <w:r w:rsidRPr="00217A86">
        <w:rPr>
          <w:i/>
          <w:iCs/>
          <w:vertAlign w:val="subscript"/>
        </w:rPr>
        <w:t>A</w:t>
      </w:r>
      <w:r>
        <w:rPr>
          <w:b/>
        </w:rPr>
        <w:t xml:space="preserve"> where a candidate multi-slot resource consists of a set of single-slot resources that are consecutive in time</w:t>
      </w:r>
      <w:r w:rsidR="009101A0">
        <w:rPr>
          <w:b/>
        </w:rPr>
        <w:t xml:space="preserve"> (Option A)</w:t>
      </w:r>
      <w:r>
        <w:rPr>
          <w:b/>
        </w:rPr>
        <w:t>.</w:t>
      </w:r>
    </w:p>
    <w:p w14:paraId="3EF0B9E6" w14:textId="77777777" w:rsidR="00DB7030" w:rsidRDefault="00DB7030" w:rsidP="00DB7030">
      <w:pPr>
        <w:pStyle w:val="3GPPNormalText"/>
        <w:keepNext/>
        <w:jc w:val="center"/>
      </w:pPr>
      <w:r w:rsidRPr="00073BBD">
        <w:rPr>
          <w:noProof/>
        </w:rPr>
        <w:lastRenderedPageBreak/>
        <w:drawing>
          <wp:inline distT="0" distB="0" distL="0" distR="0" wp14:anchorId="2E192925" wp14:editId="33526C82">
            <wp:extent cx="2866293" cy="2273364"/>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77461" cy="2282222"/>
                    </a:xfrm>
                    <a:prstGeom prst="rect">
                      <a:avLst/>
                    </a:prstGeom>
                    <a:noFill/>
                    <a:ln>
                      <a:noFill/>
                    </a:ln>
                  </pic:spPr>
                </pic:pic>
              </a:graphicData>
            </a:graphic>
          </wp:inline>
        </w:drawing>
      </w:r>
    </w:p>
    <w:p w14:paraId="34189501" w14:textId="77777777" w:rsidR="00DB7030" w:rsidRPr="00006935" w:rsidRDefault="00DB7030" w:rsidP="00DB7030">
      <w:pPr>
        <w:pStyle w:val="Caption"/>
        <w:jc w:val="center"/>
        <w:rPr>
          <w:i/>
        </w:rPr>
      </w:pPr>
      <w:r w:rsidRPr="00006935">
        <w:rPr>
          <w:i/>
        </w:rPr>
        <w:t xml:space="preserve">Figure 2: </w:t>
      </w:r>
      <w:r w:rsidRPr="00006935">
        <w:rPr>
          <w:b w:val="0"/>
          <w:i/>
        </w:rPr>
        <w:t>Depiction of</w:t>
      </w:r>
      <w:r>
        <w:rPr>
          <w:i/>
        </w:rPr>
        <w:t xml:space="preserve"> </w:t>
      </w:r>
      <w:r w:rsidRPr="00006935">
        <w:rPr>
          <w:b w:val="0"/>
          <w:i/>
        </w:rPr>
        <w:t>AGC adjustment issue due to sub-slot transmissions</w:t>
      </w:r>
    </w:p>
    <w:p w14:paraId="5F4ABAAD" w14:textId="124B6F8A" w:rsidR="00F54542" w:rsidRDefault="00B676A7" w:rsidP="00C75BD1">
      <w:pPr>
        <w:pStyle w:val="3GPPNormalText"/>
      </w:pPr>
      <w:r>
        <w:t xml:space="preserve">Another aspect to be discussed </w:t>
      </w:r>
      <w:r w:rsidR="00F54542">
        <w:t xml:space="preserve">is that </w:t>
      </w:r>
      <w:r>
        <w:t xml:space="preserve">when utilizing a second starting symbol position in combination with MCSt, a transmission could start </w:t>
      </w:r>
      <w:r w:rsidR="00F54542">
        <w:t>after</w:t>
      </w:r>
      <w:r>
        <w:t xml:space="preserve"> a slot boundary, which might require alignment of control (PSCCH) and DMRS across subchannels, such that neighboring UEs would be aware of such transmissions. </w:t>
      </w:r>
      <w:r w:rsidR="00F54542">
        <w:t>Since it was agreed that the candidate starting symbols are to be used for AGC purposes, it would also require an RX UE to perform AGC measurements at the second starting symbol position as well. However, since transmissions that commence at the first starting symbol position do not have a second AGC symbol in between the time slot, the RX UE will not be able to perform AGC measurements accurately, and adjust its receiver gain accordingly.</w:t>
      </w:r>
      <w:r w:rsidR="00073BBD">
        <w:t xml:space="preserve"> This is depicted in</w:t>
      </w:r>
      <w:r w:rsidR="00006935">
        <w:t> </w:t>
      </w:r>
      <w:r w:rsidR="00073BBD">
        <w:t>Figure</w:t>
      </w:r>
      <w:r w:rsidR="005F0091">
        <w:t> </w:t>
      </w:r>
      <w:r w:rsidR="00073BBD">
        <w:t>2.</w:t>
      </w:r>
    </w:p>
    <w:p w14:paraId="791E9068" w14:textId="6222A89D" w:rsidR="00073BBD" w:rsidRDefault="00B676A7" w:rsidP="00006935">
      <w:pPr>
        <w:pStyle w:val="3GPPNormalText"/>
        <w:spacing w:after="0"/>
        <w:rPr>
          <w:b/>
        </w:rPr>
      </w:pPr>
      <w:r w:rsidRPr="00137625">
        <w:rPr>
          <w:b/>
        </w:rPr>
        <w:t xml:space="preserve">Proposal </w:t>
      </w:r>
      <w:r>
        <w:rPr>
          <w:b/>
        </w:rPr>
        <w:t>1</w:t>
      </w:r>
      <w:r w:rsidR="00DF7EE2">
        <w:rPr>
          <w:b/>
        </w:rPr>
        <w:t>4</w:t>
      </w:r>
      <w:r w:rsidRPr="00137625">
        <w:rPr>
          <w:b/>
        </w:rPr>
        <w:t xml:space="preserve">: </w:t>
      </w:r>
      <w:r>
        <w:rPr>
          <w:b/>
        </w:rPr>
        <w:t>For</w:t>
      </w:r>
      <w:r w:rsidRPr="00137625">
        <w:rPr>
          <w:b/>
        </w:rPr>
        <w:t xml:space="preserve"> Mode 2</w:t>
      </w:r>
      <w:r>
        <w:rPr>
          <w:b/>
        </w:rPr>
        <w:t xml:space="preserve"> SL-U operations with a 2</w:t>
      </w:r>
      <w:r w:rsidRPr="002D4DFE">
        <w:rPr>
          <w:b/>
        </w:rPr>
        <w:t>nd</w:t>
      </w:r>
      <w:r>
        <w:rPr>
          <w:b/>
        </w:rPr>
        <w:t xml:space="preserve"> starting symbol </w:t>
      </w:r>
      <w:r w:rsidR="00073BBD">
        <w:rPr>
          <w:b/>
        </w:rPr>
        <w:t>after</w:t>
      </w:r>
      <w:r>
        <w:rPr>
          <w:b/>
        </w:rPr>
        <w:t xml:space="preserve"> a slot boundary, </w:t>
      </w:r>
      <w:r w:rsidR="00073BBD">
        <w:rPr>
          <w:b/>
        </w:rPr>
        <w:t>we propose to enable RX UEs to perform AGC measurements at the 2</w:t>
      </w:r>
      <w:r w:rsidR="00073BBD" w:rsidRPr="002D4DFE">
        <w:rPr>
          <w:b/>
        </w:rPr>
        <w:t>nd</w:t>
      </w:r>
      <w:r w:rsidR="00073BBD">
        <w:rPr>
          <w:b/>
        </w:rPr>
        <w:t xml:space="preserve"> starting symbol.</w:t>
      </w:r>
    </w:p>
    <w:p w14:paraId="7872C61E" w14:textId="7A1294A4" w:rsidR="00073BBD" w:rsidRDefault="00073BBD" w:rsidP="00006935">
      <w:pPr>
        <w:pStyle w:val="3GPPNormalText"/>
        <w:numPr>
          <w:ilvl w:val="0"/>
          <w:numId w:val="54"/>
        </w:numPr>
        <w:rPr>
          <w:b/>
        </w:rPr>
      </w:pPr>
      <w:r>
        <w:rPr>
          <w:b/>
        </w:rPr>
        <w:t xml:space="preserve">Study how the RX UE can perform AGC measurements when a full-slot transmission is taking place in the same time slot of a sub-slot transmission. </w:t>
      </w:r>
    </w:p>
    <w:p w14:paraId="67462EDA" w14:textId="5D9D19FC" w:rsidR="00C75BD1" w:rsidRPr="00006935" w:rsidRDefault="00C75BD1" w:rsidP="00C75BD1">
      <w:pPr>
        <w:pStyle w:val="3GPPNormalText"/>
      </w:pPr>
      <w:r w:rsidRPr="00006935">
        <w:t xml:space="preserve">Another issue with using flexible slot structures is that if there was a mismatch in the slot boundaries, the UE would not be able to detect a PSCCH transmission in the symbols within the time slots that it expects. If a UE misses out on decoding a PSCCH transmission that does not adhere to the slot boundary, the UE </w:t>
      </w:r>
      <w:proofErr w:type="gramStart"/>
      <w:r w:rsidRPr="00006935">
        <w:t>would</w:t>
      </w:r>
      <w:proofErr w:type="gramEnd"/>
      <w:r w:rsidRPr="00006935">
        <w:t xml:space="preserve"> consider the resource to be available, but in reality, could carry a transmission over a </w:t>
      </w:r>
      <w:r w:rsidR="00A63009">
        <w:t>sub</w:t>
      </w:r>
      <w:r w:rsidRPr="00006935">
        <w:t xml:space="preserve">-slot. For this, the minimum LBT durations across channel access procedure types are defined over a symbol for a time slot defined in 30 kHz SCS. While the LBT procedures with </w:t>
      </w:r>
      <w:proofErr w:type="gramStart"/>
      <w:r w:rsidRPr="00006935">
        <w:t>its</w:t>
      </w:r>
      <w:proofErr w:type="gramEnd"/>
      <w:r w:rsidRPr="00006935">
        <w:t xml:space="preserve"> defer duration and sensing slots would take anywhere between less than a symbol duration, to over one and a half symbols, using an altered slot structure would push the beginning of the transmission by 1 to 2 symbols. This would result in a slot alignment mismatch for a sensing UE looking for the 2 to 3 PSCCH symbols defined after the AGC symbol.</w:t>
      </w:r>
    </w:p>
    <w:p w14:paraId="3573CBB5" w14:textId="66AB7CF4" w:rsidR="009555A3" w:rsidRPr="00666484" w:rsidRDefault="00C75BD1" w:rsidP="00346053">
      <w:pPr>
        <w:pStyle w:val="3GPPNormalText"/>
        <w:spacing w:after="360"/>
        <w:rPr>
          <w:b/>
        </w:rPr>
      </w:pPr>
      <w:r w:rsidRPr="00006935">
        <w:rPr>
          <w:b/>
        </w:rPr>
        <w:t>Proposal 1</w:t>
      </w:r>
      <w:r w:rsidR="00DF7EE2">
        <w:rPr>
          <w:b/>
        </w:rPr>
        <w:t>5</w:t>
      </w:r>
      <w:r w:rsidRPr="00006935">
        <w:rPr>
          <w:b/>
        </w:rPr>
        <w:t>: Study the possibility of adjusting the existing sensing and resource allocation procedure in SL</w:t>
      </w:r>
      <w:r w:rsidRPr="00006935">
        <w:rPr>
          <w:b/>
        </w:rPr>
        <w:noBreakHyphen/>
        <w:t xml:space="preserve">U for UEs to be able to decode the PSCCH in flexible time slots or </w:t>
      </w:r>
      <w:r w:rsidR="00A63009">
        <w:rPr>
          <w:b/>
        </w:rPr>
        <w:t>sub</w:t>
      </w:r>
      <w:r w:rsidRPr="00006935">
        <w:rPr>
          <w:b/>
        </w:rPr>
        <w:t>-slot structures.</w:t>
      </w:r>
    </w:p>
    <w:p w14:paraId="3A0B9713" w14:textId="77777777" w:rsidR="00D62339" w:rsidRDefault="00D62339">
      <w:pPr>
        <w:rPr>
          <w:rFonts w:ascii="Arial" w:hAnsi="Arial"/>
          <w:sz w:val="36"/>
          <w:lang w:val="en-US"/>
        </w:rPr>
      </w:pPr>
      <w:r>
        <w:rPr>
          <w:lang w:val="en-US"/>
        </w:rPr>
        <w:br w:type="page"/>
      </w:r>
    </w:p>
    <w:p w14:paraId="3CCF633B" w14:textId="3E395F58" w:rsidR="00C05AC4" w:rsidRPr="00B41BCC" w:rsidRDefault="00C05AC4" w:rsidP="00C05AC4">
      <w:pPr>
        <w:pStyle w:val="Heading1"/>
        <w:tabs>
          <w:tab w:val="clear" w:pos="432"/>
        </w:tabs>
        <w:rPr>
          <w:snapToGrid w:val="0"/>
          <w:lang w:val="en-US"/>
        </w:rPr>
      </w:pPr>
      <w:r w:rsidRPr="00990ECA">
        <w:rPr>
          <w:lang w:val="en-US"/>
        </w:rPr>
        <w:lastRenderedPageBreak/>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4B67BC75" w14:textId="77777777" w:rsidR="00DF7EE2" w:rsidRDefault="00DF7EE2" w:rsidP="00DF7EE2">
      <w:pPr>
        <w:pStyle w:val="3GPPNormalText"/>
        <w:spacing w:after="0"/>
        <w:rPr>
          <w:b/>
        </w:rPr>
      </w:pPr>
      <w:r w:rsidRPr="00B60ABC">
        <w:rPr>
          <w:b/>
        </w:rPr>
        <w:t>Proposal 1:</w:t>
      </w:r>
      <w:r w:rsidRPr="0075770A">
        <w:rPr>
          <w:b/>
        </w:rPr>
        <w:t xml:space="preserve"> </w:t>
      </w:r>
      <w:r>
        <w:rPr>
          <w:b/>
        </w:rPr>
        <w:t>For channel access procedures, w</w:t>
      </w:r>
      <w:r w:rsidRPr="0075770A">
        <w:rPr>
          <w:b/>
        </w:rPr>
        <w:t xml:space="preserve">e propose that different LBT types </w:t>
      </w:r>
      <w:r>
        <w:rPr>
          <w:b/>
        </w:rPr>
        <w:t xml:space="preserve">can be applicable depending on at least one of the </w:t>
      </w:r>
      <w:proofErr w:type="gramStart"/>
      <w:r>
        <w:rPr>
          <w:b/>
        </w:rPr>
        <w:t>following</w:t>
      </w:r>
      <w:proofErr w:type="gramEnd"/>
      <w:r w:rsidRPr="0075770A">
        <w:rPr>
          <w:b/>
        </w:rPr>
        <w:t xml:space="preserve"> </w:t>
      </w:r>
    </w:p>
    <w:p w14:paraId="65B5BEC0" w14:textId="77777777" w:rsidR="00DF7EE2" w:rsidRDefault="00DF7EE2" w:rsidP="00DF7EE2">
      <w:pPr>
        <w:pStyle w:val="3GPPNormalText"/>
        <w:numPr>
          <w:ilvl w:val="0"/>
          <w:numId w:val="54"/>
        </w:numPr>
        <w:spacing w:after="0"/>
        <w:rPr>
          <w:b/>
        </w:rPr>
      </w:pPr>
      <w:r w:rsidRPr="0075770A">
        <w:rPr>
          <w:b/>
        </w:rPr>
        <w:t xml:space="preserve">the SL channel being used, PSCCH/PSSCH </w:t>
      </w:r>
      <w:r>
        <w:rPr>
          <w:b/>
        </w:rPr>
        <w:t>or</w:t>
      </w:r>
      <w:r w:rsidRPr="0075770A">
        <w:rPr>
          <w:b/>
        </w:rPr>
        <w:t xml:space="preserve"> PSFCH, </w:t>
      </w:r>
    </w:p>
    <w:p w14:paraId="0863BB52" w14:textId="77777777" w:rsidR="00DF7EE2" w:rsidRPr="00C053AC" w:rsidRDefault="00DF7EE2" w:rsidP="00DF7EE2">
      <w:pPr>
        <w:pStyle w:val="3GPPNormalText"/>
        <w:numPr>
          <w:ilvl w:val="1"/>
          <w:numId w:val="54"/>
        </w:numPr>
        <w:spacing w:after="0"/>
        <w:rPr>
          <w:b/>
        </w:rPr>
      </w:pPr>
      <w:r w:rsidRPr="00971578">
        <w:rPr>
          <w:b/>
        </w:rPr>
        <w:t>for PSCCH /PSSCH: LBT Type 1 or Type 2A/2B</w:t>
      </w:r>
      <w:r>
        <w:rPr>
          <w:b/>
        </w:rPr>
        <w:t>,</w:t>
      </w:r>
    </w:p>
    <w:p w14:paraId="7515FE05" w14:textId="77777777" w:rsidR="00DF7EE2" w:rsidRPr="00ED4FD0" w:rsidRDefault="00DF7EE2" w:rsidP="00DF7EE2">
      <w:pPr>
        <w:pStyle w:val="3GPPNormalText"/>
        <w:numPr>
          <w:ilvl w:val="1"/>
          <w:numId w:val="54"/>
        </w:numPr>
        <w:spacing w:after="0"/>
        <w:rPr>
          <w:b/>
        </w:rPr>
      </w:pPr>
      <w:r>
        <w:rPr>
          <w:b/>
        </w:rPr>
        <w:t>for</w:t>
      </w:r>
      <w:r w:rsidRPr="0075770A">
        <w:rPr>
          <w:b/>
        </w:rPr>
        <w:t xml:space="preserve"> PSFCH</w:t>
      </w:r>
      <w:r>
        <w:rPr>
          <w:b/>
        </w:rPr>
        <w:t>: Type 2C in case of a shared COT.</w:t>
      </w:r>
    </w:p>
    <w:p w14:paraId="67BEFFB9" w14:textId="77777777" w:rsidR="00DF7EE2" w:rsidRPr="00971578" w:rsidRDefault="00DF7EE2" w:rsidP="00DF7EE2">
      <w:pPr>
        <w:pStyle w:val="3GPPNormalText"/>
        <w:numPr>
          <w:ilvl w:val="0"/>
          <w:numId w:val="54"/>
        </w:numPr>
        <w:spacing w:after="0"/>
        <w:rPr>
          <w:b/>
        </w:rPr>
      </w:pPr>
      <w:r w:rsidRPr="00971578">
        <w:rPr>
          <w:b/>
        </w:rPr>
        <w:t>the signal transmission characteristics such as the priority and/or PDB,</w:t>
      </w:r>
    </w:p>
    <w:p w14:paraId="1BBF1E91" w14:textId="463309AF" w:rsidR="000719AA" w:rsidRPr="000719AA" w:rsidRDefault="00DF7EE2" w:rsidP="000719AA">
      <w:pPr>
        <w:pStyle w:val="3GPPNormalText"/>
        <w:numPr>
          <w:ilvl w:val="0"/>
          <w:numId w:val="54"/>
        </w:numPr>
        <w:rPr>
          <w:b/>
        </w:rPr>
      </w:pPr>
      <w:r>
        <w:rPr>
          <w:b/>
        </w:rPr>
        <w:t>the UE initiating the COT or the responding UE</w:t>
      </w:r>
      <w:r w:rsidRPr="0075770A">
        <w:rPr>
          <w:b/>
        </w:rPr>
        <w:t>.</w:t>
      </w:r>
    </w:p>
    <w:p w14:paraId="65B86084" w14:textId="77777777" w:rsidR="002D4DFE" w:rsidRDefault="002D4DFE" w:rsidP="002D4DFE">
      <w:pPr>
        <w:pStyle w:val="3GPPNormalText"/>
        <w:spacing w:after="0"/>
        <w:rPr>
          <w:b/>
          <w:bCs/>
        </w:rPr>
      </w:pPr>
      <w:r w:rsidRPr="007C3215">
        <w:rPr>
          <w:b/>
          <w:bCs/>
        </w:rPr>
        <w:t xml:space="preserve">Proposal </w:t>
      </w:r>
      <w:r>
        <w:rPr>
          <w:b/>
          <w:bCs/>
        </w:rPr>
        <w:t>2</w:t>
      </w:r>
      <w:r w:rsidRPr="007C3215">
        <w:rPr>
          <w:b/>
          <w:bCs/>
        </w:rPr>
        <w:t xml:space="preserve">: For </w:t>
      </w:r>
      <w:r>
        <w:rPr>
          <w:b/>
          <w:bCs/>
        </w:rPr>
        <w:t>transmissions</w:t>
      </w:r>
      <w:r w:rsidRPr="007C3215">
        <w:rPr>
          <w:b/>
          <w:bCs/>
        </w:rPr>
        <w:t xml:space="preserve"> when SL-HARQ feedback is disabled, </w:t>
      </w:r>
      <w:r>
        <w:rPr>
          <w:b/>
          <w:bCs/>
        </w:rPr>
        <w:t xml:space="preserve">we </w:t>
      </w:r>
      <w:r w:rsidRPr="007C3215">
        <w:rPr>
          <w:b/>
          <w:bCs/>
        </w:rPr>
        <w:t>support</w:t>
      </w:r>
      <w:r>
        <w:rPr>
          <w:b/>
          <w:bCs/>
        </w:rPr>
        <w:t xml:space="preserve"> adjustment of the CW according to</w:t>
      </w:r>
    </w:p>
    <w:p w14:paraId="6D5BA5FB" w14:textId="77777777" w:rsidR="002D4DFE" w:rsidRDefault="002D4DFE" w:rsidP="002D4DFE">
      <w:pPr>
        <w:pStyle w:val="3GPPNormalText"/>
        <w:numPr>
          <w:ilvl w:val="0"/>
          <w:numId w:val="65"/>
        </w:numPr>
        <w:spacing w:after="0"/>
        <w:rPr>
          <w:b/>
          <w:bCs/>
        </w:rPr>
      </w:pPr>
      <w:r>
        <w:rPr>
          <w:b/>
          <w:bCs/>
        </w:rPr>
        <w:t>CR/CBR measurements, if measurement results are available (Option 3),</w:t>
      </w:r>
    </w:p>
    <w:p w14:paraId="6FFB7BF3" w14:textId="77777777" w:rsidR="002D4DFE" w:rsidRPr="007C3215" w:rsidRDefault="002D4DFE" w:rsidP="00006935">
      <w:pPr>
        <w:pStyle w:val="3GPPNormalText"/>
        <w:numPr>
          <w:ilvl w:val="0"/>
          <w:numId w:val="65"/>
        </w:numPr>
        <w:rPr>
          <w:b/>
          <w:bCs/>
        </w:rPr>
      </w:pPr>
      <w:r>
        <w:rPr>
          <w:b/>
          <w:bCs/>
        </w:rPr>
        <w:t xml:space="preserve">A received collision indicator, which yields an increase of </w:t>
      </w:r>
      <w:r w:rsidRPr="00884003">
        <w:rPr>
          <w:b/>
          <w:bCs/>
        </w:rPr>
        <w:t xml:space="preserve">the </w:t>
      </w:r>
      <w:proofErr w:type="spellStart"/>
      <w:r w:rsidRPr="007C3215">
        <w:rPr>
          <w:b/>
          <w:bCs/>
          <w:i/>
          <w:iCs/>
        </w:rPr>
        <w:t>CW</w:t>
      </w:r>
      <w:r w:rsidRPr="007C3215">
        <w:rPr>
          <w:b/>
          <w:bCs/>
          <w:i/>
          <w:iCs/>
          <w:vertAlign w:val="subscript"/>
        </w:rPr>
        <w:t>p</w:t>
      </w:r>
      <w:proofErr w:type="spellEnd"/>
      <w:r w:rsidRPr="00884003">
        <w:rPr>
          <w:b/>
          <w:bCs/>
        </w:rPr>
        <w:t xml:space="preserve"> for</w:t>
      </w:r>
      <w:r>
        <w:rPr>
          <w:b/>
          <w:bCs/>
        </w:rPr>
        <w:t xml:space="preserve"> every priority class to the next higher value (Option 5).</w:t>
      </w:r>
    </w:p>
    <w:p w14:paraId="1DCF1D87" w14:textId="77777777" w:rsidR="002D4DFE" w:rsidRDefault="002D4DFE" w:rsidP="002D4DFE">
      <w:pPr>
        <w:jc w:val="both"/>
        <w:rPr>
          <w:b/>
          <w:bCs/>
          <w:sz w:val="22"/>
          <w:szCs w:val="22"/>
        </w:rPr>
      </w:pPr>
      <w:r w:rsidRPr="007C3215">
        <w:rPr>
          <w:b/>
          <w:bCs/>
          <w:sz w:val="22"/>
          <w:szCs w:val="22"/>
        </w:rPr>
        <w:t xml:space="preserve">Proposal </w:t>
      </w:r>
      <w:r>
        <w:rPr>
          <w:b/>
          <w:bCs/>
          <w:sz w:val="22"/>
          <w:szCs w:val="22"/>
        </w:rPr>
        <w:t>3</w:t>
      </w:r>
      <w:r w:rsidRPr="007C3215">
        <w:rPr>
          <w:b/>
          <w:bCs/>
          <w:sz w:val="22"/>
          <w:szCs w:val="22"/>
        </w:rPr>
        <w:t xml:space="preserve">: </w:t>
      </w:r>
      <w:r>
        <w:rPr>
          <w:b/>
          <w:bCs/>
          <w:sz w:val="22"/>
          <w:szCs w:val="22"/>
        </w:rPr>
        <w:t xml:space="preserve">For transmissions with groupcast option 2, we support adjustment of the CW according to </w:t>
      </w:r>
    </w:p>
    <w:p w14:paraId="2DAC8E73" w14:textId="77777777" w:rsidR="002D4DFE" w:rsidRPr="00006935" w:rsidRDefault="002D4DFE" w:rsidP="00006935">
      <w:pPr>
        <w:pStyle w:val="3GPPNormalText"/>
        <w:numPr>
          <w:ilvl w:val="0"/>
          <w:numId w:val="65"/>
        </w:numPr>
        <w:rPr>
          <w:b/>
          <w:bCs/>
        </w:rPr>
      </w:pPr>
      <w:r w:rsidRPr="007C3215">
        <w:rPr>
          <w:b/>
          <w:bCs/>
        </w:rPr>
        <w:t xml:space="preserve">The </w:t>
      </w:r>
      <w:r>
        <w:rPr>
          <w:b/>
          <w:bCs/>
        </w:rPr>
        <w:t>r</w:t>
      </w:r>
      <w:r w:rsidRPr="007C3215">
        <w:rPr>
          <w:b/>
          <w:bCs/>
        </w:rPr>
        <w:t xml:space="preserve">atio or number of received NACKs per TB or per CBG in case CBG-based HARQ is enabled (Option 1). </w:t>
      </w:r>
    </w:p>
    <w:p w14:paraId="4FE1936A" w14:textId="77777777" w:rsidR="002D4DFE" w:rsidRDefault="002D4DFE" w:rsidP="002D4DFE">
      <w:pPr>
        <w:jc w:val="both"/>
        <w:rPr>
          <w:b/>
          <w:bCs/>
          <w:sz w:val="22"/>
          <w:szCs w:val="22"/>
        </w:rPr>
      </w:pPr>
      <w:r w:rsidRPr="007C3215">
        <w:rPr>
          <w:b/>
          <w:bCs/>
          <w:sz w:val="22"/>
          <w:szCs w:val="22"/>
        </w:rPr>
        <w:t xml:space="preserve">Proposal 4: </w:t>
      </w:r>
      <w:r>
        <w:rPr>
          <w:b/>
          <w:bCs/>
          <w:sz w:val="22"/>
          <w:szCs w:val="22"/>
        </w:rPr>
        <w:t xml:space="preserve">For transmissions with groupcast option 1, we support adjustment of the CW according to </w:t>
      </w:r>
    </w:p>
    <w:p w14:paraId="1BE127D8" w14:textId="25DAC85E" w:rsidR="002D4DFE" w:rsidRPr="00006935" w:rsidRDefault="002D4DFE" w:rsidP="00006935">
      <w:pPr>
        <w:pStyle w:val="3GPPNormalText"/>
        <w:numPr>
          <w:ilvl w:val="0"/>
          <w:numId w:val="65"/>
        </w:numPr>
        <w:rPr>
          <w:b/>
          <w:bCs/>
        </w:rPr>
      </w:pPr>
      <w:r w:rsidRPr="00006935">
        <w:rPr>
          <w:b/>
          <w:bCs/>
        </w:rPr>
        <w:t xml:space="preserve">A received </w:t>
      </w:r>
      <w:r w:rsidR="0051049A">
        <w:rPr>
          <w:b/>
          <w:bCs/>
        </w:rPr>
        <w:t xml:space="preserve">NACK </w:t>
      </w:r>
      <w:r w:rsidRPr="00006935">
        <w:rPr>
          <w:b/>
          <w:bCs/>
        </w:rPr>
        <w:t xml:space="preserve">or collision indicator which yields an increase of the </w:t>
      </w:r>
      <w:proofErr w:type="spellStart"/>
      <w:r w:rsidRPr="00006935">
        <w:rPr>
          <w:b/>
          <w:bCs/>
        </w:rPr>
        <w:t>CWp</w:t>
      </w:r>
      <w:proofErr w:type="spellEnd"/>
      <w:r w:rsidRPr="00006935">
        <w:rPr>
          <w:b/>
          <w:bCs/>
        </w:rPr>
        <w:t xml:space="preserve"> for every priority class to the next higher value (Option 2). If neither are received, the </w:t>
      </w:r>
      <w:proofErr w:type="spellStart"/>
      <w:r w:rsidRPr="00006935">
        <w:rPr>
          <w:b/>
          <w:bCs/>
        </w:rPr>
        <w:t>CWp</w:t>
      </w:r>
      <w:proofErr w:type="spellEnd"/>
      <w:r w:rsidRPr="00006935">
        <w:rPr>
          <w:b/>
          <w:bCs/>
        </w:rPr>
        <w:t xml:space="preserve"> is reset to the minimum value for every priority class p (Option A).</w:t>
      </w:r>
    </w:p>
    <w:p w14:paraId="780BCC30" w14:textId="08A07496" w:rsidR="00C11C1A" w:rsidRPr="00594AAA" w:rsidRDefault="00C11C1A" w:rsidP="00483126">
      <w:pPr>
        <w:pStyle w:val="3GPPNormalText"/>
        <w:rPr>
          <w:b/>
        </w:rPr>
      </w:pPr>
      <w:r w:rsidRPr="00594AAA">
        <w:rPr>
          <w:b/>
        </w:rPr>
        <w:t xml:space="preserve">Proposal </w:t>
      </w:r>
      <w:r w:rsidR="00CB5ADD">
        <w:rPr>
          <w:b/>
        </w:rPr>
        <w:t>5</w:t>
      </w:r>
      <w:r w:rsidRPr="00594AAA">
        <w:rPr>
          <w:b/>
        </w:rPr>
        <w:t>:</w:t>
      </w:r>
      <w:r>
        <w:rPr>
          <w:b/>
        </w:rPr>
        <w:t xml:space="preserve"> We propose that the destination ID of the responding UE can be different to the source ID of the COT-initiating UE</w:t>
      </w:r>
      <w:r w:rsidRPr="00594AAA">
        <w:rPr>
          <w:b/>
        </w:rPr>
        <w:t>.</w:t>
      </w:r>
    </w:p>
    <w:p w14:paraId="596E4081" w14:textId="0EA55531" w:rsidR="002D4DFE" w:rsidRPr="00594AAA" w:rsidRDefault="002D4DFE" w:rsidP="002D4DFE">
      <w:pPr>
        <w:pStyle w:val="3GPPNormalText"/>
        <w:rPr>
          <w:b/>
        </w:rPr>
      </w:pPr>
      <w:r w:rsidRPr="00594AAA">
        <w:rPr>
          <w:b/>
        </w:rPr>
        <w:t xml:space="preserve">Proposal </w:t>
      </w:r>
      <w:r w:rsidR="00CB5ADD">
        <w:rPr>
          <w:b/>
        </w:rPr>
        <w:t>6</w:t>
      </w:r>
      <w:r w:rsidRPr="00594AAA">
        <w:rPr>
          <w:b/>
        </w:rPr>
        <w:t>: We propose that with regards to the channel types for the responding UEs transmissions using the shared COT, the responding UE should be capable of using the shared COT to transmit over PSCCH/PSSCH in the following time slot(s), or over the PSFCH in the same time slot.</w:t>
      </w:r>
    </w:p>
    <w:p w14:paraId="75AD737F" w14:textId="77C20334" w:rsidR="002D4DFE" w:rsidRPr="00594AAA" w:rsidRDefault="002D4DFE" w:rsidP="002D4DFE">
      <w:pPr>
        <w:pStyle w:val="3GPPNormalText"/>
        <w:rPr>
          <w:b/>
        </w:rPr>
      </w:pPr>
      <w:r w:rsidRPr="00594AAA">
        <w:rPr>
          <w:b/>
        </w:rPr>
        <w:t xml:space="preserve">Proposal </w:t>
      </w:r>
      <w:r w:rsidR="00CB5ADD">
        <w:rPr>
          <w:b/>
        </w:rPr>
        <w:t>7</w:t>
      </w:r>
      <w:r w:rsidRPr="00594AAA">
        <w:rPr>
          <w:b/>
        </w:rPr>
        <w:t xml:space="preserve">: </w:t>
      </w:r>
      <w:r w:rsidR="00DF7EE2" w:rsidRPr="00594AAA">
        <w:rPr>
          <w:b/>
        </w:rPr>
        <w:t>We propose to use CPE and extended transmissions on guard symbols</w:t>
      </w:r>
      <w:r w:rsidR="00DF7EE2">
        <w:rPr>
          <w:b/>
        </w:rPr>
        <w:t xml:space="preserve">, especially for the PSFCH (Option 2 / RAN1#112), </w:t>
      </w:r>
      <w:proofErr w:type="gramStart"/>
      <w:r w:rsidR="00DF7EE2" w:rsidRPr="00594AAA">
        <w:rPr>
          <w:b/>
        </w:rPr>
        <w:t>in order to</w:t>
      </w:r>
      <w:proofErr w:type="gramEnd"/>
      <w:r w:rsidR="00DF7EE2" w:rsidRPr="00594AAA">
        <w:rPr>
          <w:b/>
        </w:rPr>
        <w:t xml:space="preserve"> retain the COT when sharing it across time slots and within the same time slot, respectively.</w:t>
      </w:r>
    </w:p>
    <w:p w14:paraId="1A34B8CA" w14:textId="314B2F09" w:rsidR="002D4DFE" w:rsidRPr="00CD7591" w:rsidRDefault="002D4DFE" w:rsidP="002D4DFE">
      <w:pPr>
        <w:pStyle w:val="3GPPNormalText"/>
        <w:rPr>
          <w:b/>
        </w:rPr>
      </w:pPr>
      <w:r w:rsidRPr="00594AAA">
        <w:rPr>
          <w:b/>
        </w:rPr>
        <w:t xml:space="preserve">Proposal </w:t>
      </w:r>
      <w:r w:rsidR="00F42912">
        <w:rPr>
          <w:b/>
        </w:rPr>
        <w:t>8</w:t>
      </w:r>
      <w:r w:rsidRPr="00594AAA">
        <w:rPr>
          <w:b/>
        </w:rPr>
        <w:t xml:space="preserve">: </w:t>
      </w:r>
      <w:r w:rsidR="00CB5ADD" w:rsidRPr="00594AAA">
        <w:rPr>
          <w:b/>
        </w:rPr>
        <w:t>We propose that the initiating UE provides COT information to the responding UE, including the COT duration</w:t>
      </w:r>
      <w:r w:rsidR="00CB5ADD">
        <w:rPr>
          <w:b/>
        </w:rPr>
        <w:t>. As additional parameter, we also propose to include information whether extended transmissions, e.g., CPE, are used</w:t>
      </w:r>
      <w:r w:rsidRPr="00594AAA">
        <w:rPr>
          <w:b/>
        </w:rPr>
        <w:t>.</w:t>
      </w:r>
    </w:p>
    <w:p w14:paraId="73A1D55A" w14:textId="4EE5D01B" w:rsidR="002D4DFE" w:rsidRDefault="002D4DFE" w:rsidP="002D4DFE">
      <w:pPr>
        <w:pStyle w:val="3GPPNormalText"/>
        <w:rPr>
          <w:b/>
        </w:rPr>
      </w:pPr>
      <w:r>
        <w:rPr>
          <w:b/>
        </w:rPr>
        <w:t>Proposal</w:t>
      </w:r>
      <w:r w:rsidRPr="00137625">
        <w:rPr>
          <w:b/>
        </w:rPr>
        <w:t xml:space="preserve"> </w:t>
      </w:r>
      <w:r w:rsidR="00CB5ADD">
        <w:rPr>
          <w:b/>
        </w:rPr>
        <w:t>9</w:t>
      </w:r>
      <w:r w:rsidRPr="00137625">
        <w:rPr>
          <w:b/>
        </w:rPr>
        <w:t xml:space="preserve">: </w:t>
      </w:r>
      <w:r>
        <w:rPr>
          <w:b/>
        </w:rPr>
        <w:t>For</w:t>
      </w:r>
      <w:r w:rsidRPr="00137625">
        <w:rPr>
          <w:b/>
        </w:rPr>
        <w:t xml:space="preserve"> Mode 1</w:t>
      </w:r>
      <w:r>
        <w:rPr>
          <w:b/>
        </w:rPr>
        <w:t xml:space="preserve"> SL-U operations</w:t>
      </w:r>
      <w:r w:rsidRPr="00137625">
        <w:rPr>
          <w:b/>
        </w:rPr>
        <w:t xml:space="preserve">, </w:t>
      </w:r>
      <w:r>
        <w:rPr>
          <w:b/>
        </w:rPr>
        <w:t>we propose that the gNB can provide resource grants to the UE after checking for the resource availability by using reports by other Mode 1 UEs indicating the resource usage, or by performing some basic energy measurements.</w:t>
      </w:r>
    </w:p>
    <w:p w14:paraId="2282D1D6" w14:textId="3FFF2AB3" w:rsidR="002D4DFE" w:rsidRDefault="002D4DFE" w:rsidP="002D4DFE">
      <w:pPr>
        <w:pStyle w:val="3GPPNormalText"/>
        <w:spacing w:after="0"/>
        <w:rPr>
          <w:b/>
        </w:rPr>
      </w:pPr>
      <w:r w:rsidRPr="00137625">
        <w:rPr>
          <w:b/>
        </w:rPr>
        <w:t xml:space="preserve">Proposal </w:t>
      </w:r>
      <w:r w:rsidR="00CB5ADD">
        <w:rPr>
          <w:b/>
        </w:rPr>
        <w:t>10</w:t>
      </w:r>
      <w:r w:rsidRPr="00137625">
        <w:rPr>
          <w:b/>
        </w:rPr>
        <w:t xml:space="preserve">: </w:t>
      </w:r>
      <w:r>
        <w:rPr>
          <w:b/>
        </w:rPr>
        <w:t>For</w:t>
      </w:r>
      <w:r w:rsidRPr="00137625">
        <w:rPr>
          <w:b/>
        </w:rPr>
        <w:t xml:space="preserve"> Mode 2</w:t>
      </w:r>
      <w:r>
        <w:rPr>
          <w:b/>
        </w:rPr>
        <w:t xml:space="preserve"> SL-U operations</w:t>
      </w:r>
      <w:r w:rsidRPr="00137625">
        <w:rPr>
          <w:b/>
        </w:rPr>
        <w:t xml:space="preserve">, </w:t>
      </w:r>
      <w:r>
        <w:rPr>
          <w:b/>
        </w:rPr>
        <w:t>we propose the following:</w:t>
      </w:r>
    </w:p>
    <w:p w14:paraId="0FB8C733" w14:textId="77777777" w:rsidR="002D4DFE" w:rsidRDefault="002D4DFE" w:rsidP="002D4DFE">
      <w:pPr>
        <w:pStyle w:val="3GPPNormalText"/>
        <w:numPr>
          <w:ilvl w:val="0"/>
          <w:numId w:val="54"/>
        </w:numPr>
        <w:spacing w:after="0"/>
        <w:rPr>
          <w:b/>
        </w:rPr>
      </w:pPr>
      <w:r w:rsidRPr="00137625">
        <w:rPr>
          <w:b/>
        </w:rPr>
        <w:t>UE</w:t>
      </w:r>
      <w:r>
        <w:rPr>
          <w:b/>
        </w:rPr>
        <w:t>s</w:t>
      </w:r>
      <w:r w:rsidRPr="00137625">
        <w:rPr>
          <w:b/>
        </w:rPr>
        <w:t xml:space="preserve"> should be capable of carrying out the channel access procedures after it has performed the sensing and resource selection procedures.</w:t>
      </w:r>
    </w:p>
    <w:p w14:paraId="3EBEBBCE" w14:textId="77777777" w:rsidR="002D4DFE" w:rsidRDefault="002D4DFE" w:rsidP="002D4DFE">
      <w:pPr>
        <w:pStyle w:val="3GPPNormalText"/>
        <w:numPr>
          <w:ilvl w:val="0"/>
          <w:numId w:val="54"/>
        </w:numPr>
        <w:spacing w:after="0"/>
        <w:rPr>
          <w:b/>
        </w:rPr>
      </w:pPr>
      <w:r>
        <w:rPr>
          <w:b/>
        </w:rPr>
        <w:t>UEs can select more resources for redundancy in the case of LBT failures.</w:t>
      </w:r>
    </w:p>
    <w:p w14:paraId="3637A43B" w14:textId="77777777" w:rsidR="002D4DFE" w:rsidRPr="00137625" w:rsidRDefault="002D4DFE" w:rsidP="002D4DFE">
      <w:pPr>
        <w:pStyle w:val="3GPPNormalText"/>
        <w:numPr>
          <w:ilvl w:val="0"/>
          <w:numId w:val="54"/>
        </w:numPr>
        <w:rPr>
          <w:b/>
        </w:rPr>
      </w:pPr>
      <w:r>
        <w:rPr>
          <w:b/>
        </w:rPr>
        <w:t>UE behavior for resource re-evaluation and pre-emption needs to be studied.</w:t>
      </w:r>
    </w:p>
    <w:p w14:paraId="4D4A99FA" w14:textId="3106F364" w:rsidR="00CB5ADD" w:rsidRDefault="00CB5ADD" w:rsidP="002D4DFE">
      <w:pPr>
        <w:pStyle w:val="3GPPNormalText"/>
        <w:rPr>
          <w:b/>
        </w:rPr>
      </w:pPr>
      <w:r w:rsidRPr="00137625">
        <w:rPr>
          <w:b/>
        </w:rPr>
        <w:t xml:space="preserve">Proposal </w:t>
      </w:r>
      <w:r>
        <w:rPr>
          <w:b/>
        </w:rPr>
        <w:t>11</w:t>
      </w:r>
      <w:r w:rsidRPr="00137625">
        <w:rPr>
          <w:b/>
        </w:rPr>
        <w:t>:</w:t>
      </w:r>
      <w:r>
        <w:rPr>
          <w:b/>
        </w:rPr>
        <w:t xml:space="preserve"> We support to resolve the Type 1 LBT blocking issue by using COT-sharing and retaining the COT, at least for transmissions having a high priority.</w:t>
      </w:r>
    </w:p>
    <w:p w14:paraId="0FA42F79" w14:textId="4E2A7155" w:rsidR="002D4DFE" w:rsidRDefault="002D4DFE" w:rsidP="002D4DFE">
      <w:pPr>
        <w:pStyle w:val="3GPPNormalText"/>
        <w:rPr>
          <w:b/>
        </w:rPr>
      </w:pPr>
      <w:r w:rsidRPr="00594AAA">
        <w:rPr>
          <w:b/>
        </w:rPr>
        <w:t xml:space="preserve">Proposal </w:t>
      </w:r>
      <w:r>
        <w:rPr>
          <w:b/>
        </w:rPr>
        <w:t>1</w:t>
      </w:r>
      <w:r w:rsidR="00DF7EE2">
        <w:rPr>
          <w:b/>
        </w:rPr>
        <w:t>2</w:t>
      </w:r>
      <w:r w:rsidRPr="00594AAA">
        <w:rPr>
          <w:b/>
        </w:rPr>
        <w:t>: We propose to study the impact of multi-slot transmissions in SL-U, including aspects related to single TB transmissions across slots, and its effect on Mode 2 sensing and resource selection procedures.</w:t>
      </w:r>
    </w:p>
    <w:p w14:paraId="28BDE5BD" w14:textId="7568B49F" w:rsidR="002D4DFE" w:rsidRDefault="002D4DFE" w:rsidP="002D4DFE">
      <w:pPr>
        <w:pStyle w:val="3GPPNormalText"/>
        <w:rPr>
          <w:b/>
        </w:rPr>
      </w:pPr>
      <w:r w:rsidRPr="00137625">
        <w:rPr>
          <w:b/>
        </w:rPr>
        <w:lastRenderedPageBreak/>
        <w:t xml:space="preserve">Proposal </w:t>
      </w:r>
      <w:r>
        <w:rPr>
          <w:b/>
        </w:rPr>
        <w:t>1</w:t>
      </w:r>
      <w:r w:rsidR="00DF7EE2">
        <w:rPr>
          <w:b/>
        </w:rPr>
        <w:t>3</w:t>
      </w:r>
      <w:r w:rsidRPr="00137625">
        <w:rPr>
          <w:b/>
        </w:rPr>
        <w:t xml:space="preserve">: </w:t>
      </w:r>
      <w:r>
        <w:rPr>
          <w:b/>
        </w:rPr>
        <w:t>For</w:t>
      </w:r>
      <w:r w:rsidRPr="00137625">
        <w:rPr>
          <w:b/>
        </w:rPr>
        <w:t xml:space="preserve"> Mode 2</w:t>
      </w:r>
      <w:r>
        <w:rPr>
          <w:b/>
        </w:rPr>
        <w:t xml:space="preserve"> SL-U operations</w:t>
      </w:r>
      <w:r w:rsidRPr="00137625">
        <w:rPr>
          <w:b/>
        </w:rPr>
        <w:t xml:space="preserve">, </w:t>
      </w:r>
      <w:r>
        <w:rPr>
          <w:b/>
        </w:rPr>
        <w:t xml:space="preserve">we propose to support that L1 reports candidate multi-slot resources in </w:t>
      </w:r>
      <w:r w:rsidRPr="00217A86">
        <w:rPr>
          <w:i/>
          <w:iCs/>
        </w:rPr>
        <w:t>S</w:t>
      </w:r>
      <w:r w:rsidRPr="00217A86">
        <w:rPr>
          <w:i/>
          <w:iCs/>
          <w:vertAlign w:val="subscript"/>
        </w:rPr>
        <w:t>A</w:t>
      </w:r>
      <w:r>
        <w:rPr>
          <w:b/>
        </w:rPr>
        <w:t xml:space="preserve"> where a candidate multi-slot resource consists of a set of single-slot resources that are consecutive in time (Option A).</w:t>
      </w:r>
    </w:p>
    <w:p w14:paraId="182340A8" w14:textId="4CE6363D" w:rsidR="002D4DFE" w:rsidRPr="00B40CCA" w:rsidRDefault="002D4DFE" w:rsidP="00006935">
      <w:pPr>
        <w:jc w:val="both"/>
        <w:rPr>
          <w:b/>
          <w:bCs/>
          <w:szCs w:val="22"/>
        </w:rPr>
      </w:pPr>
      <w:r w:rsidRPr="00006935">
        <w:rPr>
          <w:b/>
          <w:bCs/>
          <w:sz w:val="22"/>
          <w:szCs w:val="22"/>
        </w:rPr>
        <w:t>Proposal 1</w:t>
      </w:r>
      <w:r w:rsidR="00DF7EE2">
        <w:rPr>
          <w:b/>
          <w:bCs/>
          <w:sz w:val="22"/>
          <w:szCs w:val="22"/>
        </w:rPr>
        <w:t>4</w:t>
      </w:r>
      <w:r w:rsidRPr="00006935">
        <w:rPr>
          <w:b/>
          <w:bCs/>
          <w:sz w:val="22"/>
          <w:szCs w:val="22"/>
        </w:rPr>
        <w:t>: For Mode 2 SL-U operations with a 2nd starting symbol after a slot boundary, we propose to enable RX UEs to perform AGC measurements at the 2nd starting symbol.</w:t>
      </w:r>
    </w:p>
    <w:p w14:paraId="1B741AF7" w14:textId="30A6C59D" w:rsidR="002D4DFE" w:rsidRDefault="002D4DFE" w:rsidP="00006935">
      <w:pPr>
        <w:pStyle w:val="3GPPNormalText"/>
        <w:numPr>
          <w:ilvl w:val="0"/>
          <w:numId w:val="54"/>
        </w:numPr>
        <w:rPr>
          <w:b/>
        </w:rPr>
      </w:pPr>
      <w:r>
        <w:rPr>
          <w:b/>
        </w:rPr>
        <w:t xml:space="preserve">Study how the RX UE can perform AGC measurements when a full-slot transmission is taking place in the same time slot as that sub-slot transmission. </w:t>
      </w:r>
    </w:p>
    <w:p w14:paraId="0C25324B" w14:textId="3B15F336" w:rsidR="00221574" w:rsidRPr="00806A3D" w:rsidRDefault="002D4DFE" w:rsidP="00346053">
      <w:pPr>
        <w:pStyle w:val="3GPPNormalText"/>
        <w:spacing w:after="240"/>
      </w:pPr>
      <w:r w:rsidRPr="007C3215">
        <w:rPr>
          <w:b/>
        </w:rPr>
        <w:t>Proposal 1</w:t>
      </w:r>
      <w:r w:rsidR="00DF7EE2">
        <w:rPr>
          <w:b/>
        </w:rPr>
        <w:t>5</w:t>
      </w:r>
      <w:r w:rsidRPr="007C3215">
        <w:rPr>
          <w:b/>
        </w:rPr>
        <w:t>: Study the possibility of adjusting the existing sensing and resource allocation procedure in SL</w:t>
      </w:r>
      <w:r w:rsidRPr="007C3215">
        <w:rPr>
          <w:b/>
        </w:rPr>
        <w:noBreakHyphen/>
        <w:t xml:space="preserve">U for UEs to be able to decode the PSCCH in flexible time slots or </w:t>
      </w:r>
      <w:r w:rsidR="00A63009">
        <w:rPr>
          <w:b/>
        </w:rPr>
        <w:t>sub</w:t>
      </w:r>
      <w:r w:rsidRPr="007C3215">
        <w:rPr>
          <w:b/>
        </w:rPr>
        <w:t>-slot structures.</w:t>
      </w:r>
    </w:p>
    <w:p w14:paraId="68F1FAA0" w14:textId="77777777" w:rsidR="00C05AC4" w:rsidRPr="00B41BCC" w:rsidRDefault="00C05AC4" w:rsidP="00487892">
      <w:pPr>
        <w:pStyle w:val="Heading1"/>
        <w:tabs>
          <w:tab w:val="clear" w:pos="432"/>
        </w:tabs>
        <w:spacing w:before="120" w:after="120"/>
        <w:rPr>
          <w:snapToGrid w:val="0"/>
          <w:lang w:val="en-US"/>
        </w:rPr>
      </w:pPr>
      <w:r w:rsidRPr="00990ECA">
        <w:rPr>
          <w:lang w:val="en-US"/>
        </w:rPr>
        <w:t>References</w:t>
      </w:r>
    </w:p>
    <w:p w14:paraId="2628BDDE" w14:textId="002F7471" w:rsidR="00C05AC4" w:rsidRPr="00654BBA" w:rsidRDefault="00010F70" w:rsidP="00487892">
      <w:pPr>
        <w:widowControl w:val="0"/>
        <w:numPr>
          <w:ilvl w:val="0"/>
          <w:numId w:val="10"/>
        </w:numPr>
        <w:spacing w:after="60"/>
        <w:ind w:left="418" w:hanging="418"/>
        <w:rPr>
          <w:rFonts w:cs="Arial"/>
        </w:rPr>
      </w:pPr>
      <w:bookmarkStart w:id="0" w:name="_Ref494465620"/>
      <w:bookmarkStart w:id="1" w:name="_Ref527624780"/>
      <w:r>
        <w:rPr>
          <w:rFonts w:cs="Arial"/>
        </w:rPr>
        <w:t>RP-2</w:t>
      </w:r>
      <w:r w:rsidR="00523747">
        <w:rPr>
          <w:rFonts w:cs="Arial"/>
        </w:rPr>
        <w:t>30077</w:t>
      </w:r>
      <w:r w:rsidRPr="009A254C">
        <w:rPr>
          <w:rFonts w:cs="Arial"/>
        </w:rPr>
        <w:t xml:space="preserve">, </w:t>
      </w:r>
      <w:r>
        <w:rPr>
          <w:rFonts w:cs="Arial"/>
        </w:rPr>
        <w:t>“</w:t>
      </w:r>
      <w:r w:rsidR="00627D4D" w:rsidRPr="00627D4D">
        <w:rPr>
          <w:rFonts w:cs="Arial"/>
        </w:rPr>
        <w:t>WID revision: NR sidelink evolution</w:t>
      </w:r>
      <w:r>
        <w:rPr>
          <w:rFonts w:cs="Arial"/>
        </w:rPr>
        <w:t xml:space="preserve">”, </w:t>
      </w:r>
      <w:r w:rsidR="00627D4D">
        <w:rPr>
          <w:rFonts w:cs="Arial"/>
        </w:rPr>
        <w:t>OPPO</w:t>
      </w:r>
      <w:r>
        <w:rPr>
          <w:rFonts w:cs="Arial"/>
        </w:rPr>
        <w:t xml:space="preserve">, 3GPP </w:t>
      </w:r>
      <w:r w:rsidRPr="007833B8">
        <w:rPr>
          <w:rFonts w:cs="Arial"/>
        </w:rPr>
        <w:t>RAN#</w:t>
      </w:r>
      <w:r>
        <w:rPr>
          <w:rFonts w:cs="Arial"/>
        </w:rPr>
        <w:t>9</w:t>
      </w:r>
      <w:r w:rsidR="00523747">
        <w:rPr>
          <w:rFonts w:cs="Arial"/>
        </w:rPr>
        <w:t>9</w:t>
      </w:r>
      <w:r w:rsidRPr="007833B8">
        <w:rPr>
          <w:rFonts w:cs="Arial"/>
        </w:rPr>
        <w:t xml:space="preserve">, </w:t>
      </w:r>
      <w:r w:rsidR="00523747">
        <w:rPr>
          <w:rFonts w:cs="Arial"/>
        </w:rPr>
        <w:t>March</w:t>
      </w:r>
      <w:r w:rsidR="00606EC1" w:rsidRPr="007833B8">
        <w:rPr>
          <w:rFonts w:cs="Arial"/>
        </w:rPr>
        <w:t xml:space="preserve"> </w:t>
      </w:r>
      <w:r w:rsidRPr="007833B8">
        <w:rPr>
          <w:rFonts w:cs="Arial"/>
        </w:rPr>
        <w:t>20</w:t>
      </w:r>
      <w:r>
        <w:rPr>
          <w:rFonts w:cs="Arial"/>
        </w:rPr>
        <w:t>2</w:t>
      </w:r>
      <w:r w:rsidR="00523747">
        <w:rPr>
          <w:rFonts w:cs="Arial"/>
        </w:rPr>
        <w:t>3</w:t>
      </w:r>
      <w:r w:rsidRPr="007833B8">
        <w:rPr>
          <w:rFonts w:cs="Arial"/>
        </w:rPr>
        <w:t>.</w:t>
      </w:r>
    </w:p>
    <w:bookmarkEnd w:id="0"/>
    <w:bookmarkEnd w:id="1"/>
    <w:p w14:paraId="5BFA45C7" w14:textId="621D71B5" w:rsidR="00011151" w:rsidRPr="00011151" w:rsidRDefault="00206298" w:rsidP="00487892">
      <w:pPr>
        <w:widowControl w:val="0"/>
        <w:numPr>
          <w:ilvl w:val="0"/>
          <w:numId w:val="10"/>
        </w:numPr>
        <w:spacing w:after="60"/>
        <w:ind w:left="418" w:hanging="418"/>
        <w:jc w:val="both"/>
        <w:rPr>
          <w:iCs/>
          <w:lang w:val="en-US"/>
        </w:rPr>
      </w:pPr>
      <w:r>
        <w:rPr>
          <w:rFonts w:cs="Arial"/>
        </w:rPr>
        <w:t xml:space="preserve">Chairman’s Notes, 3GPP </w:t>
      </w:r>
      <w:r>
        <w:rPr>
          <w:iCs/>
          <w:lang w:val="en-US"/>
        </w:rPr>
        <w:t>RAN1#112bis-e, e-Meeting, April 2023.</w:t>
      </w:r>
    </w:p>
    <w:p w14:paraId="6E63A464" w14:textId="4BB052B3" w:rsidR="009B248B" w:rsidRPr="00E15360" w:rsidRDefault="009B248B" w:rsidP="00487892">
      <w:pPr>
        <w:widowControl w:val="0"/>
        <w:numPr>
          <w:ilvl w:val="0"/>
          <w:numId w:val="10"/>
        </w:numPr>
        <w:spacing w:after="60"/>
        <w:ind w:left="418" w:hanging="418"/>
        <w:jc w:val="both"/>
        <w:rPr>
          <w:iCs/>
          <w:lang w:val="en-US"/>
        </w:rPr>
      </w:pPr>
      <w:r w:rsidRPr="00E15360">
        <w:rPr>
          <w:iCs/>
          <w:lang w:val="en-US"/>
        </w:rPr>
        <w:t>TS 3</w:t>
      </w:r>
      <w:r>
        <w:rPr>
          <w:iCs/>
          <w:lang w:val="en-US"/>
        </w:rPr>
        <w:t>7</w:t>
      </w:r>
      <w:r w:rsidRPr="00E15360">
        <w:rPr>
          <w:iCs/>
          <w:lang w:val="en-US"/>
        </w:rPr>
        <w:t>.</w:t>
      </w:r>
      <w:r>
        <w:rPr>
          <w:iCs/>
          <w:lang w:val="en-US"/>
        </w:rPr>
        <w:t>213</w:t>
      </w:r>
      <w:r w:rsidRPr="00E15360">
        <w:rPr>
          <w:iCs/>
          <w:lang w:val="en-US"/>
        </w:rPr>
        <w:t xml:space="preserve"> v16.</w:t>
      </w:r>
      <w:r>
        <w:rPr>
          <w:iCs/>
          <w:lang w:val="en-US"/>
        </w:rPr>
        <w:t>7</w:t>
      </w:r>
      <w:r w:rsidRPr="00E15360">
        <w:rPr>
          <w:iCs/>
          <w:lang w:val="en-US"/>
        </w:rPr>
        <w:t>.0, “</w:t>
      </w:r>
      <w:r w:rsidRPr="009B248B">
        <w:rPr>
          <w:iCs/>
          <w:lang w:val="en-US"/>
        </w:rPr>
        <w:t>Physical layer procedures for shared spectrum channel access</w:t>
      </w:r>
      <w:r>
        <w:rPr>
          <w:iCs/>
          <w:lang w:val="en-US"/>
        </w:rPr>
        <w:t xml:space="preserve"> </w:t>
      </w:r>
      <w:r w:rsidRPr="00E15360">
        <w:rPr>
          <w:iCs/>
          <w:lang w:val="en-US"/>
        </w:rPr>
        <w:t xml:space="preserve">(Release 16)”, </w:t>
      </w:r>
      <w:r>
        <w:rPr>
          <w:iCs/>
          <w:lang w:val="en-US"/>
        </w:rPr>
        <w:t>December</w:t>
      </w:r>
      <w:r w:rsidRPr="00E15360">
        <w:rPr>
          <w:iCs/>
          <w:lang w:val="en-US"/>
        </w:rPr>
        <w:t xml:space="preserve"> 202</w:t>
      </w:r>
      <w:r>
        <w:rPr>
          <w:iCs/>
          <w:lang w:val="en-US"/>
        </w:rPr>
        <w:t>1</w:t>
      </w:r>
      <w:r w:rsidRPr="00E15360">
        <w:rPr>
          <w:iCs/>
          <w:lang w:val="en-US"/>
        </w:rPr>
        <w:t>.</w:t>
      </w:r>
    </w:p>
    <w:p w14:paraId="0A6D0FAD" w14:textId="77777777" w:rsidR="00B24214" w:rsidRPr="005B0F68" w:rsidRDefault="00B24214" w:rsidP="00487892">
      <w:pPr>
        <w:widowControl w:val="0"/>
        <w:numPr>
          <w:ilvl w:val="0"/>
          <w:numId w:val="10"/>
        </w:numPr>
        <w:spacing w:after="60"/>
        <w:ind w:left="418" w:hanging="418"/>
        <w:jc w:val="both"/>
        <w:rPr>
          <w:iCs/>
          <w:lang w:val="en-US"/>
        </w:rPr>
      </w:pPr>
      <w:r>
        <w:rPr>
          <w:iCs/>
          <w:lang w:val="en-US"/>
        </w:rPr>
        <w:t>R1-2205184, “</w:t>
      </w:r>
      <w:r w:rsidRPr="005B0F68">
        <w:rPr>
          <w:iCs/>
          <w:lang w:val="en-US"/>
        </w:rPr>
        <w:t>FL summary for AI 9.4.1.1: SL-U channel access mechanism (EOM)</w:t>
      </w:r>
      <w:r>
        <w:rPr>
          <w:iCs/>
          <w:lang w:val="en-US"/>
        </w:rPr>
        <w:t xml:space="preserve">”, Moderator (OPPO), </w:t>
      </w:r>
      <w:r>
        <w:rPr>
          <w:rFonts w:cs="Arial"/>
        </w:rPr>
        <w:t>3GPP </w:t>
      </w:r>
      <w:r>
        <w:rPr>
          <w:iCs/>
          <w:lang w:val="en-US"/>
        </w:rPr>
        <w:t>RAN1#109-e, May 2022.</w:t>
      </w:r>
    </w:p>
    <w:p w14:paraId="1B36CE62" w14:textId="142D631C" w:rsidR="00A87DF0" w:rsidRDefault="00A87DF0" w:rsidP="00487892">
      <w:pPr>
        <w:widowControl w:val="0"/>
        <w:numPr>
          <w:ilvl w:val="0"/>
          <w:numId w:val="10"/>
        </w:numPr>
        <w:spacing w:after="60"/>
        <w:ind w:left="418" w:hanging="418"/>
        <w:jc w:val="both"/>
        <w:rPr>
          <w:iCs/>
          <w:lang w:val="en-US"/>
        </w:rPr>
      </w:pPr>
      <w:r>
        <w:rPr>
          <w:rFonts w:cs="Arial"/>
        </w:rPr>
        <w:t xml:space="preserve">Chairman’s Notes, 3GPP </w:t>
      </w:r>
      <w:r>
        <w:rPr>
          <w:iCs/>
          <w:lang w:val="en-US"/>
        </w:rPr>
        <w:t>RAN1#110, August 2022.</w:t>
      </w:r>
    </w:p>
    <w:p w14:paraId="2C3FF6E0" w14:textId="36511905" w:rsidR="00BF37FE" w:rsidRPr="004D6A76" w:rsidRDefault="00373A88" w:rsidP="00487892">
      <w:pPr>
        <w:widowControl w:val="0"/>
        <w:numPr>
          <w:ilvl w:val="0"/>
          <w:numId w:val="10"/>
        </w:numPr>
        <w:spacing w:after="60"/>
        <w:ind w:left="418" w:hanging="418"/>
        <w:jc w:val="both"/>
        <w:rPr>
          <w:iCs/>
          <w:lang w:val="en-US"/>
        </w:rPr>
      </w:pPr>
      <w:r w:rsidRPr="00373A88">
        <w:rPr>
          <w:iCs/>
          <w:lang w:val="en-US"/>
        </w:rPr>
        <w:t>R1-2303975</w:t>
      </w:r>
      <w:r w:rsidR="00BF37FE">
        <w:rPr>
          <w:iCs/>
          <w:lang w:val="en-US"/>
        </w:rPr>
        <w:t>, “</w:t>
      </w:r>
      <w:r w:rsidR="00BF37FE" w:rsidRPr="005B0F68">
        <w:rPr>
          <w:iCs/>
          <w:lang w:val="en-US"/>
        </w:rPr>
        <w:t>FL summary for AI 9.4.1.1: SL-U channel access mechanism (EOM)</w:t>
      </w:r>
      <w:r w:rsidR="00BF37FE">
        <w:rPr>
          <w:iCs/>
          <w:lang w:val="en-US"/>
        </w:rPr>
        <w:t xml:space="preserve">”, Moderator (OPPO), </w:t>
      </w:r>
      <w:r>
        <w:rPr>
          <w:rFonts w:cs="Arial"/>
        </w:rPr>
        <w:t>3GPP </w:t>
      </w:r>
      <w:r>
        <w:rPr>
          <w:iCs/>
          <w:lang w:val="en-US"/>
        </w:rPr>
        <w:t>RAN1#112bis-e, e-Meeting, April 2023</w:t>
      </w:r>
      <w:r w:rsidR="00BF37FE">
        <w:rPr>
          <w:iCs/>
          <w:lang w:val="en-US"/>
        </w:rPr>
        <w:t>.</w:t>
      </w:r>
    </w:p>
    <w:p w14:paraId="6BBDA001" w14:textId="19603751" w:rsidR="00B24214" w:rsidRPr="00B539D6" w:rsidRDefault="00B24214" w:rsidP="00487892">
      <w:pPr>
        <w:widowControl w:val="0"/>
        <w:numPr>
          <w:ilvl w:val="0"/>
          <w:numId w:val="10"/>
        </w:numPr>
        <w:spacing w:after="60"/>
        <w:ind w:left="418" w:hanging="418"/>
        <w:jc w:val="both"/>
        <w:rPr>
          <w:iCs/>
          <w:lang w:val="en-US"/>
        </w:rPr>
      </w:pPr>
      <w:r>
        <w:rPr>
          <w:rFonts w:cs="Arial"/>
        </w:rPr>
        <w:t xml:space="preserve">Chairman’s Notes, 3GPP </w:t>
      </w:r>
      <w:r>
        <w:rPr>
          <w:iCs/>
          <w:lang w:val="en-US"/>
        </w:rPr>
        <w:t>RAN1#109-e, May 2022.</w:t>
      </w:r>
    </w:p>
    <w:p w14:paraId="08D7399D" w14:textId="151189F4" w:rsidR="0032274A" w:rsidRDefault="0032274A" w:rsidP="00487892">
      <w:pPr>
        <w:widowControl w:val="0"/>
        <w:numPr>
          <w:ilvl w:val="0"/>
          <w:numId w:val="10"/>
        </w:numPr>
        <w:spacing w:after="60"/>
        <w:ind w:left="418" w:hanging="418"/>
        <w:jc w:val="both"/>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8A3582" w:rsidRPr="00E15360">
        <w:rPr>
          <w:iCs/>
          <w:lang w:val="en-US"/>
        </w:rPr>
        <w:t>v1</w:t>
      </w:r>
      <w:r w:rsidR="008A3582">
        <w:rPr>
          <w:iCs/>
          <w:lang w:val="en-US"/>
        </w:rPr>
        <w:t>7</w:t>
      </w:r>
      <w:r w:rsidRPr="00E15360">
        <w:rPr>
          <w:iCs/>
          <w:lang w:val="en-US"/>
        </w:rPr>
        <w:t>.</w:t>
      </w:r>
      <w:r w:rsidR="008A3582">
        <w:rPr>
          <w:iCs/>
          <w:lang w:val="en-US"/>
        </w:rPr>
        <w:t>2</w:t>
      </w:r>
      <w:r w:rsidRPr="00E15360">
        <w:rPr>
          <w:iCs/>
          <w:lang w:val="en-US"/>
        </w:rPr>
        <w:t>.0, “</w:t>
      </w:r>
      <w:r w:rsidRPr="002572B7">
        <w:rPr>
          <w:iCs/>
          <w:lang w:val="en-US"/>
        </w:rPr>
        <w:t xml:space="preserve">Physical layer procedures for </w:t>
      </w:r>
      <w:r>
        <w:rPr>
          <w:iCs/>
          <w:lang w:val="en-US"/>
        </w:rPr>
        <w:t xml:space="preserve">data </w:t>
      </w:r>
      <w:r w:rsidRPr="002572B7">
        <w:rPr>
          <w:iCs/>
          <w:lang w:val="en-US"/>
        </w:rPr>
        <w:t xml:space="preserve">(Release </w:t>
      </w:r>
      <w:r w:rsidR="008A3582" w:rsidRPr="002572B7">
        <w:rPr>
          <w:iCs/>
          <w:lang w:val="en-US"/>
        </w:rPr>
        <w:t>1</w:t>
      </w:r>
      <w:r w:rsidR="008A3582">
        <w:rPr>
          <w:iCs/>
          <w:lang w:val="en-US"/>
        </w:rPr>
        <w:t>7</w:t>
      </w:r>
      <w:r w:rsidRPr="002572B7">
        <w:rPr>
          <w:iCs/>
          <w:lang w:val="en-US"/>
        </w:rPr>
        <w:t xml:space="preserve">)”, </w:t>
      </w:r>
      <w:r w:rsidR="008A3582">
        <w:rPr>
          <w:iCs/>
          <w:lang w:val="en-US"/>
        </w:rPr>
        <w:t>June</w:t>
      </w:r>
      <w:r w:rsidR="008A3582" w:rsidRPr="002572B7">
        <w:rPr>
          <w:iCs/>
          <w:lang w:val="en-US"/>
        </w:rPr>
        <w:t xml:space="preserve"> </w:t>
      </w:r>
      <w:r w:rsidRPr="002572B7">
        <w:rPr>
          <w:iCs/>
          <w:lang w:val="en-US"/>
        </w:rPr>
        <w:t>202</w:t>
      </w:r>
      <w:r w:rsidR="008A3582">
        <w:rPr>
          <w:iCs/>
          <w:lang w:val="en-US"/>
        </w:rPr>
        <w:t>2</w:t>
      </w:r>
      <w:r w:rsidRPr="00E15360">
        <w:rPr>
          <w:iCs/>
          <w:lang w:val="en-US"/>
        </w:rPr>
        <w:t>.</w:t>
      </w:r>
    </w:p>
    <w:p w14:paraId="37895394" w14:textId="2A595014" w:rsidR="005C2EB4" w:rsidRPr="005C2EB4" w:rsidRDefault="008658C5" w:rsidP="00487892">
      <w:pPr>
        <w:widowControl w:val="0"/>
        <w:numPr>
          <w:ilvl w:val="0"/>
          <w:numId w:val="10"/>
        </w:numPr>
        <w:spacing w:after="60"/>
        <w:ind w:left="418" w:hanging="418"/>
        <w:jc w:val="both"/>
        <w:rPr>
          <w:iCs/>
          <w:lang w:val="en-US"/>
        </w:rPr>
      </w:pPr>
      <w:r w:rsidRPr="008658C5">
        <w:rPr>
          <w:iCs/>
          <w:lang w:val="en-US"/>
        </w:rPr>
        <w:t>R1-2305761</w:t>
      </w:r>
      <w:r w:rsidR="005C2EB4">
        <w:rPr>
          <w:iCs/>
          <w:lang w:val="en-US"/>
        </w:rPr>
        <w:t>, “</w:t>
      </w:r>
      <w:r w:rsidR="005C2EB4" w:rsidRPr="003178C0">
        <w:rPr>
          <w:iCs/>
          <w:lang w:val="en-US"/>
        </w:rPr>
        <w:t xml:space="preserve">NR Sidelink Unlicensed </w:t>
      </w:r>
      <w:r w:rsidR="005C2EB4" w:rsidRPr="00BA555A">
        <w:rPr>
          <w:iCs/>
          <w:lang w:val="en-US"/>
        </w:rPr>
        <w:t>Physical Channel Design</w:t>
      </w:r>
      <w:r w:rsidR="005C2EB4">
        <w:rPr>
          <w:iCs/>
          <w:lang w:val="en-US"/>
        </w:rPr>
        <w:t xml:space="preserve">”, </w:t>
      </w:r>
      <w:r w:rsidR="005C2EB4" w:rsidRPr="003178C0">
        <w:rPr>
          <w:iCs/>
          <w:lang w:val="en-US"/>
        </w:rPr>
        <w:t>Fraunhofer HHI, Fraunhofer IIS</w:t>
      </w:r>
      <w:r w:rsidR="005C2EB4">
        <w:rPr>
          <w:iCs/>
          <w:lang w:val="en-US"/>
        </w:rPr>
        <w:t xml:space="preserve">, </w:t>
      </w:r>
      <w:r w:rsidR="005C2EB4">
        <w:rPr>
          <w:rFonts w:cs="Arial"/>
        </w:rPr>
        <w:t xml:space="preserve">3GPP </w:t>
      </w:r>
      <w:r w:rsidR="005C2EB4">
        <w:rPr>
          <w:iCs/>
          <w:lang w:val="en-US"/>
        </w:rPr>
        <w:t>RAN1#1</w:t>
      </w:r>
      <w:r w:rsidR="00487892">
        <w:rPr>
          <w:iCs/>
          <w:lang w:val="en-US"/>
        </w:rPr>
        <w:t>1</w:t>
      </w:r>
      <w:r>
        <w:rPr>
          <w:iCs/>
          <w:lang w:val="en-US"/>
        </w:rPr>
        <w:t>3</w:t>
      </w:r>
      <w:r w:rsidR="005C2EB4">
        <w:rPr>
          <w:iCs/>
          <w:lang w:val="en-US"/>
        </w:rPr>
        <w:t xml:space="preserve">, </w:t>
      </w:r>
      <w:r>
        <w:rPr>
          <w:iCs/>
          <w:lang w:val="en-US"/>
        </w:rPr>
        <w:t>Incheon, Korea</w:t>
      </w:r>
      <w:r w:rsidR="0092778E">
        <w:rPr>
          <w:iCs/>
          <w:lang w:val="en-US"/>
        </w:rPr>
        <w:t xml:space="preserve">, </w:t>
      </w:r>
      <w:r>
        <w:rPr>
          <w:iCs/>
          <w:lang w:val="en-US"/>
        </w:rPr>
        <w:t>May</w:t>
      </w:r>
      <w:r w:rsidR="0092778E">
        <w:rPr>
          <w:iCs/>
          <w:lang w:val="en-US"/>
        </w:rPr>
        <w:t> 2023</w:t>
      </w:r>
      <w:r w:rsidR="005C2EB4">
        <w:rPr>
          <w:iCs/>
          <w:lang w:val="en-US"/>
        </w:rPr>
        <w:t>.</w:t>
      </w:r>
    </w:p>
    <w:sectPr w:rsidR="005C2EB4" w:rsidRPr="005C2EB4" w:rsidSect="00D34639">
      <w:headerReference w:type="even" r:id="rId28"/>
      <w:footerReference w:type="even" r:id="rId29"/>
      <w:footerReference w:type="default" r:id="rId3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1A2AA" w14:textId="77777777" w:rsidR="006F2336" w:rsidRDefault="006F2336">
      <w:r>
        <w:separator/>
      </w:r>
    </w:p>
  </w:endnote>
  <w:endnote w:type="continuationSeparator" w:id="0">
    <w:p w14:paraId="7440E343" w14:textId="77777777" w:rsidR="006F2336" w:rsidRDefault="006F2336">
      <w:r>
        <w:continuationSeparator/>
      </w:r>
    </w:p>
  </w:endnote>
  <w:endnote w:type="continuationNotice" w:id="1">
    <w:p w14:paraId="6574F20F" w14:textId="77777777" w:rsidR="006F2336" w:rsidRDefault="006F2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041E4917" w:rsidR="00B40CE7" w:rsidRDefault="00B40CE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484A1D">
      <w:rPr>
        <w:rStyle w:val="CharChar2"/>
        <w:noProof/>
      </w:rPr>
      <w:t>2</w:t>
    </w:r>
    <w:r>
      <w:rPr>
        <w:rStyle w:val="CharChar2"/>
      </w:rPr>
      <w:fldChar w:fldCharType="end"/>
    </w:r>
  </w:p>
  <w:p w14:paraId="60AFC140" w14:textId="77777777" w:rsidR="00B40CE7" w:rsidRDefault="00B40CE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012E6CC" w:rsidR="00B40CE7" w:rsidRPr="00270202" w:rsidRDefault="00B40CE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D6A76">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D6A76">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12742" w14:textId="77777777" w:rsidR="006F2336" w:rsidRDefault="006F2336">
      <w:r>
        <w:separator/>
      </w:r>
    </w:p>
  </w:footnote>
  <w:footnote w:type="continuationSeparator" w:id="0">
    <w:p w14:paraId="774DABBD" w14:textId="77777777" w:rsidR="006F2336" w:rsidRDefault="006F2336">
      <w:r>
        <w:continuationSeparator/>
      </w:r>
    </w:p>
  </w:footnote>
  <w:footnote w:type="continuationNotice" w:id="1">
    <w:p w14:paraId="3523AB30" w14:textId="77777777" w:rsidR="006F2336" w:rsidRDefault="006F23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B40CE7" w:rsidRDefault="00B40CE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5"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hybridMultilevel"/>
    <w:tmpl w:val="3C141F0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660" w:hanging="360"/>
      </w:pPr>
      <w:rPr>
        <w:rFonts w:ascii="Courier New" w:hAnsi="Courier New" w:cs="Courier New" w:hint="default"/>
      </w:rPr>
    </w:lvl>
    <w:lvl w:ilvl="2" w:tplc="04090005">
      <w:start w:val="1"/>
      <w:numFmt w:val="bullet"/>
      <w:lvlText w:val=""/>
      <w:lvlJc w:val="left"/>
      <w:pPr>
        <w:ind w:left="1380" w:hanging="360"/>
      </w:pPr>
      <w:rPr>
        <w:rFonts w:ascii="Wingdings" w:hAnsi="Wingdings" w:hint="default"/>
      </w:rPr>
    </w:lvl>
    <w:lvl w:ilvl="3" w:tplc="04090001">
      <w:start w:val="1"/>
      <w:numFmt w:val="bullet"/>
      <w:lvlText w:val=""/>
      <w:lvlJc w:val="left"/>
      <w:pPr>
        <w:ind w:left="2100" w:hanging="360"/>
      </w:pPr>
      <w:rPr>
        <w:rFonts w:ascii="Symbol" w:hAnsi="Symbol" w:hint="default"/>
      </w:rPr>
    </w:lvl>
    <w:lvl w:ilvl="4" w:tplc="04090003">
      <w:start w:val="1"/>
      <w:numFmt w:val="bullet"/>
      <w:lvlText w:val="o"/>
      <w:lvlJc w:val="left"/>
      <w:pPr>
        <w:ind w:left="2820" w:hanging="360"/>
      </w:pPr>
      <w:rPr>
        <w:rFonts w:ascii="Courier New" w:hAnsi="Courier New" w:cs="Courier New" w:hint="default"/>
      </w:rPr>
    </w:lvl>
    <w:lvl w:ilvl="5" w:tplc="04090005">
      <w:start w:val="1"/>
      <w:numFmt w:val="bullet"/>
      <w:lvlText w:val=""/>
      <w:lvlJc w:val="left"/>
      <w:pPr>
        <w:ind w:left="3540" w:hanging="360"/>
      </w:pPr>
      <w:rPr>
        <w:rFonts w:ascii="Wingdings" w:hAnsi="Wingdings" w:hint="default"/>
      </w:rPr>
    </w:lvl>
    <w:lvl w:ilvl="6" w:tplc="04090001" w:tentative="1">
      <w:start w:val="1"/>
      <w:numFmt w:val="bullet"/>
      <w:lvlText w:val=""/>
      <w:lvlJc w:val="left"/>
      <w:pPr>
        <w:ind w:left="4260" w:hanging="360"/>
      </w:pPr>
      <w:rPr>
        <w:rFonts w:ascii="Symbol" w:hAnsi="Symbol" w:hint="default"/>
      </w:rPr>
    </w:lvl>
    <w:lvl w:ilvl="7" w:tplc="04090003" w:tentative="1">
      <w:start w:val="1"/>
      <w:numFmt w:val="bullet"/>
      <w:lvlText w:val="o"/>
      <w:lvlJc w:val="left"/>
      <w:pPr>
        <w:ind w:left="4980" w:hanging="360"/>
      </w:pPr>
      <w:rPr>
        <w:rFonts w:ascii="Courier New" w:hAnsi="Courier New" w:cs="Courier New" w:hint="default"/>
      </w:rPr>
    </w:lvl>
    <w:lvl w:ilvl="8" w:tplc="04090005" w:tentative="1">
      <w:start w:val="1"/>
      <w:numFmt w:val="bullet"/>
      <w:lvlText w:val=""/>
      <w:lvlJc w:val="left"/>
      <w:pPr>
        <w:ind w:left="5700" w:hanging="360"/>
      </w:pPr>
      <w:rPr>
        <w:rFonts w:ascii="Wingdings" w:hAnsi="Wingdings" w:hint="default"/>
      </w:rPr>
    </w:lvl>
  </w:abstractNum>
  <w:abstractNum w:abstractNumId="9" w15:restartNumberingAfterBreak="0">
    <w:nsid w:val="0F804482"/>
    <w:multiLevelType w:val="multilevel"/>
    <w:tmpl w:val="FF54D5DC"/>
    <w:lvl w:ilvl="0">
      <w:start w:val="1"/>
      <w:numFmt w:val="bullet"/>
      <w:lvlText w:val=""/>
      <w:lvlJc w:val="left"/>
      <w:pPr>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1CB4A74"/>
    <w:multiLevelType w:val="hybridMultilevel"/>
    <w:tmpl w:val="0750D7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2"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0"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6"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7"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8"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BF5803"/>
    <w:multiLevelType w:val="hybridMultilevel"/>
    <w:tmpl w:val="58901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9"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635525105">
    <w:abstractNumId w:val="23"/>
  </w:num>
  <w:num w:numId="2" w16cid:durableId="19051443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1153885">
    <w:abstractNumId w:val="2"/>
  </w:num>
  <w:num w:numId="4" w16cid:durableId="1945110237">
    <w:abstractNumId w:val="25"/>
  </w:num>
  <w:num w:numId="5" w16cid:durableId="10755185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2584514">
    <w:abstractNumId w:val="50"/>
  </w:num>
  <w:num w:numId="7" w16cid:durableId="1587685744">
    <w:abstractNumId w:val="36"/>
  </w:num>
  <w:num w:numId="8" w16cid:durableId="378863655">
    <w:abstractNumId w:val="27"/>
  </w:num>
  <w:num w:numId="9" w16cid:durableId="1249190659">
    <w:abstractNumId w:val="18"/>
  </w:num>
  <w:num w:numId="10" w16cid:durableId="1106576290">
    <w:abstractNumId w:val="14"/>
  </w:num>
  <w:num w:numId="11" w16cid:durableId="409156366">
    <w:abstractNumId w:val="45"/>
  </w:num>
  <w:num w:numId="12" w16cid:durableId="610625235">
    <w:abstractNumId w:val="49"/>
  </w:num>
  <w:num w:numId="13" w16cid:durableId="1478037754">
    <w:abstractNumId w:val="4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9142825">
    <w:abstractNumId w:val="46"/>
  </w:num>
  <w:num w:numId="15" w16cid:durableId="1788769244">
    <w:abstractNumId w:val="47"/>
  </w:num>
  <w:num w:numId="16" w16cid:durableId="451948668">
    <w:abstractNumId w:val="32"/>
  </w:num>
  <w:num w:numId="17" w16cid:durableId="1551847566">
    <w:abstractNumId w:val="29"/>
  </w:num>
  <w:num w:numId="18" w16cid:durableId="297684644">
    <w:abstractNumId w:val="20"/>
  </w:num>
  <w:num w:numId="19" w16cid:durableId="905722028">
    <w:abstractNumId w:val="56"/>
  </w:num>
  <w:num w:numId="20" w16cid:durableId="2140877562">
    <w:abstractNumId w:val="5"/>
  </w:num>
  <w:num w:numId="21" w16cid:durableId="1450851961">
    <w:abstractNumId w:val="40"/>
  </w:num>
  <w:num w:numId="22" w16cid:durableId="1204251805">
    <w:abstractNumId w:val="44"/>
  </w:num>
  <w:num w:numId="23" w16cid:durableId="1851410426">
    <w:abstractNumId w:val="48"/>
  </w:num>
  <w:num w:numId="24" w16cid:durableId="1152452441">
    <w:abstractNumId w:val="28"/>
  </w:num>
  <w:num w:numId="25" w16cid:durableId="633829283">
    <w:abstractNumId w:val="2"/>
  </w:num>
  <w:num w:numId="26" w16cid:durableId="336881441">
    <w:abstractNumId w:val="2"/>
  </w:num>
  <w:num w:numId="27" w16cid:durableId="1169179578">
    <w:abstractNumId w:val="17"/>
  </w:num>
  <w:num w:numId="28" w16cid:durableId="677777834">
    <w:abstractNumId w:val="16"/>
  </w:num>
  <w:num w:numId="29" w16cid:durableId="1849825262">
    <w:abstractNumId w:val="39"/>
  </w:num>
  <w:num w:numId="30" w16cid:durableId="220333319">
    <w:abstractNumId w:val="60"/>
  </w:num>
  <w:num w:numId="31" w16cid:durableId="70734471">
    <w:abstractNumId w:val="2"/>
  </w:num>
  <w:num w:numId="32" w16cid:durableId="799498715">
    <w:abstractNumId w:val="2"/>
  </w:num>
  <w:num w:numId="33" w16cid:durableId="216355041">
    <w:abstractNumId w:val="15"/>
  </w:num>
  <w:num w:numId="34" w16cid:durableId="1527133940">
    <w:abstractNumId w:val="59"/>
  </w:num>
  <w:num w:numId="35" w16cid:durableId="1967196119">
    <w:abstractNumId w:val="7"/>
  </w:num>
  <w:num w:numId="36" w16cid:durableId="1205172926">
    <w:abstractNumId w:val="24"/>
  </w:num>
  <w:num w:numId="37" w16cid:durableId="1143886014">
    <w:abstractNumId w:val="58"/>
  </w:num>
  <w:num w:numId="38" w16cid:durableId="22171961">
    <w:abstractNumId w:val="12"/>
  </w:num>
  <w:num w:numId="39" w16cid:durableId="1177843828">
    <w:abstractNumId w:val="60"/>
  </w:num>
  <w:num w:numId="40" w16cid:durableId="1265193558">
    <w:abstractNumId w:val="60"/>
  </w:num>
  <w:num w:numId="41" w16cid:durableId="205796441">
    <w:abstractNumId w:val="19"/>
  </w:num>
  <w:num w:numId="42" w16cid:durableId="1595673105">
    <w:abstractNumId w:val="61"/>
  </w:num>
  <w:num w:numId="43" w16cid:durableId="470094798">
    <w:abstractNumId w:val="38"/>
  </w:num>
  <w:num w:numId="44" w16cid:durableId="1702172203">
    <w:abstractNumId w:val="42"/>
  </w:num>
  <w:num w:numId="45" w16cid:durableId="1161194017">
    <w:abstractNumId w:val="21"/>
  </w:num>
  <w:num w:numId="46" w16cid:durableId="1578590456">
    <w:abstractNumId w:val="52"/>
  </w:num>
  <w:num w:numId="47" w16cid:durableId="1799107460">
    <w:abstractNumId w:val="35"/>
  </w:num>
  <w:num w:numId="48" w16cid:durableId="236594443">
    <w:abstractNumId w:val="22"/>
  </w:num>
  <w:num w:numId="49" w16cid:durableId="2106537334">
    <w:abstractNumId w:val="57"/>
  </w:num>
  <w:num w:numId="50" w16cid:durableId="843514618">
    <w:abstractNumId w:val="30"/>
  </w:num>
  <w:num w:numId="51" w16cid:durableId="306132369">
    <w:abstractNumId w:val="55"/>
  </w:num>
  <w:num w:numId="52" w16cid:durableId="1903367885">
    <w:abstractNumId w:val="3"/>
  </w:num>
  <w:num w:numId="53" w16cid:durableId="1316178671">
    <w:abstractNumId w:val="37"/>
  </w:num>
  <w:num w:numId="54" w16cid:durableId="905802056">
    <w:abstractNumId w:val="43"/>
  </w:num>
  <w:num w:numId="55" w16cid:durableId="1079716663">
    <w:abstractNumId w:val="33"/>
  </w:num>
  <w:num w:numId="56" w16cid:durableId="1384401874">
    <w:abstractNumId w:val="2"/>
  </w:num>
  <w:num w:numId="57" w16cid:durableId="1180704881">
    <w:abstractNumId w:val="2"/>
  </w:num>
  <w:num w:numId="58" w16cid:durableId="1239290930">
    <w:abstractNumId w:val="2"/>
  </w:num>
  <w:num w:numId="59" w16cid:durableId="2018073053">
    <w:abstractNumId w:val="51"/>
  </w:num>
  <w:num w:numId="60" w16cid:durableId="2055083246">
    <w:abstractNumId w:val="13"/>
  </w:num>
  <w:num w:numId="61" w16cid:durableId="1981837216">
    <w:abstractNumId w:val="1"/>
  </w:num>
  <w:num w:numId="62" w16cid:durableId="1647053111">
    <w:abstractNumId w:val="4"/>
  </w:num>
  <w:num w:numId="63" w16cid:durableId="889028256">
    <w:abstractNumId w:val="8"/>
  </w:num>
  <w:num w:numId="64" w16cid:durableId="1911577879">
    <w:abstractNumId w:val="41"/>
  </w:num>
  <w:num w:numId="65" w16cid:durableId="1523780156">
    <w:abstractNumId w:val="6"/>
  </w:num>
  <w:num w:numId="66" w16cid:durableId="1255817372">
    <w:abstractNumId w:val="10"/>
  </w:num>
  <w:num w:numId="67" w16cid:durableId="1221791678">
    <w:abstractNumId w:val="9"/>
  </w:num>
  <w:num w:numId="68" w16cid:durableId="1239752760">
    <w:abstractNumId w:val="26"/>
  </w:num>
  <w:num w:numId="69" w16cid:durableId="414399836">
    <w:abstractNumId w:val="53"/>
  </w:num>
  <w:num w:numId="70" w16cid:durableId="559219688">
    <w:abstractNumId w:val="11"/>
  </w:num>
  <w:num w:numId="71" w16cid:durableId="385953179">
    <w:abstractNumId w:val="31"/>
  </w:num>
  <w:num w:numId="72" w16cid:durableId="1334140550">
    <w:abstractNumId w:val="34"/>
  </w:num>
  <w:num w:numId="73" w16cid:durableId="876118014">
    <w:abstractNumId w:val="5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774"/>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43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53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1D6"/>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C76"/>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577"/>
    <w:rsid w:val="0008760B"/>
    <w:rsid w:val="00087744"/>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BAE"/>
    <w:rsid w:val="00095F53"/>
    <w:rsid w:val="0009612D"/>
    <w:rsid w:val="0009653B"/>
    <w:rsid w:val="0009680E"/>
    <w:rsid w:val="00096851"/>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08E"/>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17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100"/>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898"/>
    <w:rsid w:val="000F2965"/>
    <w:rsid w:val="000F2F54"/>
    <w:rsid w:val="000F2F6F"/>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1EA"/>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C76"/>
    <w:rsid w:val="00186DCB"/>
    <w:rsid w:val="00186E50"/>
    <w:rsid w:val="00186F58"/>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3AD"/>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32E"/>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8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4A"/>
    <w:rsid w:val="002057DC"/>
    <w:rsid w:val="002058DC"/>
    <w:rsid w:val="00205957"/>
    <w:rsid w:val="00205AB2"/>
    <w:rsid w:val="00205B3B"/>
    <w:rsid w:val="00205CB2"/>
    <w:rsid w:val="0020610B"/>
    <w:rsid w:val="00206133"/>
    <w:rsid w:val="00206298"/>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883"/>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505"/>
    <w:rsid w:val="00257A62"/>
    <w:rsid w:val="00260156"/>
    <w:rsid w:val="002601AF"/>
    <w:rsid w:val="00260627"/>
    <w:rsid w:val="0026075E"/>
    <w:rsid w:val="00260D0F"/>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40D"/>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CDC"/>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5AF7"/>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DFE"/>
    <w:rsid w:val="002D4E37"/>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467"/>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4865"/>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14B"/>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3617"/>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053"/>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85C"/>
    <w:rsid w:val="00361F88"/>
    <w:rsid w:val="0036262C"/>
    <w:rsid w:val="003626C4"/>
    <w:rsid w:val="00362835"/>
    <w:rsid w:val="003628B2"/>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A88"/>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B4"/>
    <w:rsid w:val="003764FA"/>
    <w:rsid w:val="00376C2F"/>
    <w:rsid w:val="00376C90"/>
    <w:rsid w:val="00376E52"/>
    <w:rsid w:val="00376F67"/>
    <w:rsid w:val="0037709A"/>
    <w:rsid w:val="00377146"/>
    <w:rsid w:val="00377393"/>
    <w:rsid w:val="00377397"/>
    <w:rsid w:val="003774F3"/>
    <w:rsid w:val="003774FD"/>
    <w:rsid w:val="003775BD"/>
    <w:rsid w:val="00377CA6"/>
    <w:rsid w:val="00380721"/>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2E9B"/>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24"/>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6F3"/>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5BD"/>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4A8"/>
    <w:rsid w:val="0044769B"/>
    <w:rsid w:val="00447D67"/>
    <w:rsid w:val="00450221"/>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97"/>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126"/>
    <w:rsid w:val="004836E5"/>
    <w:rsid w:val="00483846"/>
    <w:rsid w:val="00483D11"/>
    <w:rsid w:val="00483D20"/>
    <w:rsid w:val="0048406D"/>
    <w:rsid w:val="0048410E"/>
    <w:rsid w:val="004843D5"/>
    <w:rsid w:val="00484A1D"/>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B9B"/>
    <w:rsid w:val="00486CF2"/>
    <w:rsid w:val="00486E40"/>
    <w:rsid w:val="00486EC5"/>
    <w:rsid w:val="00487006"/>
    <w:rsid w:val="0048719C"/>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7E1"/>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9FA"/>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DB5"/>
    <w:rsid w:val="004C4F33"/>
    <w:rsid w:val="004C521E"/>
    <w:rsid w:val="004C542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D65"/>
    <w:rsid w:val="00521DB1"/>
    <w:rsid w:val="0052217F"/>
    <w:rsid w:val="005221A4"/>
    <w:rsid w:val="00522383"/>
    <w:rsid w:val="005225D6"/>
    <w:rsid w:val="0052299F"/>
    <w:rsid w:val="00522B0A"/>
    <w:rsid w:val="00523366"/>
    <w:rsid w:val="00523747"/>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978"/>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23A"/>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0C4"/>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A05"/>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6EC1"/>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2D8C"/>
    <w:rsid w:val="00623084"/>
    <w:rsid w:val="0062326D"/>
    <w:rsid w:val="00623427"/>
    <w:rsid w:val="006236B7"/>
    <w:rsid w:val="006239D5"/>
    <w:rsid w:val="00623EF3"/>
    <w:rsid w:val="00623EFB"/>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0F00"/>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2DD"/>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D1D"/>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EFE"/>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336"/>
    <w:rsid w:val="006F25E8"/>
    <w:rsid w:val="006F291E"/>
    <w:rsid w:val="006F2B10"/>
    <w:rsid w:val="006F2E21"/>
    <w:rsid w:val="006F3052"/>
    <w:rsid w:val="006F314D"/>
    <w:rsid w:val="006F3476"/>
    <w:rsid w:val="006F3738"/>
    <w:rsid w:val="006F3B01"/>
    <w:rsid w:val="006F3BDF"/>
    <w:rsid w:val="006F4072"/>
    <w:rsid w:val="006F4120"/>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07FA7"/>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17E44"/>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12C"/>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1F85"/>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A8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E10"/>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560"/>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A9"/>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CB3"/>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13F"/>
    <w:rsid w:val="007E6735"/>
    <w:rsid w:val="007E67F4"/>
    <w:rsid w:val="007E6847"/>
    <w:rsid w:val="007E6DA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CCB"/>
    <w:rsid w:val="00811EF6"/>
    <w:rsid w:val="008123D5"/>
    <w:rsid w:val="008124FE"/>
    <w:rsid w:val="00812606"/>
    <w:rsid w:val="008127B0"/>
    <w:rsid w:val="00812D40"/>
    <w:rsid w:val="00812F23"/>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8C5"/>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58"/>
    <w:rsid w:val="00883F8F"/>
    <w:rsid w:val="00884003"/>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63D"/>
    <w:rsid w:val="00895A0C"/>
    <w:rsid w:val="00895F3A"/>
    <w:rsid w:val="008964EE"/>
    <w:rsid w:val="008965AD"/>
    <w:rsid w:val="0089695D"/>
    <w:rsid w:val="00896A6F"/>
    <w:rsid w:val="00896C4D"/>
    <w:rsid w:val="00896CA4"/>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25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A88"/>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6F8A"/>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6BB"/>
    <w:rsid w:val="0090789F"/>
    <w:rsid w:val="00907E8D"/>
    <w:rsid w:val="0091001E"/>
    <w:rsid w:val="009101A0"/>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78"/>
    <w:rsid w:val="00921ED5"/>
    <w:rsid w:val="00921FA1"/>
    <w:rsid w:val="009225B6"/>
    <w:rsid w:val="0092286C"/>
    <w:rsid w:val="00923151"/>
    <w:rsid w:val="00923ABA"/>
    <w:rsid w:val="00924108"/>
    <w:rsid w:val="0092434B"/>
    <w:rsid w:val="009247D8"/>
    <w:rsid w:val="0092498F"/>
    <w:rsid w:val="00924A82"/>
    <w:rsid w:val="00924F5D"/>
    <w:rsid w:val="0092507E"/>
    <w:rsid w:val="0092516C"/>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8E"/>
    <w:rsid w:val="00930305"/>
    <w:rsid w:val="0093063D"/>
    <w:rsid w:val="009306E2"/>
    <w:rsid w:val="00930786"/>
    <w:rsid w:val="0093135E"/>
    <w:rsid w:val="00931948"/>
    <w:rsid w:val="0093195D"/>
    <w:rsid w:val="00931A1C"/>
    <w:rsid w:val="00931CF8"/>
    <w:rsid w:val="00931E7A"/>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67F"/>
    <w:rsid w:val="00951798"/>
    <w:rsid w:val="009517A9"/>
    <w:rsid w:val="009518BD"/>
    <w:rsid w:val="00951995"/>
    <w:rsid w:val="00951C7E"/>
    <w:rsid w:val="00951CF6"/>
    <w:rsid w:val="0095225E"/>
    <w:rsid w:val="00952391"/>
    <w:rsid w:val="00952444"/>
    <w:rsid w:val="00952752"/>
    <w:rsid w:val="009527E4"/>
    <w:rsid w:val="00952ACA"/>
    <w:rsid w:val="00952C1F"/>
    <w:rsid w:val="009537A7"/>
    <w:rsid w:val="00953B1F"/>
    <w:rsid w:val="00953EBE"/>
    <w:rsid w:val="009544E0"/>
    <w:rsid w:val="009548C3"/>
    <w:rsid w:val="0095506D"/>
    <w:rsid w:val="00955406"/>
    <w:rsid w:val="009555A3"/>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27D"/>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C7"/>
    <w:rsid w:val="009A10D9"/>
    <w:rsid w:val="009A1487"/>
    <w:rsid w:val="009A1501"/>
    <w:rsid w:val="009A1723"/>
    <w:rsid w:val="009A175B"/>
    <w:rsid w:val="009A1E77"/>
    <w:rsid w:val="009A20F1"/>
    <w:rsid w:val="009A2180"/>
    <w:rsid w:val="009A2366"/>
    <w:rsid w:val="009A246A"/>
    <w:rsid w:val="009A2B0F"/>
    <w:rsid w:val="009A2BDF"/>
    <w:rsid w:val="009A3183"/>
    <w:rsid w:val="009A31B2"/>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179"/>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63C"/>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B23"/>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AD"/>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D0C"/>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944"/>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438"/>
    <w:rsid w:val="00A61828"/>
    <w:rsid w:val="00A619F9"/>
    <w:rsid w:val="00A61B5C"/>
    <w:rsid w:val="00A61B79"/>
    <w:rsid w:val="00A61BD9"/>
    <w:rsid w:val="00A61DC0"/>
    <w:rsid w:val="00A61E6D"/>
    <w:rsid w:val="00A620AA"/>
    <w:rsid w:val="00A624A1"/>
    <w:rsid w:val="00A62690"/>
    <w:rsid w:val="00A6280B"/>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A9D"/>
    <w:rsid w:val="00A76BF2"/>
    <w:rsid w:val="00A76FC0"/>
    <w:rsid w:val="00A770A5"/>
    <w:rsid w:val="00A7735F"/>
    <w:rsid w:val="00A7747E"/>
    <w:rsid w:val="00A77531"/>
    <w:rsid w:val="00A77A30"/>
    <w:rsid w:val="00A77C0E"/>
    <w:rsid w:val="00A77D83"/>
    <w:rsid w:val="00A80402"/>
    <w:rsid w:val="00A806D6"/>
    <w:rsid w:val="00A80E52"/>
    <w:rsid w:val="00A80EC7"/>
    <w:rsid w:val="00A80ECC"/>
    <w:rsid w:val="00A8135C"/>
    <w:rsid w:val="00A81633"/>
    <w:rsid w:val="00A81C2A"/>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5C3"/>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12B"/>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FAD"/>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8D8"/>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7C4"/>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37E39"/>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636"/>
    <w:rsid w:val="00B607B8"/>
    <w:rsid w:val="00B60914"/>
    <w:rsid w:val="00B60ABC"/>
    <w:rsid w:val="00B60E51"/>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CC4"/>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72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314"/>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0A4"/>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682"/>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1FF6"/>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1A"/>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0A3"/>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6D8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ADD"/>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0A8"/>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83"/>
    <w:rsid w:val="00CE2815"/>
    <w:rsid w:val="00CE2870"/>
    <w:rsid w:val="00CE2B08"/>
    <w:rsid w:val="00CE2E2D"/>
    <w:rsid w:val="00CE2FF6"/>
    <w:rsid w:val="00CE3257"/>
    <w:rsid w:val="00CE414F"/>
    <w:rsid w:val="00CE42CD"/>
    <w:rsid w:val="00CE47DA"/>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8D2"/>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971"/>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21"/>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5AB"/>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599"/>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39"/>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5D1"/>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793"/>
    <w:rsid w:val="00D93C4D"/>
    <w:rsid w:val="00D94248"/>
    <w:rsid w:val="00D9450D"/>
    <w:rsid w:val="00D948A0"/>
    <w:rsid w:val="00D94BB0"/>
    <w:rsid w:val="00D94C94"/>
    <w:rsid w:val="00D94E77"/>
    <w:rsid w:val="00D94FF3"/>
    <w:rsid w:val="00D9506A"/>
    <w:rsid w:val="00D951E6"/>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A20"/>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721"/>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679"/>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3C33"/>
    <w:rsid w:val="00DD49D3"/>
    <w:rsid w:val="00DD52E9"/>
    <w:rsid w:val="00DD5514"/>
    <w:rsid w:val="00DD5534"/>
    <w:rsid w:val="00DD5AFD"/>
    <w:rsid w:val="00DD61C9"/>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799"/>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6C88"/>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DF7EE2"/>
    <w:rsid w:val="00E000A6"/>
    <w:rsid w:val="00E004D1"/>
    <w:rsid w:val="00E00960"/>
    <w:rsid w:val="00E0097C"/>
    <w:rsid w:val="00E00A07"/>
    <w:rsid w:val="00E00C11"/>
    <w:rsid w:val="00E00EFF"/>
    <w:rsid w:val="00E00F76"/>
    <w:rsid w:val="00E00FBC"/>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5D61"/>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8B7"/>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17F"/>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236"/>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58F"/>
    <w:rsid w:val="00E35657"/>
    <w:rsid w:val="00E35DF1"/>
    <w:rsid w:val="00E35F27"/>
    <w:rsid w:val="00E35F47"/>
    <w:rsid w:val="00E362BC"/>
    <w:rsid w:val="00E3648F"/>
    <w:rsid w:val="00E36588"/>
    <w:rsid w:val="00E365D2"/>
    <w:rsid w:val="00E374CC"/>
    <w:rsid w:val="00E377BF"/>
    <w:rsid w:val="00E37AF2"/>
    <w:rsid w:val="00E37B61"/>
    <w:rsid w:val="00E37BBD"/>
    <w:rsid w:val="00E37C25"/>
    <w:rsid w:val="00E37F72"/>
    <w:rsid w:val="00E40362"/>
    <w:rsid w:val="00E403D1"/>
    <w:rsid w:val="00E40453"/>
    <w:rsid w:val="00E40CDE"/>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4850"/>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F7"/>
    <w:rsid w:val="00E63136"/>
    <w:rsid w:val="00E631EB"/>
    <w:rsid w:val="00E63434"/>
    <w:rsid w:val="00E63E6F"/>
    <w:rsid w:val="00E6412A"/>
    <w:rsid w:val="00E64286"/>
    <w:rsid w:val="00E644C3"/>
    <w:rsid w:val="00E64763"/>
    <w:rsid w:val="00E64A2E"/>
    <w:rsid w:val="00E64D86"/>
    <w:rsid w:val="00E64E0C"/>
    <w:rsid w:val="00E654C9"/>
    <w:rsid w:val="00E65E6B"/>
    <w:rsid w:val="00E66244"/>
    <w:rsid w:val="00E6640D"/>
    <w:rsid w:val="00E66781"/>
    <w:rsid w:val="00E6682F"/>
    <w:rsid w:val="00E6691F"/>
    <w:rsid w:val="00E67387"/>
    <w:rsid w:val="00E67C8B"/>
    <w:rsid w:val="00E7020E"/>
    <w:rsid w:val="00E702A2"/>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6E"/>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4FD0"/>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CDB"/>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7DA"/>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1F1"/>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D49"/>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3BD"/>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912"/>
    <w:rsid w:val="00F42ADB"/>
    <w:rsid w:val="00F42C2B"/>
    <w:rsid w:val="00F42C3B"/>
    <w:rsid w:val="00F42C70"/>
    <w:rsid w:val="00F42E86"/>
    <w:rsid w:val="00F431C9"/>
    <w:rsid w:val="00F43360"/>
    <w:rsid w:val="00F439C5"/>
    <w:rsid w:val="00F43B0B"/>
    <w:rsid w:val="00F44833"/>
    <w:rsid w:val="00F44DCF"/>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FA2"/>
    <w:rsid w:val="00F513BA"/>
    <w:rsid w:val="00F51447"/>
    <w:rsid w:val="00F514EF"/>
    <w:rsid w:val="00F51690"/>
    <w:rsid w:val="00F516F4"/>
    <w:rsid w:val="00F51713"/>
    <w:rsid w:val="00F51871"/>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A5D"/>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F7B"/>
    <w:rsid w:val="00FF2077"/>
    <w:rsid w:val="00FF2260"/>
    <w:rsid w:val="00FF2926"/>
    <w:rsid w:val="00FF2A88"/>
    <w:rsid w:val="00FF2B35"/>
    <w:rsid w:val="00FF310E"/>
    <w:rsid w:val="00FF32D4"/>
    <w:rsid w:val="00FF3332"/>
    <w:rsid w:val="00FF36E1"/>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F68"/>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jc w:val="both"/>
    </w:pPr>
  </w:style>
  <w:style w:type="paragraph" w:styleId="EndnoteText">
    <w:name w:val="endnote text"/>
    <w:basedOn w:val="Normal"/>
    <w:link w:val="EndnoteTextChar"/>
    <w:semiHidden/>
    <w:unhideWhenUsed/>
    <w:rsid w:val="00782319"/>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image" Target="cid:image006.png@01D97794.346994A0" TargetMode="External"/><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5.gi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gif"/><Relationship Id="rId25" Type="http://schemas.openxmlformats.org/officeDocument/2006/relationships/image" Target="cid:image005.png@01D9784D.35CECAE0" TargetMode="External"/><Relationship Id="rId2" Type="http://schemas.openxmlformats.org/officeDocument/2006/relationships/customXml" Target="../customXml/item2.xml"/><Relationship Id="rId16" Type="http://schemas.openxmlformats.org/officeDocument/2006/relationships/image" Target="cid:image004.png@01D97794.346994A0" TargetMode="External"/><Relationship Id="rId20" Type="http://schemas.openxmlformats.org/officeDocument/2006/relationships/image" Target="cid:image001.png@01D9784D.35CECAE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image004.png@01D9784D.35CECAE0"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gif"/><Relationship Id="rId23" Type="http://schemas.openxmlformats.org/officeDocument/2006/relationships/image" Target="cid:image003.png@01D9784D.35CECAE0" TargetMode="Externa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gi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2.png@01D97794.346994A0" TargetMode="External"/><Relationship Id="rId22" Type="http://schemas.openxmlformats.org/officeDocument/2006/relationships/image" Target="cid:image002.png@01D9784D.35CECAE0" TargetMode="External"/><Relationship Id="rId27" Type="http://schemas.openxmlformats.org/officeDocument/2006/relationships/image" Target="media/image7.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F855E2-D5D6-439F-BD2D-205A02629201}">
  <ds:schemaRefs>
    <ds:schemaRef ds:uri="http://schemas.openxmlformats.org/officeDocument/2006/bibliography"/>
  </ds:schemaRefs>
</ds:datastoreItem>
</file>

<file path=customXml/itemProps3.xml><?xml version="1.0" encoding="utf-8"?>
<ds:datastoreItem xmlns:ds="http://schemas.openxmlformats.org/officeDocument/2006/customXml" ds:itemID="{7BC34CB2-8C5D-473F-B407-3E3B999E8A23}">
  <ds:schemaRefs>
    <ds:schemaRef ds:uri="http://schemas.openxmlformats.org/officeDocument/2006/bibliography"/>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773CA88D-8DAA-4146-93CC-5902B67AF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108</TotalTime>
  <Pages>13</Pages>
  <Words>6577</Words>
  <Characters>37495</Characters>
  <Application>Microsoft Office Word</Application>
  <DocSecurity>0</DocSecurity>
  <Lines>312</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43985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67</cp:revision>
  <cp:lastPrinted>2022-01-05T12:49:00Z</cp:lastPrinted>
  <dcterms:created xsi:type="dcterms:W3CDTF">2023-04-06T08:24:00Z</dcterms:created>
  <dcterms:modified xsi:type="dcterms:W3CDTF">2023-05-15T11:13:00Z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