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F3FB" w14:textId="40BD9C62" w:rsidR="00B3656F" w:rsidRPr="00A318C9" w:rsidRDefault="00B3656F" w:rsidP="00B3656F">
      <w:pPr>
        <w:pStyle w:val="a4"/>
        <w:widowControl w:val="0"/>
        <w:tabs>
          <w:tab w:val="clear" w:pos="4536"/>
          <w:tab w:val="clear" w:pos="9072"/>
        </w:tabs>
        <w:spacing w:after="0" w:line="276" w:lineRule="auto"/>
        <w:ind w:left="2160" w:right="-58" w:hanging="2160"/>
        <w:jc w:val="left"/>
        <w:rPr>
          <w:rFonts w:ascii="Arial" w:eastAsia="新細明體" w:hAnsi="Arial" w:cs="Arial" w:hint="eastAsia"/>
          <w:b/>
          <w:bCs/>
          <w:color w:val="000000" w:themeColor="text1"/>
          <w:sz w:val="24"/>
          <w:lang w:val="en-US" w:eastAsia="zh-TW"/>
        </w:rPr>
      </w:pPr>
      <w:bookmarkStart w:id="0" w:name="_Hlk114509780"/>
      <w:r w:rsidRPr="00165617">
        <w:rPr>
          <w:rFonts w:ascii="Arial" w:hAnsi="Arial" w:cs="Arial"/>
          <w:b/>
          <w:bCs/>
          <w:color w:val="000000" w:themeColor="text1"/>
          <w:sz w:val="24"/>
          <w:lang w:val="en-US"/>
        </w:rPr>
        <w:t>3GPP TSG RAN WG1 #</w:t>
      </w:r>
      <w:r w:rsidRPr="008750B9">
        <w:rPr>
          <w:rFonts w:ascii="Arial" w:hAnsi="Arial" w:cs="Arial"/>
          <w:b/>
          <w:bCs/>
          <w:color w:val="000000" w:themeColor="text1"/>
          <w:sz w:val="24"/>
          <w:lang w:val="en-US"/>
        </w:rPr>
        <w:t>11</w:t>
      </w:r>
      <w:r>
        <w:rPr>
          <w:rFonts w:ascii="Arial" w:hAnsi="Arial" w:cs="Arial"/>
          <w:b/>
          <w:bCs/>
          <w:color w:val="000000" w:themeColor="text1"/>
          <w:sz w:val="24"/>
          <w:lang w:val="en-US"/>
        </w:rPr>
        <w:t>3</w:t>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Pr>
          <w:rFonts w:ascii="新細明體" w:eastAsia="新細明體" w:hAnsi="新細明體" w:cs="Arial" w:hint="eastAsia"/>
          <w:b/>
          <w:bCs/>
          <w:color w:val="000000" w:themeColor="text1"/>
          <w:sz w:val="24"/>
          <w:lang w:val="en-US" w:eastAsia="zh-TW"/>
        </w:rPr>
        <w:t xml:space="preserve"> </w:t>
      </w:r>
      <w:r>
        <w:rPr>
          <w:rFonts w:ascii="Arial" w:hAnsi="Arial" w:cs="Arial"/>
          <w:b/>
          <w:bCs/>
          <w:color w:val="000000" w:themeColor="text1"/>
          <w:sz w:val="24"/>
          <w:lang w:val="en-US"/>
        </w:rPr>
        <w:t xml:space="preserve"> </w:t>
      </w:r>
      <w:r>
        <w:rPr>
          <w:rFonts w:ascii="新細明體" w:eastAsia="新細明體" w:hAnsi="新細明體" w:cs="Arial" w:hint="eastAsia"/>
          <w:b/>
          <w:bCs/>
          <w:color w:val="000000" w:themeColor="text1"/>
          <w:sz w:val="24"/>
          <w:lang w:val="en-US" w:eastAsia="zh-TW"/>
        </w:rPr>
        <w:t xml:space="preserve"> </w:t>
      </w:r>
      <w:r w:rsidR="007D609F" w:rsidRPr="007D609F">
        <w:rPr>
          <w:rFonts w:ascii="Arial" w:hAnsi="Arial" w:cs="Arial"/>
          <w:b/>
          <w:bCs/>
          <w:color w:val="000000" w:themeColor="text1"/>
          <w:sz w:val="24"/>
          <w:lang w:val="en-US"/>
        </w:rPr>
        <w:t>R1-230</w:t>
      </w:r>
      <w:r w:rsidR="00A318C9">
        <w:rPr>
          <w:rFonts w:ascii="Arial" w:eastAsia="新細明體" w:hAnsi="Arial" w:cs="Arial" w:hint="eastAsia"/>
          <w:b/>
          <w:bCs/>
          <w:color w:val="000000" w:themeColor="text1"/>
          <w:sz w:val="24"/>
          <w:lang w:val="en-US" w:eastAsia="zh-TW"/>
        </w:rPr>
        <w:t>5</w:t>
      </w:r>
      <w:r w:rsidR="00A318C9">
        <w:rPr>
          <w:rFonts w:ascii="Arial" w:eastAsia="新細明體" w:hAnsi="Arial" w:cs="Arial"/>
          <w:b/>
          <w:bCs/>
          <w:color w:val="000000" w:themeColor="text1"/>
          <w:sz w:val="24"/>
          <w:lang w:val="en-US" w:eastAsia="zh-TW"/>
        </w:rPr>
        <w:t>642</w:t>
      </w:r>
    </w:p>
    <w:p w14:paraId="6932C9EF" w14:textId="77777777" w:rsidR="00B3656F" w:rsidRDefault="00B3656F" w:rsidP="00B3656F">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bookmarkStart w:id="1" w:name="_Hlk134358996"/>
      <w:bookmarkEnd w:id="0"/>
      <w:r w:rsidRPr="00B3656F">
        <w:rPr>
          <w:rFonts w:ascii="Arial" w:hAnsi="Arial" w:cs="Arial"/>
          <w:b/>
          <w:bCs/>
          <w:color w:val="000000" w:themeColor="text1"/>
          <w:sz w:val="24"/>
          <w:lang w:val="en-US"/>
        </w:rPr>
        <w:t>Incheon, Korea, May 22nd – May 26th, 2023</w:t>
      </w:r>
      <w:bookmarkEnd w:id="1"/>
    </w:p>
    <w:p w14:paraId="10E7F945" w14:textId="77777777" w:rsidR="008750B9" w:rsidRPr="00165617"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FE16BA4" w:rsidR="00ED73DD" w:rsidRPr="004056CA"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C32633" w:rsidRPr="004056CA">
        <w:rPr>
          <w:rFonts w:ascii="Arial" w:hAnsi="Arial" w:cs="Arial" w:hint="eastAsia"/>
          <w:b/>
          <w:bCs/>
          <w:color w:val="000000" w:themeColor="text1"/>
          <w:sz w:val="24"/>
          <w:lang w:val="en-US"/>
        </w:rPr>
        <w:t>9</w:t>
      </w:r>
      <w:r w:rsidR="00EE136B" w:rsidRPr="004056CA">
        <w:rPr>
          <w:rFonts w:ascii="Arial" w:hAnsi="Arial" w:cs="Arial"/>
          <w:b/>
          <w:bCs/>
          <w:color w:val="000000" w:themeColor="text1"/>
          <w:sz w:val="24"/>
          <w:lang w:val="en-US"/>
        </w:rPr>
        <w:t>.1.1</w:t>
      </w:r>
      <w:r w:rsidR="00796576" w:rsidRPr="004056CA">
        <w:rPr>
          <w:rFonts w:ascii="Arial" w:hAnsi="Arial" w:cs="Arial"/>
          <w:b/>
          <w:bCs/>
          <w:color w:val="000000" w:themeColor="text1"/>
          <w:sz w:val="24"/>
          <w:lang w:val="en-US"/>
        </w:rPr>
        <w:t>.1</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053CA736" w:rsidR="007D4C02" w:rsidRPr="004056CA"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C32633" w:rsidRPr="004056CA">
        <w:rPr>
          <w:rFonts w:ascii="Arial" w:hAnsi="Arial" w:cs="Arial"/>
          <w:b/>
          <w:bCs/>
          <w:color w:val="000000" w:themeColor="text1"/>
          <w:sz w:val="24"/>
          <w:lang w:val="en-US"/>
        </w:rPr>
        <w:t>Unified TCI framework extension for multi-TRP</w:t>
      </w:r>
    </w:p>
    <w:p w14:paraId="1DBC2C9C" w14:textId="493339E3" w:rsidR="007122C4" w:rsidRPr="004056CA"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4056CA" w:rsidRDefault="00E503C3" w:rsidP="00794C29">
      <w:pPr>
        <w:pStyle w:val="1"/>
        <w:keepNext w:val="0"/>
        <w:widowControl w:val="0"/>
        <w:spacing w:before="480" w:after="120" w:line="276" w:lineRule="auto"/>
        <w:ind w:left="518" w:hanging="518"/>
        <w:jc w:val="left"/>
        <w:rPr>
          <w:color w:val="000000" w:themeColor="text1"/>
          <w:sz w:val="28"/>
        </w:rPr>
      </w:pPr>
      <w:r w:rsidRPr="004056CA">
        <w:rPr>
          <w:color w:val="000000" w:themeColor="text1"/>
          <w:sz w:val="28"/>
        </w:rPr>
        <w:t>Introduction</w:t>
      </w:r>
      <w:r w:rsidR="00DE31C2" w:rsidRPr="004056CA">
        <w:rPr>
          <w:color w:val="000000" w:themeColor="text1"/>
          <w:sz w:val="28"/>
        </w:rPr>
        <w:t xml:space="preserve"> </w:t>
      </w:r>
    </w:p>
    <w:p w14:paraId="6CFA2E55" w14:textId="493472D2" w:rsidR="004056CA" w:rsidRPr="0033170F" w:rsidRDefault="005B2D86" w:rsidP="00D83D38">
      <w:pPr>
        <w:spacing w:before="240" w:line="276" w:lineRule="auto"/>
        <w:rPr>
          <w:rFonts w:ascii="Arial" w:hAnsi="Arial" w:cs="Arial"/>
          <w:color w:val="000000" w:themeColor="text1"/>
        </w:rPr>
      </w:pPr>
      <w:r>
        <w:rPr>
          <w:rFonts w:ascii="Arial" w:hAnsi="Arial" w:cs="Arial"/>
          <w:color w:val="000000" w:themeColor="text1"/>
        </w:rPr>
        <w:t>I</w:t>
      </w:r>
      <w:r w:rsidRPr="0033170F">
        <w:rPr>
          <w:rFonts w:ascii="Arial" w:hAnsi="Arial" w:cs="Arial"/>
          <w:color w:val="000000" w:themeColor="text1"/>
        </w:rPr>
        <w:t>n this contribution</w:t>
      </w:r>
      <w:r w:rsidR="00097CA5" w:rsidRPr="0033170F">
        <w:rPr>
          <w:rFonts w:ascii="Arial" w:hAnsi="Arial" w:cs="Arial"/>
          <w:color w:val="000000" w:themeColor="text1"/>
        </w:rPr>
        <w:t>, we will share our views</w:t>
      </w:r>
      <w:r w:rsidR="004056CA" w:rsidRPr="0033170F">
        <w:rPr>
          <w:rFonts w:ascii="Arial" w:hAnsi="Arial" w:cs="Arial"/>
          <w:color w:val="000000" w:themeColor="text1"/>
        </w:rPr>
        <w:t xml:space="preserve"> </w:t>
      </w:r>
      <w:r w:rsidR="00097CA5" w:rsidRPr="0033170F">
        <w:rPr>
          <w:rFonts w:ascii="Arial" w:hAnsi="Arial" w:cs="Arial"/>
          <w:color w:val="000000" w:themeColor="text1"/>
        </w:rPr>
        <w:t xml:space="preserve">on </w:t>
      </w:r>
      <w:r w:rsidR="004056CA" w:rsidRPr="0033170F">
        <w:rPr>
          <w:rFonts w:ascii="Arial" w:hAnsi="Arial" w:cs="Arial"/>
          <w:color w:val="000000" w:themeColor="text1"/>
        </w:rPr>
        <w:t>following</w:t>
      </w:r>
      <w:r w:rsidR="00447765" w:rsidRPr="0033170F">
        <w:rPr>
          <w:rFonts w:ascii="Arial" w:hAnsi="Arial" w:cs="Arial"/>
          <w:color w:val="000000" w:themeColor="text1"/>
        </w:rPr>
        <w:t xml:space="preserve"> issues</w:t>
      </w:r>
      <w:r w:rsidR="00413C72">
        <w:rPr>
          <w:rFonts w:ascii="新細明體" w:eastAsia="新細明體" w:hAnsi="新細明體" w:cs="Arial" w:hint="eastAsia"/>
          <w:color w:val="000000" w:themeColor="text1"/>
          <w:lang w:eastAsia="zh-TW"/>
        </w:rPr>
        <w:t xml:space="preserve"> </w:t>
      </w:r>
      <w:r w:rsidR="00413C72">
        <w:rPr>
          <w:rFonts w:ascii="Arial" w:hAnsi="Arial" w:cs="Arial"/>
          <w:color w:val="000000" w:themeColor="text1"/>
        </w:rPr>
        <w:t>for unified TCI extension</w:t>
      </w:r>
      <w:r w:rsidR="004056CA" w:rsidRPr="0033170F">
        <w:rPr>
          <w:rFonts w:ascii="Arial" w:hAnsi="Arial" w:cs="Arial"/>
          <w:color w:val="000000" w:themeColor="text1"/>
        </w:rPr>
        <w:t>:</w:t>
      </w:r>
    </w:p>
    <w:p w14:paraId="7AE00586" w14:textId="7483697F" w:rsidR="00413C72" w:rsidRPr="008F38BC" w:rsidRDefault="00413C72" w:rsidP="00C91F41">
      <w:pPr>
        <w:pStyle w:val="af8"/>
        <w:numPr>
          <w:ilvl w:val="0"/>
          <w:numId w:val="17"/>
        </w:numPr>
        <w:spacing w:after="0"/>
        <w:jc w:val="left"/>
        <w:rPr>
          <w:rFonts w:ascii="Arial" w:hAnsi="Arial" w:cs="Arial"/>
          <w:color w:val="000000" w:themeColor="text1"/>
        </w:rPr>
      </w:pPr>
      <w:r w:rsidRPr="008F38BC">
        <w:rPr>
          <w:rFonts w:ascii="Arial" w:hAnsi="Arial" w:cs="Arial"/>
          <w:color w:val="000000" w:themeColor="text1"/>
        </w:rPr>
        <w:t xml:space="preserve">TCI state </w:t>
      </w:r>
      <w:r w:rsidR="00CB3DA4" w:rsidRPr="008F38BC">
        <w:rPr>
          <w:rFonts w:ascii="Arial" w:hAnsi="Arial"/>
          <w:color w:val="000000" w:themeColor="text1"/>
        </w:rPr>
        <w:t xml:space="preserve">indication </w:t>
      </w:r>
      <w:r w:rsidRPr="008F38BC">
        <w:rPr>
          <w:rFonts w:ascii="Arial" w:hAnsi="Arial" w:cs="Arial"/>
          <w:color w:val="000000" w:themeColor="text1"/>
        </w:rPr>
        <w:t>and activation</w:t>
      </w:r>
    </w:p>
    <w:p w14:paraId="7F40E282" w14:textId="2B7B62BF" w:rsidR="00413C72" w:rsidRPr="008F38BC" w:rsidRDefault="00276DD5" w:rsidP="00C91F41">
      <w:pPr>
        <w:pStyle w:val="af8"/>
        <w:numPr>
          <w:ilvl w:val="0"/>
          <w:numId w:val="17"/>
        </w:numPr>
        <w:spacing w:after="0"/>
        <w:jc w:val="left"/>
        <w:rPr>
          <w:rFonts w:ascii="Arial" w:hAnsi="Arial" w:cs="Arial"/>
          <w:color w:val="000000" w:themeColor="text1"/>
        </w:rPr>
      </w:pPr>
      <w:r w:rsidRPr="008F38BC">
        <w:rPr>
          <w:rFonts w:ascii="Arial" w:eastAsia="新細明體" w:hAnsi="Arial" w:cs="Arial" w:hint="eastAsia"/>
          <w:color w:val="000000" w:themeColor="text1"/>
          <w:lang w:eastAsia="zh-TW"/>
        </w:rPr>
        <w:t>T</w:t>
      </w:r>
      <w:r w:rsidRPr="008F38BC">
        <w:rPr>
          <w:rFonts w:ascii="Arial" w:eastAsia="新細明體" w:hAnsi="Arial" w:cs="Arial"/>
          <w:color w:val="000000" w:themeColor="text1"/>
          <w:lang w:eastAsia="zh-TW"/>
        </w:rPr>
        <w:t xml:space="preserve">CI selection </w:t>
      </w:r>
      <w:r w:rsidRPr="008F38BC">
        <w:rPr>
          <w:rFonts w:ascii="Arial" w:eastAsia="新細明體" w:hAnsi="Arial" w:cs="Arial" w:hint="eastAsia"/>
          <w:color w:val="000000" w:themeColor="text1"/>
          <w:lang w:eastAsia="zh-TW"/>
        </w:rPr>
        <w:t>f</w:t>
      </w:r>
      <w:r w:rsidRPr="008F38BC">
        <w:rPr>
          <w:rFonts w:ascii="Arial" w:eastAsia="新細明體" w:hAnsi="Arial" w:cs="Arial"/>
          <w:color w:val="000000" w:themeColor="text1"/>
          <w:lang w:eastAsia="zh-TW"/>
        </w:rPr>
        <w:t>rom the indicated joint/DL/UL TCI states</w:t>
      </w:r>
    </w:p>
    <w:p w14:paraId="773E86BD" w14:textId="25E47FEE" w:rsidR="00413C72" w:rsidRPr="008F38BC" w:rsidRDefault="00413C72" w:rsidP="00C91F41">
      <w:pPr>
        <w:pStyle w:val="af8"/>
        <w:numPr>
          <w:ilvl w:val="0"/>
          <w:numId w:val="17"/>
        </w:numPr>
        <w:spacing w:after="0"/>
        <w:jc w:val="left"/>
        <w:rPr>
          <w:rFonts w:ascii="Arial" w:hAnsi="Arial" w:cs="Arial"/>
          <w:color w:val="000000" w:themeColor="text1"/>
        </w:rPr>
      </w:pPr>
      <w:r w:rsidRPr="008F38BC">
        <w:rPr>
          <w:rFonts w:ascii="Arial" w:hAnsi="Arial" w:cs="Arial"/>
          <w:color w:val="000000" w:themeColor="text1"/>
        </w:rPr>
        <w:t xml:space="preserve">UL </w:t>
      </w:r>
      <w:r w:rsidR="004A73A6" w:rsidRPr="008F38BC">
        <w:rPr>
          <w:rFonts w:ascii="Arial" w:hAnsi="Arial" w:cs="Arial"/>
          <w:color w:val="000000" w:themeColor="text1"/>
        </w:rPr>
        <w:t>power control</w:t>
      </w:r>
      <w:r w:rsidRPr="008F38BC">
        <w:rPr>
          <w:rFonts w:ascii="Arial" w:hAnsi="Arial" w:cs="Arial"/>
          <w:color w:val="000000" w:themeColor="text1"/>
        </w:rPr>
        <w:t xml:space="preserve"> for UL MTRP</w:t>
      </w:r>
    </w:p>
    <w:p w14:paraId="1729F230" w14:textId="1B1C9BBF" w:rsidR="00B530F8" w:rsidRDefault="004A7CF0" w:rsidP="00C97AA1">
      <w:pPr>
        <w:pStyle w:val="1"/>
        <w:keepNext w:val="0"/>
        <w:widowControl w:val="0"/>
        <w:spacing w:before="480" w:after="120" w:line="276" w:lineRule="auto"/>
        <w:ind w:left="518" w:hanging="518"/>
        <w:jc w:val="left"/>
        <w:rPr>
          <w:sz w:val="28"/>
        </w:rPr>
      </w:pPr>
      <w:r w:rsidRPr="00310953">
        <w:rPr>
          <w:sz w:val="28"/>
        </w:rPr>
        <w:t>Discussion</w:t>
      </w:r>
    </w:p>
    <w:p w14:paraId="141EFF88" w14:textId="1EDDC015" w:rsidR="00E44782" w:rsidRDefault="00E44782" w:rsidP="00E44782">
      <w:pPr>
        <w:pStyle w:val="2"/>
        <w:spacing w:line="276" w:lineRule="auto"/>
        <w:rPr>
          <w:rFonts w:ascii="Arial" w:hAnsi="Arial"/>
          <w:color w:val="000000" w:themeColor="text1"/>
        </w:rPr>
      </w:pPr>
      <w:r w:rsidRPr="00E44782">
        <w:rPr>
          <w:rFonts w:ascii="Arial" w:hAnsi="Arial"/>
          <w:color w:val="000000" w:themeColor="text1"/>
        </w:rPr>
        <w:t xml:space="preserve">TCI state </w:t>
      </w:r>
      <w:r w:rsidR="00CB3DA4">
        <w:rPr>
          <w:rFonts w:ascii="Arial" w:hAnsi="Arial"/>
          <w:color w:val="000000" w:themeColor="text1"/>
        </w:rPr>
        <w:t>indication</w:t>
      </w:r>
      <w:r w:rsidRPr="00E44782">
        <w:rPr>
          <w:rFonts w:ascii="Arial" w:hAnsi="Arial"/>
          <w:color w:val="000000" w:themeColor="text1"/>
        </w:rPr>
        <w:t xml:space="preserve"> and activation</w:t>
      </w:r>
    </w:p>
    <w:p w14:paraId="42087233" w14:textId="2736B4E6" w:rsidR="005B2D86" w:rsidRDefault="00DB2ECA" w:rsidP="005B2D86">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The following issues are discussed in this </w:t>
      </w:r>
      <w:r w:rsidR="004A73A6">
        <w:rPr>
          <w:rFonts w:ascii="Arial" w:eastAsia="新細明體" w:hAnsi="Arial" w:cs="Arial"/>
          <w:color w:val="000000" w:themeColor="text1"/>
          <w:lang w:eastAsia="zh-TW"/>
        </w:rPr>
        <w:t>session</w:t>
      </w:r>
      <w:r w:rsidR="005B2D86">
        <w:rPr>
          <w:rFonts w:ascii="Arial" w:eastAsia="新細明體" w:hAnsi="Arial" w:cs="Arial"/>
          <w:color w:val="000000" w:themeColor="text1"/>
          <w:lang w:eastAsia="zh-TW"/>
        </w:rPr>
        <w:t>:</w:t>
      </w:r>
    </w:p>
    <w:p w14:paraId="5F90C89C" w14:textId="0C50359D" w:rsidR="00276DD5" w:rsidRPr="00BE7B92" w:rsidRDefault="00276DD5" w:rsidP="00C91F41">
      <w:pPr>
        <w:pStyle w:val="af8"/>
        <w:numPr>
          <w:ilvl w:val="0"/>
          <w:numId w:val="21"/>
        </w:numPr>
        <w:rPr>
          <w:rFonts w:ascii="Arial" w:eastAsia="新細明體" w:hAnsi="Arial" w:cs="Arial"/>
          <w:color w:val="000000" w:themeColor="text1"/>
          <w:lang w:eastAsia="zh-TW"/>
        </w:rPr>
      </w:pPr>
      <w:r w:rsidRPr="00BE7B92">
        <w:rPr>
          <w:rFonts w:ascii="Arial" w:eastAsia="新細明體" w:hAnsi="Arial" w:cs="Arial"/>
          <w:color w:val="000000" w:themeColor="text1"/>
          <w:lang w:eastAsia="zh-TW"/>
        </w:rPr>
        <w:t xml:space="preserve">Common TCI state ID activation/update for </w:t>
      </w:r>
      <w:r w:rsidR="008F564B">
        <w:rPr>
          <w:rFonts w:ascii="Arial" w:eastAsia="新細明體" w:hAnsi="Arial" w:cs="Arial"/>
          <w:color w:val="000000" w:themeColor="text1"/>
          <w:lang w:eastAsia="zh-TW"/>
        </w:rPr>
        <w:t>a</w:t>
      </w:r>
      <w:r w:rsidRPr="00BE7B92">
        <w:rPr>
          <w:rFonts w:ascii="Arial" w:eastAsia="新細明體" w:hAnsi="Arial" w:cs="Arial"/>
          <w:color w:val="000000" w:themeColor="text1"/>
          <w:lang w:eastAsia="zh-TW"/>
        </w:rPr>
        <w:t xml:space="preserve"> set of CCs configured in the same CC list</w:t>
      </w:r>
    </w:p>
    <w:p w14:paraId="780B93C1" w14:textId="5F08DDCF" w:rsidR="00920E69" w:rsidRPr="00823928" w:rsidRDefault="00920E69" w:rsidP="00920E69">
      <w:pPr>
        <w:pStyle w:val="3"/>
        <w:spacing w:line="276" w:lineRule="auto"/>
        <w:rPr>
          <w:rFonts w:eastAsia="新細明體" w:cs="Arial"/>
          <w:color w:val="000000" w:themeColor="text1"/>
          <w:lang w:eastAsia="zh-TW"/>
        </w:rPr>
      </w:pPr>
      <w:r w:rsidRPr="00823928">
        <w:rPr>
          <w:rFonts w:eastAsia="新細明體" w:cs="Arial"/>
          <w:color w:val="000000" w:themeColor="text1"/>
          <w:lang w:eastAsia="zh-TW"/>
        </w:rPr>
        <w:t xml:space="preserve">Common TCI state ID activation/update for </w:t>
      </w:r>
      <w:r w:rsidR="008F564B">
        <w:rPr>
          <w:rFonts w:eastAsia="新細明體" w:cs="Arial" w:hint="eastAsia"/>
          <w:color w:val="000000" w:themeColor="text1"/>
          <w:lang w:eastAsia="zh-TW"/>
        </w:rPr>
        <w:t>a</w:t>
      </w:r>
      <w:r w:rsidR="008F564B">
        <w:rPr>
          <w:rFonts w:eastAsia="新細明體" w:cs="Arial"/>
          <w:color w:val="000000" w:themeColor="text1"/>
          <w:lang w:eastAsia="zh-TW"/>
        </w:rPr>
        <w:t xml:space="preserve"> </w:t>
      </w:r>
      <w:r w:rsidRPr="00823928">
        <w:rPr>
          <w:rFonts w:eastAsia="新細明體" w:cs="Arial"/>
          <w:color w:val="000000" w:themeColor="text1"/>
          <w:lang w:eastAsia="zh-TW"/>
        </w:rPr>
        <w:t>set of CCs configured in the same CC list</w:t>
      </w:r>
    </w:p>
    <w:p w14:paraId="54A1167B" w14:textId="37CC9D29" w:rsidR="00920E69" w:rsidRPr="00823928" w:rsidRDefault="000A787E" w:rsidP="000A787E">
      <w:pPr>
        <w:spacing w:before="240" w:line="276" w:lineRule="auto"/>
        <w:rPr>
          <w:rFonts w:ascii="Arial" w:eastAsia="新細明體" w:hAnsi="Arial" w:cs="Arial"/>
          <w:color w:val="000000" w:themeColor="text1"/>
          <w:lang w:eastAsia="zh-TW"/>
        </w:rPr>
      </w:pPr>
      <w:r w:rsidRPr="00823928">
        <w:rPr>
          <w:rFonts w:ascii="Arial" w:eastAsia="新細明體" w:hAnsi="Arial" w:cs="Arial" w:hint="eastAsia"/>
          <w:color w:val="000000" w:themeColor="text1"/>
          <w:lang w:eastAsia="zh-TW"/>
        </w:rPr>
        <w:t>I</w:t>
      </w:r>
      <w:r w:rsidRPr="00823928">
        <w:rPr>
          <w:rFonts w:ascii="Arial" w:eastAsia="新細明體" w:hAnsi="Arial" w:cs="Arial"/>
          <w:color w:val="000000" w:themeColor="text1"/>
          <w:lang w:eastAsia="zh-TW"/>
        </w:rPr>
        <w:t>n RAN1</w:t>
      </w:r>
      <w:r w:rsidRPr="00823928">
        <w:rPr>
          <w:rFonts w:ascii="Arial" w:eastAsia="新細明體" w:hAnsi="Arial" w:cs="Arial" w:hint="eastAsia"/>
          <w:color w:val="000000" w:themeColor="text1"/>
          <w:lang w:eastAsia="zh-TW"/>
        </w:rPr>
        <w:t>#1</w:t>
      </w:r>
      <w:r w:rsidRPr="00823928">
        <w:rPr>
          <w:rFonts w:ascii="Arial" w:eastAsia="新細明體" w:hAnsi="Arial" w:cs="Arial"/>
          <w:color w:val="000000" w:themeColor="text1"/>
          <w:lang w:eastAsia="zh-TW"/>
        </w:rPr>
        <w:t>11, there was a discussion on whether to support the follow two cases in unified TCI extension:</w:t>
      </w:r>
    </w:p>
    <w:p w14:paraId="3FB610A6" w14:textId="151ECDF4" w:rsidR="000A787E" w:rsidRPr="00823928" w:rsidRDefault="000A787E" w:rsidP="00C91F41">
      <w:pPr>
        <w:pStyle w:val="af8"/>
        <w:numPr>
          <w:ilvl w:val="0"/>
          <w:numId w:val="30"/>
        </w:numPr>
        <w:spacing w:before="240"/>
        <w:ind w:hanging="196"/>
        <w:rPr>
          <w:rFonts w:ascii="Arial" w:eastAsia="新細明體" w:hAnsi="Arial" w:cs="Arial"/>
          <w:color w:val="000000" w:themeColor="text1"/>
          <w:lang w:eastAsia="zh-TW"/>
        </w:rPr>
      </w:pPr>
      <w:r w:rsidRPr="00823928">
        <w:rPr>
          <w:rFonts w:ascii="Arial" w:eastAsia="新細明體" w:hAnsi="Arial" w:cs="Arial"/>
          <w:color w:val="000000" w:themeColor="text1"/>
          <w:lang w:eastAsia="zh-TW"/>
        </w:rPr>
        <w:t>Whether a CC list can be comprised of a mix of STRP CC(s) and MTRP CC(s)</w:t>
      </w:r>
    </w:p>
    <w:p w14:paraId="59CFBF5D" w14:textId="396372AA" w:rsidR="000A787E" w:rsidRPr="00823928" w:rsidRDefault="000A787E" w:rsidP="00C91F41">
      <w:pPr>
        <w:pStyle w:val="af8"/>
        <w:numPr>
          <w:ilvl w:val="0"/>
          <w:numId w:val="30"/>
        </w:numPr>
        <w:spacing w:before="240"/>
        <w:ind w:hanging="196"/>
        <w:rPr>
          <w:rFonts w:ascii="Arial" w:eastAsia="新細明體" w:hAnsi="Arial" w:cs="Arial"/>
          <w:color w:val="000000" w:themeColor="text1"/>
          <w:lang w:eastAsia="zh-TW"/>
        </w:rPr>
      </w:pPr>
      <w:r w:rsidRPr="00823928">
        <w:rPr>
          <w:rFonts w:ascii="Arial" w:eastAsia="新細明體" w:hAnsi="Arial" w:cs="Arial"/>
          <w:color w:val="000000" w:themeColor="text1"/>
          <w:lang w:eastAsia="zh-TW"/>
        </w:rPr>
        <w:t>Whether a CC list can be comprised of a mix of S-DCI based MTRP CC(s) and M-DCI based MTRP CC(s)</w:t>
      </w:r>
    </w:p>
    <w:p w14:paraId="1EE59AA6" w14:textId="2ACA50B7" w:rsidR="000A787E" w:rsidRPr="00823928" w:rsidRDefault="000A787E" w:rsidP="000A787E">
      <w:pPr>
        <w:spacing w:before="240" w:line="276" w:lineRule="auto"/>
        <w:rPr>
          <w:rFonts w:ascii="Arial" w:eastAsia="新細明體" w:hAnsi="Arial" w:cs="Arial"/>
          <w:color w:val="000000" w:themeColor="text1"/>
          <w:lang w:eastAsia="zh-TW"/>
        </w:rPr>
      </w:pPr>
      <w:r w:rsidRPr="00823928">
        <w:rPr>
          <w:rFonts w:ascii="Arial" w:eastAsia="新細明體" w:hAnsi="Arial" w:cs="Arial" w:hint="eastAsia"/>
          <w:color w:val="000000" w:themeColor="text1"/>
          <w:lang w:eastAsia="zh-TW"/>
        </w:rPr>
        <w:t>I</w:t>
      </w:r>
      <w:r w:rsidRPr="00823928">
        <w:rPr>
          <w:rFonts w:ascii="Arial" w:eastAsia="新細明體" w:hAnsi="Arial" w:cs="Arial"/>
          <w:color w:val="000000" w:themeColor="text1"/>
          <w:lang w:eastAsia="zh-TW"/>
        </w:rPr>
        <w:t>n Rel-17 unified TC</w:t>
      </w:r>
      <w:r w:rsidRPr="00823928">
        <w:rPr>
          <w:rFonts w:ascii="Arial" w:eastAsia="新細明體" w:hAnsi="Arial" w:cs="Arial" w:hint="eastAsia"/>
          <w:color w:val="000000" w:themeColor="text1"/>
          <w:lang w:eastAsia="zh-TW"/>
        </w:rPr>
        <w:t xml:space="preserve">I </w:t>
      </w:r>
      <w:r w:rsidRPr="00823928">
        <w:rPr>
          <w:rFonts w:ascii="Arial" w:eastAsia="新細明體" w:hAnsi="Arial" w:cs="Arial"/>
          <w:color w:val="000000" w:themeColor="text1"/>
          <w:lang w:eastAsia="zh-TW"/>
        </w:rPr>
        <w:t>framework,</w:t>
      </w:r>
      <w:r w:rsidR="00F951ED" w:rsidRPr="00823928">
        <w:rPr>
          <w:rFonts w:ascii="Arial" w:eastAsia="新細明體" w:hAnsi="Arial" w:cs="Arial" w:hint="eastAsia"/>
          <w:color w:val="000000" w:themeColor="text1"/>
          <w:lang w:eastAsia="zh-TW"/>
        </w:rPr>
        <w:t xml:space="preserve"> </w:t>
      </w:r>
      <w:r w:rsidR="00F951ED" w:rsidRPr="00823928">
        <w:rPr>
          <w:rFonts w:ascii="Arial" w:eastAsia="新細明體" w:hAnsi="Arial" w:cs="Arial"/>
          <w:color w:val="000000" w:themeColor="text1"/>
          <w:lang w:eastAsia="zh-TW"/>
        </w:rPr>
        <w:t xml:space="preserve">multiple CCs in the same band can be configured in a CC list (i.e., </w:t>
      </w:r>
      <w:r w:rsidR="00F951ED" w:rsidRPr="00823928">
        <w:rPr>
          <w:rFonts w:ascii="Arial" w:eastAsia="新細明體" w:hAnsi="Arial" w:cs="Arial"/>
          <w:i/>
          <w:iCs/>
          <w:color w:val="000000" w:themeColor="text1"/>
          <w:lang w:eastAsia="zh-TW"/>
        </w:rPr>
        <w:t>simultaneousTCI-UpdateListX</w:t>
      </w:r>
      <w:r w:rsidR="00F951ED" w:rsidRPr="00823928">
        <w:rPr>
          <w:rFonts w:ascii="Arial" w:eastAsia="新細明體" w:hAnsi="Arial" w:cs="Arial"/>
          <w:color w:val="000000" w:themeColor="text1"/>
          <w:lang w:eastAsia="zh-TW"/>
        </w:rPr>
        <w:t>), and one TCI state activation/indication command can apply to all the CCs in the same CC list to reduce signaling overhead. Since Rel-17 unified TC</w:t>
      </w:r>
      <w:r w:rsidR="00F951ED" w:rsidRPr="00823928">
        <w:rPr>
          <w:rFonts w:ascii="Arial" w:eastAsia="新細明體" w:hAnsi="Arial" w:cs="Arial" w:hint="eastAsia"/>
          <w:color w:val="000000" w:themeColor="text1"/>
          <w:lang w:eastAsia="zh-TW"/>
        </w:rPr>
        <w:t xml:space="preserve">I </w:t>
      </w:r>
      <w:r w:rsidR="00F951ED" w:rsidRPr="00823928">
        <w:rPr>
          <w:rFonts w:ascii="Arial" w:eastAsia="新細明體" w:hAnsi="Arial" w:cs="Arial"/>
          <w:color w:val="000000" w:themeColor="text1"/>
          <w:lang w:eastAsia="zh-TW"/>
        </w:rPr>
        <w:t xml:space="preserve">framework is tailored for STRP operation, the same signaling can be used for all CCs configured with STRP operation. </w:t>
      </w:r>
      <w:r w:rsidRPr="00823928">
        <w:rPr>
          <w:rFonts w:ascii="Arial" w:eastAsia="新細明體" w:hAnsi="Arial" w:cs="Arial"/>
          <w:color w:val="000000" w:themeColor="text1"/>
          <w:lang w:eastAsia="zh-TW"/>
        </w:rPr>
        <w:t xml:space="preserve">However, </w:t>
      </w:r>
      <w:r w:rsidRPr="00823928">
        <w:rPr>
          <w:rFonts w:ascii="Arial" w:eastAsia="新細明體" w:hAnsi="Arial" w:cs="Arial" w:hint="eastAsia"/>
          <w:color w:val="000000" w:themeColor="text1"/>
          <w:lang w:eastAsia="zh-TW"/>
        </w:rPr>
        <w:t>i</w:t>
      </w:r>
      <w:r w:rsidRPr="00823928">
        <w:rPr>
          <w:rFonts w:ascii="Arial" w:eastAsia="新細明體" w:hAnsi="Arial" w:cs="Arial"/>
          <w:color w:val="000000" w:themeColor="text1"/>
          <w:lang w:eastAsia="zh-TW"/>
        </w:rPr>
        <w:t>n unified TCI extension for MTRP, the TCI state activation/indication for different MTRP modes are not common, and it is also quite different from the TCI state activation/indication for STRP.</w:t>
      </w:r>
      <w:r w:rsidR="00F951ED" w:rsidRPr="00823928">
        <w:rPr>
          <w:rFonts w:ascii="Arial" w:eastAsia="新細明體" w:hAnsi="Arial" w:cs="Arial"/>
          <w:color w:val="000000" w:themeColor="text1"/>
          <w:lang w:eastAsia="zh-TW"/>
        </w:rPr>
        <w:t xml:space="preserve"> It would be a problem how to achieve common TCI state activation/indication</w:t>
      </w:r>
      <w:r w:rsidR="00823928" w:rsidRPr="00823928">
        <w:rPr>
          <w:rFonts w:ascii="Arial" w:eastAsia="新細明體" w:hAnsi="Arial" w:cs="Arial"/>
          <w:color w:val="000000" w:themeColor="text1"/>
          <w:lang w:eastAsia="zh-TW"/>
        </w:rPr>
        <w:t xml:space="preserve"> by a single command.</w:t>
      </w:r>
    </w:p>
    <w:p w14:paraId="7B60368C" w14:textId="58910A88" w:rsidR="000A787E" w:rsidRPr="00B525E5" w:rsidRDefault="000A787E" w:rsidP="000A787E">
      <w:pPr>
        <w:spacing w:before="240"/>
        <w:jc w:val="center"/>
        <w:rPr>
          <w:rFonts w:ascii="Arial" w:eastAsia="新細明體" w:hAnsi="Arial" w:cs="Arial"/>
          <w:b/>
          <w:bCs/>
          <w:color w:val="000000" w:themeColor="text1"/>
          <w:sz w:val="18"/>
          <w:lang w:eastAsia="zh-TW"/>
        </w:rPr>
      </w:pPr>
      <w:r w:rsidRPr="00B525E5">
        <w:rPr>
          <w:rFonts w:ascii="Arial" w:eastAsia="新細明體" w:hAnsi="Arial" w:cs="Arial" w:hint="eastAsia"/>
          <w:b/>
          <w:bCs/>
          <w:color w:val="000000" w:themeColor="text1"/>
          <w:sz w:val="18"/>
          <w:lang w:eastAsia="zh-TW"/>
        </w:rPr>
        <w:t>T</w:t>
      </w:r>
      <w:r w:rsidRPr="00B525E5">
        <w:rPr>
          <w:rFonts w:ascii="Arial" w:eastAsia="新細明體" w:hAnsi="Arial" w:cs="Arial"/>
          <w:b/>
          <w:bCs/>
          <w:color w:val="000000" w:themeColor="text1"/>
          <w:sz w:val="18"/>
          <w:lang w:eastAsia="zh-TW"/>
        </w:rPr>
        <w:t>able</w:t>
      </w:r>
      <w:r>
        <w:rPr>
          <w:rFonts w:ascii="Arial" w:eastAsia="新細明體" w:hAnsi="Arial" w:cs="Arial"/>
          <w:b/>
          <w:bCs/>
          <w:color w:val="000000" w:themeColor="text1"/>
          <w:sz w:val="18"/>
          <w:lang w:eastAsia="zh-TW"/>
        </w:rPr>
        <w:t xml:space="preserve"> 3</w:t>
      </w:r>
      <w:r w:rsidRPr="00B525E5">
        <w:rPr>
          <w:rFonts w:ascii="Arial" w:eastAsia="新細明體" w:hAnsi="Arial" w:cs="Arial"/>
          <w:b/>
          <w:bCs/>
          <w:color w:val="000000" w:themeColor="text1"/>
          <w:sz w:val="18"/>
          <w:lang w:eastAsia="zh-TW"/>
        </w:rPr>
        <w:t xml:space="preserve">. </w:t>
      </w:r>
      <w:r>
        <w:rPr>
          <w:rFonts w:ascii="Arial" w:eastAsia="新細明體" w:hAnsi="Arial" w:cs="Arial"/>
          <w:b/>
          <w:bCs/>
          <w:color w:val="000000" w:themeColor="text1"/>
          <w:sz w:val="18"/>
          <w:lang w:eastAsia="zh-TW"/>
        </w:rPr>
        <w:t>Comparison of TCI state activation/indication between different TRP modes</w:t>
      </w:r>
    </w:p>
    <w:tbl>
      <w:tblPr>
        <w:tblStyle w:val="32"/>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13"/>
        <w:gridCol w:w="3488"/>
        <w:gridCol w:w="3458"/>
      </w:tblGrid>
      <w:tr w:rsidR="000A787E" w:rsidRPr="00B525E5" w14:paraId="7E8B05AA" w14:textId="77777777" w:rsidTr="000A787E">
        <w:trPr>
          <w:cnfStyle w:val="100000000000" w:firstRow="1" w:lastRow="0" w:firstColumn="0" w:lastColumn="0" w:oddVBand="0" w:evenVBand="0" w:oddHBand="0" w:evenHBand="0" w:firstRowFirstColumn="0" w:firstRowLastColumn="0" w:lastRowFirstColumn="0" w:lastRowLastColumn="0"/>
          <w:trHeight w:val="190"/>
          <w:jc w:val="center"/>
        </w:trPr>
        <w:tc>
          <w:tcPr>
            <w:tcW w:w="1413" w:type="dxa"/>
            <w:hideMark/>
          </w:tcPr>
          <w:p w14:paraId="3519A1AE" w14:textId="22A19818" w:rsidR="000A787E" w:rsidRPr="00B525E5" w:rsidRDefault="000A787E" w:rsidP="000A787E">
            <w:pPr>
              <w:spacing w:line="240" w:lineRule="exact"/>
              <w:jc w:val="center"/>
              <w:rPr>
                <w:rFonts w:ascii="Times New Roman" w:eastAsia="新細明體" w:hAnsi="Times New Roman"/>
                <w:kern w:val="24"/>
                <w:sz w:val="16"/>
                <w:szCs w:val="16"/>
                <w:lang w:val="en-US" w:eastAsia="zh-TW"/>
              </w:rPr>
            </w:pPr>
            <w:r w:rsidRPr="00B525E5">
              <w:rPr>
                <w:rFonts w:ascii="Times New Roman" w:eastAsia="新細明體" w:hAnsi="Times New Roman"/>
                <w:kern w:val="24"/>
                <w:sz w:val="16"/>
                <w:szCs w:val="16"/>
                <w:lang w:val="en-US" w:eastAsia="zh-TW"/>
              </w:rPr>
              <w:t>T</w:t>
            </w:r>
            <w:r>
              <w:rPr>
                <w:rFonts w:ascii="Times New Roman" w:eastAsia="新細明體" w:hAnsi="Times New Roman"/>
                <w:kern w:val="24"/>
                <w:sz w:val="16"/>
                <w:szCs w:val="16"/>
                <w:lang w:val="en-US" w:eastAsia="zh-TW"/>
              </w:rPr>
              <w:t>RP Mode</w:t>
            </w:r>
          </w:p>
        </w:tc>
        <w:tc>
          <w:tcPr>
            <w:tcW w:w="3488" w:type="dxa"/>
            <w:hideMark/>
          </w:tcPr>
          <w:p w14:paraId="335C5DC3" w14:textId="67FCA517" w:rsidR="000A787E" w:rsidRPr="00B525E5" w:rsidRDefault="000A787E" w:rsidP="000A787E">
            <w:pPr>
              <w:spacing w:line="240" w:lineRule="exact"/>
              <w:jc w:val="center"/>
              <w:rPr>
                <w:rFonts w:ascii="Times New Roman" w:eastAsia="新細明體" w:hAnsi="Times New Roman"/>
                <w:kern w:val="24"/>
                <w:sz w:val="16"/>
                <w:szCs w:val="16"/>
                <w:lang w:val="en-US" w:eastAsia="zh-TW"/>
              </w:rPr>
            </w:pPr>
            <w:r>
              <w:rPr>
                <w:rFonts w:ascii="Times New Roman" w:eastAsia="新細明體" w:hAnsi="Times New Roman"/>
                <w:kern w:val="24"/>
                <w:sz w:val="16"/>
                <w:szCs w:val="16"/>
                <w:lang w:val="en-US" w:eastAsia="zh-TW"/>
              </w:rPr>
              <w:t>TCI state activation</w:t>
            </w:r>
          </w:p>
        </w:tc>
        <w:tc>
          <w:tcPr>
            <w:tcW w:w="3458" w:type="dxa"/>
            <w:hideMark/>
          </w:tcPr>
          <w:p w14:paraId="7985DB9A" w14:textId="4878F61B" w:rsidR="000A787E" w:rsidRPr="00B525E5" w:rsidRDefault="000A787E" w:rsidP="000A787E">
            <w:pPr>
              <w:spacing w:line="240" w:lineRule="exact"/>
              <w:jc w:val="center"/>
              <w:rPr>
                <w:rFonts w:ascii="Times New Roman" w:eastAsia="新細明體" w:hAnsi="Times New Roman"/>
                <w:kern w:val="24"/>
                <w:sz w:val="16"/>
                <w:szCs w:val="16"/>
                <w:lang w:val="en-US" w:eastAsia="zh-TW"/>
              </w:rPr>
            </w:pPr>
            <w:r>
              <w:rPr>
                <w:rFonts w:ascii="Times New Roman" w:eastAsia="新細明體" w:hAnsi="Times New Roman"/>
                <w:kern w:val="24"/>
                <w:sz w:val="16"/>
                <w:szCs w:val="16"/>
                <w:lang w:val="en-US" w:eastAsia="zh-TW"/>
              </w:rPr>
              <w:t>TCI state indication</w:t>
            </w:r>
          </w:p>
        </w:tc>
      </w:tr>
      <w:tr w:rsidR="000A787E" w:rsidRPr="00B525E5" w14:paraId="1DB8A075" w14:textId="77777777" w:rsidTr="000A787E">
        <w:trPr>
          <w:cnfStyle w:val="000000100000" w:firstRow="0" w:lastRow="0" w:firstColumn="0" w:lastColumn="0" w:oddVBand="0" w:evenVBand="0" w:oddHBand="1" w:evenHBand="0" w:firstRowFirstColumn="0" w:firstRowLastColumn="0" w:lastRowFirstColumn="0" w:lastRowLastColumn="0"/>
          <w:trHeight w:val="190"/>
          <w:jc w:val="center"/>
        </w:trPr>
        <w:tc>
          <w:tcPr>
            <w:tcW w:w="1413" w:type="dxa"/>
            <w:hideMark/>
          </w:tcPr>
          <w:p w14:paraId="36653C46" w14:textId="7BE5146B" w:rsidR="000A787E" w:rsidRPr="00B525E5" w:rsidRDefault="000A787E" w:rsidP="000A787E">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STRP operation</w:t>
            </w:r>
          </w:p>
        </w:tc>
        <w:tc>
          <w:tcPr>
            <w:tcW w:w="3488" w:type="dxa"/>
            <w:hideMark/>
          </w:tcPr>
          <w:p w14:paraId="64C62A76" w14:textId="47A0A7F3" w:rsidR="000A787E" w:rsidRPr="00B525E5" w:rsidRDefault="000A787E" w:rsidP="000A787E">
            <w:pPr>
              <w:spacing w:line="240" w:lineRule="exact"/>
              <w:rPr>
                <w:rFonts w:ascii="Times New Roman" w:eastAsia="新細明體" w:hAnsi="Times New Roman"/>
                <w:sz w:val="16"/>
                <w:szCs w:val="16"/>
                <w:lang w:val="en-US" w:eastAsia="zh-TW"/>
              </w:rPr>
            </w:pPr>
            <w:r>
              <w:rPr>
                <w:rFonts w:ascii="Times New Roman" w:eastAsia="新細明體" w:hAnsi="Times New Roman"/>
                <w:sz w:val="16"/>
                <w:szCs w:val="16"/>
                <w:lang w:val="en-US" w:eastAsia="zh-TW"/>
              </w:rPr>
              <w:t>A MAC-CE maps a</w:t>
            </w:r>
            <w:r>
              <w:rPr>
                <w:rFonts w:ascii="Times New Roman" w:eastAsia="新細明體" w:hAnsi="Times New Roman" w:hint="eastAsia"/>
                <w:sz w:val="16"/>
                <w:szCs w:val="16"/>
                <w:lang w:val="en-US" w:eastAsia="zh-TW"/>
              </w:rPr>
              <w:t xml:space="preserve"> j</w:t>
            </w:r>
            <w:r>
              <w:rPr>
                <w:rFonts w:ascii="Times New Roman" w:eastAsia="新細明體" w:hAnsi="Times New Roman"/>
                <w:sz w:val="16"/>
                <w:szCs w:val="16"/>
                <w:lang w:val="en-US" w:eastAsia="zh-TW"/>
              </w:rPr>
              <w:t>oint TCI state or a full/sub-set of DL and UL TCI states to TCI codepoint(s)</w:t>
            </w:r>
          </w:p>
        </w:tc>
        <w:tc>
          <w:tcPr>
            <w:tcW w:w="3458" w:type="dxa"/>
            <w:hideMark/>
          </w:tcPr>
          <w:p w14:paraId="2157D353" w14:textId="31551CC0" w:rsidR="000A787E" w:rsidRPr="00B525E5" w:rsidRDefault="000A787E" w:rsidP="000A787E">
            <w:pPr>
              <w:spacing w:line="240" w:lineRule="exact"/>
              <w:rPr>
                <w:rFonts w:ascii="Times New Roman" w:eastAsia="新細明體" w:hAnsi="Times New Roman"/>
                <w:sz w:val="16"/>
                <w:szCs w:val="16"/>
                <w:lang w:val="en-US" w:eastAsia="zh-TW"/>
              </w:rPr>
            </w:pPr>
            <w:r>
              <w:rPr>
                <w:rFonts w:ascii="Times New Roman" w:eastAsia="新細明體" w:hAnsi="Times New Roman"/>
                <w:sz w:val="16"/>
                <w:szCs w:val="16"/>
                <w:lang w:val="en-US" w:eastAsia="zh-TW"/>
              </w:rPr>
              <w:t>A DCI format 1_1/1_2 indicates a TCI codepoint</w:t>
            </w:r>
          </w:p>
        </w:tc>
      </w:tr>
      <w:tr w:rsidR="000A787E" w:rsidRPr="00B525E5" w14:paraId="3C9BA1BA" w14:textId="77777777" w:rsidTr="000A787E">
        <w:trPr>
          <w:trHeight w:val="190"/>
          <w:jc w:val="center"/>
        </w:trPr>
        <w:tc>
          <w:tcPr>
            <w:tcW w:w="1413" w:type="dxa"/>
            <w:hideMark/>
          </w:tcPr>
          <w:p w14:paraId="4EF05EE7" w14:textId="3DCBDB92" w:rsidR="000A787E" w:rsidRPr="00B525E5" w:rsidRDefault="000A787E" w:rsidP="000A787E">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 xml:space="preserve">S-DCI </w:t>
            </w:r>
            <w:r>
              <w:rPr>
                <w:rFonts w:ascii="Times New Roman" w:eastAsia="新細明體" w:hAnsi="Times New Roman" w:hint="eastAsia"/>
                <w:color w:val="353630"/>
                <w:kern w:val="24"/>
                <w:sz w:val="16"/>
                <w:szCs w:val="16"/>
                <w:lang w:val="en-US" w:eastAsia="zh-TW"/>
              </w:rPr>
              <w:t>b</w:t>
            </w:r>
            <w:r>
              <w:rPr>
                <w:rFonts w:ascii="Times New Roman" w:eastAsia="新細明體" w:hAnsi="Times New Roman"/>
                <w:color w:val="353630"/>
                <w:kern w:val="24"/>
                <w:sz w:val="16"/>
                <w:szCs w:val="16"/>
                <w:lang w:val="en-US" w:eastAsia="zh-TW"/>
              </w:rPr>
              <w:t>ased MTRP operation</w:t>
            </w:r>
          </w:p>
        </w:tc>
        <w:tc>
          <w:tcPr>
            <w:tcW w:w="3488" w:type="dxa"/>
            <w:hideMark/>
          </w:tcPr>
          <w:p w14:paraId="767598CF" w14:textId="339D3B75" w:rsidR="000A787E" w:rsidRPr="00B525E5" w:rsidRDefault="000A787E" w:rsidP="000A787E">
            <w:pPr>
              <w:spacing w:line="240" w:lineRule="exact"/>
              <w:rPr>
                <w:rFonts w:ascii="Times New Roman" w:eastAsia="新細明體" w:hAnsi="Times New Roman"/>
                <w:sz w:val="16"/>
                <w:szCs w:val="16"/>
                <w:lang w:val="en-US" w:eastAsia="zh-TW"/>
              </w:rPr>
            </w:pPr>
            <w:r>
              <w:rPr>
                <w:rFonts w:ascii="Times New Roman" w:eastAsia="新細明體" w:hAnsi="Times New Roman"/>
                <w:sz w:val="16"/>
                <w:szCs w:val="16"/>
                <w:lang w:val="en-US" w:eastAsia="zh-TW"/>
              </w:rPr>
              <w:t>A MAC-CE maps a full/sub-set of 2</w:t>
            </w:r>
            <w:r>
              <w:rPr>
                <w:rFonts w:ascii="Times New Roman" w:eastAsia="新細明體" w:hAnsi="Times New Roman" w:hint="eastAsia"/>
                <w:sz w:val="16"/>
                <w:szCs w:val="16"/>
                <w:lang w:val="en-US" w:eastAsia="zh-TW"/>
              </w:rPr>
              <w:t xml:space="preserve"> j</w:t>
            </w:r>
            <w:r>
              <w:rPr>
                <w:rFonts w:ascii="Times New Roman" w:eastAsia="新細明體" w:hAnsi="Times New Roman"/>
                <w:sz w:val="16"/>
                <w:szCs w:val="16"/>
                <w:lang w:val="en-US" w:eastAsia="zh-TW"/>
              </w:rPr>
              <w:t>oint TCI states or a full/sub-set of two pairs of DL and UL TCI states to TCI codepoint(s)</w:t>
            </w:r>
          </w:p>
        </w:tc>
        <w:tc>
          <w:tcPr>
            <w:tcW w:w="3458" w:type="dxa"/>
            <w:hideMark/>
          </w:tcPr>
          <w:p w14:paraId="187435B0" w14:textId="00CCF1D5" w:rsidR="000A787E" w:rsidRPr="00B525E5" w:rsidRDefault="000A787E" w:rsidP="000A787E">
            <w:pPr>
              <w:spacing w:line="240" w:lineRule="exact"/>
              <w:jc w:val="center"/>
              <w:rPr>
                <w:rFonts w:ascii="Times New Roman" w:eastAsia="新細明體" w:hAnsi="Times New Roman"/>
                <w:sz w:val="16"/>
                <w:szCs w:val="16"/>
                <w:lang w:val="en-US" w:eastAsia="zh-TW"/>
              </w:rPr>
            </w:pPr>
            <w:r>
              <w:rPr>
                <w:rFonts w:ascii="Times New Roman" w:eastAsia="新細明體" w:hAnsi="Times New Roman"/>
                <w:sz w:val="16"/>
                <w:szCs w:val="16"/>
                <w:lang w:val="en-US" w:eastAsia="zh-TW"/>
              </w:rPr>
              <w:t>A DCI format 1_1/1_2 indicates a TCI codepoint</w:t>
            </w:r>
          </w:p>
        </w:tc>
      </w:tr>
      <w:tr w:rsidR="000A787E" w:rsidRPr="00B525E5" w14:paraId="559612DF" w14:textId="77777777" w:rsidTr="000A787E">
        <w:trPr>
          <w:cnfStyle w:val="000000100000" w:firstRow="0" w:lastRow="0" w:firstColumn="0" w:lastColumn="0" w:oddVBand="0" w:evenVBand="0" w:oddHBand="1" w:evenHBand="0" w:firstRowFirstColumn="0" w:firstRowLastColumn="0" w:lastRowFirstColumn="0" w:lastRowLastColumn="0"/>
          <w:trHeight w:val="190"/>
          <w:jc w:val="center"/>
        </w:trPr>
        <w:tc>
          <w:tcPr>
            <w:tcW w:w="1413" w:type="dxa"/>
            <w:hideMark/>
          </w:tcPr>
          <w:p w14:paraId="399839C8" w14:textId="366B1A02" w:rsidR="000A787E" w:rsidRPr="00B525E5" w:rsidRDefault="000A787E" w:rsidP="000A787E">
            <w:pPr>
              <w:spacing w:line="240" w:lineRule="exact"/>
              <w:jc w:val="center"/>
              <w:rPr>
                <w:rFonts w:ascii="Times New Roman" w:eastAsia="新細明體" w:hAnsi="Times New Roman"/>
                <w:sz w:val="16"/>
                <w:szCs w:val="16"/>
                <w:lang w:val="en-US" w:eastAsia="zh-TW"/>
              </w:rPr>
            </w:pPr>
            <w:r>
              <w:rPr>
                <w:rFonts w:ascii="Times New Roman" w:eastAsia="新細明體" w:hAnsi="Times New Roman"/>
                <w:color w:val="353630"/>
                <w:kern w:val="24"/>
                <w:sz w:val="16"/>
                <w:szCs w:val="16"/>
                <w:lang w:val="en-US" w:eastAsia="zh-TW"/>
              </w:rPr>
              <w:t xml:space="preserve">M-DCI </w:t>
            </w:r>
            <w:r>
              <w:rPr>
                <w:rFonts w:ascii="Times New Roman" w:eastAsia="新細明體" w:hAnsi="Times New Roman" w:hint="eastAsia"/>
                <w:color w:val="353630"/>
                <w:kern w:val="24"/>
                <w:sz w:val="16"/>
                <w:szCs w:val="16"/>
                <w:lang w:val="en-US" w:eastAsia="zh-TW"/>
              </w:rPr>
              <w:t>b</w:t>
            </w:r>
            <w:r>
              <w:rPr>
                <w:rFonts w:ascii="Times New Roman" w:eastAsia="新細明體" w:hAnsi="Times New Roman"/>
                <w:color w:val="353630"/>
                <w:kern w:val="24"/>
                <w:sz w:val="16"/>
                <w:szCs w:val="16"/>
                <w:lang w:val="en-US" w:eastAsia="zh-TW"/>
              </w:rPr>
              <w:t>ased MTRP operation</w:t>
            </w:r>
          </w:p>
        </w:tc>
        <w:tc>
          <w:tcPr>
            <w:tcW w:w="3488" w:type="dxa"/>
            <w:hideMark/>
          </w:tcPr>
          <w:p w14:paraId="1FED8600" w14:textId="50A6AD7A" w:rsidR="000A787E" w:rsidRPr="00B525E5" w:rsidRDefault="000A787E" w:rsidP="000A787E">
            <w:pPr>
              <w:spacing w:line="240" w:lineRule="exact"/>
              <w:jc w:val="left"/>
              <w:rPr>
                <w:rFonts w:ascii="Times New Roman" w:eastAsia="新細明體" w:hAnsi="Times New Roman"/>
                <w:sz w:val="16"/>
                <w:szCs w:val="16"/>
                <w:lang w:val="en-US" w:eastAsia="zh-TW"/>
              </w:rPr>
            </w:pPr>
            <w:r>
              <w:rPr>
                <w:rFonts w:ascii="Times New Roman" w:eastAsia="新細明體" w:hAnsi="Times New Roman"/>
                <w:sz w:val="16"/>
                <w:szCs w:val="16"/>
                <w:lang w:val="en-US" w:eastAsia="zh-TW"/>
              </w:rPr>
              <w:t>A MAC-CE maps a</w:t>
            </w:r>
            <w:r>
              <w:rPr>
                <w:rFonts w:ascii="Times New Roman" w:eastAsia="新細明體" w:hAnsi="Times New Roman" w:hint="eastAsia"/>
                <w:sz w:val="16"/>
                <w:szCs w:val="16"/>
                <w:lang w:val="en-US" w:eastAsia="zh-TW"/>
              </w:rPr>
              <w:t xml:space="preserve"> j</w:t>
            </w:r>
            <w:r>
              <w:rPr>
                <w:rFonts w:ascii="Times New Roman" w:eastAsia="新細明體" w:hAnsi="Times New Roman"/>
                <w:sz w:val="16"/>
                <w:szCs w:val="16"/>
                <w:lang w:val="en-US" w:eastAsia="zh-TW"/>
              </w:rPr>
              <w:t xml:space="preserve">oint TCI state or a full/sub-set of DL and UL TCI states to TCI codepoint(s) specific to a </w:t>
            </w:r>
            <w:r w:rsidRPr="000A787E">
              <w:rPr>
                <w:rFonts w:ascii="Times New Roman" w:eastAsia="新細明體" w:hAnsi="Times New Roman"/>
                <w:i/>
                <w:iCs/>
                <w:sz w:val="16"/>
                <w:szCs w:val="16"/>
                <w:lang w:val="en-US" w:eastAsia="zh-TW"/>
              </w:rPr>
              <w:t>coresetPoolIndex</w:t>
            </w:r>
            <w:r>
              <w:rPr>
                <w:rFonts w:ascii="Times New Roman" w:eastAsia="新細明體" w:hAnsi="Times New Roman"/>
                <w:sz w:val="16"/>
                <w:szCs w:val="16"/>
                <w:lang w:val="en-US" w:eastAsia="zh-TW"/>
              </w:rPr>
              <w:t xml:space="preserve"> value included in the same</w:t>
            </w:r>
            <w:r>
              <w:rPr>
                <w:rFonts w:ascii="Times New Roman" w:eastAsia="新細明體" w:hAnsi="Times New Roman" w:hint="eastAsia"/>
                <w:sz w:val="16"/>
                <w:szCs w:val="16"/>
                <w:lang w:val="en-US" w:eastAsia="zh-TW"/>
              </w:rPr>
              <w:t xml:space="preserve"> MAC-</w:t>
            </w:r>
            <w:r>
              <w:rPr>
                <w:rFonts w:ascii="Times New Roman" w:eastAsia="新細明體" w:hAnsi="Times New Roman"/>
                <w:sz w:val="16"/>
                <w:szCs w:val="16"/>
                <w:lang w:val="en-US" w:eastAsia="zh-TW"/>
              </w:rPr>
              <w:t>CE</w:t>
            </w:r>
          </w:p>
        </w:tc>
        <w:tc>
          <w:tcPr>
            <w:tcW w:w="3458" w:type="dxa"/>
            <w:hideMark/>
          </w:tcPr>
          <w:p w14:paraId="763A6764" w14:textId="0DDF606C" w:rsidR="000A787E" w:rsidRPr="00B525E5" w:rsidRDefault="000A787E" w:rsidP="000A787E">
            <w:pPr>
              <w:spacing w:line="240" w:lineRule="exact"/>
              <w:rPr>
                <w:rFonts w:ascii="Times New Roman" w:eastAsia="新細明體" w:hAnsi="Times New Roman"/>
                <w:sz w:val="16"/>
                <w:szCs w:val="16"/>
                <w:lang w:val="en-US" w:eastAsia="zh-TW"/>
              </w:rPr>
            </w:pPr>
            <w:r>
              <w:rPr>
                <w:rFonts w:ascii="Times New Roman" w:eastAsia="新細明體" w:hAnsi="Times New Roman"/>
                <w:sz w:val="16"/>
                <w:szCs w:val="16"/>
                <w:lang w:val="en-US" w:eastAsia="zh-TW"/>
              </w:rPr>
              <w:t xml:space="preserve">A DCI format 1_1/1_2 indicates a TCI codepoint specific to a </w:t>
            </w:r>
            <w:r w:rsidRPr="000A787E">
              <w:rPr>
                <w:rFonts w:ascii="Times New Roman" w:eastAsia="新細明體" w:hAnsi="Times New Roman"/>
                <w:i/>
                <w:iCs/>
                <w:sz w:val="16"/>
                <w:szCs w:val="16"/>
                <w:lang w:val="en-US" w:eastAsia="zh-TW"/>
              </w:rPr>
              <w:t>coresetPoolIndex</w:t>
            </w:r>
            <w:r>
              <w:rPr>
                <w:rFonts w:ascii="Times New Roman" w:eastAsia="新細明體" w:hAnsi="Times New Roman"/>
                <w:sz w:val="16"/>
                <w:szCs w:val="16"/>
                <w:lang w:val="en-US" w:eastAsia="zh-TW"/>
              </w:rPr>
              <w:t xml:space="preserve"> value </w:t>
            </w:r>
          </w:p>
        </w:tc>
      </w:tr>
    </w:tbl>
    <w:p w14:paraId="63DD6E72" w14:textId="401BD87B" w:rsidR="00FE7182" w:rsidRDefault="00FE7182" w:rsidP="000A787E">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lastRenderedPageBreak/>
        <w:t>I</w:t>
      </w:r>
      <w:r>
        <w:rPr>
          <w:rFonts w:ascii="Arial" w:eastAsia="新細明體" w:hAnsi="Arial" w:cs="Arial"/>
          <w:color w:val="000000" w:themeColor="text1"/>
          <w:lang w:eastAsia="zh-TW"/>
        </w:rPr>
        <w:t>n RAN1#112bis, the following four cases are agreed to be further studied:</w:t>
      </w:r>
    </w:p>
    <w:p w14:paraId="57DA93CD" w14:textId="5ABD4A06" w:rsidR="00FE7182" w:rsidRPr="00FE7182" w:rsidRDefault="00FE7182" w:rsidP="00FE7182">
      <w:pPr>
        <w:pStyle w:val="af8"/>
        <w:numPr>
          <w:ilvl w:val="0"/>
          <w:numId w:val="47"/>
        </w:num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Case 1: </w:t>
      </w:r>
      <w:r w:rsidRPr="00FE7182">
        <w:rPr>
          <w:rFonts w:ascii="Arial" w:eastAsia="新細明體" w:hAnsi="Arial" w:cs="Arial"/>
          <w:color w:val="000000" w:themeColor="text1"/>
          <w:lang w:eastAsia="zh-TW"/>
        </w:rPr>
        <w:t>A set of CCs configured for common TCI state ID activation/update can include CC(s) operating in STRP and CC(s) operating in S-DCI based MTRP</w:t>
      </w:r>
    </w:p>
    <w:p w14:paraId="77650752" w14:textId="1AAFB3AA" w:rsidR="00FE7182" w:rsidRPr="00FE7182" w:rsidRDefault="00FE7182" w:rsidP="00FE7182">
      <w:pPr>
        <w:pStyle w:val="af8"/>
        <w:numPr>
          <w:ilvl w:val="0"/>
          <w:numId w:val="47"/>
        </w:num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Case 2: </w:t>
      </w:r>
      <w:r w:rsidRPr="00FE7182">
        <w:rPr>
          <w:rFonts w:ascii="Arial" w:eastAsia="新細明體" w:hAnsi="Arial" w:cs="Arial"/>
          <w:color w:val="000000" w:themeColor="text1"/>
          <w:lang w:eastAsia="zh-TW"/>
        </w:rPr>
        <w:t>A set of CCs configured for common TCI state ID activation/update can include CC(s) operating in STRP and CC(s) operating in M-DCI based MTRP</w:t>
      </w:r>
    </w:p>
    <w:p w14:paraId="404BB651" w14:textId="76704EE0" w:rsidR="00FE7182" w:rsidRPr="00FE7182" w:rsidRDefault="00FE7182" w:rsidP="00FE7182">
      <w:pPr>
        <w:pStyle w:val="af8"/>
        <w:numPr>
          <w:ilvl w:val="0"/>
          <w:numId w:val="47"/>
        </w:num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Case 3: </w:t>
      </w:r>
      <w:r w:rsidRPr="00FE7182">
        <w:rPr>
          <w:rFonts w:ascii="Arial" w:eastAsia="新細明體" w:hAnsi="Arial" w:cs="Arial"/>
          <w:color w:val="000000" w:themeColor="text1"/>
          <w:lang w:eastAsia="zh-TW"/>
        </w:rPr>
        <w:t>A set of CCs configured for common TCI state ID activation/update can include CC(s) operating in S-DCI based MTRP and CC(s) operating in M-DCI based MTRP</w:t>
      </w:r>
    </w:p>
    <w:p w14:paraId="51D9A4C6" w14:textId="45599040" w:rsidR="00FE7182" w:rsidRPr="00FE7182" w:rsidRDefault="00FE7182" w:rsidP="00FE7182">
      <w:pPr>
        <w:pStyle w:val="af8"/>
        <w:numPr>
          <w:ilvl w:val="0"/>
          <w:numId w:val="47"/>
        </w:num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Case 4: </w:t>
      </w:r>
      <w:r w:rsidRPr="00FE7182">
        <w:rPr>
          <w:rFonts w:ascii="Arial" w:eastAsia="新細明體" w:hAnsi="Arial" w:cs="Arial"/>
          <w:color w:val="000000" w:themeColor="text1"/>
          <w:lang w:eastAsia="zh-TW"/>
        </w:rPr>
        <w:t>A set of CCs configured for common TCI state ID activation/update can include CC(s) operating in STRP, CC(s) operating in S-DCI based MTRP, and CC(s) operating in M-DCI based MTRP</w:t>
      </w:r>
    </w:p>
    <w:p w14:paraId="07F1B7EA" w14:textId="0ED1CB20" w:rsidR="002C603E" w:rsidRPr="00D60D35" w:rsidRDefault="000A787E" w:rsidP="000A787E">
      <w:pPr>
        <w:spacing w:before="240" w:line="276" w:lineRule="auto"/>
        <w:rPr>
          <w:rFonts w:ascii="Arial" w:eastAsia="新細明體" w:hAnsi="Arial" w:cs="Arial"/>
          <w:color w:val="000000" w:themeColor="text1"/>
          <w:lang w:eastAsia="zh-TW"/>
        </w:rPr>
      </w:pPr>
      <w:r w:rsidRPr="00823928">
        <w:rPr>
          <w:rFonts w:ascii="Arial" w:eastAsia="新細明體" w:hAnsi="Arial" w:cs="Arial" w:hint="eastAsia"/>
          <w:color w:val="000000" w:themeColor="text1"/>
          <w:lang w:eastAsia="zh-TW"/>
        </w:rPr>
        <w:t>I</w:t>
      </w:r>
      <w:r w:rsidRPr="00823928">
        <w:rPr>
          <w:rFonts w:ascii="Arial" w:eastAsia="新細明體" w:hAnsi="Arial" w:cs="Arial"/>
          <w:color w:val="000000" w:themeColor="text1"/>
          <w:lang w:eastAsia="zh-TW"/>
        </w:rPr>
        <w:t>n our view,</w:t>
      </w:r>
      <w:r w:rsidR="00FE7182">
        <w:rPr>
          <w:rFonts w:ascii="Arial" w:eastAsia="新細明體" w:hAnsi="Arial" w:cs="Arial"/>
          <w:color w:val="000000" w:themeColor="text1"/>
          <w:lang w:eastAsia="zh-TW"/>
        </w:rPr>
        <w:t xml:space="preserve"> the cases to support mixing of S-DCI and M-DCI should be precluded (i.e., Case 3 and 4)</w:t>
      </w:r>
      <w:r w:rsidR="005A7A93">
        <w:rPr>
          <w:rFonts w:ascii="Arial" w:eastAsia="新細明體" w:hAnsi="Arial" w:cs="Arial"/>
          <w:color w:val="000000" w:themeColor="text1"/>
          <w:lang w:eastAsia="zh-TW"/>
        </w:rPr>
        <w:t xml:space="preserve"> first since they are not practical for deployments</w:t>
      </w:r>
      <w:r w:rsidR="00FE7182">
        <w:rPr>
          <w:rFonts w:ascii="Arial" w:eastAsia="新細明體" w:hAnsi="Arial" w:cs="Arial"/>
          <w:color w:val="000000" w:themeColor="text1"/>
          <w:lang w:eastAsia="zh-TW"/>
        </w:rPr>
        <w:t xml:space="preserve">. For Case 1, </w:t>
      </w:r>
      <w:r w:rsidR="00D264EE">
        <w:rPr>
          <w:rFonts w:ascii="Arial" w:eastAsia="新細明體" w:hAnsi="Arial" w:cs="Arial"/>
          <w:color w:val="000000" w:themeColor="text1"/>
          <w:lang w:eastAsia="zh-TW"/>
        </w:rPr>
        <w:t>we don’t see this case can work under common TCI</w:t>
      </w:r>
      <w:r w:rsidR="00D264EE" w:rsidRPr="00D264EE">
        <w:rPr>
          <w:rFonts w:ascii="Arial" w:eastAsia="新細明體" w:hAnsi="Arial" w:cs="Arial"/>
          <w:color w:val="000000" w:themeColor="text1"/>
          <w:lang w:eastAsia="zh-TW"/>
        </w:rPr>
        <w:t xml:space="preserve"> </w:t>
      </w:r>
      <w:r w:rsidR="00D264EE">
        <w:rPr>
          <w:rFonts w:ascii="Arial" w:eastAsia="新細明體" w:hAnsi="Arial" w:cs="Arial"/>
          <w:color w:val="000000" w:themeColor="text1"/>
          <w:lang w:eastAsia="zh-TW"/>
        </w:rPr>
        <w:t>state activation. S</w:t>
      </w:r>
      <w:r w:rsidR="00FE7182">
        <w:rPr>
          <w:rFonts w:ascii="Arial" w:eastAsia="新細明體" w:hAnsi="Arial" w:cs="Arial"/>
          <w:color w:val="000000" w:themeColor="text1"/>
          <w:lang w:eastAsia="zh-TW"/>
        </w:rPr>
        <w:t>ince the determination of STRP operation (i.e., Rel</w:t>
      </w:r>
      <w:r w:rsidR="00D264EE">
        <w:rPr>
          <w:rFonts w:ascii="Arial" w:eastAsia="新細明體" w:hAnsi="Arial" w:cs="Arial"/>
          <w:color w:val="000000" w:themeColor="text1"/>
          <w:lang w:eastAsia="zh-TW"/>
        </w:rPr>
        <w:t>-</w:t>
      </w:r>
      <w:r w:rsidR="00FE7182">
        <w:rPr>
          <w:rFonts w:ascii="Arial" w:eastAsia="新細明體" w:hAnsi="Arial" w:cs="Arial"/>
          <w:color w:val="000000" w:themeColor="text1"/>
          <w:lang w:eastAsia="zh-TW"/>
        </w:rPr>
        <w:t>17 unifi</w:t>
      </w:r>
      <w:r w:rsidR="00FE7182">
        <w:rPr>
          <w:rFonts w:ascii="Arial" w:eastAsia="新細明體" w:hAnsi="Arial" w:cs="Arial" w:hint="eastAsia"/>
          <w:color w:val="000000" w:themeColor="text1"/>
          <w:lang w:eastAsia="zh-TW"/>
        </w:rPr>
        <w:t>e</w:t>
      </w:r>
      <w:r w:rsidR="00FE7182">
        <w:rPr>
          <w:rFonts w:ascii="Arial" w:eastAsia="新細明體" w:hAnsi="Arial" w:cs="Arial"/>
          <w:color w:val="000000" w:themeColor="text1"/>
          <w:lang w:eastAsia="zh-TW"/>
        </w:rPr>
        <w:t>d TCI framework) and S-DCI based MTRP operation</w:t>
      </w:r>
      <w:r w:rsidR="00D264EE">
        <w:rPr>
          <w:rFonts w:ascii="Arial" w:eastAsia="新細明體" w:hAnsi="Arial" w:cs="Arial"/>
          <w:color w:val="000000" w:themeColor="text1"/>
          <w:lang w:eastAsia="zh-TW"/>
        </w:rPr>
        <w:t xml:space="preserve"> on a CC should be based on</w:t>
      </w:r>
      <w:r w:rsidR="005A7A93">
        <w:rPr>
          <w:rFonts w:ascii="Arial" w:eastAsia="新細明體" w:hAnsi="Arial" w:cs="Arial"/>
          <w:color w:val="000000" w:themeColor="text1"/>
          <w:lang w:eastAsia="zh-TW"/>
        </w:rPr>
        <w:t xml:space="preserve"> the received/applied</w:t>
      </w:r>
      <w:r w:rsidR="00D264EE">
        <w:rPr>
          <w:rFonts w:ascii="Arial" w:eastAsia="新細明體" w:hAnsi="Arial" w:cs="Arial"/>
          <w:color w:val="000000" w:themeColor="text1"/>
          <w:lang w:eastAsia="zh-TW"/>
        </w:rPr>
        <w:t xml:space="preserve"> TCI state activation command, all CCs in the same CC list for common TCI state activation/update should operate in the same mode once the UE</w:t>
      </w:r>
      <w:r w:rsidR="00D264EE">
        <w:rPr>
          <w:rFonts w:ascii="Arial" w:eastAsia="新細明體" w:hAnsi="Arial" w:cs="Arial" w:hint="eastAsia"/>
          <w:color w:val="000000" w:themeColor="text1"/>
          <w:lang w:eastAsia="zh-TW"/>
        </w:rPr>
        <w:t xml:space="preserve"> </w:t>
      </w:r>
      <w:r w:rsidR="00D264EE">
        <w:rPr>
          <w:rFonts w:ascii="Arial" w:eastAsia="新細明體" w:hAnsi="Arial" w:cs="Arial"/>
          <w:color w:val="000000" w:themeColor="text1"/>
          <w:lang w:eastAsia="zh-TW"/>
        </w:rPr>
        <w:t xml:space="preserve">receives TCI state activation command </w:t>
      </w:r>
      <w:r w:rsidR="005A7A93">
        <w:rPr>
          <w:rFonts w:ascii="Arial" w:eastAsia="新細明體" w:hAnsi="Arial" w:cs="Arial"/>
          <w:color w:val="000000" w:themeColor="text1"/>
          <w:lang w:eastAsia="zh-TW"/>
        </w:rPr>
        <w:t xml:space="preserve">on any of the CCs </w:t>
      </w:r>
      <w:r w:rsidR="00D264EE">
        <w:rPr>
          <w:rFonts w:ascii="Arial" w:eastAsia="新細明體" w:hAnsi="Arial" w:cs="Arial"/>
          <w:color w:val="000000" w:themeColor="text1"/>
          <w:lang w:eastAsia="zh-TW"/>
        </w:rPr>
        <w:t>and apply to all the CCs</w:t>
      </w:r>
      <w:r w:rsidR="005A7A93">
        <w:rPr>
          <w:rFonts w:ascii="Arial" w:eastAsia="新細明體" w:hAnsi="Arial" w:cs="Arial"/>
          <w:color w:val="000000" w:themeColor="text1"/>
          <w:lang w:eastAsia="zh-TW"/>
        </w:rPr>
        <w:t xml:space="preserve"> in the same CC list</w:t>
      </w:r>
      <w:r w:rsidR="00D264EE">
        <w:rPr>
          <w:rFonts w:ascii="Arial" w:eastAsia="新細明體" w:hAnsi="Arial" w:cs="Arial"/>
          <w:color w:val="000000" w:themeColor="text1"/>
          <w:lang w:eastAsia="zh-TW"/>
        </w:rPr>
        <w:t xml:space="preserve">. For Case 2, we see this case </w:t>
      </w:r>
      <w:r w:rsidR="005A7A93">
        <w:rPr>
          <w:rFonts w:ascii="Arial" w:eastAsia="新細明體" w:hAnsi="Arial" w:cs="Arial"/>
          <w:color w:val="000000" w:themeColor="text1"/>
          <w:lang w:eastAsia="zh-TW"/>
        </w:rPr>
        <w:t>should be</w:t>
      </w:r>
      <w:r w:rsidR="00D264EE">
        <w:rPr>
          <w:rFonts w:ascii="Arial" w:eastAsia="新細明體" w:hAnsi="Arial" w:cs="Arial"/>
          <w:color w:val="000000" w:themeColor="text1"/>
          <w:lang w:eastAsia="zh-TW"/>
        </w:rPr>
        <w:t xml:space="preserve"> possible since M-DCI based MTRP operation is configured by RRC. </w:t>
      </w:r>
      <w:r w:rsidR="005A7A93">
        <w:rPr>
          <w:rFonts w:ascii="Arial" w:eastAsia="新細明體" w:hAnsi="Arial" w:cs="Arial"/>
          <w:color w:val="000000" w:themeColor="text1"/>
          <w:lang w:eastAsia="zh-TW"/>
        </w:rPr>
        <w:t>Thus,</w:t>
      </w:r>
      <w:r w:rsidR="00D264EE">
        <w:rPr>
          <w:rFonts w:ascii="Arial" w:eastAsia="新細明體" w:hAnsi="Arial" w:cs="Arial"/>
          <w:color w:val="000000" w:themeColor="text1"/>
          <w:lang w:eastAsia="zh-TW"/>
        </w:rPr>
        <w:t xml:space="preserve"> this case can be considered.</w:t>
      </w:r>
      <w:r w:rsidR="005A7A93">
        <w:rPr>
          <w:rFonts w:ascii="Arial" w:eastAsia="新細明體" w:hAnsi="Arial" w:cs="Arial"/>
          <w:color w:val="000000" w:themeColor="text1"/>
          <w:lang w:eastAsia="zh-TW"/>
        </w:rPr>
        <w:t xml:space="preserve"> </w:t>
      </w:r>
      <w:r w:rsidR="00D60D35">
        <w:rPr>
          <w:rFonts w:ascii="Arial" w:eastAsia="新細明體" w:hAnsi="Arial" w:cs="Arial"/>
          <w:color w:val="000000" w:themeColor="text1"/>
          <w:lang w:eastAsia="zh-TW"/>
        </w:rPr>
        <w:t xml:space="preserve">Regarding how to support common TCI state activation and indication for </w:t>
      </w:r>
      <w:r w:rsidR="00D60D35" w:rsidRPr="00D60D35">
        <w:rPr>
          <w:rFonts w:ascii="Arial" w:eastAsia="新細明體" w:hAnsi="Arial" w:cs="Arial"/>
          <w:color w:val="000000" w:themeColor="text1"/>
          <w:lang w:eastAsia="zh-TW"/>
        </w:rPr>
        <w:t xml:space="preserve">STRP CC(s) and </w:t>
      </w:r>
      <w:r w:rsidR="005A7A93">
        <w:rPr>
          <w:rFonts w:ascii="Arial" w:eastAsia="新細明體" w:hAnsi="Arial" w:cs="Arial"/>
          <w:color w:val="000000" w:themeColor="text1"/>
          <w:lang w:eastAsia="zh-TW"/>
        </w:rPr>
        <w:t xml:space="preserve">M-DCI based </w:t>
      </w:r>
      <w:r w:rsidR="00D60D35" w:rsidRPr="00D60D35">
        <w:rPr>
          <w:rFonts w:ascii="Arial" w:eastAsia="新細明體" w:hAnsi="Arial" w:cs="Arial"/>
          <w:color w:val="000000" w:themeColor="text1"/>
          <w:lang w:eastAsia="zh-TW"/>
        </w:rPr>
        <w:t>MTRP CC(s)</w:t>
      </w:r>
      <w:r w:rsidR="00D60D35">
        <w:rPr>
          <w:rFonts w:ascii="Arial" w:eastAsia="新細明體" w:hAnsi="Arial" w:cs="Arial"/>
          <w:color w:val="000000" w:themeColor="text1"/>
          <w:lang w:eastAsia="zh-TW"/>
        </w:rPr>
        <w:t xml:space="preserve"> in a same CC list can be further discussed.</w:t>
      </w:r>
    </w:p>
    <w:p w14:paraId="74C250C5" w14:textId="24369614" w:rsidR="00D60D35" w:rsidRDefault="008608A4" w:rsidP="005579C7">
      <w:pPr>
        <w:spacing w:before="240" w:after="0" w:line="276" w:lineRule="auto"/>
        <w:rPr>
          <w:rFonts w:ascii="Arial" w:eastAsia="新細明體" w:hAnsi="Arial" w:cs="Arial"/>
          <w:b/>
          <w:bCs/>
          <w:color w:val="000000" w:themeColor="text1"/>
          <w:lang w:eastAsia="zh-TW"/>
        </w:rPr>
      </w:pPr>
      <w:r w:rsidRPr="00823928">
        <w:rPr>
          <w:rFonts w:ascii="Arial" w:eastAsia="新細明體" w:hAnsi="Arial" w:cs="Arial"/>
          <w:b/>
          <w:bCs/>
          <w:color w:val="000000" w:themeColor="text1"/>
          <w:lang w:eastAsia="zh-TW"/>
        </w:rPr>
        <w:t xml:space="preserve">Proposal </w:t>
      </w:r>
      <w:r w:rsidR="00D264EE">
        <w:rPr>
          <w:rFonts w:ascii="Arial" w:eastAsia="新細明體" w:hAnsi="Arial" w:cs="Arial"/>
          <w:b/>
          <w:bCs/>
          <w:color w:val="000000" w:themeColor="text1"/>
          <w:lang w:eastAsia="zh-TW"/>
        </w:rPr>
        <w:t>1</w:t>
      </w:r>
      <w:r w:rsidRPr="00823928">
        <w:rPr>
          <w:rFonts w:ascii="Arial" w:eastAsia="新細明體" w:hAnsi="Arial" w:cs="Arial"/>
          <w:b/>
          <w:bCs/>
          <w:color w:val="000000" w:themeColor="text1"/>
          <w:lang w:eastAsia="zh-TW"/>
        </w:rPr>
        <w:t xml:space="preserve">: On unified TCI framework extension, </w:t>
      </w:r>
      <w:r w:rsidR="00D60D35">
        <w:rPr>
          <w:rFonts w:ascii="Arial" w:eastAsia="新細明體" w:hAnsi="Arial" w:cs="Arial"/>
          <w:b/>
          <w:bCs/>
          <w:color w:val="000000" w:themeColor="text1"/>
          <w:lang w:eastAsia="zh-TW"/>
        </w:rPr>
        <w:t>support</w:t>
      </w:r>
      <w:r w:rsidR="00D264EE">
        <w:rPr>
          <w:rFonts w:ascii="Arial" w:eastAsia="新細明體" w:hAnsi="Arial" w:cs="Arial"/>
          <w:b/>
          <w:bCs/>
          <w:color w:val="000000" w:themeColor="text1"/>
          <w:lang w:eastAsia="zh-TW"/>
        </w:rPr>
        <w:t xml:space="preserve"> a</w:t>
      </w:r>
      <w:r w:rsidR="00D264EE" w:rsidRPr="00D264EE">
        <w:rPr>
          <w:rFonts w:ascii="Arial" w:eastAsia="新細明體" w:hAnsi="Arial" w:cs="Arial"/>
          <w:b/>
          <w:bCs/>
          <w:color w:val="000000" w:themeColor="text1"/>
          <w:lang w:eastAsia="zh-TW"/>
        </w:rPr>
        <w:t xml:space="preserve"> set of CCs configured for common TCI state ID activation/update can include CC(s) operating in STRP and CC(s) operating in M-DCI based MTRP</w:t>
      </w:r>
    </w:p>
    <w:p w14:paraId="5D2847F8" w14:textId="5339F1AA" w:rsidR="00D264EE" w:rsidRDefault="00D264EE" w:rsidP="00D264EE">
      <w:pPr>
        <w:pStyle w:val="af8"/>
        <w:numPr>
          <w:ilvl w:val="0"/>
          <w:numId w:val="48"/>
        </w:numPr>
        <w:spacing w:after="0"/>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N</w:t>
      </w:r>
      <w:r>
        <w:rPr>
          <w:rFonts w:ascii="Arial" w:eastAsia="新細明體" w:hAnsi="Arial" w:cs="Arial"/>
          <w:b/>
          <w:bCs/>
          <w:color w:val="000000" w:themeColor="text1"/>
          <w:lang w:eastAsia="zh-TW"/>
        </w:rPr>
        <w:t>ote</w:t>
      </w:r>
      <w:r>
        <w:rPr>
          <w:rFonts w:ascii="Arial" w:eastAsia="新細明體" w:hAnsi="Arial" w:cs="Arial" w:hint="eastAsia"/>
          <w:b/>
          <w:bCs/>
          <w:color w:val="000000" w:themeColor="text1"/>
          <w:lang w:eastAsia="zh-TW"/>
        </w:rPr>
        <w:t xml:space="preserve">: </w:t>
      </w:r>
      <w:r w:rsidR="005A7A93">
        <w:rPr>
          <w:rFonts w:ascii="Arial" w:eastAsia="新細明體" w:hAnsi="Arial" w:cs="Arial"/>
          <w:b/>
          <w:bCs/>
          <w:color w:val="000000" w:themeColor="text1"/>
          <w:lang w:eastAsia="zh-TW"/>
        </w:rPr>
        <w:t>A</w:t>
      </w:r>
      <w:r>
        <w:rPr>
          <w:rFonts w:ascii="Arial" w:eastAsia="新細明體" w:hAnsi="Arial" w:cs="Arial"/>
          <w:b/>
          <w:bCs/>
          <w:color w:val="000000" w:themeColor="text1"/>
          <w:lang w:eastAsia="zh-TW"/>
        </w:rPr>
        <w:t xml:space="preserve"> </w:t>
      </w:r>
      <w:r>
        <w:rPr>
          <w:rFonts w:ascii="Arial" w:eastAsia="新細明體" w:hAnsi="Arial" w:cs="Arial" w:hint="eastAsia"/>
          <w:b/>
          <w:bCs/>
          <w:color w:val="000000" w:themeColor="text1"/>
          <w:lang w:eastAsia="zh-TW"/>
        </w:rPr>
        <w:t>CC o</w:t>
      </w:r>
      <w:r>
        <w:rPr>
          <w:rFonts w:ascii="Arial" w:eastAsia="新細明體" w:hAnsi="Arial" w:cs="Arial"/>
          <w:b/>
          <w:bCs/>
          <w:color w:val="000000" w:themeColor="text1"/>
          <w:lang w:eastAsia="zh-TW"/>
        </w:rPr>
        <w:t xml:space="preserve">perates in STRP means a CC </w:t>
      </w:r>
      <w:r w:rsidR="005A7A93">
        <w:rPr>
          <w:rFonts w:ascii="Arial" w:eastAsia="新細明體" w:hAnsi="Arial" w:cs="Arial"/>
          <w:b/>
          <w:bCs/>
          <w:color w:val="000000" w:themeColor="text1"/>
          <w:lang w:eastAsia="zh-TW"/>
        </w:rPr>
        <w:t>operates in Rel-17 unified TCI framework</w:t>
      </w:r>
    </w:p>
    <w:p w14:paraId="1D3C5E2A" w14:textId="54F8CAD5" w:rsidR="005A7A93" w:rsidRPr="00D264EE" w:rsidRDefault="005A7A93" w:rsidP="00D264EE">
      <w:pPr>
        <w:pStyle w:val="af8"/>
        <w:numPr>
          <w:ilvl w:val="0"/>
          <w:numId w:val="48"/>
        </w:numPr>
        <w:spacing w:after="0"/>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N</w:t>
      </w:r>
      <w:r>
        <w:rPr>
          <w:rFonts w:ascii="Arial" w:eastAsia="新細明體" w:hAnsi="Arial" w:cs="Arial"/>
          <w:b/>
          <w:bCs/>
          <w:color w:val="000000" w:themeColor="text1"/>
          <w:lang w:eastAsia="zh-TW"/>
        </w:rPr>
        <w:t xml:space="preserve">ote: A </w:t>
      </w:r>
      <w:r>
        <w:rPr>
          <w:rFonts w:ascii="Arial" w:eastAsia="新細明體" w:hAnsi="Arial" w:cs="Arial" w:hint="eastAsia"/>
          <w:b/>
          <w:bCs/>
          <w:color w:val="000000" w:themeColor="text1"/>
          <w:lang w:eastAsia="zh-TW"/>
        </w:rPr>
        <w:t>CC o</w:t>
      </w:r>
      <w:r>
        <w:rPr>
          <w:rFonts w:ascii="Arial" w:eastAsia="新細明體" w:hAnsi="Arial" w:cs="Arial"/>
          <w:b/>
          <w:bCs/>
          <w:color w:val="000000" w:themeColor="text1"/>
          <w:lang w:eastAsia="zh-TW"/>
        </w:rPr>
        <w:t xml:space="preserve">perates in </w:t>
      </w:r>
      <w:r w:rsidRPr="00D264EE">
        <w:rPr>
          <w:rFonts w:ascii="Arial" w:eastAsia="新細明體" w:hAnsi="Arial" w:cs="Arial"/>
          <w:b/>
          <w:bCs/>
          <w:color w:val="000000" w:themeColor="text1"/>
          <w:lang w:eastAsia="zh-TW"/>
        </w:rPr>
        <w:t>M-DCI based MTRP</w:t>
      </w:r>
      <w:r>
        <w:rPr>
          <w:rFonts w:ascii="Arial" w:eastAsia="新細明體" w:hAnsi="Arial" w:cs="Arial"/>
          <w:b/>
          <w:bCs/>
          <w:color w:val="000000" w:themeColor="text1"/>
          <w:lang w:eastAsia="zh-TW"/>
        </w:rPr>
        <w:t xml:space="preserve"> means a CC operates in Rel-18 unified TCI framework extension for M-DCI </w:t>
      </w:r>
      <w:r w:rsidRPr="00D264EE">
        <w:rPr>
          <w:rFonts w:ascii="Arial" w:eastAsia="新細明體" w:hAnsi="Arial" w:cs="Arial"/>
          <w:b/>
          <w:bCs/>
          <w:color w:val="000000" w:themeColor="text1"/>
          <w:lang w:eastAsia="zh-TW"/>
        </w:rPr>
        <w:t>based MTRP</w:t>
      </w:r>
    </w:p>
    <w:p w14:paraId="3ED24890" w14:textId="77777777" w:rsidR="00D264EE" w:rsidRDefault="00D264EE" w:rsidP="005579C7">
      <w:pPr>
        <w:spacing w:before="240" w:after="0" w:line="276" w:lineRule="auto"/>
        <w:rPr>
          <w:rFonts w:ascii="Arial" w:eastAsia="新細明體" w:hAnsi="Arial" w:cs="Arial"/>
          <w:b/>
          <w:bCs/>
          <w:color w:val="000000" w:themeColor="text1"/>
          <w:lang w:eastAsia="zh-TW"/>
        </w:rPr>
      </w:pPr>
    </w:p>
    <w:p w14:paraId="09A6A6A6" w14:textId="33CEF576" w:rsidR="001A2A99" w:rsidRDefault="002D4948" w:rsidP="002D4948">
      <w:pPr>
        <w:pStyle w:val="2"/>
        <w:spacing w:line="276" w:lineRule="auto"/>
        <w:rPr>
          <w:rFonts w:ascii="Arial" w:hAnsi="Arial"/>
          <w:color w:val="000000" w:themeColor="text1"/>
        </w:rPr>
      </w:pPr>
      <w:r w:rsidRPr="002D4948">
        <w:rPr>
          <w:rFonts w:ascii="Arial" w:hAnsi="Arial" w:hint="eastAsia"/>
          <w:color w:val="000000" w:themeColor="text1"/>
        </w:rPr>
        <w:t xml:space="preserve">TCI </w:t>
      </w:r>
      <w:r w:rsidRPr="002D4948">
        <w:rPr>
          <w:rFonts w:ascii="Arial" w:hAnsi="Arial"/>
          <w:color w:val="000000" w:themeColor="text1"/>
        </w:rPr>
        <w:t xml:space="preserve">selection from the indicated </w:t>
      </w:r>
      <w:r w:rsidR="00CB4798">
        <w:rPr>
          <w:rFonts w:ascii="Arial" w:hAnsi="Arial"/>
          <w:color w:val="000000" w:themeColor="text1"/>
        </w:rPr>
        <w:t xml:space="preserve">joint/DL/UL </w:t>
      </w:r>
      <w:r w:rsidRPr="002D4948">
        <w:rPr>
          <w:rFonts w:ascii="Arial" w:hAnsi="Arial"/>
          <w:color w:val="000000" w:themeColor="text1"/>
        </w:rPr>
        <w:t>TCI states</w:t>
      </w:r>
    </w:p>
    <w:p w14:paraId="53AA96BB" w14:textId="69AF1262" w:rsidR="00B52F3F" w:rsidRDefault="00B52F3F" w:rsidP="00B52F3F">
      <w:pPr>
        <w:spacing w:before="240" w:line="276" w:lineRule="auto"/>
        <w:rPr>
          <w:rFonts w:ascii="Arial" w:eastAsia="新細明體" w:hAnsi="Arial" w:cs="Arial"/>
          <w:color w:val="000000" w:themeColor="text1"/>
          <w:lang w:eastAsia="zh-TW"/>
        </w:rPr>
      </w:pPr>
      <w:r w:rsidRPr="00B52F3F">
        <w:rPr>
          <w:rFonts w:ascii="Arial" w:eastAsia="新細明體" w:hAnsi="Arial" w:cs="Arial"/>
          <w:color w:val="000000" w:themeColor="text1"/>
          <w:lang w:eastAsia="zh-TW"/>
        </w:rPr>
        <w:t>In Rel-17 unified TCI framework, whether a target channel/RS apply the unified TCI state is (semi-statically) fixed</w:t>
      </w:r>
      <w:r>
        <w:rPr>
          <w:rFonts w:ascii="Arial" w:eastAsia="新細明體" w:hAnsi="Arial" w:cs="Arial"/>
          <w:color w:val="000000" w:themeColor="text1"/>
          <w:lang w:eastAsia="zh-TW"/>
        </w:rPr>
        <w:t>, which is e</w:t>
      </w:r>
      <w:r w:rsidRPr="00B52F3F">
        <w:rPr>
          <w:rFonts w:ascii="Arial" w:eastAsia="新細明體" w:hAnsi="Arial" w:cs="Arial"/>
          <w:color w:val="000000" w:themeColor="text1"/>
          <w:lang w:eastAsia="zh-TW"/>
        </w:rPr>
        <w:t>ither defined in specification (i.e., always apply</w:t>
      </w:r>
      <w:r>
        <w:rPr>
          <w:rFonts w:ascii="Arial" w:eastAsia="新細明體" w:hAnsi="Arial" w:cs="Arial"/>
          <w:color w:val="000000" w:themeColor="text1"/>
          <w:lang w:eastAsia="zh-TW"/>
        </w:rPr>
        <w:t xml:space="preserve"> the indicated TCI state</w:t>
      </w:r>
      <w:r w:rsidRPr="00B52F3F">
        <w:rPr>
          <w:rFonts w:ascii="Arial" w:eastAsia="新細明體" w:hAnsi="Arial" w:cs="Arial"/>
          <w:color w:val="000000" w:themeColor="text1"/>
          <w:lang w:eastAsia="zh-TW"/>
        </w:rPr>
        <w:t xml:space="preserve">) or configured </w:t>
      </w:r>
      <w:r>
        <w:rPr>
          <w:rFonts w:ascii="Arial" w:eastAsia="新細明體" w:hAnsi="Arial" w:cs="Arial"/>
          <w:color w:val="000000" w:themeColor="text1"/>
          <w:lang w:eastAsia="zh-TW"/>
        </w:rPr>
        <w:t>according to RRC configuration.</w:t>
      </w:r>
      <w:r w:rsidR="00655270">
        <w:rPr>
          <w:rFonts w:ascii="Arial" w:eastAsia="新細明體" w:hAnsi="Arial" w:cs="Arial"/>
          <w:color w:val="000000" w:themeColor="text1"/>
          <w:lang w:eastAsia="zh-TW"/>
        </w:rPr>
        <w:t xml:space="preserve"> </w:t>
      </w:r>
      <w:r w:rsidR="00655270" w:rsidRPr="00655270">
        <w:rPr>
          <w:rFonts w:ascii="Arial" w:eastAsia="新細明體" w:hAnsi="Arial" w:cs="Arial"/>
          <w:color w:val="000000" w:themeColor="text1"/>
          <w:lang w:eastAsia="zh-TW"/>
        </w:rPr>
        <w:t xml:space="preserve">In Rel-18 unified TCI extension, two </w:t>
      </w:r>
      <w:r w:rsidR="0097394F">
        <w:rPr>
          <w:rFonts w:ascii="Arial" w:eastAsia="新細明體" w:hAnsi="Arial" w:cs="Arial"/>
          <w:color w:val="000000" w:themeColor="text1"/>
          <w:lang w:eastAsia="zh-TW"/>
        </w:rPr>
        <w:t>joint/DL/UL</w:t>
      </w:r>
      <w:r w:rsidR="00655270" w:rsidRPr="00655270">
        <w:rPr>
          <w:rFonts w:ascii="Arial" w:eastAsia="新細明體" w:hAnsi="Arial" w:cs="Arial"/>
          <w:color w:val="000000" w:themeColor="text1"/>
          <w:lang w:eastAsia="zh-TW"/>
        </w:rPr>
        <w:t xml:space="preserve"> TCI states can be indicated</w:t>
      </w:r>
      <w:r w:rsidR="0097394F">
        <w:rPr>
          <w:rFonts w:ascii="Arial" w:eastAsia="新細明體" w:hAnsi="Arial" w:cs="Arial"/>
          <w:color w:val="000000" w:themeColor="text1"/>
          <w:lang w:eastAsia="zh-TW"/>
        </w:rPr>
        <w:t xml:space="preserve"> simultaneously</w:t>
      </w:r>
      <w:r w:rsidR="00655270" w:rsidRPr="00655270">
        <w:rPr>
          <w:rFonts w:ascii="Arial" w:eastAsia="新細明體" w:hAnsi="Arial" w:cs="Arial"/>
          <w:color w:val="000000" w:themeColor="text1"/>
          <w:lang w:eastAsia="zh-TW"/>
        </w:rPr>
        <w:t xml:space="preserve"> to a BWP, </w:t>
      </w:r>
      <w:r w:rsidR="00655270">
        <w:rPr>
          <w:rFonts w:ascii="Arial" w:eastAsia="新細明體" w:hAnsi="Arial" w:cs="Arial"/>
          <w:color w:val="000000" w:themeColor="text1"/>
          <w:lang w:eastAsia="zh-TW"/>
        </w:rPr>
        <w:t xml:space="preserve">thus </w:t>
      </w:r>
      <w:r w:rsidR="0097394F">
        <w:rPr>
          <w:rFonts w:ascii="Arial" w:eastAsia="新細明體" w:hAnsi="Arial" w:cs="Arial"/>
          <w:color w:val="000000" w:themeColor="text1"/>
          <w:lang w:eastAsia="zh-TW"/>
        </w:rPr>
        <w:t xml:space="preserve">it’s necessary </w:t>
      </w:r>
      <w:r w:rsidR="00655270">
        <w:rPr>
          <w:rFonts w:ascii="Arial" w:eastAsia="新細明體" w:hAnsi="Arial" w:cs="Arial"/>
          <w:color w:val="000000" w:themeColor="text1"/>
          <w:lang w:eastAsia="zh-TW"/>
        </w:rPr>
        <w:t>to further specify</w:t>
      </w:r>
      <w:r w:rsidR="00655270" w:rsidRPr="00655270">
        <w:rPr>
          <w:rFonts w:ascii="Arial" w:eastAsia="新細明體" w:hAnsi="Arial" w:cs="Arial"/>
          <w:color w:val="000000" w:themeColor="text1"/>
          <w:lang w:eastAsia="zh-TW"/>
        </w:rPr>
        <w:t xml:space="preserve"> </w:t>
      </w:r>
      <w:r w:rsidR="00655270">
        <w:rPr>
          <w:rFonts w:ascii="Arial" w:eastAsia="新細明體" w:hAnsi="Arial" w:cs="Arial"/>
          <w:color w:val="000000" w:themeColor="text1"/>
          <w:lang w:eastAsia="zh-TW"/>
        </w:rPr>
        <w:t xml:space="preserve">how to determine </w:t>
      </w:r>
      <w:r w:rsidR="00655270" w:rsidRPr="00655270">
        <w:rPr>
          <w:rFonts w:ascii="Arial" w:eastAsia="新細明體" w:hAnsi="Arial" w:cs="Arial"/>
          <w:color w:val="000000" w:themeColor="text1"/>
          <w:lang w:eastAsia="zh-TW"/>
        </w:rPr>
        <w:t>which indicated</w:t>
      </w:r>
      <w:r w:rsidR="0097394F" w:rsidRPr="00655270">
        <w:rPr>
          <w:rFonts w:ascii="Arial" w:eastAsia="新細明體" w:hAnsi="Arial" w:cs="Arial"/>
          <w:color w:val="000000" w:themeColor="text1"/>
          <w:lang w:eastAsia="zh-TW"/>
        </w:rPr>
        <w:t xml:space="preserve"> </w:t>
      </w:r>
      <w:r w:rsidR="0097394F">
        <w:rPr>
          <w:rFonts w:ascii="Arial" w:eastAsia="新細明體" w:hAnsi="Arial" w:cs="Arial"/>
          <w:color w:val="000000" w:themeColor="text1"/>
          <w:lang w:eastAsia="zh-TW"/>
        </w:rPr>
        <w:t>joint/DL/UL</w:t>
      </w:r>
      <w:r w:rsidR="00655270" w:rsidRPr="00655270">
        <w:rPr>
          <w:rFonts w:ascii="Arial" w:eastAsia="新細明體" w:hAnsi="Arial" w:cs="Arial"/>
          <w:color w:val="000000" w:themeColor="text1"/>
          <w:lang w:eastAsia="zh-TW"/>
        </w:rPr>
        <w:t xml:space="preserve"> TCI state</w:t>
      </w:r>
      <w:r w:rsidR="00655270">
        <w:rPr>
          <w:rFonts w:ascii="Arial" w:eastAsia="新細明體" w:hAnsi="Arial" w:cs="Arial"/>
          <w:color w:val="000000" w:themeColor="text1"/>
          <w:lang w:eastAsia="zh-TW"/>
        </w:rPr>
        <w:t>(s) shall be applied</w:t>
      </w:r>
      <w:r w:rsidR="00655270" w:rsidRPr="00655270">
        <w:rPr>
          <w:rFonts w:ascii="Arial" w:eastAsia="新細明體" w:hAnsi="Arial" w:cs="Arial"/>
          <w:color w:val="000000" w:themeColor="text1"/>
          <w:lang w:eastAsia="zh-TW"/>
        </w:rPr>
        <w:t xml:space="preserve"> to </w:t>
      </w:r>
      <w:r w:rsidR="00655270">
        <w:rPr>
          <w:rFonts w:ascii="Arial" w:eastAsia="新細明體" w:hAnsi="Arial" w:cs="Arial"/>
          <w:color w:val="000000" w:themeColor="text1"/>
          <w:lang w:eastAsia="zh-TW"/>
        </w:rPr>
        <w:t>a</w:t>
      </w:r>
      <w:r w:rsidR="00655270" w:rsidRPr="00655270">
        <w:rPr>
          <w:rFonts w:ascii="Arial" w:eastAsia="新細明體" w:hAnsi="Arial" w:cs="Arial"/>
          <w:color w:val="000000" w:themeColor="text1"/>
          <w:lang w:eastAsia="zh-TW"/>
        </w:rPr>
        <w:t xml:space="preserve"> target channel/signal</w:t>
      </w:r>
      <w:r w:rsidR="00655270">
        <w:rPr>
          <w:rFonts w:ascii="Arial" w:eastAsia="新細明體" w:hAnsi="Arial" w:cs="Arial"/>
          <w:color w:val="000000" w:themeColor="text1"/>
          <w:lang w:eastAsia="zh-TW"/>
        </w:rPr>
        <w:t xml:space="preserve">. In our view, </w:t>
      </w:r>
      <w:r w:rsidR="00631CDF">
        <w:rPr>
          <w:rFonts w:ascii="Arial" w:eastAsia="新細明體" w:hAnsi="Arial" w:cs="Arial"/>
          <w:color w:val="000000" w:themeColor="text1"/>
          <w:lang w:eastAsia="zh-TW"/>
        </w:rPr>
        <w:t>TCI selection in R</w:t>
      </w:r>
      <w:r w:rsidR="00202F4E" w:rsidRPr="00202F4E">
        <w:rPr>
          <w:rFonts w:ascii="Arial" w:eastAsia="新細明體" w:hAnsi="Arial" w:cs="Arial"/>
          <w:color w:val="000000" w:themeColor="text1"/>
          <w:lang w:eastAsia="zh-TW"/>
        </w:rPr>
        <w:t xml:space="preserve">el-18 </w:t>
      </w:r>
      <w:r w:rsidR="00202F4E" w:rsidRPr="00B52F3F">
        <w:rPr>
          <w:rFonts w:ascii="Arial" w:eastAsia="新細明體" w:hAnsi="Arial" w:cs="Arial"/>
          <w:color w:val="000000" w:themeColor="text1"/>
          <w:lang w:eastAsia="zh-TW"/>
        </w:rPr>
        <w:t>unified TCI</w:t>
      </w:r>
      <w:r w:rsidR="00202F4E" w:rsidRPr="00202F4E">
        <w:rPr>
          <w:rFonts w:ascii="Arial" w:eastAsia="新細明體" w:hAnsi="Arial" w:cs="Arial"/>
          <w:color w:val="000000" w:themeColor="text1"/>
          <w:lang w:eastAsia="zh-TW"/>
        </w:rPr>
        <w:t xml:space="preserve"> extension should follow the same principle</w:t>
      </w:r>
      <w:r w:rsidR="00202F4E">
        <w:rPr>
          <w:rFonts w:ascii="Arial" w:eastAsia="新細明體" w:hAnsi="Arial" w:cs="Arial"/>
          <w:color w:val="000000" w:themeColor="text1"/>
          <w:lang w:eastAsia="zh-TW"/>
        </w:rPr>
        <w:t xml:space="preserve"> as in Rel-17</w:t>
      </w:r>
      <w:r w:rsidR="00202F4E" w:rsidRPr="00202F4E">
        <w:rPr>
          <w:rFonts w:ascii="Arial" w:eastAsia="新細明體" w:hAnsi="Arial" w:cs="Arial"/>
          <w:color w:val="000000" w:themeColor="text1"/>
          <w:lang w:eastAsia="zh-TW"/>
        </w:rPr>
        <w:t xml:space="preserve"> to avoid unnecessary signaling overhead and complexity</w:t>
      </w:r>
      <w:r w:rsidR="00202F4E">
        <w:rPr>
          <w:rFonts w:ascii="Arial" w:eastAsia="新細明體" w:hAnsi="Arial" w:cs="Arial"/>
          <w:color w:val="000000" w:themeColor="text1"/>
          <w:lang w:eastAsia="zh-TW"/>
        </w:rPr>
        <w:t xml:space="preserve">. However, we also see that </w:t>
      </w:r>
      <w:r w:rsidR="00202F4E" w:rsidRPr="00202F4E">
        <w:rPr>
          <w:rFonts w:ascii="Arial" w:eastAsia="新細明體" w:hAnsi="Arial" w:cs="Arial"/>
          <w:color w:val="000000" w:themeColor="text1"/>
          <w:lang w:eastAsia="zh-TW"/>
        </w:rPr>
        <w:t>dynamic switching between STRP/MTRP or different TRPs is still necessary to enable flexible scheduling for some channels/RSs (e.g., dynamically scheduled PDSCH/PUSCH)</w:t>
      </w:r>
      <w:r w:rsidR="00202F4E">
        <w:rPr>
          <w:rFonts w:ascii="Arial" w:eastAsia="新細明體" w:hAnsi="Arial" w:cs="Arial"/>
          <w:color w:val="000000" w:themeColor="text1"/>
          <w:lang w:eastAsia="zh-TW"/>
        </w:rPr>
        <w:t>.</w:t>
      </w:r>
    </w:p>
    <w:p w14:paraId="160B7A03" w14:textId="1A914345" w:rsidR="00655270" w:rsidRDefault="00631CDF" w:rsidP="00B52F3F">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631CDF">
        <w:rPr>
          <w:rFonts w:ascii="Arial" w:eastAsia="新細明體" w:hAnsi="Arial" w:cs="Arial"/>
          <w:b/>
          <w:bCs/>
          <w:color w:val="000000" w:themeColor="text1"/>
          <w:lang w:eastAsia="zh-TW"/>
        </w:rPr>
        <w:t xml:space="preserve"> </w:t>
      </w:r>
      <w:r w:rsidR="002B663E">
        <w:rPr>
          <w:rFonts w:ascii="Arial" w:eastAsia="新細明體" w:hAnsi="Arial" w:cs="Arial"/>
          <w:b/>
          <w:bCs/>
          <w:color w:val="000000" w:themeColor="text1"/>
          <w:lang w:eastAsia="zh-TW"/>
        </w:rPr>
        <w:t>2</w:t>
      </w:r>
      <w:r w:rsidRPr="00631CDF">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TCI selection in </w:t>
      </w:r>
      <w:r w:rsidRPr="00631CDF">
        <w:rPr>
          <w:rFonts w:ascii="Arial" w:eastAsia="新細明體" w:hAnsi="Arial" w:cs="Arial"/>
          <w:b/>
          <w:bCs/>
          <w:color w:val="000000" w:themeColor="text1"/>
          <w:lang w:eastAsia="zh-TW"/>
        </w:rPr>
        <w:t>Rel-18 unified TCI extension should follow the same principle as in Rel-17 to avoid unnecessary signaling overhead and complexity</w:t>
      </w:r>
      <w:r w:rsidR="006C453F">
        <w:rPr>
          <w:rFonts w:ascii="Arial" w:eastAsia="新細明體" w:hAnsi="Arial" w:cs="Arial" w:hint="eastAsia"/>
          <w:b/>
          <w:bCs/>
          <w:color w:val="000000" w:themeColor="text1"/>
          <w:lang w:eastAsia="zh-TW"/>
        </w:rPr>
        <w:t>,</w:t>
      </w:r>
      <w:r w:rsidR="006C453F">
        <w:rPr>
          <w:rFonts w:ascii="Arial" w:eastAsia="新細明體" w:hAnsi="Arial" w:cs="Arial"/>
          <w:b/>
          <w:bCs/>
          <w:color w:val="000000" w:themeColor="text1"/>
          <w:lang w:eastAsia="zh-TW"/>
        </w:rPr>
        <w:t xml:space="preserve"> however, </w:t>
      </w:r>
      <w:r w:rsidR="006C453F" w:rsidRPr="006C453F">
        <w:rPr>
          <w:rFonts w:ascii="Arial" w:eastAsia="新細明體" w:hAnsi="Arial" w:cs="Arial"/>
          <w:b/>
          <w:bCs/>
          <w:color w:val="000000" w:themeColor="text1"/>
          <w:lang w:eastAsia="zh-TW"/>
        </w:rPr>
        <w:t>dynamic switching between STRP/MTRP or different TRPs is still necessary to enable flexible scheduling for some channels/RSs (e.g., dynamically scheduled PDSCH/PUSCH).</w:t>
      </w:r>
    </w:p>
    <w:p w14:paraId="6FC1ED0A" w14:textId="222F4D82" w:rsidR="005B2D86" w:rsidRDefault="003B1F96" w:rsidP="00B52F3F">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Based on above principle, </w:t>
      </w:r>
      <w:r w:rsidRPr="003B1F96">
        <w:rPr>
          <w:rFonts w:ascii="Arial" w:eastAsia="新細明體" w:hAnsi="Arial" w:cs="Arial"/>
          <w:color w:val="000000" w:themeColor="text1"/>
          <w:lang w:eastAsia="zh-TW"/>
        </w:rPr>
        <w:t xml:space="preserve">TCI selection </w:t>
      </w:r>
      <w:r>
        <w:rPr>
          <w:rFonts w:ascii="Arial" w:eastAsia="新細明體" w:hAnsi="Arial" w:cs="Arial"/>
          <w:color w:val="000000" w:themeColor="text1"/>
          <w:lang w:eastAsia="zh-TW"/>
        </w:rPr>
        <w:t>for t</w:t>
      </w:r>
      <w:r w:rsidR="005B2D86">
        <w:rPr>
          <w:rFonts w:ascii="Arial" w:eastAsia="新細明體" w:hAnsi="Arial" w:cs="Arial"/>
          <w:color w:val="000000" w:themeColor="text1"/>
          <w:lang w:eastAsia="zh-TW"/>
        </w:rPr>
        <w:t xml:space="preserve">he following </w:t>
      </w:r>
      <w:r>
        <w:rPr>
          <w:rFonts w:ascii="Arial" w:eastAsia="新細明體" w:hAnsi="Arial" w:cs="Arial"/>
          <w:color w:val="000000" w:themeColor="text1"/>
          <w:lang w:eastAsia="zh-TW"/>
        </w:rPr>
        <w:t>channels/signals</w:t>
      </w:r>
      <w:r w:rsidR="008126F8">
        <w:rPr>
          <w:rFonts w:ascii="Arial" w:eastAsia="新細明體" w:hAnsi="Arial" w:cs="Arial"/>
          <w:color w:val="000000" w:themeColor="text1"/>
          <w:lang w:eastAsia="zh-TW"/>
        </w:rPr>
        <w:t xml:space="preserve"> are discussed in this </w:t>
      </w:r>
      <w:r w:rsidR="004A73A6">
        <w:rPr>
          <w:rFonts w:ascii="Arial" w:eastAsia="新細明體" w:hAnsi="Arial" w:cs="Arial"/>
          <w:color w:val="000000" w:themeColor="text1"/>
          <w:lang w:eastAsia="zh-TW"/>
        </w:rPr>
        <w:t>session</w:t>
      </w:r>
      <w:r w:rsidR="008126F8">
        <w:rPr>
          <w:rFonts w:ascii="Arial" w:eastAsia="新細明體" w:hAnsi="Arial" w:cs="Arial"/>
          <w:color w:val="000000" w:themeColor="text1"/>
          <w:lang w:eastAsia="zh-TW"/>
        </w:rPr>
        <w:t>:</w:t>
      </w:r>
    </w:p>
    <w:p w14:paraId="2BB33859" w14:textId="78808413" w:rsidR="00BE7B92" w:rsidRDefault="00056C1D" w:rsidP="009E4D47">
      <w:pPr>
        <w:pStyle w:val="af8"/>
        <w:numPr>
          <w:ilvl w:val="0"/>
          <w:numId w:val="10"/>
        </w:numPr>
        <w:ind w:left="567" w:hanging="283"/>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(S-DCI)</w:t>
      </w:r>
      <w:r w:rsidR="009E4D47">
        <w:rPr>
          <w:rFonts w:ascii="Arial" w:eastAsia="新細明體" w:hAnsi="Arial" w:cs="Arial"/>
          <w:color w:val="000000" w:themeColor="text1"/>
          <w:lang w:eastAsia="zh-TW"/>
        </w:rPr>
        <w:t xml:space="preserve"> </w:t>
      </w:r>
      <w:r w:rsidRPr="00056C1D">
        <w:rPr>
          <w:rFonts w:ascii="Arial" w:eastAsia="新細明體" w:hAnsi="Arial" w:cs="Arial"/>
          <w:color w:val="000000" w:themeColor="text1"/>
          <w:lang w:eastAsia="zh-TW"/>
        </w:rPr>
        <w:t>PDSCH</w:t>
      </w:r>
    </w:p>
    <w:p w14:paraId="7557C90E" w14:textId="25BBB59E" w:rsidR="00685248" w:rsidRPr="00056C1D" w:rsidRDefault="00685248" w:rsidP="009E4D47">
      <w:pPr>
        <w:pStyle w:val="af8"/>
        <w:numPr>
          <w:ilvl w:val="0"/>
          <w:numId w:val="10"/>
        </w:numPr>
        <w:ind w:left="567" w:hanging="283"/>
        <w:jc w:val="left"/>
        <w:rPr>
          <w:rFonts w:ascii="Arial" w:eastAsia="新細明體" w:hAnsi="Arial" w:cs="Arial"/>
          <w:color w:val="000000" w:themeColor="text1"/>
          <w:lang w:eastAsia="zh-TW"/>
        </w:rPr>
      </w:pPr>
      <w:r>
        <w:rPr>
          <w:rFonts w:eastAsia="新細明體" w:cs="Arial"/>
          <w:color w:val="000000" w:themeColor="text1"/>
          <w:lang w:eastAsia="zh-TW"/>
        </w:rPr>
        <w:t>(</w:t>
      </w:r>
      <w:r w:rsidRPr="00685248">
        <w:rPr>
          <w:rFonts w:ascii="Arial" w:eastAsia="新細明體" w:hAnsi="Arial" w:cs="Arial"/>
          <w:color w:val="000000" w:themeColor="text1"/>
          <w:lang w:eastAsia="zh-TW"/>
        </w:rPr>
        <w:t>S-DCI) PUSCH</w:t>
      </w:r>
    </w:p>
    <w:p w14:paraId="158C9069" w14:textId="36DCE1E1" w:rsidR="009E4D47" w:rsidRPr="009E4D47" w:rsidRDefault="009E4D47" w:rsidP="009E4D47">
      <w:pPr>
        <w:pStyle w:val="af8"/>
        <w:numPr>
          <w:ilvl w:val="0"/>
          <w:numId w:val="10"/>
        </w:numPr>
        <w:ind w:left="567" w:hanging="283"/>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(S-DCI) </w:t>
      </w:r>
      <w:r w:rsidRPr="009E4D47">
        <w:rPr>
          <w:rFonts w:ascii="Arial" w:eastAsia="新細明體" w:hAnsi="Arial" w:cs="Arial"/>
          <w:color w:val="000000" w:themeColor="text1"/>
          <w:lang w:eastAsia="zh-TW"/>
        </w:rPr>
        <w:t>SRS for CB/NCB/AS and AP SRS for BM</w:t>
      </w:r>
    </w:p>
    <w:p w14:paraId="3096E969" w14:textId="6B547E27" w:rsidR="00837976" w:rsidRDefault="009E4D47" w:rsidP="009E4D47">
      <w:pPr>
        <w:pStyle w:val="af8"/>
        <w:numPr>
          <w:ilvl w:val="0"/>
          <w:numId w:val="10"/>
        </w:numPr>
        <w:ind w:left="567" w:hanging="283"/>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(M-DCI) </w:t>
      </w:r>
      <w:r w:rsidR="00880C55" w:rsidRPr="00880C55">
        <w:rPr>
          <w:rFonts w:ascii="Arial" w:eastAsia="新細明體" w:hAnsi="Arial" w:cs="Arial"/>
          <w:color w:val="000000" w:themeColor="text1"/>
          <w:lang w:eastAsia="zh-TW"/>
        </w:rPr>
        <w:t>SRS for CB/NCB/AS and AP-SRS for BM</w:t>
      </w:r>
    </w:p>
    <w:p w14:paraId="74303BB9" w14:textId="541785AC" w:rsidR="00B3656F" w:rsidRPr="00B3656F" w:rsidRDefault="00B3656F" w:rsidP="00B3656F">
      <w:pPr>
        <w:pStyle w:val="af8"/>
        <w:numPr>
          <w:ilvl w:val="0"/>
          <w:numId w:val="10"/>
        </w:numPr>
        <w:ind w:left="567" w:hanging="283"/>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(M-DCI) </w:t>
      </w:r>
      <w:r w:rsidRPr="005D7B94">
        <w:rPr>
          <w:rFonts w:ascii="Arial" w:eastAsia="新細明體" w:hAnsi="Arial" w:cs="Arial"/>
          <w:color w:val="000000" w:themeColor="text1"/>
          <w:lang w:eastAsia="zh-TW"/>
        </w:rPr>
        <w:t>AP-CSI-RS for CSI/BM</w:t>
      </w:r>
    </w:p>
    <w:p w14:paraId="52B717CC" w14:textId="67A4F8FF" w:rsidR="00257842" w:rsidRPr="0059251D" w:rsidRDefault="009E4D47" w:rsidP="00257842">
      <w:pPr>
        <w:pStyle w:val="3"/>
        <w:spacing w:line="276" w:lineRule="auto"/>
        <w:rPr>
          <w:rFonts w:eastAsia="新細明體" w:cs="Arial"/>
          <w:color w:val="000000" w:themeColor="text1"/>
          <w:lang w:eastAsia="zh-TW"/>
        </w:rPr>
      </w:pPr>
      <w:r>
        <w:rPr>
          <w:rFonts w:eastAsia="新細明體" w:cs="Arial"/>
          <w:color w:val="000000" w:themeColor="text1"/>
          <w:lang w:eastAsia="zh-TW"/>
        </w:rPr>
        <w:lastRenderedPageBreak/>
        <w:t xml:space="preserve">(S-DCI) </w:t>
      </w:r>
      <w:r w:rsidRPr="00056C1D">
        <w:rPr>
          <w:rFonts w:eastAsia="新細明體" w:cs="Arial"/>
          <w:color w:val="000000" w:themeColor="text1"/>
          <w:lang w:eastAsia="zh-TW"/>
        </w:rPr>
        <w:t>PDSCH</w:t>
      </w:r>
    </w:p>
    <w:p w14:paraId="4134AFD5" w14:textId="7613E22D" w:rsidR="00FB5E66" w:rsidRDefault="00600EF7" w:rsidP="00BC6CF3">
      <w:pPr>
        <w:spacing w:before="240" w:line="276" w:lineRule="auto"/>
        <w:rPr>
          <w:rFonts w:ascii="Arial" w:eastAsia="新細明體" w:hAnsi="Arial" w:cs="Arial"/>
          <w:color w:val="000000" w:themeColor="text1"/>
          <w:lang w:eastAsia="zh-TW"/>
        </w:rPr>
      </w:pPr>
      <w:r w:rsidRPr="00FF200D">
        <w:rPr>
          <w:rFonts w:ascii="Arial" w:eastAsia="新細明體" w:hAnsi="Arial" w:cs="Arial" w:hint="eastAsia"/>
          <w:color w:val="000000" w:themeColor="text1"/>
          <w:lang w:eastAsia="zh-TW"/>
        </w:rPr>
        <w:t>I</w:t>
      </w:r>
      <w:r w:rsidRPr="00FF200D">
        <w:rPr>
          <w:rFonts w:ascii="Arial" w:eastAsia="新細明體" w:hAnsi="Arial" w:cs="Arial"/>
          <w:color w:val="000000" w:themeColor="text1"/>
          <w:lang w:eastAsia="zh-TW"/>
        </w:rPr>
        <w:t>n RAN1#11</w:t>
      </w:r>
      <w:r w:rsidR="00056C1D">
        <w:rPr>
          <w:rFonts w:ascii="Arial" w:eastAsia="新細明體" w:hAnsi="Arial" w:cs="Arial"/>
          <w:color w:val="000000" w:themeColor="text1"/>
          <w:lang w:eastAsia="zh-TW"/>
        </w:rPr>
        <w:t>2</w:t>
      </w:r>
      <w:r w:rsidRPr="00FF200D">
        <w:rPr>
          <w:rFonts w:ascii="Arial" w:eastAsia="新細明體" w:hAnsi="Arial" w:cs="Arial"/>
          <w:color w:val="000000" w:themeColor="text1"/>
          <w:lang w:eastAsia="zh-TW"/>
        </w:rPr>
        <w:t>,</w:t>
      </w:r>
      <w:r>
        <w:rPr>
          <w:rFonts w:ascii="Arial" w:eastAsia="新細明體" w:hAnsi="Arial" w:cs="Arial"/>
          <w:color w:val="000000" w:themeColor="text1"/>
          <w:lang w:eastAsia="zh-TW"/>
        </w:rPr>
        <w:t xml:space="preserve"> RAN1 </w:t>
      </w:r>
      <w:r w:rsidR="00056C1D">
        <w:rPr>
          <w:rFonts w:ascii="Arial" w:eastAsia="新細明體" w:hAnsi="Arial" w:cs="Arial"/>
          <w:color w:val="000000" w:themeColor="text1"/>
          <w:lang w:eastAsia="zh-TW"/>
        </w:rPr>
        <w:t xml:space="preserve">has </w:t>
      </w:r>
      <w:r>
        <w:rPr>
          <w:rFonts w:ascii="Arial" w:eastAsia="新細明體" w:hAnsi="Arial" w:cs="Arial"/>
          <w:color w:val="000000" w:themeColor="text1"/>
          <w:lang w:eastAsia="zh-TW"/>
        </w:rPr>
        <w:t>agree</w:t>
      </w:r>
      <w:r w:rsidR="00056C1D">
        <w:rPr>
          <w:rFonts w:ascii="Arial" w:eastAsia="新細明體" w:hAnsi="Arial" w:cs="Arial"/>
          <w:color w:val="000000" w:themeColor="text1"/>
          <w:lang w:eastAsia="zh-TW"/>
        </w:rPr>
        <w:t>d</w:t>
      </w:r>
      <w:r>
        <w:rPr>
          <w:rFonts w:ascii="Arial" w:eastAsia="新細明體" w:hAnsi="Arial" w:cs="Arial"/>
          <w:color w:val="000000" w:themeColor="text1"/>
          <w:lang w:eastAsia="zh-TW"/>
        </w:rPr>
        <w:t xml:space="preserve"> </w:t>
      </w:r>
      <w:r w:rsidR="00056C1D">
        <w:rPr>
          <w:rFonts w:ascii="Arial" w:eastAsia="新細明體" w:hAnsi="Arial" w:cs="Arial"/>
          <w:color w:val="000000" w:themeColor="text1"/>
          <w:lang w:eastAsia="zh-TW"/>
        </w:rPr>
        <w:t>to use the codepoints “00”, “01”, and “10” of the</w:t>
      </w:r>
      <w:r w:rsidR="00BC6CF3" w:rsidRPr="00BC6CF3">
        <w:rPr>
          <w:rFonts w:ascii="Arial" w:eastAsia="新細明體" w:hAnsi="Arial" w:cs="Arial"/>
          <w:color w:val="000000" w:themeColor="text1"/>
          <w:lang w:eastAsia="zh-TW"/>
        </w:rPr>
        <w:t xml:space="preserve"> </w:t>
      </w:r>
      <w:r w:rsidR="009E4D47">
        <w:rPr>
          <w:rFonts w:ascii="Arial" w:eastAsia="新細明體" w:hAnsi="Arial" w:cs="Arial"/>
          <w:color w:val="000000" w:themeColor="text1"/>
          <w:lang w:eastAsia="zh-TW"/>
        </w:rPr>
        <w:t>[</w:t>
      </w:r>
      <w:r w:rsidR="00BC6CF3" w:rsidRPr="00BC6CF3">
        <w:rPr>
          <w:rFonts w:ascii="Arial" w:eastAsia="新細明體" w:hAnsi="Arial" w:cs="Arial"/>
          <w:color w:val="000000" w:themeColor="text1"/>
          <w:lang w:eastAsia="zh-TW"/>
        </w:rPr>
        <w:t>TCI selection field</w:t>
      </w:r>
      <w:r w:rsidR="009E4D47">
        <w:rPr>
          <w:rFonts w:ascii="Arial" w:eastAsia="新細明體" w:hAnsi="Arial" w:cs="Arial"/>
          <w:color w:val="000000" w:themeColor="text1"/>
          <w:lang w:eastAsia="zh-TW"/>
        </w:rPr>
        <w:t>]</w:t>
      </w:r>
      <w:r w:rsidR="00BC6CF3">
        <w:rPr>
          <w:rFonts w:ascii="Arial" w:eastAsia="新細明體" w:hAnsi="Arial" w:cs="Arial"/>
          <w:color w:val="000000" w:themeColor="text1"/>
          <w:lang w:eastAsia="zh-TW"/>
        </w:rPr>
        <w:t xml:space="preserve"> </w:t>
      </w:r>
      <w:r w:rsidR="00BC6CF3" w:rsidRPr="00BC6CF3">
        <w:rPr>
          <w:rFonts w:ascii="Arial" w:eastAsia="新細明體" w:hAnsi="Arial" w:cs="Arial"/>
          <w:color w:val="000000" w:themeColor="text1"/>
          <w:lang w:eastAsia="zh-TW"/>
        </w:rPr>
        <w:t>in DCI 1_1/1_2</w:t>
      </w:r>
      <w:r w:rsidR="009E4D47">
        <w:rPr>
          <w:rFonts w:ascii="Arial" w:eastAsia="新細明體" w:hAnsi="Arial" w:cs="Arial"/>
          <w:color w:val="000000" w:themeColor="text1"/>
          <w:lang w:eastAsia="zh-TW"/>
        </w:rPr>
        <w:t xml:space="preserve">, and whether/how to use the codepoints “11” </w:t>
      </w:r>
      <w:r w:rsidR="009E384B">
        <w:rPr>
          <w:rFonts w:ascii="Arial" w:eastAsia="新細明體" w:hAnsi="Arial" w:cs="Arial"/>
          <w:color w:val="000000" w:themeColor="text1"/>
          <w:lang w:eastAsia="zh-TW"/>
        </w:rPr>
        <w:t>of the</w:t>
      </w:r>
      <w:r w:rsidR="009E384B" w:rsidRPr="00BC6CF3">
        <w:rPr>
          <w:rFonts w:ascii="Arial" w:eastAsia="新細明體" w:hAnsi="Arial" w:cs="Arial"/>
          <w:color w:val="000000" w:themeColor="text1"/>
          <w:lang w:eastAsia="zh-TW"/>
        </w:rPr>
        <w:t xml:space="preserve"> </w:t>
      </w:r>
      <w:r w:rsidR="009E384B">
        <w:rPr>
          <w:rFonts w:ascii="Arial" w:eastAsia="新細明體" w:hAnsi="Arial" w:cs="Arial"/>
          <w:color w:val="000000" w:themeColor="text1"/>
          <w:lang w:eastAsia="zh-TW"/>
        </w:rPr>
        <w:t>[</w:t>
      </w:r>
      <w:r w:rsidR="009E384B" w:rsidRPr="00BC6CF3">
        <w:rPr>
          <w:rFonts w:ascii="Arial" w:eastAsia="新細明體" w:hAnsi="Arial" w:cs="Arial"/>
          <w:color w:val="000000" w:themeColor="text1"/>
          <w:lang w:eastAsia="zh-TW"/>
        </w:rPr>
        <w:t>TCI selection field</w:t>
      </w:r>
      <w:r w:rsidR="009E384B">
        <w:rPr>
          <w:rFonts w:ascii="Arial" w:eastAsia="新細明體" w:hAnsi="Arial" w:cs="Arial"/>
          <w:color w:val="000000" w:themeColor="text1"/>
          <w:lang w:eastAsia="zh-TW"/>
        </w:rPr>
        <w:t xml:space="preserve">] </w:t>
      </w:r>
      <w:r w:rsidR="009E4D47">
        <w:rPr>
          <w:rFonts w:ascii="Arial" w:eastAsia="新細明體" w:hAnsi="Arial" w:cs="Arial"/>
          <w:color w:val="000000" w:themeColor="text1"/>
          <w:lang w:eastAsia="zh-TW"/>
        </w:rPr>
        <w:t>is still under FFS. In our view, current agreed behaviors already can support all the</w:t>
      </w:r>
      <w:r w:rsidR="009E4D47">
        <w:rPr>
          <w:rFonts w:ascii="Arial" w:eastAsia="新細明體" w:hAnsi="Arial" w:cs="Arial" w:hint="eastAsia"/>
          <w:color w:val="000000" w:themeColor="text1"/>
          <w:lang w:eastAsia="zh-TW"/>
        </w:rPr>
        <w:t xml:space="preserve"> S</w:t>
      </w:r>
      <w:r w:rsidR="009E4D47">
        <w:rPr>
          <w:rFonts w:ascii="Arial" w:eastAsia="新細明體" w:hAnsi="Arial" w:cs="Arial"/>
          <w:color w:val="000000" w:themeColor="text1"/>
          <w:lang w:eastAsia="zh-TW"/>
        </w:rPr>
        <w:t>-DCI based MTRP schemes, thus</w:t>
      </w:r>
      <w:r w:rsidR="000A34C2">
        <w:rPr>
          <w:rFonts w:ascii="Arial" w:eastAsia="新細明體" w:hAnsi="Arial" w:cs="Arial"/>
          <w:color w:val="000000" w:themeColor="text1"/>
          <w:lang w:eastAsia="zh-TW"/>
        </w:rPr>
        <w:t xml:space="preserve"> we fail to see the</w:t>
      </w:r>
      <w:r w:rsidR="009E4D47">
        <w:rPr>
          <w:rFonts w:ascii="Arial" w:eastAsia="新細明體" w:hAnsi="Arial" w:cs="Arial"/>
          <w:color w:val="000000" w:themeColor="text1"/>
          <w:lang w:eastAsia="zh-TW"/>
        </w:rPr>
        <w:t xml:space="preserve"> need to </w:t>
      </w:r>
      <w:r w:rsidR="000A34C2">
        <w:rPr>
          <w:rFonts w:ascii="Arial" w:eastAsia="新細明體" w:hAnsi="Arial" w:cs="Arial"/>
          <w:color w:val="000000" w:themeColor="text1"/>
          <w:lang w:eastAsia="zh-TW"/>
        </w:rPr>
        <w:t>use the</w:t>
      </w:r>
      <w:r w:rsidR="009E4D47">
        <w:rPr>
          <w:rFonts w:ascii="Arial" w:eastAsia="新細明體" w:hAnsi="Arial" w:cs="Arial"/>
          <w:color w:val="000000" w:themeColor="text1"/>
          <w:lang w:eastAsia="zh-TW"/>
        </w:rPr>
        <w:t xml:space="preserve"> </w:t>
      </w:r>
      <w:r w:rsidR="000A34C2">
        <w:rPr>
          <w:rFonts w:ascii="Arial" w:eastAsia="新細明體" w:hAnsi="Arial" w:cs="Arial"/>
          <w:color w:val="000000" w:themeColor="text1"/>
          <w:lang w:eastAsia="zh-TW"/>
        </w:rPr>
        <w:t xml:space="preserve">codepoint “11” for new functionalities not supported in Rel-17, e.g., switching the applying order of the first and second joint/DL TCI states or dynamic switching between different </w:t>
      </w:r>
      <w:r w:rsidR="000A34C2">
        <w:rPr>
          <w:rFonts w:ascii="Arial" w:eastAsia="新細明體" w:hAnsi="Arial" w:cs="Arial" w:hint="eastAsia"/>
          <w:color w:val="000000" w:themeColor="text1"/>
          <w:lang w:eastAsia="zh-TW"/>
        </w:rPr>
        <w:t>S</w:t>
      </w:r>
      <w:r w:rsidR="000A34C2">
        <w:rPr>
          <w:rFonts w:ascii="Arial" w:eastAsia="新細明體" w:hAnsi="Arial" w:cs="Arial"/>
          <w:color w:val="000000" w:themeColor="text1"/>
          <w:lang w:eastAsia="zh-TW"/>
        </w:rPr>
        <w:t>-DCI based MTRP schemes.</w:t>
      </w:r>
    </w:p>
    <w:p w14:paraId="1DB3D71B" w14:textId="6E796F3C" w:rsidR="003A6F4B" w:rsidRPr="00C46868" w:rsidRDefault="003A6F4B" w:rsidP="00056C1D">
      <w:pPr>
        <w:spacing w:before="240" w:line="276" w:lineRule="auto"/>
        <w:jc w:val="center"/>
        <w:rPr>
          <w:rFonts w:ascii="Arial" w:eastAsia="新細明體" w:hAnsi="Arial" w:cs="Arial"/>
          <w:b/>
          <w:bCs/>
          <w:color w:val="000000" w:themeColor="text1"/>
          <w:sz w:val="18"/>
          <w:lang w:eastAsia="zh-TW"/>
        </w:rPr>
      </w:pPr>
      <w:r w:rsidRPr="00B525E5">
        <w:rPr>
          <w:rFonts w:ascii="Arial" w:eastAsia="新細明體" w:hAnsi="Arial" w:cs="Arial" w:hint="eastAsia"/>
          <w:b/>
          <w:bCs/>
          <w:color w:val="000000" w:themeColor="text1"/>
          <w:sz w:val="18"/>
          <w:lang w:eastAsia="zh-TW"/>
        </w:rPr>
        <w:t>T</w:t>
      </w:r>
      <w:r w:rsidRPr="00B525E5">
        <w:rPr>
          <w:rFonts w:ascii="Arial" w:eastAsia="新細明體" w:hAnsi="Arial" w:cs="Arial"/>
          <w:b/>
          <w:bCs/>
          <w:color w:val="000000" w:themeColor="text1"/>
          <w:sz w:val="18"/>
          <w:lang w:eastAsia="zh-TW"/>
        </w:rPr>
        <w:t xml:space="preserve">able </w:t>
      </w:r>
      <w:r w:rsidR="00F74FBA">
        <w:rPr>
          <w:rFonts w:ascii="Arial" w:eastAsia="新細明體" w:hAnsi="Arial" w:cs="Arial"/>
          <w:b/>
          <w:bCs/>
          <w:color w:val="000000" w:themeColor="text1"/>
          <w:sz w:val="18"/>
          <w:lang w:eastAsia="zh-TW"/>
        </w:rPr>
        <w:t>5</w:t>
      </w:r>
      <w:r w:rsidRPr="00B525E5">
        <w:rPr>
          <w:rFonts w:ascii="Arial" w:eastAsia="新細明體" w:hAnsi="Arial" w:cs="Arial"/>
          <w:b/>
          <w:bCs/>
          <w:color w:val="000000" w:themeColor="text1"/>
          <w:sz w:val="18"/>
          <w:lang w:eastAsia="zh-TW"/>
        </w:rPr>
        <w:t xml:space="preserve">. </w:t>
      </w:r>
      <w:r w:rsidR="00C46868" w:rsidRPr="00C46868">
        <w:rPr>
          <w:rFonts w:ascii="Arial" w:eastAsia="新細明體" w:hAnsi="Arial" w:cs="Arial"/>
          <w:b/>
          <w:bCs/>
          <w:color w:val="000000" w:themeColor="text1"/>
          <w:sz w:val="18"/>
          <w:lang w:eastAsia="zh-TW"/>
        </w:rPr>
        <w:t>UE behavior</w:t>
      </w:r>
      <w:r w:rsidR="00663F2C">
        <w:rPr>
          <w:rFonts w:ascii="Arial" w:eastAsia="新細明體" w:hAnsi="Arial" w:cs="Arial"/>
          <w:b/>
          <w:bCs/>
          <w:color w:val="000000" w:themeColor="text1"/>
          <w:sz w:val="18"/>
          <w:lang w:eastAsia="zh-TW"/>
        </w:rPr>
        <w:t>s</w:t>
      </w:r>
      <w:r w:rsidR="00C46868" w:rsidRPr="00C46868">
        <w:rPr>
          <w:rFonts w:ascii="Arial" w:eastAsia="新細明體" w:hAnsi="Arial" w:cs="Arial"/>
          <w:b/>
          <w:bCs/>
          <w:color w:val="000000" w:themeColor="text1"/>
          <w:sz w:val="18"/>
          <w:lang w:eastAsia="zh-TW"/>
        </w:rPr>
        <w:t xml:space="preserve"> corresponding to different codepoints</w:t>
      </w:r>
      <w:r w:rsidR="00C46868">
        <w:rPr>
          <w:rFonts w:ascii="Arial" w:eastAsia="新細明體" w:hAnsi="Arial" w:cs="Arial"/>
          <w:b/>
          <w:bCs/>
          <w:color w:val="000000" w:themeColor="text1"/>
          <w:sz w:val="18"/>
          <w:lang w:eastAsia="zh-TW"/>
        </w:rPr>
        <w:t xml:space="preserve"> of the </w:t>
      </w:r>
      <w:r w:rsidR="00C46868" w:rsidRPr="00C46868">
        <w:rPr>
          <w:rFonts w:ascii="Arial" w:eastAsia="新細明體" w:hAnsi="Arial" w:cs="Arial"/>
          <w:b/>
          <w:bCs/>
          <w:color w:val="000000" w:themeColor="text1"/>
          <w:sz w:val="18"/>
          <w:lang w:eastAsia="zh-TW"/>
        </w:rPr>
        <w:t>TCI selection field</w:t>
      </w:r>
    </w:p>
    <w:tbl>
      <w:tblPr>
        <w:tblStyle w:val="32"/>
        <w:tblW w:w="6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30"/>
        <w:gridCol w:w="5118"/>
      </w:tblGrid>
      <w:tr w:rsidR="002C2FC1" w:rsidRPr="00056C1D" w14:paraId="67A211BE" w14:textId="77777777" w:rsidTr="002C2FC1">
        <w:trPr>
          <w:cnfStyle w:val="100000000000" w:firstRow="1" w:lastRow="0" w:firstColumn="0" w:lastColumn="0" w:oddVBand="0" w:evenVBand="0" w:oddHBand="0" w:evenHBand="0" w:firstRowFirstColumn="0" w:firstRowLastColumn="0" w:lastRowFirstColumn="0" w:lastRowLastColumn="0"/>
          <w:trHeight w:val="152"/>
          <w:jc w:val="center"/>
        </w:trPr>
        <w:tc>
          <w:tcPr>
            <w:tcW w:w="0" w:type="auto"/>
            <w:hideMark/>
          </w:tcPr>
          <w:p w14:paraId="54B9EB2A" w14:textId="77777777" w:rsidR="00056C1D" w:rsidRPr="00056C1D" w:rsidRDefault="00056C1D" w:rsidP="00056C1D">
            <w:pPr>
              <w:jc w:val="center"/>
              <w:rPr>
                <w:rFonts w:ascii="Arial" w:eastAsia="新細明體" w:hAnsi="Arial" w:cs="Arial"/>
                <w:sz w:val="18"/>
                <w:szCs w:val="18"/>
                <w:lang w:val="en-US" w:eastAsia="zh-TW"/>
              </w:rPr>
            </w:pPr>
            <w:r w:rsidRPr="00056C1D">
              <w:rPr>
                <w:rFonts w:eastAsia="新細明體" w:cs="Times"/>
                <w:color w:val="FFFFFF"/>
                <w:kern w:val="24"/>
                <w:sz w:val="18"/>
                <w:szCs w:val="18"/>
                <w:lang w:val="en-US" w:eastAsia="zh-TW"/>
              </w:rPr>
              <w:t xml:space="preserve">Codepoint of </w:t>
            </w:r>
            <w:r w:rsidRPr="00056C1D">
              <w:rPr>
                <w:rFonts w:eastAsia="新細明體" w:cs="Times"/>
                <w:color w:val="FFFFFF"/>
                <w:kern w:val="24"/>
                <w:sz w:val="18"/>
                <w:szCs w:val="18"/>
                <w:lang w:eastAsia="zh-TW"/>
              </w:rPr>
              <w:t xml:space="preserve">the </w:t>
            </w:r>
            <w:r w:rsidRPr="00056C1D">
              <w:rPr>
                <w:rFonts w:eastAsia="新細明體" w:cs="Times"/>
                <w:color w:val="FFFFFF"/>
                <w:kern w:val="24"/>
                <w:sz w:val="18"/>
                <w:szCs w:val="18"/>
                <w:lang w:val="en-US" w:eastAsia="zh-TW"/>
              </w:rPr>
              <w:t xml:space="preserve">TCI selection field </w:t>
            </w:r>
          </w:p>
        </w:tc>
        <w:tc>
          <w:tcPr>
            <w:tcW w:w="0" w:type="auto"/>
            <w:hideMark/>
          </w:tcPr>
          <w:p w14:paraId="7B7F8F1C" w14:textId="77777777" w:rsidR="00056C1D" w:rsidRPr="00056C1D" w:rsidRDefault="00056C1D" w:rsidP="00056C1D">
            <w:pPr>
              <w:jc w:val="center"/>
              <w:rPr>
                <w:rFonts w:ascii="Arial" w:eastAsia="新細明體" w:hAnsi="Arial" w:cs="Arial"/>
                <w:sz w:val="18"/>
                <w:szCs w:val="18"/>
                <w:lang w:val="en-US" w:eastAsia="zh-TW"/>
              </w:rPr>
            </w:pPr>
            <w:r w:rsidRPr="00056C1D">
              <w:rPr>
                <w:rFonts w:eastAsia="新細明體" w:cs="Times"/>
                <w:color w:val="FFFFFF"/>
                <w:kern w:val="24"/>
                <w:sz w:val="18"/>
                <w:szCs w:val="18"/>
                <w:lang w:val="en-US" w:eastAsia="zh-TW"/>
              </w:rPr>
              <w:t>UE behavior</w:t>
            </w:r>
          </w:p>
        </w:tc>
      </w:tr>
      <w:tr w:rsidR="00056C1D" w:rsidRPr="00056C1D" w14:paraId="65D74B3D" w14:textId="77777777" w:rsidTr="002C2FC1">
        <w:trPr>
          <w:cnfStyle w:val="000000100000" w:firstRow="0" w:lastRow="0" w:firstColumn="0" w:lastColumn="0" w:oddVBand="0" w:evenVBand="0" w:oddHBand="1" w:evenHBand="0" w:firstRowFirstColumn="0" w:firstRowLastColumn="0" w:lastRowFirstColumn="0" w:lastRowLastColumn="0"/>
          <w:trHeight w:val="213"/>
          <w:jc w:val="center"/>
        </w:trPr>
        <w:tc>
          <w:tcPr>
            <w:tcW w:w="0" w:type="auto"/>
            <w:tcBorders>
              <w:top w:val="none" w:sz="0" w:space="0" w:color="auto"/>
              <w:bottom w:val="none" w:sz="0" w:space="0" w:color="auto"/>
            </w:tcBorders>
            <w:hideMark/>
          </w:tcPr>
          <w:p w14:paraId="4F8F8781" w14:textId="77777777" w:rsidR="00056C1D" w:rsidRPr="00056C1D" w:rsidRDefault="00056C1D" w:rsidP="00056C1D">
            <w:pPr>
              <w:spacing w:line="240" w:lineRule="exact"/>
              <w:jc w:val="center"/>
              <w:rPr>
                <w:rFonts w:ascii="Times New Roman" w:eastAsia="新細明體" w:hAnsi="Times New Roman"/>
                <w:sz w:val="18"/>
                <w:szCs w:val="18"/>
                <w:lang w:val="en-US" w:eastAsia="zh-TW"/>
              </w:rPr>
            </w:pPr>
            <w:r w:rsidRPr="00056C1D">
              <w:rPr>
                <w:rFonts w:ascii="Times New Roman" w:eastAsia="新細明體" w:hAnsi="Times New Roman"/>
                <w:sz w:val="18"/>
                <w:szCs w:val="18"/>
                <w:lang w:val="en-US" w:eastAsia="zh-TW"/>
              </w:rPr>
              <w:t>00</w:t>
            </w:r>
          </w:p>
        </w:tc>
        <w:tc>
          <w:tcPr>
            <w:tcW w:w="0" w:type="auto"/>
            <w:tcBorders>
              <w:top w:val="none" w:sz="0" w:space="0" w:color="auto"/>
              <w:bottom w:val="none" w:sz="0" w:space="0" w:color="auto"/>
            </w:tcBorders>
            <w:hideMark/>
          </w:tcPr>
          <w:p w14:paraId="504E45C4" w14:textId="77777777" w:rsidR="00056C1D" w:rsidRPr="00056C1D" w:rsidRDefault="00056C1D" w:rsidP="00056C1D">
            <w:pPr>
              <w:spacing w:line="240" w:lineRule="exact"/>
              <w:rPr>
                <w:rFonts w:ascii="Times New Roman" w:eastAsia="新細明體" w:hAnsi="Times New Roman"/>
                <w:sz w:val="18"/>
                <w:szCs w:val="18"/>
                <w:lang w:val="en-US" w:eastAsia="zh-TW"/>
              </w:rPr>
            </w:pPr>
            <w:r w:rsidRPr="00056C1D">
              <w:rPr>
                <w:rFonts w:ascii="Times New Roman" w:eastAsia="新細明體" w:hAnsi="Times New Roman"/>
                <w:sz w:val="18"/>
                <w:szCs w:val="18"/>
                <w:lang w:val="en-US" w:eastAsia="zh-TW"/>
              </w:rPr>
              <w:t>The UE shall apply the first one of two indicated joint/DL TCI states to all PDSCH DMRS port(s) of corresponding PDSCH transmission occasions(s) scheduled/activated by the DCI format 1_1/1_2</w:t>
            </w:r>
          </w:p>
        </w:tc>
      </w:tr>
      <w:tr w:rsidR="00056C1D" w:rsidRPr="00056C1D" w14:paraId="4510490F" w14:textId="77777777" w:rsidTr="002C2FC1">
        <w:trPr>
          <w:trHeight w:val="213"/>
          <w:jc w:val="center"/>
        </w:trPr>
        <w:tc>
          <w:tcPr>
            <w:tcW w:w="0" w:type="auto"/>
            <w:hideMark/>
          </w:tcPr>
          <w:p w14:paraId="0F6E579A" w14:textId="77777777" w:rsidR="00056C1D" w:rsidRPr="00056C1D" w:rsidRDefault="00056C1D" w:rsidP="00056C1D">
            <w:pPr>
              <w:spacing w:line="240" w:lineRule="exact"/>
              <w:jc w:val="center"/>
              <w:rPr>
                <w:rFonts w:ascii="Times New Roman" w:eastAsia="新細明體" w:hAnsi="Times New Roman"/>
                <w:sz w:val="18"/>
                <w:szCs w:val="18"/>
                <w:lang w:val="en-US" w:eastAsia="zh-TW"/>
              </w:rPr>
            </w:pPr>
            <w:r w:rsidRPr="00056C1D">
              <w:rPr>
                <w:rFonts w:ascii="Times New Roman" w:eastAsia="新細明體" w:hAnsi="Times New Roman"/>
                <w:sz w:val="18"/>
                <w:szCs w:val="18"/>
                <w:lang w:val="en-US" w:eastAsia="zh-TW"/>
              </w:rPr>
              <w:t>01</w:t>
            </w:r>
          </w:p>
        </w:tc>
        <w:tc>
          <w:tcPr>
            <w:tcW w:w="0" w:type="auto"/>
            <w:hideMark/>
          </w:tcPr>
          <w:p w14:paraId="17236CC4" w14:textId="77777777" w:rsidR="00056C1D" w:rsidRPr="00056C1D" w:rsidRDefault="00056C1D" w:rsidP="00056C1D">
            <w:pPr>
              <w:spacing w:line="240" w:lineRule="exact"/>
              <w:rPr>
                <w:rFonts w:ascii="Times New Roman" w:eastAsia="新細明體" w:hAnsi="Times New Roman"/>
                <w:sz w:val="18"/>
                <w:szCs w:val="18"/>
                <w:lang w:val="en-US" w:eastAsia="zh-TW"/>
              </w:rPr>
            </w:pPr>
            <w:r w:rsidRPr="00056C1D">
              <w:rPr>
                <w:rFonts w:ascii="Times New Roman" w:eastAsia="新細明體" w:hAnsi="Times New Roman"/>
                <w:sz w:val="18"/>
                <w:szCs w:val="18"/>
                <w:lang w:val="en-US" w:eastAsia="zh-TW"/>
              </w:rPr>
              <w:t>The UE shall apply the second one of two indicated joint/DL TCI states to all PDSCH DMRS port(s) of corresponding PDSCH transmission occasions(s) scheduled/activated by the DCI format 1_1/1_2</w:t>
            </w:r>
          </w:p>
        </w:tc>
      </w:tr>
      <w:tr w:rsidR="00056C1D" w:rsidRPr="00056C1D" w14:paraId="770535CA" w14:textId="77777777" w:rsidTr="002C2FC1">
        <w:trPr>
          <w:cnfStyle w:val="000000100000" w:firstRow="0" w:lastRow="0" w:firstColumn="0" w:lastColumn="0" w:oddVBand="0" w:evenVBand="0" w:oddHBand="1" w:evenHBand="0" w:firstRowFirstColumn="0" w:firstRowLastColumn="0" w:lastRowFirstColumn="0" w:lastRowLastColumn="0"/>
          <w:trHeight w:val="152"/>
          <w:jc w:val="center"/>
        </w:trPr>
        <w:tc>
          <w:tcPr>
            <w:tcW w:w="0" w:type="auto"/>
            <w:tcBorders>
              <w:top w:val="none" w:sz="0" w:space="0" w:color="auto"/>
              <w:bottom w:val="none" w:sz="0" w:space="0" w:color="auto"/>
            </w:tcBorders>
            <w:hideMark/>
          </w:tcPr>
          <w:p w14:paraId="1CCFA496" w14:textId="77777777" w:rsidR="00056C1D" w:rsidRPr="00056C1D" w:rsidRDefault="00056C1D" w:rsidP="00056C1D">
            <w:pPr>
              <w:spacing w:line="240" w:lineRule="exact"/>
              <w:jc w:val="center"/>
              <w:rPr>
                <w:rFonts w:ascii="Times New Roman" w:eastAsia="新細明體" w:hAnsi="Times New Roman"/>
                <w:sz w:val="18"/>
                <w:szCs w:val="18"/>
                <w:lang w:val="en-US" w:eastAsia="zh-TW"/>
              </w:rPr>
            </w:pPr>
            <w:r w:rsidRPr="00056C1D">
              <w:rPr>
                <w:rFonts w:ascii="Times New Roman" w:eastAsia="新細明體" w:hAnsi="Times New Roman"/>
                <w:sz w:val="18"/>
                <w:szCs w:val="18"/>
                <w:lang w:val="en-US" w:eastAsia="zh-TW"/>
              </w:rPr>
              <w:t>10</w:t>
            </w:r>
          </w:p>
        </w:tc>
        <w:tc>
          <w:tcPr>
            <w:tcW w:w="0" w:type="auto"/>
            <w:tcBorders>
              <w:top w:val="none" w:sz="0" w:space="0" w:color="auto"/>
              <w:bottom w:val="none" w:sz="0" w:space="0" w:color="auto"/>
            </w:tcBorders>
            <w:hideMark/>
          </w:tcPr>
          <w:p w14:paraId="64E9C3B0" w14:textId="77777777" w:rsidR="00056C1D" w:rsidRPr="00056C1D" w:rsidRDefault="00056C1D" w:rsidP="00056C1D">
            <w:pPr>
              <w:spacing w:line="240" w:lineRule="exact"/>
              <w:rPr>
                <w:rFonts w:ascii="Times New Roman" w:eastAsia="新細明體" w:hAnsi="Times New Roman"/>
                <w:sz w:val="18"/>
                <w:szCs w:val="18"/>
                <w:lang w:val="en-US" w:eastAsia="zh-TW"/>
              </w:rPr>
            </w:pPr>
            <w:r w:rsidRPr="00056C1D">
              <w:rPr>
                <w:rFonts w:ascii="Times New Roman" w:eastAsia="新細明體" w:hAnsi="Times New Roman"/>
                <w:sz w:val="18"/>
                <w:szCs w:val="18"/>
                <w:lang w:val="en-US" w:eastAsia="zh-TW"/>
              </w:rPr>
              <w:t>The UE shall apply both the 1st and the 2nd indicated joint/DL TCI states to the scheduled/activated PDSCH reception</w:t>
            </w:r>
          </w:p>
        </w:tc>
      </w:tr>
      <w:tr w:rsidR="00056C1D" w:rsidRPr="00056C1D" w14:paraId="23A9CBA8" w14:textId="77777777" w:rsidTr="002C2FC1">
        <w:trPr>
          <w:trHeight w:val="91"/>
          <w:jc w:val="center"/>
        </w:trPr>
        <w:tc>
          <w:tcPr>
            <w:tcW w:w="0" w:type="auto"/>
            <w:hideMark/>
          </w:tcPr>
          <w:p w14:paraId="1DED7415" w14:textId="77777777" w:rsidR="00056C1D" w:rsidRPr="00056C1D" w:rsidRDefault="00056C1D" w:rsidP="00056C1D">
            <w:pPr>
              <w:spacing w:line="240" w:lineRule="exact"/>
              <w:jc w:val="center"/>
              <w:rPr>
                <w:rFonts w:ascii="Times New Roman" w:eastAsia="新細明體" w:hAnsi="Times New Roman"/>
                <w:sz w:val="18"/>
                <w:szCs w:val="18"/>
                <w:lang w:val="en-US" w:eastAsia="zh-TW"/>
              </w:rPr>
            </w:pPr>
            <w:r w:rsidRPr="00056C1D">
              <w:rPr>
                <w:rFonts w:ascii="Times New Roman" w:eastAsia="新細明體" w:hAnsi="Times New Roman"/>
                <w:sz w:val="18"/>
                <w:szCs w:val="18"/>
                <w:lang w:val="en-US" w:eastAsia="zh-TW"/>
              </w:rPr>
              <w:t>11</w:t>
            </w:r>
          </w:p>
        </w:tc>
        <w:tc>
          <w:tcPr>
            <w:tcW w:w="0" w:type="auto"/>
            <w:hideMark/>
          </w:tcPr>
          <w:p w14:paraId="398AFA1C" w14:textId="559D8199" w:rsidR="00056C1D" w:rsidRPr="00056C1D" w:rsidRDefault="00056C1D" w:rsidP="00056C1D">
            <w:pPr>
              <w:spacing w:line="240" w:lineRule="exact"/>
              <w:rPr>
                <w:rFonts w:ascii="Times New Roman" w:eastAsia="新細明體" w:hAnsi="Times New Roman"/>
                <w:sz w:val="18"/>
                <w:szCs w:val="18"/>
                <w:lang w:val="en-US" w:eastAsia="zh-TW"/>
              </w:rPr>
            </w:pPr>
            <w:r w:rsidRPr="002C2FC1">
              <w:rPr>
                <w:rFonts w:ascii="Times New Roman" w:eastAsia="新細明體" w:hAnsi="Times New Roman"/>
                <w:sz w:val="18"/>
                <w:szCs w:val="18"/>
                <w:highlight w:val="yellow"/>
                <w:lang w:val="en-US" w:eastAsia="zh-TW"/>
              </w:rPr>
              <w:t xml:space="preserve">FFS: </w:t>
            </w:r>
            <w:r w:rsidRPr="00056C1D">
              <w:rPr>
                <w:rFonts w:ascii="Times New Roman" w:eastAsia="新細明體" w:hAnsi="Times New Roman"/>
                <w:sz w:val="18"/>
                <w:szCs w:val="18"/>
                <w:highlight w:val="yellow"/>
                <w:lang w:val="en-US" w:eastAsia="zh-TW"/>
              </w:rPr>
              <w:t>Whether and how to use the codepoint "11" of the [TCI selection field]</w:t>
            </w:r>
          </w:p>
        </w:tc>
      </w:tr>
    </w:tbl>
    <w:p w14:paraId="56BDBD69" w14:textId="77777777" w:rsidR="00823928" w:rsidRDefault="00823928" w:rsidP="00823928">
      <w:pPr>
        <w:spacing w:after="0" w:line="276" w:lineRule="auto"/>
        <w:jc w:val="left"/>
        <w:rPr>
          <w:rFonts w:ascii="Arial" w:eastAsia="新細明體" w:hAnsi="Arial" w:cs="Arial"/>
          <w:b/>
          <w:bCs/>
          <w:color w:val="000000" w:themeColor="text1"/>
          <w:lang w:eastAsia="zh-TW"/>
        </w:rPr>
      </w:pPr>
    </w:p>
    <w:p w14:paraId="00CC490D" w14:textId="1A36D602" w:rsidR="000A34C2" w:rsidRDefault="00342E20" w:rsidP="009E384B">
      <w:pPr>
        <w:spacing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000A34C2">
        <w:rPr>
          <w:rFonts w:ascii="Arial" w:eastAsia="新細明體" w:hAnsi="Arial" w:cs="Arial"/>
          <w:b/>
          <w:bCs/>
          <w:color w:val="000000" w:themeColor="text1"/>
          <w:lang w:eastAsia="zh-TW"/>
        </w:rPr>
        <w:t xml:space="preserve"> </w:t>
      </w:r>
      <w:r w:rsidR="002B663E">
        <w:rPr>
          <w:rFonts w:ascii="Arial" w:eastAsia="新細明體" w:hAnsi="Arial" w:cs="Arial"/>
          <w:b/>
          <w:bCs/>
          <w:color w:val="000000" w:themeColor="text1"/>
          <w:lang w:eastAsia="zh-TW"/>
        </w:rPr>
        <w:t>3</w:t>
      </w:r>
      <w:r w:rsidRPr="00631CDF">
        <w:rPr>
          <w:rFonts w:ascii="Arial" w:eastAsia="新細明體" w:hAnsi="Arial" w:cs="Arial"/>
          <w:b/>
          <w:bCs/>
          <w:color w:val="000000" w:themeColor="text1"/>
          <w:lang w:eastAsia="zh-TW"/>
        </w:rPr>
        <w:t xml:space="preserve">: </w:t>
      </w:r>
      <w:r w:rsidR="00152D96" w:rsidRPr="007A2142">
        <w:rPr>
          <w:rFonts w:ascii="Arial" w:eastAsia="新細明體" w:hAnsi="Arial" w:cs="Arial"/>
          <w:b/>
          <w:bCs/>
          <w:color w:val="000000" w:themeColor="text1"/>
          <w:lang w:eastAsia="zh-TW"/>
        </w:rPr>
        <w:t>On unified TCI framework extension for</w:t>
      </w:r>
      <w:r w:rsidR="00152D96" w:rsidRPr="00DA16D1">
        <w:rPr>
          <w:rFonts w:ascii="Arial" w:eastAsia="新細明體" w:hAnsi="Arial" w:cs="Arial"/>
          <w:b/>
          <w:bCs/>
          <w:color w:val="000000" w:themeColor="text1"/>
          <w:lang w:eastAsia="zh-TW"/>
        </w:rPr>
        <w:t xml:space="preserve"> </w:t>
      </w:r>
      <w:r w:rsidR="00DA16D1" w:rsidRPr="00DA16D1">
        <w:rPr>
          <w:rFonts w:ascii="Arial" w:eastAsia="新細明體" w:hAnsi="Arial" w:cs="Arial"/>
          <w:b/>
          <w:bCs/>
          <w:color w:val="000000" w:themeColor="text1"/>
          <w:lang w:eastAsia="zh-TW"/>
        </w:rPr>
        <w:t>S-DCI based MTRP,</w:t>
      </w:r>
      <w:r w:rsidR="00DA16D1" w:rsidRPr="00DA16D1">
        <w:rPr>
          <w:rFonts w:ascii="Arial" w:eastAsia="新細明體" w:hAnsi="Arial" w:cs="Arial" w:hint="eastAsia"/>
          <w:b/>
          <w:bCs/>
          <w:color w:val="000000" w:themeColor="text1"/>
          <w:lang w:eastAsia="zh-TW"/>
        </w:rPr>
        <w:t xml:space="preserve"> </w:t>
      </w:r>
      <w:r w:rsidR="000A34C2">
        <w:rPr>
          <w:rFonts w:ascii="Arial" w:eastAsia="新細明體" w:hAnsi="Arial" w:cs="Arial"/>
          <w:b/>
          <w:bCs/>
          <w:color w:val="000000" w:themeColor="text1"/>
          <w:lang w:eastAsia="zh-TW"/>
        </w:rPr>
        <w:t xml:space="preserve">the codepoint “11” of the </w:t>
      </w:r>
      <w:r w:rsidR="000A34C2" w:rsidRPr="000A34C2">
        <w:rPr>
          <w:rFonts w:ascii="Arial" w:eastAsia="新細明體" w:hAnsi="Arial" w:cs="Arial"/>
          <w:b/>
          <w:bCs/>
          <w:color w:val="000000" w:themeColor="text1"/>
          <w:lang w:eastAsia="zh-TW"/>
        </w:rPr>
        <w:t>[TCI selection field]</w:t>
      </w:r>
      <w:r w:rsidR="000A34C2">
        <w:rPr>
          <w:rFonts w:ascii="Arial" w:eastAsia="新細明體" w:hAnsi="Arial" w:cs="Arial"/>
          <w:b/>
          <w:bCs/>
          <w:color w:val="000000" w:themeColor="text1"/>
          <w:lang w:eastAsia="zh-TW"/>
        </w:rPr>
        <w:t xml:space="preserve"> is reserved</w:t>
      </w:r>
    </w:p>
    <w:p w14:paraId="147732BA" w14:textId="24635CE8" w:rsidR="007B1D03" w:rsidRDefault="000A34C2" w:rsidP="00377270">
      <w:pPr>
        <w:spacing w:before="240" w:line="276" w:lineRule="auto"/>
        <w:rPr>
          <w:rFonts w:ascii="Arial" w:eastAsia="新細明體" w:hAnsi="Arial" w:cs="Arial"/>
          <w:color w:val="000000" w:themeColor="text1"/>
          <w:lang w:eastAsia="zh-TW"/>
        </w:rPr>
      </w:pPr>
      <w:r w:rsidRPr="008F564B">
        <w:rPr>
          <w:rFonts w:ascii="Arial" w:eastAsia="新細明體" w:hAnsi="Arial" w:cs="Arial" w:hint="eastAsia"/>
          <w:color w:val="000000" w:themeColor="text1"/>
          <w:lang w:eastAsia="zh-TW"/>
        </w:rPr>
        <w:t>I</w:t>
      </w:r>
      <w:r w:rsidRPr="008F564B">
        <w:rPr>
          <w:rFonts w:ascii="Arial" w:eastAsia="新細明體" w:hAnsi="Arial" w:cs="Arial"/>
          <w:color w:val="000000" w:themeColor="text1"/>
          <w:lang w:eastAsia="zh-TW"/>
        </w:rPr>
        <w:t>n RAN1</w:t>
      </w:r>
      <w:r w:rsidR="009E384B" w:rsidRPr="008F564B">
        <w:rPr>
          <w:rFonts w:ascii="Arial" w:eastAsia="新細明體" w:hAnsi="Arial" w:cs="Arial"/>
          <w:color w:val="000000" w:themeColor="text1"/>
          <w:lang w:eastAsia="zh-TW"/>
        </w:rPr>
        <w:t xml:space="preserve">#112, for S-DCI based MTRP operation, several alternatives were agreed for TCI selection of PDSCH reception scheduled/activated by DCI 1_1/1_2 if the [TCI selection field] is not present in DCI 1_1/1_2. </w:t>
      </w:r>
      <w:r w:rsidR="008F564B">
        <w:rPr>
          <w:rFonts w:ascii="Arial" w:eastAsia="新細明體" w:hAnsi="Arial" w:cs="Arial"/>
          <w:color w:val="000000" w:themeColor="text1"/>
          <w:lang w:eastAsia="zh-TW"/>
        </w:rPr>
        <w:t xml:space="preserve">For Alt2, </w:t>
      </w:r>
      <w:r w:rsidR="003A6CAA">
        <w:rPr>
          <w:rFonts w:ascii="Arial" w:eastAsia="新細明體" w:hAnsi="Arial" w:cs="Arial"/>
          <w:color w:val="000000" w:themeColor="text1"/>
          <w:lang w:eastAsia="zh-TW"/>
        </w:rPr>
        <w:t xml:space="preserve">it is unclear how to enable MTRP operation if </w:t>
      </w:r>
      <w:r w:rsidR="003A6CAA" w:rsidRPr="008F564B">
        <w:rPr>
          <w:rFonts w:ascii="Arial" w:eastAsia="新細明體" w:hAnsi="Arial" w:cs="Arial"/>
          <w:color w:val="000000" w:themeColor="text1"/>
          <w:lang w:eastAsia="zh-TW"/>
        </w:rPr>
        <w:t>the [TCI selection field] is not present in DCI 1_1/1_2</w:t>
      </w:r>
      <w:r w:rsidR="003A6CAA">
        <w:rPr>
          <w:rFonts w:ascii="Arial" w:eastAsia="新細明體" w:hAnsi="Arial" w:cs="Arial"/>
          <w:color w:val="000000" w:themeColor="text1"/>
          <w:lang w:eastAsia="zh-TW"/>
        </w:rPr>
        <w:t>.</w:t>
      </w:r>
      <w:r w:rsidR="003A6CAA">
        <w:rPr>
          <w:rFonts w:ascii="Arial" w:eastAsia="新細明體" w:hAnsi="Arial" w:cs="Arial" w:hint="eastAsia"/>
          <w:color w:val="000000" w:themeColor="text1"/>
          <w:lang w:eastAsia="zh-TW"/>
        </w:rPr>
        <w:t xml:space="preserve"> </w:t>
      </w:r>
      <w:r w:rsidR="003A6CAA">
        <w:rPr>
          <w:rFonts w:ascii="Arial" w:eastAsia="新細明體" w:hAnsi="Arial" w:cs="Arial"/>
          <w:color w:val="000000" w:themeColor="text1"/>
          <w:lang w:eastAsia="zh-TW"/>
        </w:rPr>
        <w:t xml:space="preserve">For Alt3A, </w:t>
      </w:r>
      <w:r w:rsidR="00377270">
        <w:rPr>
          <w:rFonts w:ascii="Arial" w:eastAsia="新細明體" w:hAnsi="Arial" w:cs="Arial"/>
          <w:color w:val="000000" w:themeColor="text1"/>
          <w:lang w:eastAsia="zh-TW"/>
        </w:rPr>
        <w:t xml:space="preserve">MTRP operation is not possible if PDCCH is not configured to apply both indicated joint/DL TCI states. Regarding Alt4, we have concern on whether at most 8 codepoints of the </w:t>
      </w:r>
      <w:r w:rsidR="00377270" w:rsidRPr="00377270">
        <w:rPr>
          <w:rFonts w:ascii="Arial" w:eastAsia="新細明體" w:hAnsi="Arial" w:cs="Arial"/>
          <w:color w:val="000000" w:themeColor="text1"/>
          <w:lang w:eastAsia="zh-TW"/>
        </w:rPr>
        <w:t>existing TCI field</w:t>
      </w:r>
      <w:r w:rsidR="00377270">
        <w:rPr>
          <w:rFonts w:ascii="Arial" w:eastAsia="新細明體" w:hAnsi="Arial" w:cs="Arial"/>
          <w:color w:val="000000" w:themeColor="text1"/>
          <w:lang w:eastAsia="zh-TW"/>
        </w:rPr>
        <w:t xml:space="preserve"> can support both TCI state update for all channels/signals and TCI state selection for PDSCH reception, and we fail to see the need to use another DCI field to support the same functionality as the </w:t>
      </w:r>
      <w:r w:rsidR="00377270" w:rsidRPr="008F564B">
        <w:rPr>
          <w:rFonts w:ascii="Arial" w:eastAsia="新細明體" w:hAnsi="Arial" w:cs="Arial"/>
          <w:color w:val="000000" w:themeColor="text1"/>
          <w:lang w:eastAsia="zh-TW"/>
        </w:rPr>
        <w:t>[TCI selection field]</w:t>
      </w:r>
      <w:r w:rsidR="00377270">
        <w:rPr>
          <w:rFonts w:ascii="Arial" w:eastAsia="新細明體" w:hAnsi="Arial" w:cs="Arial"/>
          <w:color w:val="000000" w:themeColor="text1"/>
          <w:lang w:eastAsia="zh-TW"/>
        </w:rPr>
        <w:t>.</w:t>
      </w:r>
      <w:r w:rsidR="007B1D03">
        <w:rPr>
          <w:rFonts w:ascii="Arial" w:eastAsia="新細明體" w:hAnsi="Arial" w:cs="Arial"/>
          <w:color w:val="000000" w:themeColor="text1"/>
          <w:lang w:eastAsia="zh-TW"/>
        </w:rPr>
        <w:t xml:space="preserve"> For Alt1 and Alt3, we are open to these two alternatives.</w:t>
      </w:r>
    </w:p>
    <w:p w14:paraId="12F0052E" w14:textId="169EE32F" w:rsidR="00BE1043" w:rsidRPr="008F564B" w:rsidRDefault="00BE1043" w:rsidP="00377270">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Either Alt1 or Alt3 is adopted, we still need to consider whether UE can support two default beams in FR2 since even support S-DCI based MTRP operation, UE may not be able to apply two beams for PDSCH reception simultaneously (e.g., UE may support TDM based MTRP operation only). Therefore, i</w:t>
      </w:r>
      <w:r w:rsidRPr="00BE1043">
        <w:rPr>
          <w:rFonts w:ascii="Arial" w:eastAsia="新細明體" w:hAnsi="Arial" w:cs="Arial"/>
          <w:color w:val="000000" w:themeColor="text1"/>
          <w:lang w:eastAsia="zh-TW"/>
        </w:rPr>
        <w:t xml:space="preserve">f the UE doesn’t support the capability of two default beams for S-DCI based MTRP in FR2, above applies </w:t>
      </w:r>
      <w:r>
        <w:rPr>
          <w:rFonts w:ascii="Arial" w:eastAsia="新細明體" w:hAnsi="Arial" w:cs="Arial"/>
          <w:color w:val="000000" w:themeColor="text1"/>
          <w:lang w:eastAsia="zh-TW"/>
        </w:rPr>
        <w:t xml:space="preserve">only </w:t>
      </w:r>
      <w:r w:rsidRPr="00BE1043">
        <w:rPr>
          <w:rFonts w:ascii="Arial" w:eastAsia="新細明體" w:hAnsi="Arial" w:cs="Arial"/>
          <w:color w:val="000000" w:themeColor="text1"/>
          <w:lang w:eastAsia="zh-TW"/>
        </w:rPr>
        <w:t>when the offset between the reception of the scheduling DCI format 1_1/1_2 and the scheduled/activated PDSCH reception is equal to or larger than a threshold</w:t>
      </w:r>
      <w:r>
        <w:rPr>
          <w:rFonts w:ascii="Arial" w:eastAsia="新細明體" w:hAnsi="Arial" w:cs="Arial"/>
          <w:color w:val="000000" w:themeColor="text1"/>
          <w:lang w:eastAsia="zh-TW"/>
        </w:rPr>
        <w:t>.</w:t>
      </w:r>
    </w:p>
    <w:p w14:paraId="7D66149F" w14:textId="4306647D" w:rsidR="00FD52FB" w:rsidRDefault="00FD52FB" w:rsidP="00BE1043">
      <w:pPr>
        <w:spacing w:before="240" w:after="0" w:line="276" w:lineRule="auto"/>
        <w:rPr>
          <w:rFonts w:ascii="Arial" w:eastAsia="新細明體" w:hAnsi="Arial" w:cs="Arial"/>
          <w:b/>
          <w:bCs/>
          <w:color w:val="000000" w:themeColor="text1"/>
          <w:lang w:eastAsia="zh-TW"/>
        </w:rPr>
      </w:pPr>
      <w:r w:rsidRPr="00E72A33">
        <w:rPr>
          <w:rFonts w:ascii="Arial" w:eastAsia="新細明體" w:hAnsi="Arial" w:cs="Arial"/>
          <w:b/>
          <w:bCs/>
          <w:color w:val="000000" w:themeColor="text1"/>
          <w:lang w:eastAsia="zh-TW"/>
        </w:rPr>
        <w:t xml:space="preserve">Proposal </w:t>
      </w:r>
      <w:r w:rsidR="002B663E">
        <w:rPr>
          <w:rFonts w:ascii="Arial" w:eastAsia="新細明體" w:hAnsi="Arial" w:cs="Arial"/>
          <w:b/>
          <w:bCs/>
          <w:color w:val="000000" w:themeColor="text1"/>
          <w:lang w:eastAsia="zh-TW"/>
        </w:rPr>
        <w:t>4</w:t>
      </w:r>
      <w:r w:rsidRPr="00E72A33">
        <w:rPr>
          <w:rFonts w:ascii="Arial" w:eastAsia="新細明體" w:hAnsi="Arial" w:cs="Arial"/>
          <w:b/>
          <w:bCs/>
          <w:color w:val="000000" w:themeColor="text1"/>
          <w:lang w:eastAsia="zh-TW"/>
        </w:rPr>
        <w:t>: On unified TCI framework extension for S-DCI based MTRP,</w:t>
      </w:r>
      <w:r w:rsidR="00013A08" w:rsidRPr="00E72A33">
        <w:rPr>
          <w:rFonts w:ascii="Arial" w:eastAsia="新細明體" w:hAnsi="Arial" w:cs="Arial"/>
          <w:b/>
          <w:bCs/>
          <w:color w:val="000000" w:themeColor="text1"/>
          <w:lang w:eastAsia="zh-TW"/>
        </w:rPr>
        <w:t xml:space="preserve"> when the </w:t>
      </w:r>
      <w:r w:rsidR="007B1D03">
        <w:rPr>
          <w:rFonts w:ascii="Arial" w:eastAsia="新細明體" w:hAnsi="Arial" w:cs="Arial"/>
          <w:b/>
          <w:bCs/>
          <w:color w:val="000000" w:themeColor="text1"/>
          <w:lang w:eastAsia="zh-TW"/>
        </w:rPr>
        <w:t>[</w:t>
      </w:r>
      <w:r w:rsidR="00013A08" w:rsidRPr="00E72A33">
        <w:rPr>
          <w:rFonts w:ascii="Arial" w:eastAsia="新細明體" w:hAnsi="Arial" w:cs="Arial"/>
          <w:b/>
          <w:bCs/>
          <w:color w:val="000000" w:themeColor="text1"/>
          <w:lang w:eastAsia="zh-TW"/>
        </w:rPr>
        <w:t>TCI selection field</w:t>
      </w:r>
      <w:r w:rsidR="007B1D03">
        <w:rPr>
          <w:rFonts w:ascii="Arial" w:eastAsia="新細明體" w:hAnsi="Arial" w:cs="Arial"/>
          <w:b/>
          <w:bCs/>
          <w:color w:val="000000" w:themeColor="text1"/>
          <w:lang w:eastAsia="zh-TW"/>
        </w:rPr>
        <w:t>]</w:t>
      </w:r>
      <w:r w:rsidR="00013A08" w:rsidRPr="00E72A33">
        <w:rPr>
          <w:rFonts w:ascii="Arial" w:eastAsia="新細明體" w:hAnsi="Arial" w:cs="Arial"/>
          <w:b/>
          <w:bCs/>
          <w:color w:val="000000" w:themeColor="text1"/>
          <w:lang w:eastAsia="zh-TW"/>
        </w:rPr>
        <w:t xml:space="preserve"> is absent in </w:t>
      </w:r>
      <w:r w:rsidR="007B1D03" w:rsidRPr="00E72A33">
        <w:rPr>
          <w:rFonts w:ascii="Arial" w:eastAsia="新細明體" w:hAnsi="Arial" w:cs="Arial"/>
          <w:b/>
          <w:bCs/>
          <w:color w:val="000000" w:themeColor="text1"/>
          <w:lang w:eastAsia="zh-TW"/>
        </w:rPr>
        <w:t>DCI format 1_1/1_2</w:t>
      </w:r>
      <w:r w:rsidR="00013A08" w:rsidRPr="00E72A33">
        <w:rPr>
          <w:rFonts w:ascii="Arial" w:eastAsia="新細明體" w:hAnsi="Arial" w:cs="Arial"/>
          <w:b/>
          <w:bCs/>
          <w:color w:val="000000" w:themeColor="text1"/>
          <w:lang w:eastAsia="zh-TW"/>
        </w:rPr>
        <w:t xml:space="preserve">, </w:t>
      </w:r>
      <w:r w:rsidR="00724CE3" w:rsidRPr="00E72A33">
        <w:rPr>
          <w:rFonts w:ascii="Arial" w:eastAsia="新細明體" w:hAnsi="Arial" w:cs="Arial"/>
          <w:b/>
          <w:bCs/>
          <w:color w:val="000000" w:themeColor="text1"/>
          <w:lang w:eastAsia="zh-TW"/>
        </w:rPr>
        <w:t>support</w:t>
      </w:r>
      <w:r w:rsidR="007B1D03">
        <w:rPr>
          <w:rFonts w:ascii="Arial" w:eastAsia="新細明體" w:hAnsi="Arial" w:cs="Arial"/>
          <w:b/>
          <w:bCs/>
          <w:color w:val="000000" w:themeColor="text1"/>
          <w:lang w:eastAsia="zh-TW"/>
        </w:rPr>
        <w:t xml:space="preserve"> either</w:t>
      </w:r>
      <w:r w:rsidR="00724CE3" w:rsidRPr="00E72A33">
        <w:rPr>
          <w:rFonts w:ascii="Arial" w:eastAsia="新細明體" w:hAnsi="Arial" w:cs="Arial"/>
          <w:b/>
          <w:bCs/>
          <w:color w:val="000000" w:themeColor="text1"/>
          <w:lang w:eastAsia="zh-TW"/>
        </w:rPr>
        <w:t xml:space="preserve"> </w:t>
      </w:r>
      <w:r w:rsidR="007B1D03">
        <w:rPr>
          <w:rFonts w:ascii="Arial" w:eastAsia="新細明體" w:hAnsi="Arial" w:cs="Arial"/>
          <w:b/>
          <w:bCs/>
          <w:color w:val="000000" w:themeColor="text1"/>
          <w:lang w:eastAsia="zh-TW"/>
        </w:rPr>
        <w:t xml:space="preserve">Alt1 or Alt3 </w:t>
      </w:r>
      <w:r w:rsidR="007B1D03" w:rsidRPr="007B1D03">
        <w:rPr>
          <w:rFonts w:ascii="Arial" w:eastAsia="新細明體" w:hAnsi="Arial" w:cs="Arial"/>
          <w:b/>
          <w:bCs/>
          <w:color w:val="000000" w:themeColor="text1"/>
          <w:lang w:eastAsia="zh-TW"/>
        </w:rPr>
        <w:t>for PDSCH reception scheduled/activated by DCI format 1_1/1_2</w:t>
      </w:r>
    </w:p>
    <w:p w14:paraId="78BB8A8C" w14:textId="77777777" w:rsidR="00BE1043" w:rsidRPr="00BE1043" w:rsidRDefault="00BE1043" w:rsidP="00BE1043">
      <w:pPr>
        <w:pStyle w:val="af8"/>
        <w:numPr>
          <w:ilvl w:val="0"/>
          <w:numId w:val="48"/>
        </w:numPr>
        <w:spacing w:after="0"/>
        <w:rPr>
          <w:rFonts w:ascii="Arial" w:eastAsia="新細明體" w:hAnsi="Arial" w:cs="Arial"/>
          <w:b/>
          <w:bCs/>
          <w:color w:val="000000" w:themeColor="text1"/>
          <w:lang w:eastAsia="zh-TW"/>
        </w:rPr>
      </w:pPr>
      <w:r w:rsidRPr="00BE1043">
        <w:rPr>
          <w:rFonts w:ascii="Arial" w:eastAsia="新細明體" w:hAnsi="Arial" w:cs="Arial"/>
          <w:b/>
          <w:bCs/>
          <w:color w:val="000000" w:themeColor="text1"/>
          <w:lang w:eastAsia="zh-TW"/>
        </w:rPr>
        <w:t>If the UE is in FR1, or the UE supports the capability of two default beams for S-DCI based MTRP in FR2, above applies regardless of the offset between the reception of the scheduling DCI format 1_1/1_2 and the scheduled/activated PDSCH reception</w:t>
      </w:r>
    </w:p>
    <w:p w14:paraId="4DBF2381" w14:textId="77777777" w:rsidR="00BE1043" w:rsidRPr="00BE1043" w:rsidRDefault="00BE1043" w:rsidP="00BE1043">
      <w:pPr>
        <w:pStyle w:val="af8"/>
        <w:numPr>
          <w:ilvl w:val="0"/>
          <w:numId w:val="48"/>
        </w:numPr>
        <w:spacing w:after="0"/>
        <w:rPr>
          <w:rFonts w:ascii="Arial" w:eastAsia="新細明體" w:hAnsi="Arial" w:cs="Arial"/>
          <w:b/>
          <w:bCs/>
          <w:color w:val="000000" w:themeColor="text1"/>
          <w:lang w:eastAsia="zh-TW"/>
        </w:rPr>
      </w:pPr>
      <w:r w:rsidRPr="00BE1043">
        <w:rPr>
          <w:rFonts w:ascii="Arial" w:eastAsia="新細明體" w:hAnsi="Arial" w:cs="Arial"/>
          <w:b/>
          <w:bCs/>
          <w:color w:val="000000" w:themeColor="text1"/>
          <w:lang w:eastAsia="zh-TW"/>
        </w:rPr>
        <w:t>If the UE doesn’t support the capability of two default beams for S-DCI based MTRP in FR2, above applies when the offset between the reception of the scheduling DCI format 1_1/1_2 and the scheduled/activated PDSCH reception is equal to or larger than a threshold</w:t>
      </w:r>
    </w:p>
    <w:p w14:paraId="559A685C" w14:textId="7B31033B" w:rsidR="00BA578E" w:rsidRPr="00BE1043" w:rsidRDefault="00BE1043" w:rsidP="00F2576B">
      <w:pPr>
        <w:spacing w:before="240" w:line="276" w:lineRule="auto"/>
        <w:rPr>
          <w:rFonts w:ascii="Arial" w:eastAsia="新細明體" w:hAnsi="Arial" w:cs="Arial"/>
          <w:color w:val="000000" w:themeColor="text1"/>
          <w:lang w:eastAsia="zh-TW"/>
        </w:rPr>
      </w:pPr>
      <w:r w:rsidRPr="00BE1043">
        <w:rPr>
          <w:rFonts w:ascii="Arial" w:eastAsia="新細明體" w:hAnsi="Arial" w:cs="Arial" w:hint="eastAsia"/>
          <w:color w:val="000000" w:themeColor="text1"/>
          <w:lang w:eastAsia="zh-TW"/>
        </w:rPr>
        <w:t>F</w:t>
      </w:r>
      <w:r w:rsidRPr="00BE1043">
        <w:rPr>
          <w:rFonts w:ascii="Arial" w:eastAsia="新細明體" w:hAnsi="Arial" w:cs="Arial"/>
          <w:color w:val="000000" w:themeColor="text1"/>
          <w:lang w:eastAsia="zh-TW"/>
        </w:rPr>
        <w:t xml:space="preserve">or the case </w:t>
      </w:r>
      <w:r>
        <w:rPr>
          <w:rFonts w:ascii="Arial" w:eastAsia="新細明體" w:hAnsi="Arial" w:cs="Arial"/>
          <w:color w:val="000000" w:themeColor="text1"/>
          <w:lang w:eastAsia="zh-TW"/>
        </w:rPr>
        <w:t>i</w:t>
      </w:r>
      <w:r w:rsidRPr="00BE1043">
        <w:rPr>
          <w:rFonts w:ascii="Arial" w:eastAsia="新細明體" w:hAnsi="Arial" w:cs="Arial"/>
          <w:color w:val="000000" w:themeColor="text1"/>
          <w:lang w:eastAsia="zh-TW"/>
        </w:rPr>
        <w:t>f the UE doesn’t support the capability of two default beams for S-DCI based MTRP in FR2</w:t>
      </w:r>
      <w:r>
        <w:rPr>
          <w:rFonts w:ascii="Arial" w:eastAsia="新細明體" w:hAnsi="Arial" w:cs="Arial"/>
          <w:color w:val="000000" w:themeColor="text1"/>
          <w:lang w:eastAsia="zh-TW"/>
        </w:rPr>
        <w:t xml:space="preserve"> regardless </w:t>
      </w:r>
      <w:r w:rsidRPr="00685248">
        <w:rPr>
          <w:rFonts w:ascii="Arial" w:eastAsia="新細明體" w:hAnsi="Arial" w:cs="Arial"/>
          <w:color w:val="000000" w:themeColor="text1"/>
          <w:lang w:eastAsia="zh-TW"/>
        </w:rPr>
        <w:t>the presence</w:t>
      </w:r>
      <w:r w:rsidR="00685248" w:rsidRPr="00685248">
        <w:rPr>
          <w:rFonts w:ascii="Arial" w:eastAsia="新細明體" w:hAnsi="Arial" w:cs="Arial"/>
          <w:color w:val="000000" w:themeColor="text1"/>
          <w:lang w:eastAsia="zh-TW"/>
        </w:rPr>
        <w:t>/absence</w:t>
      </w:r>
      <w:r w:rsidRPr="00685248">
        <w:rPr>
          <w:rFonts w:ascii="Arial" w:eastAsia="新細明體" w:hAnsi="Arial" w:cs="Arial"/>
          <w:color w:val="000000" w:themeColor="text1"/>
          <w:lang w:eastAsia="zh-TW"/>
        </w:rPr>
        <w:t xml:space="preserve"> of [TCI selection field]</w:t>
      </w:r>
      <w:r>
        <w:rPr>
          <w:rFonts w:ascii="Arial" w:eastAsia="新細明體" w:hAnsi="Arial" w:cs="Arial"/>
          <w:color w:val="000000" w:themeColor="text1"/>
          <w:lang w:eastAsia="zh-TW"/>
        </w:rPr>
        <w:t xml:space="preserve">, we prefer </w:t>
      </w:r>
      <w:r w:rsidR="00685248">
        <w:rPr>
          <w:rFonts w:ascii="Arial" w:eastAsia="新細明體" w:hAnsi="Arial" w:cs="Arial"/>
          <w:color w:val="000000" w:themeColor="text1"/>
          <w:lang w:eastAsia="zh-TW"/>
        </w:rPr>
        <w:t>a simple solution as a default behavior, e.g., UE shall apply the first indicated joint/DL TCI state in this case.</w:t>
      </w:r>
    </w:p>
    <w:p w14:paraId="20444F5D" w14:textId="5AA4A273" w:rsidR="00685248" w:rsidRDefault="00685248" w:rsidP="00685248">
      <w:pPr>
        <w:spacing w:before="240" w:after="0" w:line="276" w:lineRule="auto"/>
        <w:rPr>
          <w:rFonts w:ascii="Arial" w:eastAsia="新細明體" w:hAnsi="Arial" w:cs="Arial"/>
          <w:b/>
          <w:bCs/>
          <w:color w:val="000000" w:themeColor="text1"/>
          <w:lang w:eastAsia="zh-TW"/>
        </w:rPr>
      </w:pPr>
      <w:r w:rsidRPr="00E72A33">
        <w:rPr>
          <w:rFonts w:ascii="Arial" w:eastAsia="新細明體" w:hAnsi="Arial" w:cs="Arial"/>
          <w:b/>
          <w:bCs/>
          <w:color w:val="000000" w:themeColor="text1"/>
          <w:lang w:eastAsia="zh-TW"/>
        </w:rPr>
        <w:lastRenderedPageBreak/>
        <w:t xml:space="preserve">Proposal </w:t>
      </w:r>
      <w:r w:rsidR="002B663E">
        <w:rPr>
          <w:rFonts w:ascii="Arial" w:eastAsia="新細明體" w:hAnsi="Arial" w:cs="Arial"/>
          <w:b/>
          <w:bCs/>
          <w:color w:val="000000" w:themeColor="text1"/>
          <w:lang w:eastAsia="zh-TW"/>
        </w:rPr>
        <w:t>5</w:t>
      </w:r>
      <w:r w:rsidRPr="00E72A33">
        <w:rPr>
          <w:rFonts w:ascii="Arial" w:eastAsia="新細明體" w:hAnsi="Arial" w:cs="Arial"/>
          <w:b/>
          <w:bCs/>
          <w:color w:val="000000" w:themeColor="text1"/>
          <w:lang w:eastAsia="zh-TW"/>
        </w:rPr>
        <w:t xml:space="preserve">: On unified TCI framework extension for S-DCI based MTRP, </w:t>
      </w:r>
      <w:r w:rsidRPr="00685248">
        <w:rPr>
          <w:rFonts w:ascii="Arial" w:eastAsia="新細明體" w:hAnsi="Arial" w:cs="Arial"/>
          <w:b/>
          <w:bCs/>
          <w:color w:val="000000" w:themeColor="text1"/>
          <w:lang w:eastAsia="zh-TW"/>
        </w:rPr>
        <w:t>regardless the presence/absence of [TCI selection field]</w:t>
      </w:r>
      <w:r>
        <w:rPr>
          <w:rFonts w:ascii="Arial" w:eastAsia="新細明體" w:hAnsi="Arial" w:cs="Arial"/>
          <w:b/>
          <w:bCs/>
          <w:color w:val="000000" w:themeColor="text1"/>
          <w:lang w:eastAsia="zh-TW"/>
        </w:rPr>
        <w:t xml:space="preserve"> in DCI format 1_1/1_2</w:t>
      </w:r>
      <w:r w:rsidRPr="00E72A3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i</w:t>
      </w:r>
      <w:r w:rsidRPr="00685248">
        <w:rPr>
          <w:rFonts w:ascii="Arial" w:eastAsia="新細明體" w:hAnsi="Arial" w:cs="Arial"/>
          <w:b/>
          <w:bCs/>
          <w:color w:val="000000" w:themeColor="text1"/>
          <w:lang w:eastAsia="zh-TW"/>
        </w:rPr>
        <w:t xml:space="preserve">f the UE doesn’t support the capability of two default beams for S-DCI based MTRP in FR2, </w:t>
      </w:r>
      <w:r>
        <w:rPr>
          <w:rFonts w:ascii="Arial" w:eastAsia="新細明體" w:hAnsi="Arial" w:cs="Arial"/>
          <w:b/>
          <w:bCs/>
          <w:color w:val="000000" w:themeColor="text1"/>
          <w:lang w:eastAsia="zh-TW"/>
        </w:rPr>
        <w:t>the UE shall apply the first indicated joint/DL</w:t>
      </w:r>
      <w:r>
        <w:rPr>
          <w:rFonts w:ascii="Arial" w:eastAsia="新細明體" w:hAnsi="Arial" w:cs="Arial" w:hint="eastAsia"/>
          <w:b/>
          <w:bCs/>
          <w:color w:val="000000" w:themeColor="text1"/>
          <w:lang w:eastAsia="zh-TW"/>
        </w:rPr>
        <w:t xml:space="preserve"> TCI s</w:t>
      </w:r>
      <w:r>
        <w:rPr>
          <w:rFonts w:ascii="Arial" w:eastAsia="新細明體" w:hAnsi="Arial" w:cs="Arial"/>
          <w:b/>
          <w:bCs/>
          <w:color w:val="000000" w:themeColor="text1"/>
          <w:lang w:eastAsia="zh-TW"/>
        </w:rPr>
        <w:t xml:space="preserve">tate to PDSCH reception </w:t>
      </w:r>
      <w:r w:rsidRPr="00685248">
        <w:rPr>
          <w:rFonts w:ascii="Arial" w:eastAsia="新細明體" w:hAnsi="Arial" w:cs="Arial"/>
          <w:b/>
          <w:bCs/>
          <w:color w:val="000000" w:themeColor="text1"/>
          <w:lang w:eastAsia="zh-TW"/>
        </w:rPr>
        <w:t>scheduled/activated</w:t>
      </w:r>
      <w:r>
        <w:rPr>
          <w:rFonts w:ascii="Arial" w:eastAsia="新細明體" w:hAnsi="Arial" w:cs="Arial"/>
          <w:b/>
          <w:bCs/>
          <w:color w:val="000000" w:themeColor="text1"/>
          <w:lang w:eastAsia="zh-TW"/>
        </w:rPr>
        <w:t xml:space="preserve"> by DCI format 1_1/1_2 </w:t>
      </w:r>
      <w:r w:rsidRPr="00685248">
        <w:rPr>
          <w:rFonts w:ascii="Arial" w:eastAsia="新細明體" w:hAnsi="Arial" w:cs="Arial"/>
          <w:b/>
          <w:bCs/>
          <w:color w:val="000000" w:themeColor="text1"/>
          <w:lang w:eastAsia="zh-TW"/>
        </w:rPr>
        <w:t xml:space="preserve">when the offset between the reception of the scheduling DCI format 1_1/1_2 and the scheduled/activated PDSCH reception is </w:t>
      </w:r>
      <w:r>
        <w:rPr>
          <w:rFonts w:ascii="Arial" w:eastAsia="新細明體" w:hAnsi="Arial" w:cs="Arial"/>
          <w:b/>
          <w:bCs/>
          <w:color w:val="000000" w:themeColor="text1"/>
          <w:lang w:eastAsia="zh-TW"/>
        </w:rPr>
        <w:t>smaller</w:t>
      </w:r>
      <w:r w:rsidRPr="00685248">
        <w:rPr>
          <w:rFonts w:ascii="Arial" w:eastAsia="新細明體" w:hAnsi="Arial" w:cs="Arial"/>
          <w:b/>
          <w:bCs/>
          <w:color w:val="000000" w:themeColor="text1"/>
          <w:lang w:eastAsia="zh-TW"/>
        </w:rPr>
        <w:t xml:space="preserve"> than a threshold</w:t>
      </w:r>
    </w:p>
    <w:p w14:paraId="700375BB" w14:textId="679E4BA1" w:rsidR="00783117" w:rsidRPr="00FF200D" w:rsidRDefault="007B1D03" w:rsidP="009413F8">
      <w:pPr>
        <w:pStyle w:val="3"/>
        <w:spacing w:after="0" w:line="276" w:lineRule="auto"/>
        <w:rPr>
          <w:rFonts w:eastAsia="新細明體" w:cs="Arial"/>
          <w:color w:val="000000" w:themeColor="text1"/>
          <w:lang w:eastAsia="zh-TW"/>
        </w:rPr>
      </w:pPr>
      <w:r>
        <w:rPr>
          <w:rFonts w:eastAsia="新細明體" w:cs="Arial"/>
          <w:color w:val="000000" w:themeColor="text1"/>
          <w:lang w:eastAsia="zh-TW"/>
        </w:rPr>
        <w:t xml:space="preserve">(S-DCI) </w:t>
      </w:r>
      <w:r w:rsidRPr="00056C1D">
        <w:rPr>
          <w:rFonts w:eastAsia="新細明體" w:cs="Arial"/>
          <w:color w:val="000000" w:themeColor="text1"/>
          <w:lang w:eastAsia="zh-TW"/>
        </w:rPr>
        <w:t>PUSCH</w:t>
      </w:r>
    </w:p>
    <w:p w14:paraId="2A6CB9AE" w14:textId="18DB1014" w:rsidR="007450FF" w:rsidRDefault="009413F8" w:rsidP="007450FF">
      <w:pPr>
        <w:spacing w:before="240" w:line="276" w:lineRule="auto"/>
        <w:rPr>
          <w:rFonts w:ascii="Arial" w:eastAsia="新細明體" w:hAnsi="Arial" w:cs="Arial"/>
          <w:color w:val="000000" w:themeColor="text1"/>
          <w:lang w:eastAsia="zh-TW"/>
        </w:rPr>
      </w:pPr>
      <w:r w:rsidRPr="00FF200D">
        <w:rPr>
          <w:rFonts w:ascii="Arial" w:eastAsia="新細明體" w:hAnsi="Arial" w:cs="Arial" w:hint="eastAsia"/>
          <w:color w:val="000000" w:themeColor="text1"/>
          <w:lang w:eastAsia="zh-TW"/>
        </w:rPr>
        <w:t>I</w:t>
      </w:r>
      <w:r w:rsidRPr="00FF200D">
        <w:rPr>
          <w:rFonts w:ascii="Arial" w:eastAsia="新細明體" w:hAnsi="Arial" w:cs="Arial"/>
          <w:color w:val="000000" w:themeColor="text1"/>
          <w:lang w:eastAsia="zh-TW"/>
        </w:rPr>
        <w:t>n RAN1#11</w:t>
      </w:r>
      <w:r w:rsidR="007B1D03">
        <w:rPr>
          <w:rFonts w:ascii="Arial" w:eastAsia="新細明體" w:hAnsi="Arial" w:cs="Arial"/>
          <w:color w:val="000000" w:themeColor="text1"/>
          <w:lang w:eastAsia="zh-TW"/>
        </w:rPr>
        <w:t>2</w:t>
      </w:r>
      <w:r w:rsidRPr="00FF200D">
        <w:rPr>
          <w:rFonts w:ascii="Arial" w:eastAsia="新細明體" w:hAnsi="Arial" w:cs="Arial"/>
          <w:color w:val="000000" w:themeColor="text1"/>
          <w:lang w:eastAsia="zh-TW"/>
        </w:rPr>
        <w:t xml:space="preserve">, </w:t>
      </w:r>
      <w:r w:rsidR="00EE0C25">
        <w:rPr>
          <w:rFonts w:ascii="Arial" w:eastAsia="新細明體" w:hAnsi="Arial" w:cs="Arial"/>
          <w:color w:val="000000" w:themeColor="text1"/>
          <w:lang w:eastAsia="zh-TW"/>
        </w:rPr>
        <w:t>RAN1 agree</w:t>
      </w:r>
      <w:r w:rsidR="007B1D03">
        <w:rPr>
          <w:rFonts w:ascii="Arial" w:eastAsia="新細明體" w:hAnsi="Arial" w:cs="Arial"/>
          <w:color w:val="000000" w:themeColor="text1"/>
          <w:lang w:eastAsia="zh-TW"/>
        </w:rPr>
        <w:t>d</w:t>
      </w:r>
      <w:r w:rsidR="00EE0C25">
        <w:rPr>
          <w:rFonts w:ascii="Arial" w:eastAsia="新細明體" w:hAnsi="Arial" w:cs="Arial"/>
          <w:color w:val="000000" w:themeColor="text1"/>
          <w:lang w:eastAsia="zh-TW"/>
        </w:rPr>
        <w:t xml:space="preserve"> </w:t>
      </w:r>
      <w:r w:rsidR="007B1D03">
        <w:rPr>
          <w:rFonts w:ascii="Arial" w:eastAsia="新細明體" w:hAnsi="Arial" w:cs="Arial"/>
          <w:color w:val="000000" w:themeColor="text1"/>
          <w:lang w:eastAsia="zh-TW"/>
        </w:rPr>
        <w:t>to use</w:t>
      </w:r>
      <w:r w:rsidR="00EE0C25" w:rsidRPr="00EE0C25">
        <w:rPr>
          <w:rFonts w:ascii="Arial" w:eastAsia="新細明體" w:hAnsi="Arial" w:cs="Arial"/>
          <w:color w:val="000000" w:themeColor="text1"/>
          <w:lang w:eastAsia="zh-TW"/>
        </w:rPr>
        <w:t xml:space="preserve"> the</w:t>
      </w:r>
      <w:r w:rsidR="007B1D03">
        <w:rPr>
          <w:rFonts w:ascii="Arial" w:eastAsia="新細明體" w:hAnsi="Arial" w:cs="Arial"/>
          <w:color w:val="000000" w:themeColor="text1"/>
          <w:lang w:eastAsia="zh-TW"/>
        </w:rPr>
        <w:t xml:space="preserve"> existing SRS resource indicator in</w:t>
      </w:r>
      <w:r w:rsidR="00EE0C25" w:rsidRPr="00EE0C25">
        <w:rPr>
          <w:rFonts w:ascii="Arial" w:eastAsia="新細明體" w:hAnsi="Arial" w:cs="Arial"/>
          <w:color w:val="000000" w:themeColor="text1"/>
          <w:lang w:eastAsia="zh-TW"/>
        </w:rPr>
        <w:t xml:space="preserve"> DCI</w:t>
      </w:r>
      <w:r w:rsidR="00EE0C25">
        <w:rPr>
          <w:rFonts w:ascii="Arial" w:eastAsia="新細明體" w:hAnsi="Arial" w:cs="Arial"/>
          <w:color w:val="000000" w:themeColor="text1"/>
          <w:lang w:eastAsia="zh-TW"/>
        </w:rPr>
        <w:t xml:space="preserve"> </w:t>
      </w:r>
      <w:r w:rsidR="00EE0C25" w:rsidRPr="00EE0C25">
        <w:rPr>
          <w:rFonts w:ascii="Arial" w:eastAsia="新細明體" w:hAnsi="Arial" w:cs="Arial"/>
          <w:color w:val="000000" w:themeColor="text1"/>
          <w:lang w:eastAsia="zh-TW"/>
        </w:rPr>
        <w:t xml:space="preserve">0_1/0_2 </w:t>
      </w:r>
      <w:r w:rsidR="007B1D03">
        <w:rPr>
          <w:rFonts w:ascii="Arial" w:eastAsia="新細明體" w:hAnsi="Arial" w:cs="Arial"/>
          <w:color w:val="000000" w:themeColor="text1"/>
          <w:lang w:eastAsia="zh-TW"/>
        </w:rPr>
        <w:t>f</w:t>
      </w:r>
      <w:r w:rsidR="00EE0C25" w:rsidRPr="00EE0C25">
        <w:rPr>
          <w:rFonts w:ascii="Arial" w:eastAsia="新細明體" w:hAnsi="Arial" w:cs="Arial"/>
          <w:color w:val="000000" w:themeColor="text1"/>
          <w:lang w:eastAsia="zh-TW"/>
        </w:rPr>
        <w:t>or TCI selection</w:t>
      </w:r>
      <w:r w:rsidR="00A341DC">
        <w:rPr>
          <w:rFonts w:ascii="Arial" w:eastAsia="新細明體" w:hAnsi="Arial" w:cs="Arial"/>
          <w:color w:val="000000" w:themeColor="text1"/>
          <w:lang w:eastAsia="zh-TW"/>
        </w:rPr>
        <w:t xml:space="preserve"> of </w:t>
      </w:r>
      <w:r w:rsidR="00A341DC" w:rsidRPr="00A341DC">
        <w:rPr>
          <w:rFonts w:ascii="Arial" w:eastAsia="新細明體" w:hAnsi="Arial" w:cs="Arial"/>
          <w:color w:val="000000" w:themeColor="text1"/>
          <w:lang w:eastAsia="zh-TW"/>
        </w:rPr>
        <w:t>PUSCH transmissions in S-DCI based MTRP</w:t>
      </w:r>
      <w:r w:rsidR="007B1D03">
        <w:rPr>
          <w:rFonts w:ascii="Arial" w:eastAsia="新細明體" w:hAnsi="Arial" w:cs="Arial"/>
          <w:color w:val="000000" w:themeColor="text1"/>
          <w:lang w:eastAsia="zh-TW"/>
        </w:rPr>
        <w:t>, where the UE behaviors corresponding to the codepoints “00”, “01”, “10”, and “11” of the</w:t>
      </w:r>
      <w:r w:rsidR="007B1D03" w:rsidRPr="00BC6CF3">
        <w:rPr>
          <w:rFonts w:ascii="Arial" w:eastAsia="新細明體" w:hAnsi="Arial" w:cs="Arial"/>
          <w:color w:val="000000" w:themeColor="text1"/>
          <w:lang w:eastAsia="zh-TW"/>
        </w:rPr>
        <w:t xml:space="preserve"> </w:t>
      </w:r>
      <w:r w:rsidR="007B1D03">
        <w:rPr>
          <w:rFonts w:ascii="Arial" w:eastAsia="新細明體" w:hAnsi="Arial" w:cs="Arial"/>
          <w:color w:val="000000" w:themeColor="text1"/>
          <w:lang w:eastAsia="zh-TW"/>
        </w:rPr>
        <w:t>existing SRS resource indicator</w:t>
      </w:r>
      <w:r w:rsidR="007B1D03" w:rsidRPr="00BC6CF3">
        <w:rPr>
          <w:rFonts w:ascii="Arial" w:eastAsia="新細明體" w:hAnsi="Arial" w:cs="Arial"/>
          <w:color w:val="000000" w:themeColor="text1"/>
          <w:lang w:eastAsia="zh-TW"/>
        </w:rPr>
        <w:t xml:space="preserve"> in DCI 1_1/1_2</w:t>
      </w:r>
      <w:r w:rsidR="007B1D03">
        <w:rPr>
          <w:rFonts w:ascii="Arial" w:eastAsia="新細明體" w:hAnsi="Arial" w:cs="Arial"/>
          <w:color w:val="000000" w:themeColor="text1"/>
          <w:lang w:eastAsia="zh-TW"/>
        </w:rPr>
        <w:t xml:space="preserve"> are defined as follows:</w:t>
      </w:r>
    </w:p>
    <w:p w14:paraId="281C15C3" w14:textId="23F13312" w:rsidR="007450FF" w:rsidRPr="00C46868" w:rsidRDefault="007450FF" w:rsidP="007B1D03">
      <w:pPr>
        <w:spacing w:before="240" w:line="276" w:lineRule="auto"/>
        <w:jc w:val="center"/>
        <w:rPr>
          <w:rFonts w:ascii="Arial" w:eastAsia="新細明體" w:hAnsi="Arial" w:cs="Arial"/>
          <w:b/>
          <w:bCs/>
          <w:color w:val="000000" w:themeColor="text1"/>
          <w:sz w:val="18"/>
          <w:lang w:eastAsia="zh-TW"/>
        </w:rPr>
      </w:pPr>
      <w:r w:rsidRPr="00B525E5">
        <w:rPr>
          <w:rFonts w:ascii="Arial" w:eastAsia="新細明體" w:hAnsi="Arial" w:cs="Arial" w:hint="eastAsia"/>
          <w:b/>
          <w:bCs/>
          <w:color w:val="000000" w:themeColor="text1"/>
          <w:sz w:val="18"/>
          <w:lang w:eastAsia="zh-TW"/>
        </w:rPr>
        <w:t>T</w:t>
      </w:r>
      <w:r w:rsidRPr="00B525E5">
        <w:rPr>
          <w:rFonts w:ascii="Arial" w:eastAsia="新細明體" w:hAnsi="Arial" w:cs="Arial"/>
          <w:b/>
          <w:bCs/>
          <w:color w:val="000000" w:themeColor="text1"/>
          <w:sz w:val="18"/>
          <w:lang w:eastAsia="zh-TW"/>
        </w:rPr>
        <w:t xml:space="preserve">able </w:t>
      </w:r>
      <w:r w:rsidR="00025B54">
        <w:rPr>
          <w:rFonts w:ascii="Arial" w:eastAsia="新細明體" w:hAnsi="Arial" w:cs="Arial"/>
          <w:b/>
          <w:bCs/>
          <w:color w:val="000000" w:themeColor="text1"/>
          <w:sz w:val="18"/>
          <w:lang w:eastAsia="zh-TW"/>
        </w:rPr>
        <w:t>6</w:t>
      </w:r>
      <w:r w:rsidRPr="00B525E5">
        <w:rPr>
          <w:rFonts w:ascii="Arial" w:eastAsia="新細明體" w:hAnsi="Arial" w:cs="Arial"/>
          <w:b/>
          <w:bCs/>
          <w:color w:val="000000" w:themeColor="text1"/>
          <w:sz w:val="18"/>
          <w:lang w:eastAsia="zh-TW"/>
        </w:rPr>
        <w:t xml:space="preserve">. </w:t>
      </w:r>
      <w:r w:rsidRPr="00C46868">
        <w:rPr>
          <w:rFonts w:ascii="Arial" w:eastAsia="新細明體" w:hAnsi="Arial" w:cs="Arial"/>
          <w:b/>
          <w:bCs/>
          <w:color w:val="000000" w:themeColor="text1"/>
          <w:sz w:val="18"/>
          <w:lang w:eastAsia="zh-TW"/>
        </w:rPr>
        <w:t>UE behavior</w:t>
      </w:r>
      <w:r>
        <w:rPr>
          <w:rFonts w:ascii="Arial" w:eastAsia="新細明體" w:hAnsi="Arial" w:cs="Arial"/>
          <w:b/>
          <w:bCs/>
          <w:color w:val="000000" w:themeColor="text1"/>
          <w:sz w:val="18"/>
          <w:lang w:eastAsia="zh-TW"/>
        </w:rPr>
        <w:t>s</w:t>
      </w:r>
      <w:r w:rsidRPr="00C46868">
        <w:rPr>
          <w:rFonts w:ascii="Arial" w:eastAsia="新細明體" w:hAnsi="Arial" w:cs="Arial"/>
          <w:b/>
          <w:bCs/>
          <w:color w:val="000000" w:themeColor="text1"/>
          <w:sz w:val="18"/>
          <w:lang w:eastAsia="zh-TW"/>
        </w:rPr>
        <w:t xml:space="preserve"> corresponding to different codepoints</w:t>
      </w:r>
      <w:r>
        <w:rPr>
          <w:rFonts w:ascii="Arial" w:eastAsia="新細明體" w:hAnsi="Arial" w:cs="Arial"/>
          <w:b/>
          <w:bCs/>
          <w:color w:val="000000" w:themeColor="text1"/>
          <w:sz w:val="18"/>
          <w:lang w:eastAsia="zh-TW"/>
        </w:rPr>
        <w:t xml:space="preserve"> of the </w:t>
      </w:r>
      <w:r w:rsidR="008C1053" w:rsidRPr="008C1053">
        <w:rPr>
          <w:rFonts w:ascii="Arial" w:eastAsia="新細明體" w:hAnsi="Arial" w:cs="Arial"/>
          <w:b/>
          <w:bCs/>
          <w:color w:val="000000" w:themeColor="text1"/>
          <w:sz w:val="18"/>
          <w:lang w:eastAsia="zh-TW"/>
        </w:rPr>
        <w:t xml:space="preserve">SRS resource set indicator </w:t>
      </w:r>
    </w:p>
    <w:tbl>
      <w:tblPr>
        <w:tblStyle w:val="32"/>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971"/>
        <w:gridCol w:w="6197"/>
      </w:tblGrid>
      <w:tr w:rsidR="007B1D03" w:rsidRPr="002C2FC1" w14:paraId="6A7F0A65" w14:textId="77777777" w:rsidTr="002C2FC1">
        <w:trPr>
          <w:cnfStyle w:val="100000000000" w:firstRow="1" w:lastRow="0" w:firstColumn="0" w:lastColumn="0" w:oddVBand="0" w:evenVBand="0" w:oddHBand="0" w:evenHBand="0" w:firstRowFirstColumn="0" w:firstRowLastColumn="0" w:lastRowFirstColumn="0" w:lastRowLastColumn="0"/>
          <w:trHeight w:val="255"/>
          <w:jc w:val="center"/>
        </w:trPr>
        <w:tc>
          <w:tcPr>
            <w:tcW w:w="1971" w:type="dxa"/>
            <w:hideMark/>
          </w:tcPr>
          <w:p w14:paraId="38F801B2" w14:textId="77777777" w:rsidR="007B1D03" w:rsidRPr="007B1D03" w:rsidRDefault="007B1D03" w:rsidP="007B1D03">
            <w:pPr>
              <w:jc w:val="center"/>
              <w:rPr>
                <w:rFonts w:ascii="Times New Roman" w:eastAsia="新細明體" w:hAnsi="Times New Roman"/>
                <w:kern w:val="24"/>
                <w:sz w:val="18"/>
                <w:szCs w:val="18"/>
                <w:lang w:val="en-US" w:eastAsia="zh-TW"/>
              </w:rPr>
            </w:pPr>
            <w:r w:rsidRPr="007B1D03">
              <w:rPr>
                <w:rFonts w:ascii="Times New Roman" w:eastAsia="新細明體" w:hAnsi="Times New Roman"/>
                <w:kern w:val="24"/>
                <w:sz w:val="18"/>
                <w:szCs w:val="18"/>
                <w:lang w:val="en-US" w:eastAsia="zh-TW"/>
              </w:rPr>
              <w:t>Codepoint of SRS resource set indicator</w:t>
            </w:r>
          </w:p>
        </w:tc>
        <w:tc>
          <w:tcPr>
            <w:tcW w:w="6197" w:type="dxa"/>
            <w:hideMark/>
          </w:tcPr>
          <w:p w14:paraId="1D65EE98" w14:textId="77777777" w:rsidR="007B1D03" w:rsidRPr="007B1D03" w:rsidRDefault="007B1D03" w:rsidP="007B1D03">
            <w:pPr>
              <w:jc w:val="center"/>
              <w:rPr>
                <w:rFonts w:ascii="Times New Roman" w:eastAsia="新細明體" w:hAnsi="Times New Roman"/>
                <w:kern w:val="24"/>
                <w:sz w:val="18"/>
                <w:szCs w:val="18"/>
                <w:lang w:val="en-US" w:eastAsia="zh-TW"/>
              </w:rPr>
            </w:pPr>
            <w:r w:rsidRPr="007B1D03">
              <w:rPr>
                <w:rFonts w:ascii="Times New Roman" w:eastAsia="新細明體" w:hAnsi="Times New Roman"/>
                <w:kern w:val="24"/>
                <w:sz w:val="18"/>
                <w:szCs w:val="18"/>
                <w:lang w:val="en-US" w:eastAsia="zh-TW"/>
              </w:rPr>
              <w:t>UE behavior</w:t>
            </w:r>
          </w:p>
        </w:tc>
      </w:tr>
      <w:tr w:rsidR="007B1D03" w:rsidRPr="002C2FC1" w14:paraId="3CA874A0" w14:textId="77777777" w:rsidTr="002C2FC1">
        <w:trPr>
          <w:cnfStyle w:val="000000100000" w:firstRow="0" w:lastRow="0" w:firstColumn="0" w:lastColumn="0" w:oddVBand="0" w:evenVBand="0" w:oddHBand="1" w:evenHBand="0" w:firstRowFirstColumn="0" w:firstRowLastColumn="0" w:lastRowFirstColumn="0" w:lastRowLastColumn="0"/>
          <w:trHeight w:val="255"/>
          <w:jc w:val="center"/>
        </w:trPr>
        <w:tc>
          <w:tcPr>
            <w:tcW w:w="1971" w:type="dxa"/>
            <w:tcBorders>
              <w:top w:val="none" w:sz="0" w:space="0" w:color="auto"/>
              <w:bottom w:val="none" w:sz="0" w:space="0" w:color="auto"/>
            </w:tcBorders>
            <w:hideMark/>
          </w:tcPr>
          <w:p w14:paraId="26BEA1FB" w14:textId="77777777" w:rsidR="007B1D03" w:rsidRPr="007B1D03" w:rsidRDefault="007B1D03" w:rsidP="007B1D03">
            <w:pPr>
              <w:jc w:val="center"/>
              <w:rPr>
                <w:rFonts w:ascii="Times New Roman" w:eastAsia="新細明體" w:hAnsi="Times New Roman"/>
                <w:color w:val="000000" w:themeColor="text1"/>
                <w:kern w:val="24"/>
                <w:sz w:val="18"/>
                <w:szCs w:val="18"/>
                <w:lang w:val="en-US" w:eastAsia="zh-TW"/>
              </w:rPr>
            </w:pPr>
            <w:r w:rsidRPr="007B1D03">
              <w:rPr>
                <w:rFonts w:ascii="Times New Roman" w:eastAsia="新細明體" w:hAnsi="Times New Roman"/>
                <w:color w:val="000000" w:themeColor="text1"/>
                <w:kern w:val="24"/>
                <w:sz w:val="18"/>
                <w:szCs w:val="18"/>
                <w:lang w:val="en-US" w:eastAsia="zh-TW"/>
              </w:rPr>
              <w:t>00</w:t>
            </w:r>
          </w:p>
        </w:tc>
        <w:tc>
          <w:tcPr>
            <w:tcW w:w="6197" w:type="dxa"/>
            <w:tcBorders>
              <w:top w:val="none" w:sz="0" w:space="0" w:color="auto"/>
              <w:bottom w:val="none" w:sz="0" w:space="0" w:color="auto"/>
            </w:tcBorders>
            <w:hideMark/>
          </w:tcPr>
          <w:p w14:paraId="7A58D320" w14:textId="77777777" w:rsidR="007B1D03" w:rsidRPr="007B1D03" w:rsidRDefault="007B1D03" w:rsidP="007B1D03">
            <w:pPr>
              <w:jc w:val="left"/>
              <w:rPr>
                <w:rFonts w:ascii="Times New Roman" w:eastAsia="新細明體" w:hAnsi="Times New Roman"/>
                <w:color w:val="000000" w:themeColor="text1"/>
                <w:kern w:val="24"/>
                <w:sz w:val="18"/>
                <w:szCs w:val="18"/>
                <w:lang w:val="en-US" w:eastAsia="zh-TW"/>
              </w:rPr>
            </w:pPr>
            <w:r w:rsidRPr="007B1D03">
              <w:rPr>
                <w:rFonts w:ascii="Times New Roman" w:eastAsia="新細明體" w:hAnsi="Times New Roman"/>
                <w:color w:val="000000" w:themeColor="text1"/>
                <w:kern w:val="24"/>
                <w:sz w:val="18"/>
                <w:szCs w:val="18"/>
                <w:lang w:val="en-US" w:eastAsia="zh-TW"/>
              </w:rPr>
              <w:t>The UE shall apply the first indicated joint/UL TCI state to all PUSCH antenna port(s) of corresponding PUSCH transmission occasions(s)</w:t>
            </w:r>
          </w:p>
        </w:tc>
      </w:tr>
      <w:tr w:rsidR="007B1D03" w:rsidRPr="002C2FC1" w14:paraId="7157087F" w14:textId="77777777" w:rsidTr="002C2FC1">
        <w:trPr>
          <w:trHeight w:val="255"/>
          <w:jc w:val="center"/>
        </w:trPr>
        <w:tc>
          <w:tcPr>
            <w:tcW w:w="1971" w:type="dxa"/>
            <w:hideMark/>
          </w:tcPr>
          <w:p w14:paraId="258EFDA9" w14:textId="77777777" w:rsidR="007B1D03" w:rsidRPr="007B1D03" w:rsidRDefault="007B1D03" w:rsidP="007B1D03">
            <w:pPr>
              <w:jc w:val="center"/>
              <w:rPr>
                <w:rFonts w:ascii="Times New Roman" w:eastAsia="新細明體" w:hAnsi="Times New Roman"/>
                <w:color w:val="000000" w:themeColor="text1"/>
                <w:kern w:val="24"/>
                <w:sz w:val="18"/>
                <w:szCs w:val="18"/>
                <w:lang w:val="en-US" w:eastAsia="zh-TW"/>
              </w:rPr>
            </w:pPr>
            <w:r w:rsidRPr="007B1D03">
              <w:rPr>
                <w:rFonts w:ascii="Times New Roman" w:eastAsia="新細明體" w:hAnsi="Times New Roman"/>
                <w:color w:val="000000" w:themeColor="text1"/>
                <w:kern w:val="24"/>
                <w:sz w:val="18"/>
                <w:szCs w:val="18"/>
                <w:lang w:val="en-US" w:eastAsia="zh-TW"/>
              </w:rPr>
              <w:t>01</w:t>
            </w:r>
          </w:p>
        </w:tc>
        <w:tc>
          <w:tcPr>
            <w:tcW w:w="6197" w:type="dxa"/>
            <w:hideMark/>
          </w:tcPr>
          <w:p w14:paraId="79A60692" w14:textId="77777777" w:rsidR="007B1D03" w:rsidRPr="007B1D03" w:rsidRDefault="007B1D03" w:rsidP="007B1D03">
            <w:pPr>
              <w:jc w:val="left"/>
              <w:rPr>
                <w:rFonts w:ascii="Times New Roman" w:eastAsia="新細明體" w:hAnsi="Times New Roman"/>
                <w:color w:val="000000" w:themeColor="text1"/>
                <w:kern w:val="24"/>
                <w:sz w:val="18"/>
                <w:szCs w:val="18"/>
                <w:lang w:val="en-US" w:eastAsia="zh-TW"/>
              </w:rPr>
            </w:pPr>
            <w:r w:rsidRPr="007B1D03">
              <w:rPr>
                <w:rFonts w:ascii="Times New Roman" w:eastAsia="新細明體" w:hAnsi="Times New Roman"/>
                <w:color w:val="000000" w:themeColor="text1"/>
                <w:kern w:val="24"/>
                <w:sz w:val="18"/>
                <w:szCs w:val="18"/>
                <w:lang w:val="en-US" w:eastAsia="zh-TW"/>
              </w:rPr>
              <w:t>The UE shall apply the second indicated joint/UL TCI state to all PUSCH antenna port(s) of corresponding PUSCH transmission occasions(s)</w:t>
            </w:r>
          </w:p>
        </w:tc>
      </w:tr>
      <w:tr w:rsidR="007B1D03" w:rsidRPr="002C2FC1" w14:paraId="2350B533" w14:textId="77777777" w:rsidTr="002C2FC1">
        <w:trPr>
          <w:cnfStyle w:val="000000100000" w:firstRow="0" w:lastRow="0" w:firstColumn="0" w:lastColumn="0" w:oddVBand="0" w:evenVBand="0" w:oddHBand="1" w:evenHBand="0" w:firstRowFirstColumn="0" w:firstRowLastColumn="0" w:lastRowFirstColumn="0" w:lastRowLastColumn="0"/>
          <w:trHeight w:val="672"/>
          <w:jc w:val="center"/>
        </w:trPr>
        <w:tc>
          <w:tcPr>
            <w:tcW w:w="1971" w:type="dxa"/>
            <w:tcBorders>
              <w:top w:val="none" w:sz="0" w:space="0" w:color="auto"/>
              <w:bottom w:val="none" w:sz="0" w:space="0" w:color="auto"/>
            </w:tcBorders>
            <w:hideMark/>
          </w:tcPr>
          <w:p w14:paraId="32EDDAE9" w14:textId="77777777" w:rsidR="007B1D03" w:rsidRPr="007B1D03" w:rsidRDefault="007B1D03" w:rsidP="007B1D03">
            <w:pPr>
              <w:jc w:val="center"/>
              <w:rPr>
                <w:rFonts w:ascii="Times New Roman" w:eastAsia="新細明體" w:hAnsi="Times New Roman"/>
                <w:color w:val="000000" w:themeColor="text1"/>
                <w:kern w:val="24"/>
                <w:sz w:val="18"/>
                <w:szCs w:val="18"/>
                <w:lang w:val="en-US" w:eastAsia="zh-TW"/>
              </w:rPr>
            </w:pPr>
            <w:r w:rsidRPr="007B1D03">
              <w:rPr>
                <w:rFonts w:ascii="Times New Roman" w:eastAsia="新細明體" w:hAnsi="Times New Roman"/>
                <w:color w:val="000000" w:themeColor="text1"/>
                <w:kern w:val="24"/>
                <w:sz w:val="18"/>
                <w:szCs w:val="18"/>
                <w:lang w:val="en-US" w:eastAsia="zh-TW"/>
              </w:rPr>
              <w:t>10</w:t>
            </w:r>
          </w:p>
        </w:tc>
        <w:tc>
          <w:tcPr>
            <w:tcW w:w="6197" w:type="dxa"/>
            <w:vMerge w:val="restart"/>
            <w:tcBorders>
              <w:top w:val="none" w:sz="0" w:space="0" w:color="auto"/>
              <w:bottom w:val="none" w:sz="0" w:space="0" w:color="auto"/>
            </w:tcBorders>
            <w:hideMark/>
          </w:tcPr>
          <w:p w14:paraId="69F3F056" w14:textId="77777777" w:rsidR="007B1D03" w:rsidRPr="007B1D03" w:rsidRDefault="007B1D03" w:rsidP="002C2FC1">
            <w:pPr>
              <w:rPr>
                <w:rFonts w:ascii="Times New Roman" w:eastAsia="新細明體" w:hAnsi="Times New Roman"/>
                <w:color w:val="000000" w:themeColor="text1"/>
                <w:kern w:val="24"/>
                <w:sz w:val="18"/>
                <w:szCs w:val="18"/>
                <w:lang w:val="en-US" w:eastAsia="zh-TW"/>
              </w:rPr>
            </w:pPr>
            <w:r w:rsidRPr="007B1D03">
              <w:rPr>
                <w:rFonts w:ascii="Times New Roman" w:eastAsia="新細明體" w:hAnsi="Times New Roman"/>
                <w:color w:val="000000" w:themeColor="text1"/>
                <w:kern w:val="24"/>
                <w:sz w:val="18"/>
                <w:szCs w:val="18"/>
                <w:lang w:val="en-US" w:eastAsia="zh-TW"/>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37AFE906" w14:textId="77777777" w:rsidR="007B1D03" w:rsidRPr="002C2FC1" w:rsidRDefault="007B1D03" w:rsidP="007B1D03">
            <w:pPr>
              <w:jc w:val="left"/>
              <w:rPr>
                <w:rFonts w:ascii="Times New Roman" w:eastAsia="新細明體" w:hAnsi="Times New Roman"/>
                <w:color w:val="000000" w:themeColor="text1"/>
                <w:kern w:val="24"/>
                <w:sz w:val="18"/>
                <w:szCs w:val="18"/>
                <w:lang w:val="en-US" w:eastAsia="zh-TW"/>
              </w:rPr>
            </w:pPr>
          </w:p>
          <w:p w14:paraId="4E580F53" w14:textId="6155106E" w:rsidR="007B1D03" w:rsidRPr="007B1D03" w:rsidRDefault="007B1D03" w:rsidP="007B1D03">
            <w:pPr>
              <w:jc w:val="left"/>
              <w:rPr>
                <w:rFonts w:ascii="Times New Roman" w:eastAsia="新細明體" w:hAnsi="Times New Roman"/>
                <w:color w:val="000000" w:themeColor="text1"/>
                <w:kern w:val="24"/>
                <w:sz w:val="18"/>
                <w:szCs w:val="18"/>
                <w:lang w:val="en-US" w:eastAsia="zh-TW"/>
              </w:rPr>
            </w:pPr>
            <w:r w:rsidRPr="007B1D03">
              <w:rPr>
                <w:rFonts w:ascii="Times New Roman" w:eastAsia="新細明體" w:hAnsi="Times New Roman"/>
                <w:color w:val="000000" w:themeColor="text1"/>
                <w:kern w:val="24"/>
                <w:sz w:val="18"/>
                <w:szCs w:val="18"/>
                <w:highlight w:val="yellow"/>
                <w:lang w:val="en-US" w:eastAsia="zh-TW"/>
              </w:rPr>
              <w:t>FFS: For SDM and SFN based PUSCH Tx scheme</w:t>
            </w:r>
          </w:p>
        </w:tc>
      </w:tr>
      <w:tr w:rsidR="007B1D03" w:rsidRPr="002C2FC1" w14:paraId="70C0C779" w14:textId="77777777" w:rsidTr="002C2FC1">
        <w:trPr>
          <w:trHeight w:val="963"/>
          <w:jc w:val="center"/>
        </w:trPr>
        <w:tc>
          <w:tcPr>
            <w:tcW w:w="1971" w:type="dxa"/>
            <w:hideMark/>
          </w:tcPr>
          <w:p w14:paraId="6A443B65" w14:textId="77777777" w:rsidR="007B1D03" w:rsidRPr="007B1D03" w:rsidRDefault="007B1D03" w:rsidP="007B1D03">
            <w:pPr>
              <w:spacing w:before="240" w:after="120" w:line="276" w:lineRule="auto"/>
              <w:jc w:val="center"/>
              <w:rPr>
                <w:rFonts w:ascii="Times New Roman" w:eastAsia="新細明體" w:hAnsi="Times New Roman"/>
                <w:color w:val="000000" w:themeColor="text1"/>
                <w:sz w:val="18"/>
                <w:szCs w:val="18"/>
                <w:lang w:val="en-US" w:eastAsia="zh-TW"/>
              </w:rPr>
            </w:pPr>
            <w:r w:rsidRPr="007B1D03">
              <w:rPr>
                <w:rFonts w:ascii="Times New Roman" w:eastAsia="新細明體" w:hAnsi="Times New Roman"/>
                <w:color w:val="000000" w:themeColor="text1"/>
                <w:sz w:val="18"/>
                <w:szCs w:val="18"/>
                <w:lang w:val="en-US" w:eastAsia="zh-TW"/>
              </w:rPr>
              <w:t>11</w:t>
            </w:r>
          </w:p>
        </w:tc>
        <w:tc>
          <w:tcPr>
            <w:tcW w:w="6197" w:type="dxa"/>
            <w:vMerge/>
            <w:hideMark/>
          </w:tcPr>
          <w:p w14:paraId="56A771AC" w14:textId="77777777" w:rsidR="007B1D03" w:rsidRPr="007B1D03" w:rsidRDefault="007B1D03" w:rsidP="007B1D03">
            <w:pPr>
              <w:spacing w:before="240" w:after="120" w:line="276" w:lineRule="auto"/>
              <w:jc w:val="center"/>
              <w:rPr>
                <w:rFonts w:ascii="Times New Roman" w:eastAsia="新細明體" w:hAnsi="Times New Roman"/>
                <w:b/>
                <w:bCs/>
                <w:color w:val="000000" w:themeColor="text1"/>
                <w:sz w:val="18"/>
                <w:szCs w:val="18"/>
                <w:lang w:val="en-US" w:eastAsia="zh-TW"/>
              </w:rPr>
            </w:pPr>
          </w:p>
        </w:tc>
      </w:tr>
    </w:tbl>
    <w:p w14:paraId="719D9753" w14:textId="4AF62073" w:rsidR="00627ABF" w:rsidRPr="002C2FC1" w:rsidRDefault="009E3D70" w:rsidP="007B1D03">
      <w:pPr>
        <w:spacing w:before="240" w:line="276" w:lineRule="auto"/>
        <w:rPr>
          <w:rFonts w:ascii="Arial" w:eastAsia="新細明體" w:hAnsi="Arial" w:cs="Arial"/>
          <w:color w:val="000000" w:themeColor="text1"/>
          <w:lang w:eastAsia="zh-TW"/>
        </w:rPr>
      </w:pPr>
      <w:r w:rsidRPr="002C2FC1">
        <w:rPr>
          <w:rFonts w:ascii="Arial" w:eastAsia="新細明體" w:hAnsi="Arial" w:cs="Arial" w:hint="eastAsia"/>
          <w:color w:val="000000" w:themeColor="text1"/>
          <w:lang w:eastAsia="zh-TW"/>
        </w:rPr>
        <w:t>R</w:t>
      </w:r>
      <w:r w:rsidRPr="002C2FC1">
        <w:rPr>
          <w:rFonts w:ascii="Arial" w:eastAsia="新細明體" w:hAnsi="Arial" w:cs="Arial"/>
          <w:color w:val="000000" w:themeColor="text1"/>
          <w:lang w:eastAsia="zh-TW"/>
        </w:rPr>
        <w:t>egarding TDM based PUSCH Tx scheme, based on current agreement, there is a fixed mapping between the 1</w:t>
      </w:r>
      <w:r w:rsidRPr="002C2FC1">
        <w:rPr>
          <w:rFonts w:ascii="Arial" w:eastAsia="新細明體" w:hAnsi="Arial" w:cs="Arial"/>
          <w:color w:val="000000" w:themeColor="text1"/>
          <w:vertAlign w:val="superscript"/>
          <w:lang w:eastAsia="zh-TW"/>
        </w:rPr>
        <w:t>st</w:t>
      </w:r>
      <w:r w:rsidRPr="002C2FC1">
        <w:rPr>
          <w:rFonts w:ascii="Arial" w:eastAsia="新細明體" w:hAnsi="Arial" w:cs="Arial"/>
          <w:color w:val="000000" w:themeColor="text1"/>
          <w:lang w:eastAsia="zh-TW"/>
        </w:rPr>
        <w:t>/2</w:t>
      </w:r>
      <w:r w:rsidRPr="002C2FC1">
        <w:rPr>
          <w:rFonts w:ascii="Arial" w:eastAsia="新細明體" w:hAnsi="Arial" w:cs="Arial"/>
          <w:color w:val="000000" w:themeColor="text1"/>
          <w:vertAlign w:val="superscript"/>
          <w:lang w:eastAsia="zh-TW"/>
        </w:rPr>
        <w:t>nd</w:t>
      </w:r>
      <w:r w:rsidRPr="002C2FC1">
        <w:rPr>
          <w:rFonts w:ascii="Arial" w:eastAsia="新細明體" w:hAnsi="Arial" w:cs="Arial"/>
          <w:color w:val="000000" w:themeColor="text1"/>
          <w:lang w:eastAsia="zh-TW"/>
        </w:rPr>
        <w:t xml:space="preserve"> indicate joint/UL TCI state and the 1</w:t>
      </w:r>
      <w:r w:rsidRPr="002C2FC1">
        <w:rPr>
          <w:rFonts w:ascii="Arial" w:eastAsia="新細明體" w:hAnsi="Arial" w:cs="Arial"/>
          <w:color w:val="000000" w:themeColor="text1"/>
          <w:vertAlign w:val="superscript"/>
          <w:lang w:eastAsia="zh-TW"/>
        </w:rPr>
        <w:t>st</w:t>
      </w:r>
      <w:r w:rsidRPr="002C2FC1">
        <w:rPr>
          <w:rFonts w:ascii="Arial" w:eastAsia="新細明體" w:hAnsi="Arial" w:cs="Arial"/>
          <w:color w:val="000000" w:themeColor="text1"/>
          <w:lang w:eastAsia="zh-TW"/>
        </w:rPr>
        <w:t>/2</w:t>
      </w:r>
      <w:r w:rsidRPr="002C2FC1">
        <w:rPr>
          <w:rFonts w:ascii="Arial" w:eastAsia="新細明體" w:hAnsi="Arial" w:cs="Arial"/>
          <w:color w:val="000000" w:themeColor="text1"/>
          <w:vertAlign w:val="superscript"/>
          <w:lang w:eastAsia="zh-TW"/>
        </w:rPr>
        <w:t>nd</w:t>
      </w:r>
      <w:r w:rsidRPr="002C2FC1">
        <w:rPr>
          <w:rFonts w:ascii="Arial" w:eastAsia="新細明體" w:hAnsi="Arial" w:cs="Arial"/>
          <w:color w:val="000000" w:themeColor="text1"/>
          <w:lang w:eastAsia="zh-TW"/>
        </w:rPr>
        <w:t xml:space="preserve"> SRS resource set regardless of the codepoints “10” and “11”, and different indicated joint/UL TCI states still can be applied to a PUSCH Tx occasion according to the associated   SRS resource set that can be switched by the codepoints “10” and “11”. In our view, the same behavior can be used for </w:t>
      </w:r>
      <w:r w:rsidR="007B1D03" w:rsidRPr="002C2FC1">
        <w:rPr>
          <w:rFonts w:ascii="Arial" w:eastAsia="新細明體" w:hAnsi="Arial" w:cs="Arial"/>
          <w:color w:val="000000" w:themeColor="text1"/>
          <w:lang w:eastAsia="zh-TW"/>
        </w:rPr>
        <w:t>SDM</w:t>
      </w:r>
      <w:r w:rsidRPr="002C2FC1">
        <w:rPr>
          <w:rFonts w:ascii="Arial" w:eastAsia="新細明體" w:hAnsi="Arial" w:cs="Arial"/>
          <w:color w:val="000000" w:themeColor="text1"/>
          <w:lang w:eastAsia="zh-TW"/>
        </w:rPr>
        <w:t>/</w:t>
      </w:r>
      <w:r w:rsidR="007B1D03" w:rsidRPr="002C2FC1">
        <w:rPr>
          <w:rFonts w:ascii="Arial" w:eastAsia="新細明體" w:hAnsi="Arial" w:cs="Arial"/>
          <w:color w:val="000000" w:themeColor="text1"/>
          <w:lang w:eastAsia="zh-TW"/>
        </w:rPr>
        <w:t>SFN based PUSCH Tx schemes</w:t>
      </w:r>
      <w:r w:rsidRPr="002C2FC1">
        <w:rPr>
          <w:rFonts w:ascii="Arial" w:eastAsia="新細明體" w:hAnsi="Arial" w:cs="Arial"/>
          <w:color w:val="000000" w:themeColor="text1"/>
          <w:lang w:eastAsia="zh-TW"/>
        </w:rPr>
        <w:t xml:space="preserve"> </w:t>
      </w:r>
      <w:r w:rsidR="002C2FC1" w:rsidRPr="002C2FC1">
        <w:rPr>
          <w:rFonts w:ascii="Arial" w:eastAsia="新細明體" w:hAnsi="Arial" w:cs="Arial"/>
          <w:color w:val="000000" w:themeColor="text1"/>
          <w:lang w:eastAsia="zh-TW"/>
        </w:rPr>
        <w:t>regardless</w:t>
      </w:r>
      <w:r w:rsidRPr="002C2FC1">
        <w:rPr>
          <w:rFonts w:ascii="Arial" w:eastAsia="新細明體" w:hAnsi="Arial" w:cs="Arial"/>
          <w:color w:val="000000" w:themeColor="text1"/>
          <w:lang w:eastAsia="zh-TW"/>
        </w:rPr>
        <w:t xml:space="preserve"> </w:t>
      </w:r>
      <w:bookmarkStart w:id="2" w:name="_Hlk130917867"/>
      <w:r w:rsidR="002C2FC1" w:rsidRPr="002C2FC1">
        <w:rPr>
          <w:rFonts w:ascii="Arial" w:eastAsia="新細明體" w:hAnsi="Arial" w:cs="Arial"/>
          <w:color w:val="000000" w:themeColor="text1"/>
          <w:lang w:eastAsia="zh-TW"/>
        </w:rPr>
        <w:t xml:space="preserve">of </w:t>
      </w:r>
      <w:r w:rsidRPr="002C2FC1">
        <w:rPr>
          <w:rFonts w:ascii="Arial" w:eastAsia="新細明體" w:hAnsi="Arial" w:cs="Arial"/>
          <w:color w:val="000000" w:themeColor="text1"/>
          <w:lang w:eastAsia="zh-TW"/>
        </w:rPr>
        <w:t>codepoint</w:t>
      </w:r>
      <w:r w:rsidR="002C2FC1" w:rsidRPr="002C2FC1">
        <w:rPr>
          <w:rFonts w:ascii="Arial" w:eastAsia="新細明體" w:hAnsi="Arial" w:cs="Arial"/>
          <w:color w:val="000000" w:themeColor="text1"/>
          <w:lang w:eastAsia="zh-TW"/>
        </w:rPr>
        <w:t>s</w:t>
      </w:r>
      <w:r w:rsidRPr="002C2FC1">
        <w:rPr>
          <w:rFonts w:ascii="Arial" w:eastAsia="新細明體" w:hAnsi="Arial" w:cs="Arial"/>
          <w:color w:val="000000" w:themeColor="text1"/>
          <w:lang w:eastAsia="zh-TW"/>
        </w:rPr>
        <w:t xml:space="preserve"> “10”</w:t>
      </w:r>
      <w:bookmarkEnd w:id="2"/>
      <w:r w:rsidRPr="002C2FC1">
        <w:rPr>
          <w:rFonts w:ascii="Arial" w:eastAsia="新細明體" w:hAnsi="Arial" w:cs="Arial"/>
          <w:color w:val="000000" w:themeColor="text1"/>
          <w:lang w:eastAsia="zh-TW"/>
        </w:rPr>
        <w:t xml:space="preserve"> </w:t>
      </w:r>
      <w:r w:rsidR="002C2FC1" w:rsidRPr="002C2FC1">
        <w:rPr>
          <w:rFonts w:ascii="Arial" w:eastAsia="新細明體" w:hAnsi="Arial" w:cs="Arial"/>
          <w:color w:val="000000" w:themeColor="text1"/>
          <w:lang w:eastAsia="zh-TW"/>
        </w:rPr>
        <w:t xml:space="preserve">and/or “11”, i.e., </w:t>
      </w:r>
      <w:r w:rsidR="002C2FC1" w:rsidRPr="007B1D03">
        <w:rPr>
          <w:rFonts w:ascii="Arial" w:eastAsia="新細明體" w:hAnsi="Arial" w:cs="Arial"/>
          <w:color w:val="000000" w:themeColor="text1"/>
          <w:lang w:eastAsia="zh-TW"/>
        </w:rPr>
        <w:t>the UE shall apply the first indicated joint/UL TCI state to the PUSCH antenna port(s) corresponding to the SRS port(s) of the indicated SRS resource in the first SRS resource set, and the second indicated joint/UL TCI state to the PUSCH antenna port(s) corresponding to the SRS port(s) of the indicated SRS resource in the second SRS resource set</w:t>
      </w:r>
      <w:r w:rsidR="002C2FC1" w:rsidRPr="002C2FC1">
        <w:rPr>
          <w:rFonts w:ascii="Arial" w:eastAsia="新細明體" w:hAnsi="Arial" w:cs="Arial"/>
          <w:color w:val="000000" w:themeColor="text1"/>
          <w:lang w:eastAsia="zh-TW"/>
        </w:rPr>
        <w:t>. Note that the adoption of the codepoints “10” and/or “11” is discussed in STxMP AI.</w:t>
      </w:r>
    </w:p>
    <w:p w14:paraId="7B5B88DA" w14:textId="72B98C85" w:rsidR="007D78FB" w:rsidRPr="002C2FC1" w:rsidRDefault="00DD2DEE" w:rsidP="007B1D03">
      <w:pPr>
        <w:widowControl w:val="0"/>
        <w:autoSpaceDE w:val="0"/>
        <w:autoSpaceDN w:val="0"/>
        <w:adjustRightInd w:val="0"/>
        <w:spacing w:after="0" w:line="276" w:lineRule="auto"/>
        <w:rPr>
          <w:rFonts w:ascii="Arial" w:hAnsi="Arial" w:cs="Arial"/>
          <w:b/>
          <w:bCs/>
          <w:color w:val="000000" w:themeColor="text1"/>
          <w:szCs w:val="20"/>
        </w:rPr>
      </w:pPr>
      <w:r w:rsidRPr="002C2FC1">
        <w:rPr>
          <w:rFonts w:ascii="Arial" w:eastAsia="新細明體" w:hAnsi="Arial" w:cs="Arial"/>
          <w:b/>
          <w:bCs/>
          <w:color w:val="000000" w:themeColor="text1"/>
          <w:lang w:eastAsia="zh-TW"/>
        </w:rPr>
        <w:t>Pr</w:t>
      </w:r>
      <w:r w:rsidRPr="002C2FC1">
        <w:rPr>
          <w:rFonts w:ascii="Arial" w:eastAsia="新細明體" w:hAnsi="Arial" w:cs="Arial"/>
          <w:b/>
          <w:bCs/>
          <w:color w:val="000000" w:themeColor="text1"/>
          <w:szCs w:val="20"/>
          <w:lang w:eastAsia="zh-TW"/>
        </w:rPr>
        <w:t xml:space="preserve">oposal </w:t>
      </w:r>
      <w:r w:rsidR="002B663E">
        <w:rPr>
          <w:rFonts w:ascii="Arial" w:eastAsia="新細明體" w:hAnsi="Arial" w:cs="Arial"/>
          <w:b/>
          <w:bCs/>
          <w:color w:val="000000" w:themeColor="text1"/>
          <w:szCs w:val="20"/>
          <w:lang w:eastAsia="zh-TW"/>
        </w:rPr>
        <w:t>6</w:t>
      </w:r>
      <w:r w:rsidRPr="002C2FC1">
        <w:rPr>
          <w:rFonts w:ascii="Arial" w:eastAsia="新細明體" w:hAnsi="Arial" w:cs="Arial"/>
          <w:b/>
          <w:bCs/>
          <w:color w:val="000000" w:themeColor="text1"/>
          <w:szCs w:val="20"/>
          <w:lang w:eastAsia="zh-TW"/>
        </w:rPr>
        <w:t xml:space="preserve">: </w:t>
      </w:r>
      <w:r w:rsidR="007D78FB" w:rsidRPr="002C2FC1">
        <w:rPr>
          <w:rFonts w:ascii="Arial" w:hAnsi="Arial" w:cs="Arial"/>
          <w:b/>
          <w:bCs/>
          <w:color w:val="000000" w:themeColor="text1"/>
          <w:szCs w:val="20"/>
        </w:rPr>
        <w:t xml:space="preserve">On unified TCI framework extension for S-DCI based MTRP, </w:t>
      </w:r>
      <w:r w:rsidR="007D78FB" w:rsidRPr="002C2FC1">
        <w:rPr>
          <w:rFonts w:ascii="Arial" w:eastAsia="SimSun" w:hAnsi="Arial" w:cs="Arial"/>
          <w:b/>
          <w:bCs/>
          <w:color w:val="000000" w:themeColor="text1"/>
          <w:szCs w:val="20"/>
        </w:rPr>
        <w:t xml:space="preserve">when two SRS resource sets for CB/NCB are configured, support the followings for PUSCH transmission </w:t>
      </w:r>
      <w:r w:rsidR="007D78FB" w:rsidRPr="002C2FC1">
        <w:rPr>
          <w:rFonts w:ascii="Arial" w:hAnsi="Arial" w:cs="Arial"/>
          <w:b/>
          <w:bCs/>
          <w:color w:val="000000" w:themeColor="text1"/>
          <w:szCs w:val="20"/>
        </w:rPr>
        <w:t>scheduled/activated by a DCI format 0_1/0_2 (including DG and Type2 CG):</w:t>
      </w:r>
    </w:p>
    <w:p w14:paraId="4C701979" w14:textId="460A8DE9" w:rsidR="007D78FB" w:rsidRPr="002C2FC1" w:rsidRDefault="002C2FC1" w:rsidP="002C2FC1">
      <w:pPr>
        <w:pStyle w:val="af8"/>
        <w:numPr>
          <w:ilvl w:val="0"/>
          <w:numId w:val="24"/>
        </w:numPr>
        <w:suppressAutoHyphens/>
        <w:spacing w:after="0"/>
        <w:rPr>
          <w:rFonts w:ascii="Arial" w:eastAsia="新細明體" w:hAnsi="Arial" w:cs="Arial"/>
          <w:b/>
          <w:bCs/>
          <w:color w:val="000000" w:themeColor="text1"/>
          <w:szCs w:val="20"/>
          <w:lang w:eastAsia="zh-TW"/>
        </w:rPr>
      </w:pPr>
      <w:r w:rsidRPr="002C2FC1">
        <w:rPr>
          <w:rFonts w:ascii="Arial" w:hAnsi="Arial" w:cs="Arial"/>
          <w:b/>
          <w:bCs/>
          <w:color w:val="000000" w:themeColor="text1"/>
          <w:szCs w:val="20"/>
        </w:rPr>
        <w:t>For SDM and SFN based PUSCH Tx schemes, i</w:t>
      </w:r>
      <w:r w:rsidR="007D78FB" w:rsidRPr="002C2FC1">
        <w:rPr>
          <w:rFonts w:ascii="Arial" w:hAnsi="Arial" w:cs="Arial"/>
          <w:b/>
          <w:bCs/>
          <w:color w:val="000000" w:themeColor="text1"/>
          <w:szCs w:val="20"/>
        </w:rPr>
        <w:t xml:space="preserve">f the DCI format 0_1/0_2 indicates codepoint "10" </w:t>
      </w:r>
      <w:r w:rsidRPr="002C2FC1">
        <w:rPr>
          <w:rFonts w:ascii="Arial" w:hAnsi="Arial" w:cs="Arial"/>
          <w:b/>
          <w:bCs/>
          <w:color w:val="000000" w:themeColor="text1"/>
          <w:szCs w:val="20"/>
        </w:rPr>
        <w:t>and/</w:t>
      </w:r>
      <w:r w:rsidR="007D78FB" w:rsidRPr="002C2FC1">
        <w:rPr>
          <w:rFonts w:ascii="Arial" w:hAnsi="Arial" w:cs="Arial"/>
          <w:b/>
          <w:bCs/>
          <w:color w:val="000000" w:themeColor="text1"/>
          <w:szCs w:val="20"/>
        </w:rPr>
        <w:t>or “11” for the existing SRS resource set indicator</w:t>
      </w:r>
      <w:r w:rsidRPr="002C2FC1">
        <w:rPr>
          <w:rFonts w:ascii="Arial" w:hAnsi="Arial" w:cs="Arial"/>
          <w:b/>
          <w:bCs/>
          <w:color w:val="000000" w:themeColor="text1"/>
          <w:szCs w:val="20"/>
        </w:rPr>
        <w:t xml:space="preserve">, </w:t>
      </w:r>
      <w:r w:rsidRPr="007B1D03">
        <w:rPr>
          <w:rFonts w:ascii="Arial" w:hAnsi="Arial" w:cs="Arial"/>
          <w:b/>
          <w:bCs/>
          <w:color w:val="000000" w:themeColor="text1"/>
          <w:szCs w:val="20"/>
        </w:rPr>
        <w:t xml:space="preserve">the UE shall apply the first indicated joint/UL TCI state to the PUSCH antenna port(s) </w:t>
      </w:r>
      <w:r w:rsidR="00685248">
        <w:rPr>
          <w:rFonts w:ascii="Arial" w:hAnsi="Arial" w:cs="Arial"/>
          <w:b/>
          <w:bCs/>
          <w:color w:val="000000" w:themeColor="text1"/>
          <w:szCs w:val="20"/>
        </w:rPr>
        <w:t>associated with</w:t>
      </w:r>
      <w:r w:rsidRPr="007B1D03">
        <w:rPr>
          <w:rFonts w:ascii="Arial" w:hAnsi="Arial" w:cs="Arial"/>
          <w:b/>
          <w:bCs/>
          <w:color w:val="000000" w:themeColor="text1"/>
          <w:szCs w:val="20"/>
        </w:rPr>
        <w:t xml:space="preserve"> the first SRS resource set, and the second indicated joint/UL TCI state to the PUSCH antenna port(s) </w:t>
      </w:r>
      <w:r w:rsidR="00685248">
        <w:rPr>
          <w:rFonts w:ascii="Arial" w:hAnsi="Arial" w:cs="Arial"/>
          <w:b/>
          <w:bCs/>
          <w:color w:val="000000" w:themeColor="text1"/>
          <w:szCs w:val="20"/>
        </w:rPr>
        <w:t>associated with</w:t>
      </w:r>
      <w:r w:rsidRPr="007B1D03">
        <w:rPr>
          <w:rFonts w:ascii="Arial" w:eastAsia="新細明體" w:hAnsi="Arial" w:cs="Arial"/>
          <w:b/>
          <w:bCs/>
          <w:color w:val="000000" w:themeColor="text1"/>
          <w:szCs w:val="20"/>
          <w:lang w:eastAsia="zh-TW"/>
        </w:rPr>
        <w:t xml:space="preserve"> the second SRS resource set</w:t>
      </w:r>
      <w:r w:rsidRPr="002C2FC1">
        <w:rPr>
          <w:rFonts w:ascii="Arial" w:eastAsia="新細明體" w:hAnsi="Arial" w:cs="Arial"/>
          <w:b/>
          <w:bCs/>
          <w:color w:val="000000" w:themeColor="text1"/>
          <w:szCs w:val="20"/>
          <w:lang w:eastAsia="zh-TW"/>
        </w:rPr>
        <w:t>.</w:t>
      </w:r>
    </w:p>
    <w:p w14:paraId="31F0EC25" w14:textId="6FFC5478" w:rsidR="002C2FC1" w:rsidRDefault="002C2FC1" w:rsidP="002C2FC1">
      <w:pPr>
        <w:pStyle w:val="af8"/>
        <w:numPr>
          <w:ilvl w:val="0"/>
          <w:numId w:val="24"/>
        </w:numPr>
        <w:suppressAutoHyphens/>
        <w:spacing w:after="0"/>
        <w:rPr>
          <w:rFonts w:ascii="Arial" w:eastAsia="新細明體" w:hAnsi="Arial" w:cs="Arial"/>
          <w:b/>
          <w:bCs/>
          <w:color w:val="000000" w:themeColor="text1"/>
          <w:szCs w:val="20"/>
          <w:lang w:eastAsia="zh-TW"/>
        </w:rPr>
      </w:pPr>
      <w:r w:rsidRPr="002C2FC1">
        <w:rPr>
          <w:rFonts w:ascii="Arial" w:eastAsia="新細明體" w:hAnsi="Arial" w:cs="Arial" w:hint="eastAsia"/>
          <w:b/>
          <w:bCs/>
          <w:color w:val="000000" w:themeColor="text1"/>
          <w:szCs w:val="20"/>
          <w:lang w:eastAsia="zh-TW"/>
        </w:rPr>
        <w:t>N</w:t>
      </w:r>
      <w:r w:rsidRPr="002C2FC1">
        <w:rPr>
          <w:rFonts w:ascii="Arial" w:eastAsia="新細明體" w:hAnsi="Arial" w:cs="Arial"/>
          <w:b/>
          <w:bCs/>
          <w:color w:val="000000" w:themeColor="text1"/>
          <w:szCs w:val="20"/>
          <w:lang w:eastAsia="zh-TW"/>
        </w:rPr>
        <w:t>ote: Whether the codepoints “10” and/or “11” of the existing SRS resource set indicator is/are supported is discussed separately in STxMP AI</w:t>
      </w:r>
    </w:p>
    <w:p w14:paraId="61314D96" w14:textId="0C662278" w:rsidR="00C95A0A" w:rsidRDefault="00C95A0A" w:rsidP="00C95A0A">
      <w:pPr>
        <w:pStyle w:val="af8"/>
        <w:numPr>
          <w:ilvl w:val="0"/>
          <w:numId w:val="24"/>
        </w:numPr>
        <w:suppressAutoHyphens/>
        <w:spacing w:after="0"/>
        <w:rPr>
          <w:rFonts w:ascii="Arial" w:eastAsia="新細明體" w:hAnsi="Arial" w:cs="Arial"/>
          <w:b/>
          <w:bCs/>
          <w:color w:val="000000" w:themeColor="text1"/>
          <w:szCs w:val="20"/>
          <w:lang w:eastAsia="zh-TW"/>
        </w:rPr>
      </w:pPr>
      <w:r>
        <w:rPr>
          <w:rFonts w:ascii="Arial" w:eastAsia="新細明體" w:hAnsi="Arial" w:cs="Arial" w:hint="eastAsia"/>
          <w:b/>
          <w:bCs/>
          <w:color w:val="000000" w:themeColor="text1"/>
          <w:szCs w:val="20"/>
          <w:lang w:eastAsia="zh-TW"/>
        </w:rPr>
        <w:t>N</w:t>
      </w:r>
      <w:r>
        <w:rPr>
          <w:rFonts w:ascii="Arial" w:eastAsia="新細明體" w:hAnsi="Arial" w:cs="Arial"/>
          <w:b/>
          <w:bCs/>
          <w:color w:val="000000" w:themeColor="text1"/>
          <w:szCs w:val="20"/>
          <w:lang w:eastAsia="zh-TW"/>
        </w:rPr>
        <w:t xml:space="preserve">ote: The association between a </w:t>
      </w:r>
      <w:r w:rsidRPr="007B1D03">
        <w:rPr>
          <w:rFonts w:ascii="Arial" w:hAnsi="Arial" w:cs="Arial"/>
          <w:b/>
          <w:bCs/>
          <w:color w:val="000000" w:themeColor="text1"/>
          <w:szCs w:val="20"/>
        </w:rPr>
        <w:t>PUSCH antenna port(s)</w:t>
      </w:r>
      <w:r>
        <w:rPr>
          <w:rFonts w:ascii="Arial" w:hAnsi="Arial" w:cs="Arial"/>
          <w:b/>
          <w:bCs/>
          <w:color w:val="000000" w:themeColor="text1"/>
          <w:szCs w:val="20"/>
        </w:rPr>
        <w:t xml:space="preserve"> and an </w:t>
      </w:r>
      <w:r w:rsidRPr="007B1D03">
        <w:rPr>
          <w:rFonts w:ascii="Arial" w:hAnsi="Arial" w:cs="Arial"/>
          <w:b/>
          <w:bCs/>
          <w:color w:val="000000" w:themeColor="text1"/>
          <w:szCs w:val="20"/>
        </w:rPr>
        <w:t>SRS resource set</w:t>
      </w:r>
      <w:r>
        <w:rPr>
          <w:rFonts w:ascii="Arial" w:hAnsi="Arial" w:cs="Arial"/>
          <w:b/>
          <w:bCs/>
          <w:color w:val="000000" w:themeColor="text1"/>
          <w:szCs w:val="20"/>
        </w:rPr>
        <w:t xml:space="preserve"> is </w:t>
      </w:r>
      <w:r w:rsidRPr="002C2FC1">
        <w:rPr>
          <w:rFonts w:ascii="Arial" w:eastAsia="新細明體" w:hAnsi="Arial" w:cs="Arial"/>
          <w:b/>
          <w:bCs/>
          <w:color w:val="000000" w:themeColor="text1"/>
          <w:szCs w:val="20"/>
          <w:lang w:eastAsia="zh-TW"/>
        </w:rPr>
        <w:t xml:space="preserve">discussed </w:t>
      </w:r>
      <w:r>
        <w:rPr>
          <w:rFonts w:ascii="Arial" w:eastAsia="新細明體" w:hAnsi="Arial" w:cs="Arial"/>
          <w:b/>
          <w:bCs/>
          <w:color w:val="000000" w:themeColor="text1"/>
          <w:szCs w:val="20"/>
          <w:lang w:eastAsia="zh-TW"/>
        </w:rPr>
        <w:t>and defined</w:t>
      </w:r>
      <w:r w:rsidRPr="002C2FC1">
        <w:rPr>
          <w:rFonts w:ascii="Arial" w:eastAsia="新細明體" w:hAnsi="Arial" w:cs="Arial"/>
          <w:b/>
          <w:bCs/>
          <w:color w:val="000000" w:themeColor="text1"/>
          <w:szCs w:val="20"/>
          <w:lang w:eastAsia="zh-TW"/>
        </w:rPr>
        <w:t xml:space="preserve"> in STxMP AI</w:t>
      </w:r>
    </w:p>
    <w:p w14:paraId="3E417947" w14:textId="2AA8D054" w:rsidR="00C95A0A" w:rsidRPr="00C95A0A" w:rsidRDefault="00C95A0A" w:rsidP="00C95A0A">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Furthermore, s</w:t>
      </w:r>
      <w:r w:rsidRPr="00C95A0A">
        <w:rPr>
          <w:rFonts w:ascii="Arial" w:eastAsia="新細明體" w:hAnsi="Arial" w:cs="Arial"/>
          <w:color w:val="000000" w:themeColor="text1"/>
          <w:lang w:eastAsia="zh-TW"/>
        </w:rPr>
        <w:t xml:space="preserve">imilar </w:t>
      </w:r>
      <w:r>
        <w:rPr>
          <w:rFonts w:ascii="Arial" w:eastAsia="新細明體" w:hAnsi="Arial" w:cs="Arial"/>
          <w:color w:val="000000" w:themeColor="text1"/>
          <w:lang w:eastAsia="zh-TW"/>
        </w:rPr>
        <w:t>behavior can be adopted for</w:t>
      </w:r>
      <w:r w:rsidRPr="00C95A0A">
        <w:rPr>
          <w:rFonts w:ascii="Arial" w:eastAsia="新細明體" w:hAnsi="Arial" w:cs="Arial"/>
          <w:color w:val="000000" w:themeColor="text1"/>
          <w:lang w:eastAsia="zh-TW"/>
        </w:rPr>
        <w:t xml:space="preserve"> Type1 CG-PSUCH</w:t>
      </w:r>
      <w:r>
        <w:rPr>
          <w:rFonts w:ascii="Arial" w:eastAsia="新細明體" w:hAnsi="Arial" w:cs="Arial"/>
          <w:color w:val="000000" w:themeColor="text1"/>
          <w:lang w:eastAsia="zh-TW"/>
        </w:rPr>
        <w:t>:</w:t>
      </w:r>
    </w:p>
    <w:p w14:paraId="34F4DA92" w14:textId="7C46E02F" w:rsidR="00C95A0A" w:rsidRPr="00C95A0A" w:rsidRDefault="00C95A0A" w:rsidP="00C95A0A">
      <w:pPr>
        <w:widowControl w:val="0"/>
        <w:autoSpaceDE w:val="0"/>
        <w:autoSpaceDN w:val="0"/>
        <w:adjustRightInd w:val="0"/>
        <w:spacing w:after="0" w:line="276" w:lineRule="auto"/>
        <w:rPr>
          <w:rFonts w:ascii="Arial" w:eastAsia="SimSun" w:hAnsi="Arial" w:cs="Arial"/>
          <w:b/>
          <w:bCs/>
          <w:color w:val="000000" w:themeColor="text1"/>
          <w:szCs w:val="20"/>
        </w:rPr>
      </w:pPr>
      <w:r w:rsidRPr="002C2FC1">
        <w:rPr>
          <w:rFonts w:ascii="Arial" w:eastAsia="新細明體" w:hAnsi="Arial" w:cs="Arial"/>
          <w:b/>
          <w:bCs/>
          <w:color w:val="000000" w:themeColor="text1"/>
          <w:lang w:eastAsia="zh-TW"/>
        </w:rPr>
        <w:t>Pr</w:t>
      </w:r>
      <w:r w:rsidRPr="002C2FC1">
        <w:rPr>
          <w:rFonts w:ascii="Arial" w:eastAsia="新細明體" w:hAnsi="Arial" w:cs="Arial"/>
          <w:b/>
          <w:bCs/>
          <w:color w:val="000000" w:themeColor="text1"/>
          <w:szCs w:val="20"/>
          <w:lang w:eastAsia="zh-TW"/>
        </w:rPr>
        <w:t xml:space="preserve">oposal </w:t>
      </w:r>
      <w:r w:rsidR="002B663E">
        <w:rPr>
          <w:rFonts w:ascii="Arial" w:eastAsia="新細明體" w:hAnsi="Arial" w:cs="Arial"/>
          <w:b/>
          <w:bCs/>
          <w:color w:val="000000" w:themeColor="text1"/>
          <w:szCs w:val="20"/>
          <w:lang w:eastAsia="zh-TW"/>
        </w:rPr>
        <w:t>7</w:t>
      </w:r>
      <w:r w:rsidRPr="002C2FC1">
        <w:rPr>
          <w:rFonts w:ascii="Arial" w:eastAsia="新細明體" w:hAnsi="Arial" w:cs="Arial"/>
          <w:b/>
          <w:bCs/>
          <w:color w:val="000000" w:themeColor="text1"/>
          <w:szCs w:val="20"/>
          <w:lang w:eastAsia="zh-TW"/>
        </w:rPr>
        <w:t xml:space="preserve">: </w:t>
      </w:r>
      <w:r w:rsidRPr="002C2FC1">
        <w:rPr>
          <w:rFonts w:ascii="Arial" w:hAnsi="Arial" w:cs="Arial"/>
          <w:b/>
          <w:bCs/>
          <w:color w:val="000000" w:themeColor="text1"/>
          <w:szCs w:val="20"/>
        </w:rPr>
        <w:t>On unified TCI framework extensio</w:t>
      </w:r>
      <w:r w:rsidRPr="00C95A0A">
        <w:rPr>
          <w:rFonts w:ascii="Arial" w:eastAsia="SimSun" w:hAnsi="Arial" w:cs="Arial"/>
          <w:b/>
          <w:bCs/>
          <w:color w:val="000000" w:themeColor="text1"/>
          <w:szCs w:val="20"/>
        </w:rPr>
        <w:t xml:space="preserve">n for S-DCI based MTRP, </w:t>
      </w:r>
      <w:r>
        <w:rPr>
          <w:rFonts w:ascii="Arial" w:eastAsia="SimSun" w:hAnsi="Arial" w:cs="Arial"/>
          <w:b/>
          <w:bCs/>
          <w:color w:val="000000" w:themeColor="text1"/>
          <w:szCs w:val="20"/>
        </w:rPr>
        <w:t>i</w:t>
      </w:r>
      <w:r w:rsidRPr="00C95A0A">
        <w:rPr>
          <w:rFonts w:ascii="Arial" w:eastAsia="SimSun" w:hAnsi="Arial" w:cs="Arial"/>
          <w:b/>
          <w:bCs/>
          <w:color w:val="000000" w:themeColor="text1"/>
          <w:szCs w:val="20"/>
        </w:rPr>
        <w:t>f both indicated joint/UL TCI states are applied</w:t>
      </w:r>
      <w:r>
        <w:rPr>
          <w:rFonts w:ascii="Arial" w:eastAsia="SimSun" w:hAnsi="Arial" w:cs="Arial"/>
          <w:b/>
          <w:bCs/>
          <w:color w:val="000000" w:themeColor="text1"/>
          <w:szCs w:val="20"/>
        </w:rPr>
        <w:t xml:space="preserve"> to Type1 CG-PUSCH transmission according to the RRC configuration </w:t>
      </w:r>
      <w:r w:rsidRPr="00C95A0A">
        <w:rPr>
          <w:rFonts w:ascii="Arial" w:eastAsia="SimSun" w:hAnsi="Arial" w:cs="Arial"/>
          <w:b/>
          <w:bCs/>
          <w:color w:val="000000" w:themeColor="text1"/>
          <w:szCs w:val="20"/>
        </w:rPr>
        <w:t xml:space="preserve">provided to </w:t>
      </w:r>
      <w:r>
        <w:rPr>
          <w:rFonts w:ascii="Arial" w:eastAsia="SimSun" w:hAnsi="Arial" w:cs="Arial"/>
          <w:b/>
          <w:bCs/>
          <w:color w:val="000000" w:themeColor="text1"/>
          <w:szCs w:val="20"/>
        </w:rPr>
        <w:t>the corresponding</w:t>
      </w:r>
      <w:r w:rsidRPr="00C95A0A">
        <w:rPr>
          <w:rFonts w:ascii="Arial" w:eastAsia="SimSun" w:hAnsi="Arial" w:cs="Arial"/>
          <w:b/>
          <w:bCs/>
          <w:color w:val="000000" w:themeColor="text1"/>
          <w:szCs w:val="20"/>
        </w:rPr>
        <w:t xml:space="preserve"> </w:t>
      </w:r>
      <w:bookmarkStart w:id="3" w:name="_Hlk134359873"/>
      <w:r w:rsidRPr="00C95A0A">
        <w:rPr>
          <w:rFonts w:ascii="Arial" w:eastAsia="SimSun" w:hAnsi="Arial" w:cs="Arial"/>
          <w:b/>
          <w:bCs/>
          <w:color w:val="000000" w:themeColor="text1"/>
          <w:szCs w:val="20"/>
        </w:rPr>
        <w:t>Type1 CG configuration</w:t>
      </w:r>
      <w:bookmarkEnd w:id="3"/>
      <w:r w:rsidRPr="00C95A0A">
        <w:rPr>
          <w:rFonts w:ascii="Arial" w:eastAsia="SimSun" w:hAnsi="Arial" w:cs="Arial"/>
          <w:b/>
          <w:bCs/>
          <w:color w:val="000000" w:themeColor="text1"/>
          <w:szCs w:val="20"/>
        </w:rPr>
        <w:t>:</w:t>
      </w:r>
    </w:p>
    <w:p w14:paraId="3071EE61" w14:textId="1A564C99" w:rsidR="00C95A0A" w:rsidRPr="002C2FC1" w:rsidRDefault="00C95A0A" w:rsidP="00C95A0A">
      <w:pPr>
        <w:pStyle w:val="af8"/>
        <w:numPr>
          <w:ilvl w:val="0"/>
          <w:numId w:val="24"/>
        </w:numPr>
        <w:suppressAutoHyphens/>
        <w:spacing w:after="0"/>
        <w:rPr>
          <w:rFonts w:ascii="Arial" w:eastAsia="新細明體" w:hAnsi="Arial" w:cs="Arial"/>
          <w:b/>
          <w:bCs/>
          <w:color w:val="000000" w:themeColor="text1"/>
          <w:szCs w:val="20"/>
          <w:lang w:eastAsia="zh-TW"/>
        </w:rPr>
      </w:pPr>
      <w:r w:rsidRPr="002C2FC1">
        <w:rPr>
          <w:rFonts w:ascii="Arial" w:hAnsi="Arial" w:cs="Arial"/>
          <w:b/>
          <w:bCs/>
          <w:color w:val="000000" w:themeColor="text1"/>
          <w:szCs w:val="20"/>
        </w:rPr>
        <w:lastRenderedPageBreak/>
        <w:t xml:space="preserve">For SDM and SFN based PUSCH Tx schemes, </w:t>
      </w:r>
      <w:r w:rsidRPr="007B1D03">
        <w:rPr>
          <w:rFonts w:ascii="Arial" w:hAnsi="Arial" w:cs="Arial"/>
          <w:b/>
          <w:bCs/>
          <w:color w:val="000000" w:themeColor="text1"/>
          <w:szCs w:val="20"/>
        </w:rPr>
        <w:t xml:space="preserve">the UE shall apply the first indicated joint/UL TCI state to the PUSCH antenna port(s) </w:t>
      </w:r>
      <w:r>
        <w:rPr>
          <w:rFonts w:ascii="Arial" w:hAnsi="Arial" w:cs="Arial"/>
          <w:b/>
          <w:bCs/>
          <w:color w:val="000000" w:themeColor="text1"/>
          <w:szCs w:val="20"/>
        </w:rPr>
        <w:t>associated with</w:t>
      </w:r>
      <w:r w:rsidRPr="007B1D03">
        <w:rPr>
          <w:rFonts w:ascii="Arial" w:hAnsi="Arial" w:cs="Arial"/>
          <w:b/>
          <w:bCs/>
          <w:color w:val="000000" w:themeColor="text1"/>
          <w:szCs w:val="20"/>
        </w:rPr>
        <w:t xml:space="preserve"> the first SRS resource set, and the second indicated joint/UL TCI state to the PUSCH antenna port(s) </w:t>
      </w:r>
      <w:r>
        <w:rPr>
          <w:rFonts w:ascii="Arial" w:hAnsi="Arial" w:cs="Arial"/>
          <w:b/>
          <w:bCs/>
          <w:color w:val="000000" w:themeColor="text1"/>
          <w:szCs w:val="20"/>
        </w:rPr>
        <w:t>associated with</w:t>
      </w:r>
      <w:r w:rsidRPr="007B1D03">
        <w:rPr>
          <w:rFonts w:ascii="Arial" w:eastAsia="新細明體" w:hAnsi="Arial" w:cs="Arial"/>
          <w:b/>
          <w:bCs/>
          <w:color w:val="000000" w:themeColor="text1"/>
          <w:szCs w:val="20"/>
          <w:lang w:eastAsia="zh-TW"/>
        </w:rPr>
        <w:t xml:space="preserve"> the second SRS resource set</w:t>
      </w:r>
      <w:r w:rsidRPr="002C2FC1">
        <w:rPr>
          <w:rFonts w:ascii="Arial" w:eastAsia="新細明體" w:hAnsi="Arial" w:cs="Arial"/>
          <w:b/>
          <w:bCs/>
          <w:color w:val="000000" w:themeColor="text1"/>
          <w:szCs w:val="20"/>
          <w:lang w:eastAsia="zh-TW"/>
        </w:rPr>
        <w:t>.</w:t>
      </w:r>
    </w:p>
    <w:p w14:paraId="3988EC59" w14:textId="77777777" w:rsidR="00C95A0A" w:rsidRDefault="00C95A0A" w:rsidP="00C95A0A">
      <w:pPr>
        <w:pStyle w:val="af8"/>
        <w:numPr>
          <w:ilvl w:val="0"/>
          <w:numId w:val="24"/>
        </w:numPr>
        <w:suppressAutoHyphens/>
        <w:spacing w:after="0"/>
        <w:rPr>
          <w:rFonts w:ascii="Arial" w:eastAsia="新細明體" w:hAnsi="Arial" w:cs="Arial"/>
          <w:b/>
          <w:bCs/>
          <w:color w:val="000000" w:themeColor="text1"/>
          <w:szCs w:val="20"/>
          <w:lang w:eastAsia="zh-TW"/>
        </w:rPr>
      </w:pPr>
      <w:r>
        <w:rPr>
          <w:rFonts w:ascii="Arial" w:eastAsia="新細明體" w:hAnsi="Arial" w:cs="Arial" w:hint="eastAsia"/>
          <w:b/>
          <w:bCs/>
          <w:color w:val="000000" w:themeColor="text1"/>
          <w:szCs w:val="20"/>
          <w:lang w:eastAsia="zh-TW"/>
        </w:rPr>
        <w:t>N</w:t>
      </w:r>
      <w:r>
        <w:rPr>
          <w:rFonts w:ascii="Arial" w:eastAsia="新細明體" w:hAnsi="Arial" w:cs="Arial"/>
          <w:b/>
          <w:bCs/>
          <w:color w:val="000000" w:themeColor="text1"/>
          <w:szCs w:val="20"/>
          <w:lang w:eastAsia="zh-TW"/>
        </w:rPr>
        <w:t xml:space="preserve">ote: The association between a </w:t>
      </w:r>
      <w:r w:rsidRPr="007B1D03">
        <w:rPr>
          <w:rFonts w:ascii="Arial" w:hAnsi="Arial" w:cs="Arial"/>
          <w:b/>
          <w:bCs/>
          <w:color w:val="000000" w:themeColor="text1"/>
          <w:szCs w:val="20"/>
        </w:rPr>
        <w:t>PUSCH antenna port(s)</w:t>
      </w:r>
      <w:r>
        <w:rPr>
          <w:rFonts w:ascii="Arial" w:hAnsi="Arial" w:cs="Arial"/>
          <w:b/>
          <w:bCs/>
          <w:color w:val="000000" w:themeColor="text1"/>
          <w:szCs w:val="20"/>
        </w:rPr>
        <w:t xml:space="preserve"> and an </w:t>
      </w:r>
      <w:r w:rsidRPr="007B1D03">
        <w:rPr>
          <w:rFonts w:ascii="Arial" w:hAnsi="Arial" w:cs="Arial"/>
          <w:b/>
          <w:bCs/>
          <w:color w:val="000000" w:themeColor="text1"/>
          <w:szCs w:val="20"/>
        </w:rPr>
        <w:t>SRS resource set</w:t>
      </w:r>
      <w:r>
        <w:rPr>
          <w:rFonts w:ascii="Arial" w:hAnsi="Arial" w:cs="Arial"/>
          <w:b/>
          <w:bCs/>
          <w:color w:val="000000" w:themeColor="text1"/>
          <w:szCs w:val="20"/>
        </w:rPr>
        <w:t xml:space="preserve"> is </w:t>
      </w:r>
      <w:r w:rsidRPr="002C2FC1">
        <w:rPr>
          <w:rFonts w:ascii="Arial" w:eastAsia="新細明體" w:hAnsi="Arial" w:cs="Arial"/>
          <w:b/>
          <w:bCs/>
          <w:color w:val="000000" w:themeColor="text1"/>
          <w:szCs w:val="20"/>
          <w:lang w:eastAsia="zh-TW"/>
        </w:rPr>
        <w:t xml:space="preserve">discussed </w:t>
      </w:r>
      <w:r>
        <w:rPr>
          <w:rFonts w:ascii="Arial" w:eastAsia="新細明體" w:hAnsi="Arial" w:cs="Arial"/>
          <w:b/>
          <w:bCs/>
          <w:color w:val="000000" w:themeColor="text1"/>
          <w:szCs w:val="20"/>
          <w:lang w:eastAsia="zh-TW"/>
        </w:rPr>
        <w:t>and defined</w:t>
      </w:r>
      <w:r w:rsidRPr="002C2FC1">
        <w:rPr>
          <w:rFonts w:ascii="Arial" w:eastAsia="新細明體" w:hAnsi="Arial" w:cs="Arial"/>
          <w:b/>
          <w:bCs/>
          <w:color w:val="000000" w:themeColor="text1"/>
          <w:szCs w:val="20"/>
          <w:lang w:eastAsia="zh-TW"/>
        </w:rPr>
        <w:t xml:space="preserve"> in STxMP AI</w:t>
      </w:r>
    </w:p>
    <w:p w14:paraId="46F2E641" w14:textId="4A62566B" w:rsidR="00267997" w:rsidRPr="000B287C" w:rsidRDefault="00267997" w:rsidP="00267997">
      <w:pPr>
        <w:pStyle w:val="3"/>
        <w:rPr>
          <w:rFonts w:eastAsia="新細明體" w:cs="Arial"/>
          <w:color w:val="000000" w:themeColor="text1"/>
          <w:lang w:eastAsia="zh-TW"/>
        </w:rPr>
      </w:pPr>
      <w:r w:rsidRPr="000B287C">
        <w:rPr>
          <w:rFonts w:eastAsia="新細明體" w:cs="Arial"/>
          <w:color w:val="000000" w:themeColor="text1"/>
          <w:lang w:eastAsia="zh-TW"/>
        </w:rPr>
        <w:t>(S-DCI) SRS for CB/NCB/AS and AP</w:t>
      </w:r>
      <w:r w:rsidR="000B287C" w:rsidRPr="000B287C">
        <w:rPr>
          <w:rFonts w:eastAsia="新細明體" w:cs="Arial"/>
          <w:color w:val="000000" w:themeColor="text1"/>
          <w:lang w:eastAsia="zh-TW"/>
        </w:rPr>
        <w:t>-</w:t>
      </w:r>
      <w:r w:rsidRPr="000B287C">
        <w:rPr>
          <w:rFonts w:eastAsia="新細明體" w:cs="Arial"/>
          <w:color w:val="000000" w:themeColor="text1"/>
          <w:lang w:eastAsia="zh-TW"/>
        </w:rPr>
        <w:t>SRS for BM</w:t>
      </w:r>
    </w:p>
    <w:p w14:paraId="6F782513" w14:textId="68195B3C" w:rsidR="00267997" w:rsidRPr="000B287C" w:rsidRDefault="000B287C" w:rsidP="007018E8">
      <w:pPr>
        <w:spacing w:before="240" w:line="276" w:lineRule="auto"/>
        <w:rPr>
          <w:rFonts w:ascii="Arial" w:eastAsia="新細明體" w:hAnsi="Arial" w:cs="Arial"/>
          <w:color w:val="000000" w:themeColor="text1"/>
          <w:lang w:eastAsia="zh-TW"/>
        </w:rPr>
      </w:pPr>
      <w:r w:rsidRPr="000B287C">
        <w:rPr>
          <w:rFonts w:ascii="Arial" w:eastAsia="新細明體" w:hAnsi="Arial" w:cs="Arial"/>
          <w:color w:val="000000" w:themeColor="text1"/>
          <w:lang w:eastAsia="zh-TW"/>
        </w:rPr>
        <w:t xml:space="preserve">Similar to CSI-RS, for an SRS resource set configured with </w:t>
      </w:r>
      <w:r w:rsidRPr="000B287C">
        <w:rPr>
          <w:rFonts w:ascii="Arial" w:eastAsia="新細明體" w:hAnsi="Arial" w:cs="Arial"/>
          <w:i/>
          <w:iCs/>
          <w:color w:val="000000" w:themeColor="text1"/>
          <w:lang w:eastAsia="zh-TW"/>
        </w:rPr>
        <w:t>followUnifiedTCIstateSRS</w:t>
      </w:r>
      <w:r w:rsidRPr="000B287C">
        <w:rPr>
          <w:rFonts w:ascii="Arial" w:eastAsia="新細明體" w:hAnsi="Arial" w:cs="Arial"/>
          <w:color w:val="000000" w:themeColor="text1"/>
          <w:lang w:eastAsia="zh-TW"/>
        </w:rPr>
        <w:t xml:space="preserve"> = “enable”, we also prefer to use RRC configuration in the SRS resource set to inform that the UE shall apply the first or the second indicated joint/DL TCI state to an AP-CSI-RS resource set. However, for the case if two SRS resource sets for CB/NCB are configured and the</w:t>
      </w:r>
      <w:r w:rsidRPr="000B287C">
        <w:rPr>
          <w:rFonts w:ascii="Arial" w:eastAsia="新細明體" w:hAnsi="Arial" w:cs="Arial"/>
          <w:i/>
          <w:iCs/>
          <w:color w:val="000000" w:themeColor="text1"/>
          <w:lang w:eastAsia="zh-TW"/>
        </w:rPr>
        <w:t xml:space="preserve"> </w:t>
      </w:r>
      <w:r w:rsidRPr="000B287C">
        <w:rPr>
          <w:rFonts w:ascii="Arial" w:eastAsia="新細明體" w:hAnsi="Arial" w:cs="Arial"/>
          <w:color w:val="000000" w:themeColor="text1"/>
          <w:lang w:eastAsia="zh-TW"/>
        </w:rPr>
        <w:t>RRC configuration for TCI selection is not provided for them, a fixed rule can be used.</w:t>
      </w:r>
    </w:p>
    <w:p w14:paraId="7E92EF58" w14:textId="635A0A09" w:rsidR="007018E8" w:rsidRPr="007018E8" w:rsidRDefault="000B287C" w:rsidP="007018E8">
      <w:pPr>
        <w:tabs>
          <w:tab w:val="left" w:pos="0"/>
        </w:tabs>
        <w:spacing w:after="0" w:line="276" w:lineRule="auto"/>
        <w:rPr>
          <w:rFonts w:ascii="Arial" w:eastAsia="新細明體" w:hAnsi="Arial" w:cs="Arial"/>
          <w:b/>
          <w:bCs/>
          <w:color w:val="000000" w:themeColor="text1"/>
          <w:szCs w:val="20"/>
          <w:lang w:eastAsia="zh-TW"/>
        </w:rPr>
      </w:pPr>
      <w:r w:rsidRPr="000B287C">
        <w:rPr>
          <w:rFonts w:ascii="Arial" w:eastAsia="新細明體" w:hAnsi="Arial" w:cs="Arial"/>
          <w:b/>
          <w:bCs/>
          <w:color w:val="000000" w:themeColor="text1"/>
          <w:szCs w:val="20"/>
          <w:lang w:eastAsia="zh-TW"/>
        </w:rPr>
        <w:t xml:space="preserve">Proposal </w:t>
      </w:r>
      <w:r w:rsidR="002B663E">
        <w:rPr>
          <w:rFonts w:ascii="Arial" w:eastAsia="新細明體" w:hAnsi="Arial" w:cs="Arial"/>
          <w:b/>
          <w:bCs/>
          <w:color w:val="000000" w:themeColor="text1"/>
          <w:szCs w:val="20"/>
          <w:lang w:eastAsia="zh-TW"/>
        </w:rPr>
        <w:t>8</w:t>
      </w:r>
      <w:r w:rsidRPr="000B287C">
        <w:rPr>
          <w:rFonts w:ascii="Arial" w:eastAsia="新細明體" w:hAnsi="Arial" w:cs="Arial"/>
          <w:b/>
          <w:bCs/>
          <w:color w:val="000000" w:themeColor="text1"/>
          <w:szCs w:val="20"/>
          <w:lang w:eastAsia="zh-TW"/>
        </w:rPr>
        <w:t xml:space="preserve">: On unified TCI framework extension for S-DCI based MTRP, </w:t>
      </w:r>
      <w:r w:rsidR="007018E8">
        <w:rPr>
          <w:rFonts w:ascii="Arial" w:eastAsia="新細明體" w:hAnsi="Arial" w:cs="Arial"/>
          <w:b/>
          <w:bCs/>
          <w:color w:val="000000" w:themeColor="text1"/>
          <w:szCs w:val="20"/>
          <w:lang w:eastAsia="zh-TW"/>
        </w:rPr>
        <w:t xml:space="preserve">if </w:t>
      </w:r>
      <w:r w:rsidR="007018E8" w:rsidRPr="007018E8">
        <w:rPr>
          <w:rFonts w:ascii="Arial" w:eastAsia="新細明體" w:hAnsi="Arial" w:cs="Arial"/>
          <w:b/>
          <w:bCs/>
          <w:i/>
          <w:iCs/>
          <w:color w:val="000000" w:themeColor="text1"/>
          <w:szCs w:val="20"/>
          <w:lang w:eastAsia="zh-TW"/>
        </w:rPr>
        <w:t>followUnifiedTCIstateSRS</w:t>
      </w:r>
      <w:r w:rsidR="007018E8" w:rsidRPr="007018E8">
        <w:rPr>
          <w:rFonts w:ascii="Arial" w:eastAsia="新細明體" w:hAnsi="Arial" w:cs="Arial"/>
          <w:b/>
          <w:bCs/>
          <w:color w:val="000000" w:themeColor="text1"/>
          <w:szCs w:val="20"/>
          <w:lang w:eastAsia="zh-TW"/>
        </w:rPr>
        <w:t xml:space="preserve"> = “enable”</w:t>
      </w:r>
      <w:r w:rsidR="007018E8">
        <w:rPr>
          <w:rFonts w:ascii="Arial" w:eastAsia="新細明體" w:hAnsi="Arial" w:cs="Arial"/>
          <w:b/>
          <w:bCs/>
          <w:color w:val="000000" w:themeColor="text1"/>
          <w:szCs w:val="20"/>
          <w:lang w:eastAsia="zh-TW"/>
        </w:rPr>
        <w:t xml:space="preserve"> is provided to a P/SP/AP SRS resource set for </w:t>
      </w:r>
      <w:r w:rsidR="007018E8" w:rsidRPr="007018E8">
        <w:rPr>
          <w:rFonts w:ascii="Arial" w:eastAsia="新細明體" w:hAnsi="Arial" w:cs="Arial"/>
          <w:b/>
          <w:bCs/>
          <w:color w:val="000000" w:themeColor="text1"/>
          <w:szCs w:val="20"/>
          <w:lang w:eastAsia="zh-TW"/>
        </w:rPr>
        <w:t>CB/NCB/AS</w:t>
      </w:r>
      <w:r w:rsidR="007018E8">
        <w:rPr>
          <w:rFonts w:ascii="Arial" w:eastAsia="新細明體" w:hAnsi="Arial" w:cs="Arial"/>
          <w:b/>
          <w:bCs/>
          <w:color w:val="000000" w:themeColor="text1"/>
          <w:szCs w:val="20"/>
          <w:lang w:eastAsia="zh-TW"/>
        </w:rPr>
        <w:t xml:space="preserve"> or an AP SRS resource set for BM, </w:t>
      </w:r>
      <w:r w:rsidR="007018E8" w:rsidRPr="007018E8">
        <w:rPr>
          <w:rFonts w:ascii="Arial" w:eastAsia="新細明體" w:hAnsi="Arial" w:cs="Arial"/>
          <w:b/>
          <w:bCs/>
          <w:color w:val="000000" w:themeColor="text1"/>
          <w:szCs w:val="20"/>
          <w:lang w:eastAsia="zh-TW"/>
        </w:rPr>
        <w:t xml:space="preserve">an RRC configuration can be provided </w:t>
      </w:r>
      <w:r w:rsidR="007018E8">
        <w:rPr>
          <w:rFonts w:ascii="Arial" w:eastAsia="新細明體" w:hAnsi="Arial" w:cs="Arial"/>
          <w:b/>
          <w:bCs/>
          <w:color w:val="000000" w:themeColor="text1"/>
          <w:szCs w:val="20"/>
          <w:lang w:eastAsia="zh-TW"/>
        </w:rPr>
        <w:t>to</w:t>
      </w:r>
      <w:r w:rsidR="007018E8" w:rsidRPr="007018E8">
        <w:rPr>
          <w:rFonts w:ascii="Arial" w:eastAsia="新細明體" w:hAnsi="Arial" w:cs="Arial"/>
          <w:b/>
          <w:bCs/>
          <w:color w:val="000000" w:themeColor="text1"/>
          <w:szCs w:val="20"/>
          <w:lang w:eastAsia="zh-TW"/>
        </w:rPr>
        <w:t xml:space="preserve"> the aperiodic CSI-RS resource set to inform that the UE shall apply the first or the second indicated joint/</w:t>
      </w:r>
      <w:r w:rsidR="007018E8">
        <w:rPr>
          <w:rFonts w:ascii="Arial" w:eastAsia="新細明體" w:hAnsi="Arial" w:cs="Arial"/>
          <w:b/>
          <w:bCs/>
          <w:color w:val="000000" w:themeColor="text1"/>
          <w:szCs w:val="20"/>
          <w:lang w:eastAsia="zh-TW"/>
        </w:rPr>
        <w:t>U</w:t>
      </w:r>
      <w:r w:rsidR="007018E8" w:rsidRPr="007018E8">
        <w:rPr>
          <w:rFonts w:ascii="Arial" w:eastAsia="新細明體" w:hAnsi="Arial" w:cs="Arial"/>
          <w:b/>
          <w:bCs/>
          <w:color w:val="000000" w:themeColor="text1"/>
          <w:szCs w:val="20"/>
          <w:lang w:eastAsia="zh-TW"/>
        </w:rPr>
        <w:t>L TCI state to the aperiodic CSI-RS resource set</w:t>
      </w:r>
    </w:p>
    <w:p w14:paraId="55AC227F" w14:textId="7E133588" w:rsidR="007018E8" w:rsidRPr="00880C55" w:rsidRDefault="007018E8" w:rsidP="00880C55">
      <w:pPr>
        <w:pStyle w:val="af8"/>
        <w:numPr>
          <w:ilvl w:val="0"/>
          <w:numId w:val="39"/>
        </w:numPr>
        <w:rPr>
          <w:rFonts w:ascii="Arial" w:eastAsia="新細明體" w:hAnsi="Arial" w:cs="Arial"/>
          <w:b/>
          <w:bCs/>
          <w:color w:val="000000" w:themeColor="text1"/>
          <w:lang w:eastAsia="zh-TW"/>
        </w:rPr>
      </w:pPr>
      <w:r>
        <w:rPr>
          <w:rFonts w:ascii="Arial" w:eastAsia="新細明體" w:hAnsi="Arial" w:cs="Arial"/>
          <w:b/>
          <w:bCs/>
          <w:color w:val="000000" w:themeColor="text1"/>
          <w:szCs w:val="20"/>
          <w:lang w:eastAsia="zh-TW"/>
        </w:rPr>
        <w:t>If</w:t>
      </w:r>
      <w:r w:rsidR="000B287C" w:rsidRPr="007018E8">
        <w:rPr>
          <w:rFonts w:ascii="Arial" w:eastAsia="新細明體" w:hAnsi="Arial" w:cs="Arial"/>
          <w:b/>
          <w:bCs/>
          <w:color w:val="000000" w:themeColor="text1"/>
          <w:szCs w:val="20"/>
          <w:lang w:eastAsia="zh-TW"/>
        </w:rPr>
        <w:t xml:space="preserve"> two SRS resource sets for CB/NCB are configure</w:t>
      </w:r>
      <w:r>
        <w:rPr>
          <w:rFonts w:ascii="Arial" w:eastAsia="新細明體" w:hAnsi="Arial" w:cs="Arial"/>
          <w:b/>
          <w:bCs/>
          <w:color w:val="000000" w:themeColor="text1"/>
          <w:szCs w:val="20"/>
          <w:lang w:eastAsia="zh-TW"/>
        </w:rPr>
        <w:t xml:space="preserve">d and </w:t>
      </w:r>
      <w:r w:rsidRPr="000B287C">
        <w:rPr>
          <w:rFonts w:ascii="Arial" w:eastAsia="新細明體" w:hAnsi="Arial" w:cs="Arial"/>
          <w:b/>
          <w:bCs/>
          <w:color w:val="000000" w:themeColor="text1"/>
          <w:szCs w:val="20"/>
          <w:lang w:eastAsia="zh-TW"/>
        </w:rPr>
        <w:t xml:space="preserve">above RRC configuration is not provided to the </w:t>
      </w:r>
      <w:r w:rsidRPr="007018E8">
        <w:rPr>
          <w:rFonts w:ascii="Arial" w:eastAsia="新細明體" w:hAnsi="Arial" w:cs="Arial"/>
          <w:b/>
          <w:bCs/>
          <w:color w:val="000000" w:themeColor="text1"/>
          <w:szCs w:val="20"/>
          <w:lang w:eastAsia="zh-TW"/>
        </w:rPr>
        <w:t>two SRS resource sets for CB/NCB</w:t>
      </w:r>
      <w:r>
        <w:rPr>
          <w:rFonts w:ascii="Arial" w:eastAsia="新細明體" w:hAnsi="Arial" w:cs="Arial"/>
          <w:b/>
          <w:bCs/>
          <w:color w:val="000000" w:themeColor="text1"/>
          <w:szCs w:val="20"/>
          <w:lang w:eastAsia="zh-TW"/>
        </w:rPr>
        <w:t xml:space="preserve">, </w:t>
      </w:r>
      <w:r w:rsidR="00880C55" w:rsidRPr="000B287C">
        <w:rPr>
          <w:rFonts w:ascii="Arial" w:eastAsia="新細明體" w:hAnsi="Arial" w:cs="Arial"/>
          <w:b/>
          <w:bCs/>
          <w:color w:val="000000" w:themeColor="text1"/>
          <w:lang w:eastAsia="zh-TW"/>
        </w:rPr>
        <w:t>the UE shall apply the first indicated joint/</w:t>
      </w:r>
      <w:r w:rsidR="00880C55">
        <w:rPr>
          <w:rFonts w:ascii="Arial" w:eastAsia="新細明體" w:hAnsi="Arial" w:cs="Arial"/>
          <w:b/>
          <w:bCs/>
          <w:color w:val="000000" w:themeColor="text1"/>
          <w:lang w:eastAsia="zh-TW"/>
        </w:rPr>
        <w:t>U</w:t>
      </w:r>
      <w:r w:rsidR="00880C55" w:rsidRPr="000B287C">
        <w:rPr>
          <w:rFonts w:ascii="Arial" w:eastAsia="新細明體" w:hAnsi="Arial" w:cs="Arial"/>
          <w:b/>
          <w:bCs/>
          <w:color w:val="000000" w:themeColor="text1"/>
          <w:lang w:eastAsia="zh-TW"/>
        </w:rPr>
        <w:t xml:space="preserve">L TCI state to the </w:t>
      </w:r>
      <w:r w:rsidR="00880C55">
        <w:rPr>
          <w:rFonts w:ascii="Arial" w:eastAsia="新細明體" w:hAnsi="Arial" w:cs="Arial"/>
          <w:b/>
          <w:bCs/>
          <w:color w:val="000000" w:themeColor="text1"/>
          <w:lang w:eastAsia="zh-TW"/>
        </w:rPr>
        <w:t>1</w:t>
      </w:r>
      <w:r w:rsidR="00880C55" w:rsidRPr="00880C55">
        <w:rPr>
          <w:rFonts w:ascii="Arial" w:eastAsia="新細明體" w:hAnsi="Arial" w:cs="Arial"/>
          <w:b/>
          <w:bCs/>
          <w:color w:val="000000" w:themeColor="text1"/>
          <w:vertAlign w:val="superscript"/>
          <w:lang w:eastAsia="zh-TW"/>
        </w:rPr>
        <w:t>st</w:t>
      </w:r>
      <w:r w:rsidR="00880C55">
        <w:rPr>
          <w:rFonts w:ascii="Arial" w:eastAsia="新細明體" w:hAnsi="Arial" w:cs="Arial"/>
          <w:b/>
          <w:bCs/>
          <w:color w:val="000000" w:themeColor="text1"/>
          <w:lang w:eastAsia="zh-TW"/>
        </w:rPr>
        <w:t xml:space="preserve"> </w:t>
      </w:r>
      <w:r w:rsidR="00880C55" w:rsidRPr="007018E8">
        <w:rPr>
          <w:rFonts w:ascii="Arial" w:eastAsia="新細明體" w:hAnsi="Arial" w:cs="Arial"/>
          <w:b/>
          <w:bCs/>
          <w:color w:val="000000" w:themeColor="text1"/>
          <w:szCs w:val="20"/>
          <w:lang w:eastAsia="zh-TW"/>
        </w:rPr>
        <w:t>SRS resource set for CB/NCB</w:t>
      </w:r>
      <w:r w:rsidR="00880C55" w:rsidRPr="000B287C">
        <w:rPr>
          <w:rFonts w:ascii="Arial" w:eastAsia="新細明體" w:hAnsi="Arial" w:cs="Arial"/>
          <w:b/>
          <w:bCs/>
          <w:color w:val="000000" w:themeColor="text1"/>
          <w:lang w:eastAsia="zh-TW"/>
        </w:rPr>
        <w:t xml:space="preserve"> and the second indicated joint/</w:t>
      </w:r>
      <w:r w:rsidR="00880C55">
        <w:rPr>
          <w:rFonts w:ascii="Arial" w:eastAsia="新細明體" w:hAnsi="Arial" w:cs="Arial"/>
          <w:b/>
          <w:bCs/>
          <w:color w:val="000000" w:themeColor="text1"/>
          <w:lang w:eastAsia="zh-TW"/>
        </w:rPr>
        <w:t>U</w:t>
      </w:r>
      <w:r w:rsidR="00880C55" w:rsidRPr="000B287C">
        <w:rPr>
          <w:rFonts w:ascii="Arial" w:eastAsia="新細明體" w:hAnsi="Arial" w:cs="Arial"/>
          <w:b/>
          <w:bCs/>
          <w:color w:val="000000" w:themeColor="text1"/>
          <w:lang w:eastAsia="zh-TW"/>
        </w:rPr>
        <w:t xml:space="preserve">L TCI state to the </w:t>
      </w:r>
      <w:r w:rsidR="00880C55">
        <w:rPr>
          <w:rFonts w:ascii="Arial" w:eastAsia="新細明體" w:hAnsi="Arial" w:cs="Arial"/>
          <w:b/>
          <w:bCs/>
          <w:color w:val="000000" w:themeColor="text1"/>
          <w:lang w:eastAsia="zh-TW"/>
        </w:rPr>
        <w:t>2</w:t>
      </w:r>
      <w:r w:rsidR="00880C55" w:rsidRPr="00880C55">
        <w:rPr>
          <w:rFonts w:ascii="Arial" w:eastAsia="新細明體" w:hAnsi="Arial" w:cs="Arial"/>
          <w:b/>
          <w:bCs/>
          <w:color w:val="000000" w:themeColor="text1"/>
          <w:vertAlign w:val="superscript"/>
          <w:lang w:eastAsia="zh-TW"/>
        </w:rPr>
        <w:t>nd</w:t>
      </w:r>
      <w:r w:rsidR="00880C55">
        <w:rPr>
          <w:rFonts w:ascii="Arial" w:eastAsia="新細明體" w:hAnsi="Arial" w:cs="Arial"/>
          <w:b/>
          <w:bCs/>
          <w:color w:val="000000" w:themeColor="text1"/>
          <w:lang w:eastAsia="zh-TW"/>
        </w:rPr>
        <w:t xml:space="preserve"> </w:t>
      </w:r>
      <w:r w:rsidR="00880C55" w:rsidRPr="007018E8">
        <w:rPr>
          <w:rFonts w:ascii="Arial" w:eastAsia="新細明體" w:hAnsi="Arial" w:cs="Arial"/>
          <w:b/>
          <w:bCs/>
          <w:color w:val="000000" w:themeColor="text1"/>
          <w:szCs w:val="20"/>
          <w:lang w:eastAsia="zh-TW"/>
        </w:rPr>
        <w:t>SRS resource set for CB/NCB</w:t>
      </w:r>
      <w:r w:rsidR="00880C55" w:rsidRPr="000B287C">
        <w:rPr>
          <w:rFonts w:ascii="Arial" w:eastAsia="新細明體" w:hAnsi="Arial" w:cs="Arial"/>
          <w:b/>
          <w:bCs/>
          <w:color w:val="000000" w:themeColor="text1"/>
          <w:lang w:eastAsia="zh-TW"/>
        </w:rPr>
        <w:t>.</w:t>
      </w:r>
    </w:p>
    <w:p w14:paraId="4F529798" w14:textId="2A5517A8" w:rsidR="00F227BD" w:rsidRDefault="002A7852" w:rsidP="00F227BD">
      <w:pPr>
        <w:pStyle w:val="3"/>
        <w:spacing w:after="0" w:line="276" w:lineRule="auto"/>
        <w:rPr>
          <w:rFonts w:eastAsia="新細明體" w:cs="Arial"/>
          <w:color w:val="000000" w:themeColor="text1"/>
          <w:lang w:eastAsia="zh-TW"/>
        </w:rPr>
      </w:pPr>
      <w:r>
        <w:rPr>
          <w:rFonts w:eastAsia="新細明體" w:cs="Arial"/>
          <w:color w:val="000000" w:themeColor="text1"/>
          <w:lang w:eastAsia="zh-TW"/>
        </w:rPr>
        <w:t>(M</w:t>
      </w:r>
      <w:r w:rsidRPr="00BE7B92">
        <w:rPr>
          <w:rFonts w:eastAsia="新細明體" w:cs="Arial"/>
          <w:color w:val="000000" w:themeColor="text1"/>
          <w:lang w:eastAsia="zh-TW"/>
        </w:rPr>
        <w:t>-DCI</w:t>
      </w:r>
      <w:r>
        <w:rPr>
          <w:rFonts w:eastAsia="新細明體" w:cs="Arial"/>
          <w:color w:val="000000" w:themeColor="text1"/>
          <w:lang w:eastAsia="zh-TW"/>
        </w:rPr>
        <w:t xml:space="preserve">) </w:t>
      </w:r>
      <w:r w:rsidR="00880C55" w:rsidRPr="000B287C">
        <w:rPr>
          <w:rFonts w:eastAsia="新細明體" w:cs="Arial"/>
          <w:color w:val="000000" w:themeColor="text1"/>
          <w:lang w:eastAsia="zh-TW"/>
        </w:rPr>
        <w:t>SRS for CB/NCB/AS and AP-SRS for BM</w:t>
      </w:r>
    </w:p>
    <w:p w14:paraId="60462E50" w14:textId="77777777" w:rsidR="00880C55" w:rsidRDefault="00880C55" w:rsidP="00880C55">
      <w:pPr>
        <w:spacing w:before="240" w:line="276" w:lineRule="auto"/>
        <w:rPr>
          <w:rFonts w:ascii="Arial" w:eastAsia="新細明體" w:hAnsi="Arial" w:cs="Arial"/>
          <w:color w:val="000000" w:themeColor="text1"/>
          <w:lang w:eastAsia="zh-TW"/>
        </w:rPr>
      </w:pPr>
      <w:r w:rsidRPr="000B287C">
        <w:rPr>
          <w:rFonts w:ascii="Arial" w:eastAsia="新細明體" w:hAnsi="Arial" w:cs="Arial"/>
          <w:color w:val="000000" w:themeColor="text1"/>
          <w:lang w:eastAsia="zh-TW"/>
        </w:rPr>
        <w:t xml:space="preserve">Similar to </w:t>
      </w:r>
      <w:r w:rsidRPr="00880C55">
        <w:rPr>
          <w:rFonts w:ascii="Arial" w:eastAsia="新細明體" w:hAnsi="Arial" w:cs="Arial"/>
          <w:color w:val="000000" w:themeColor="text1"/>
          <w:lang w:eastAsia="zh-TW"/>
        </w:rPr>
        <w:t>SRS</w:t>
      </w:r>
      <w:r>
        <w:rPr>
          <w:rFonts w:ascii="Arial" w:eastAsia="新細明體" w:hAnsi="Arial" w:cs="Arial"/>
          <w:color w:val="000000" w:themeColor="text1"/>
          <w:lang w:eastAsia="zh-TW"/>
        </w:rPr>
        <w:t xml:space="preserve"> in S-DCI based MTRP</w:t>
      </w:r>
      <w:r w:rsidRPr="000B287C">
        <w:rPr>
          <w:rFonts w:ascii="Arial" w:eastAsia="新細明體" w:hAnsi="Arial" w:cs="Arial"/>
          <w:color w:val="000000" w:themeColor="text1"/>
          <w:lang w:eastAsia="zh-TW"/>
        </w:rPr>
        <w:t>,</w:t>
      </w:r>
      <w:r>
        <w:rPr>
          <w:rFonts w:ascii="Arial" w:eastAsia="新細明體" w:hAnsi="Arial" w:cs="Arial"/>
          <w:color w:val="000000" w:themeColor="text1"/>
          <w:lang w:eastAsia="zh-TW"/>
        </w:rPr>
        <w:t xml:space="preserve"> </w:t>
      </w:r>
      <w:r w:rsidRPr="000B287C">
        <w:rPr>
          <w:rFonts w:ascii="Arial" w:eastAsia="新細明體" w:hAnsi="Arial" w:cs="Arial"/>
          <w:color w:val="000000" w:themeColor="text1"/>
          <w:lang w:eastAsia="zh-TW"/>
        </w:rPr>
        <w:t xml:space="preserve">for an SRS resource set configured with </w:t>
      </w:r>
      <w:r w:rsidRPr="000B287C">
        <w:rPr>
          <w:rFonts w:ascii="Arial" w:eastAsia="新細明體" w:hAnsi="Arial" w:cs="Arial"/>
          <w:i/>
          <w:iCs/>
          <w:color w:val="000000" w:themeColor="text1"/>
          <w:lang w:eastAsia="zh-TW"/>
        </w:rPr>
        <w:t>followUnifiedTCIstateSRS</w:t>
      </w:r>
      <w:r w:rsidRPr="000B287C">
        <w:rPr>
          <w:rFonts w:ascii="Arial" w:eastAsia="新細明體" w:hAnsi="Arial" w:cs="Arial"/>
          <w:color w:val="000000" w:themeColor="text1"/>
          <w:lang w:eastAsia="zh-TW"/>
        </w:rPr>
        <w:t xml:space="preserve"> = “enable”, we also prefer to use RRC configuration in the SRS resource set to inform that the UE shall apply the first or the second indicated joint/DL TCI state to an AP-CSI-RS resource set</w:t>
      </w:r>
      <w:r>
        <w:rPr>
          <w:rFonts w:ascii="Arial" w:eastAsia="新細明體" w:hAnsi="Arial" w:cs="Arial"/>
          <w:color w:val="000000" w:themeColor="text1"/>
          <w:lang w:eastAsia="zh-TW"/>
        </w:rPr>
        <w:t xml:space="preserve">, where </w:t>
      </w:r>
      <w:r w:rsidRPr="00880C55">
        <w:rPr>
          <w:rFonts w:ascii="Arial" w:eastAsia="新細明體" w:hAnsi="Arial" w:cs="Arial"/>
          <w:color w:val="000000" w:themeColor="text1"/>
          <w:lang w:eastAsia="zh-TW"/>
        </w:rPr>
        <w:t>the first and the second indicated joint/UL TCI states correspond to the indicated joint/UL TCI states specific to c</w:t>
      </w:r>
      <w:r w:rsidRPr="00880C55">
        <w:rPr>
          <w:rFonts w:ascii="Arial" w:eastAsia="新細明體" w:hAnsi="Arial" w:cs="Arial"/>
          <w:i/>
          <w:iCs/>
          <w:color w:val="000000" w:themeColor="text1"/>
          <w:lang w:eastAsia="zh-TW"/>
        </w:rPr>
        <w:t>oresetPoolIndex</w:t>
      </w:r>
      <w:r w:rsidRPr="00880C55">
        <w:rPr>
          <w:rFonts w:ascii="Arial" w:eastAsia="新細明體" w:hAnsi="Arial" w:cs="Arial"/>
          <w:color w:val="000000" w:themeColor="text1"/>
          <w:lang w:eastAsia="zh-TW"/>
        </w:rPr>
        <w:t xml:space="preserve"> value 0 and value 1, respectively.</w:t>
      </w:r>
      <w:r>
        <w:rPr>
          <w:rFonts w:ascii="Arial" w:eastAsia="新細明體" w:hAnsi="Arial" w:cs="Arial"/>
          <w:color w:val="000000" w:themeColor="text1"/>
          <w:lang w:eastAsia="zh-TW"/>
        </w:rPr>
        <w:t xml:space="preserve"> </w:t>
      </w:r>
    </w:p>
    <w:p w14:paraId="4A807C1C" w14:textId="4AB39E79" w:rsidR="005A1890" w:rsidRDefault="00880C55" w:rsidP="00775E3C">
      <w:pPr>
        <w:spacing w:before="240" w:line="276" w:lineRule="auto"/>
        <w:rPr>
          <w:rFonts w:ascii="Arial" w:eastAsia="新細明體" w:hAnsi="Arial" w:cs="Arial"/>
          <w:color w:val="000000" w:themeColor="text1"/>
          <w:lang w:eastAsia="zh-TW"/>
        </w:rPr>
      </w:pPr>
      <w:r w:rsidRPr="000B287C">
        <w:rPr>
          <w:rFonts w:ascii="Arial" w:eastAsia="新細明體" w:hAnsi="Arial" w:cs="Arial"/>
          <w:color w:val="000000" w:themeColor="text1"/>
          <w:lang w:eastAsia="zh-TW"/>
        </w:rPr>
        <w:t>However, for the case if two SRS resource sets for CB/NCB</w:t>
      </w:r>
      <w:r>
        <w:rPr>
          <w:rFonts w:ascii="Arial" w:eastAsia="新細明體" w:hAnsi="Arial" w:cs="Arial"/>
          <w:color w:val="000000" w:themeColor="text1"/>
          <w:lang w:eastAsia="zh-TW"/>
        </w:rPr>
        <w:t xml:space="preserve"> </w:t>
      </w:r>
      <w:r w:rsidRPr="000B287C">
        <w:rPr>
          <w:rFonts w:ascii="Arial" w:eastAsia="新細明體" w:hAnsi="Arial" w:cs="Arial"/>
          <w:color w:val="000000" w:themeColor="text1"/>
          <w:lang w:eastAsia="zh-TW"/>
        </w:rPr>
        <w:t xml:space="preserve">are configured </w:t>
      </w:r>
      <w:r w:rsidRPr="00880C55">
        <w:rPr>
          <w:rFonts w:ascii="Arial" w:eastAsia="新細明體" w:hAnsi="Arial" w:cs="Arial"/>
          <w:color w:val="000000" w:themeColor="text1"/>
          <w:lang w:eastAsia="zh-TW"/>
        </w:rPr>
        <w:t xml:space="preserve">for STxMP PUSCH+PUSCH </w:t>
      </w:r>
      <w:r w:rsidRPr="000B287C">
        <w:rPr>
          <w:rFonts w:ascii="Arial" w:eastAsia="新細明體" w:hAnsi="Arial" w:cs="Arial"/>
          <w:color w:val="000000" w:themeColor="text1"/>
          <w:lang w:eastAsia="zh-TW"/>
        </w:rPr>
        <w:t>and the</w:t>
      </w:r>
      <w:r w:rsidRPr="000B287C">
        <w:rPr>
          <w:rFonts w:ascii="Arial" w:eastAsia="新細明體" w:hAnsi="Arial" w:cs="Arial"/>
          <w:i/>
          <w:iCs/>
          <w:color w:val="000000" w:themeColor="text1"/>
          <w:lang w:eastAsia="zh-TW"/>
        </w:rPr>
        <w:t xml:space="preserve"> </w:t>
      </w:r>
      <w:r w:rsidRPr="000B287C">
        <w:rPr>
          <w:rFonts w:ascii="Arial" w:eastAsia="新細明體" w:hAnsi="Arial" w:cs="Arial"/>
          <w:color w:val="000000" w:themeColor="text1"/>
          <w:lang w:eastAsia="zh-TW"/>
        </w:rPr>
        <w:t>RRC configuration for TCI selection is not provided for them, a fixed rule can be used.</w:t>
      </w:r>
      <w:r>
        <w:rPr>
          <w:rFonts w:ascii="Arial" w:eastAsia="新細明體" w:hAnsi="Arial" w:cs="Arial"/>
          <w:color w:val="000000" w:themeColor="text1"/>
          <w:lang w:eastAsia="zh-TW"/>
        </w:rPr>
        <w:t xml:space="preserve"> </w:t>
      </w:r>
      <w:r w:rsidR="00E82F29" w:rsidRPr="00FF200D">
        <w:rPr>
          <w:rFonts w:ascii="Arial" w:eastAsia="新細明體" w:hAnsi="Arial" w:cs="Arial" w:hint="eastAsia"/>
          <w:color w:val="000000" w:themeColor="text1"/>
          <w:lang w:eastAsia="zh-TW"/>
        </w:rPr>
        <w:t>I</w:t>
      </w:r>
      <w:r w:rsidR="00E82F29" w:rsidRPr="00FF200D">
        <w:rPr>
          <w:rFonts w:ascii="Arial" w:eastAsia="新細明體" w:hAnsi="Arial" w:cs="Arial"/>
          <w:color w:val="000000" w:themeColor="text1"/>
          <w:lang w:eastAsia="zh-TW"/>
        </w:rPr>
        <w:t>n RAN1#11</w:t>
      </w:r>
      <w:r w:rsidR="00E82F29">
        <w:rPr>
          <w:rFonts w:ascii="Arial" w:eastAsia="新細明體" w:hAnsi="Arial" w:cs="Arial"/>
          <w:color w:val="000000" w:themeColor="text1"/>
          <w:lang w:eastAsia="zh-TW"/>
        </w:rPr>
        <w:t>1</w:t>
      </w:r>
      <w:r>
        <w:rPr>
          <w:rFonts w:ascii="Arial" w:eastAsia="新細明體" w:hAnsi="Arial" w:cs="Arial"/>
          <w:color w:val="000000" w:themeColor="text1"/>
          <w:lang w:eastAsia="zh-TW"/>
        </w:rPr>
        <w:t xml:space="preserve"> and RAN1#112</w:t>
      </w:r>
      <w:r w:rsidR="00E82F29" w:rsidRPr="00FF200D">
        <w:rPr>
          <w:rFonts w:ascii="Arial" w:eastAsia="新細明體" w:hAnsi="Arial" w:cs="Arial"/>
          <w:color w:val="000000" w:themeColor="text1"/>
          <w:lang w:eastAsia="zh-TW"/>
        </w:rPr>
        <w:t>,</w:t>
      </w:r>
      <w:r w:rsidR="00E82F29" w:rsidRPr="00E82F29">
        <w:rPr>
          <w:rFonts w:ascii="Arial" w:hAnsi="Arial" w:cs="Arial"/>
        </w:rPr>
        <w:t xml:space="preserve"> </w:t>
      </w:r>
      <w:r w:rsidR="00E82F29">
        <w:rPr>
          <w:rFonts w:ascii="Arial" w:hAnsi="Arial" w:cs="Arial"/>
        </w:rPr>
        <w:t>the following was agreed in AI 9.1.4.1</w:t>
      </w:r>
      <w:r w:rsidR="00E82F29">
        <w:rPr>
          <w:rFonts w:ascii="Arial" w:hAnsi="Arial"/>
          <w:color w:val="000000" w:themeColor="text1"/>
        </w:rPr>
        <w:t>:</w:t>
      </w:r>
    </w:p>
    <w:tbl>
      <w:tblPr>
        <w:tblStyle w:val="af2"/>
        <w:tblW w:w="0" w:type="auto"/>
        <w:tblLook w:val="04A0" w:firstRow="1" w:lastRow="0" w:firstColumn="1" w:lastColumn="0" w:noHBand="0" w:noVBand="1"/>
      </w:tblPr>
      <w:tblGrid>
        <w:gridCol w:w="10141"/>
      </w:tblGrid>
      <w:tr w:rsidR="00E82F29" w:rsidRPr="00775E3C" w14:paraId="3C062AB8" w14:textId="77777777" w:rsidTr="00F57DAC">
        <w:trPr>
          <w:trHeight w:val="1771"/>
        </w:trPr>
        <w:tc>
          <w:tcPr>
            <w:tcW w:w="10141" w:type="dxa"/>
          </w:tcPr>
          <w:p w14:paraId="36EBCD75" w14:textId="3BEBEBAD" w:rsidR="00775E3C" w:rsidRPr="00775E3C" w:rsidRDefault="00775E3C" w:rsidP="00775E3C">
            <w:pPr>
              <w:spacing w:after="0"/>
              <w:jc w:val="left"/>
              <w:rPr>
                <w:rFonts w:ascii="Arial" w:eastAsia="新細明體" w:hAnsi="Arial" w:cs="Arial"/>
                <w:color w:val="000000"/>
                <w:sz w:val="18"/>
                <w:szCs w:val="18"/>
                <w:lang w:val="en-US" w:eastAsia="zh-TW"/>
              </w:rPr>
            </w:pPr>
            <w:r w:rsidRPr="00775E3C">
              <w:rPr>
                <w:rFonts w:ascii="Arial" w:eastAsia="新細明體" w:hAnsi="Arial" w:cs="Arial"/>
                <w:b/>
                <w:bCs/>
                <w:color w:val="000000"/>
                <w:sz w:val="18"/>
                <w:szCs w:val="18"/>
                <w:highlight w:val="green"/>
                <w:lang w:val="en-CA" w:eastAsia="zh-TW"/>
              </w:rPr>
              <w:t xml:space="preserve">Agreement </w:t>
            </w:r>
            <w:r w:rsidR="00880C55" w:rsidRPr="00880C55">
              <w:rPr>
                <w:rFonts w:ascii="Arial" w:eastAsia="新細明體" w:hAnsi="Arial" w:cs="Arial"/>
                <w:b/>
                <w:bCs/>
                <w:color w:val="000000"/>
                <w:sz w:val="18"/>
                <w:szCs w:val="18"/>
                <w:highlight w:val="green"/>
                <w:lang w:val="en-CA" w:eastAsia="zh-TW"/>
              </w:rPr>
              <w:t>from AI 9.1.4.1 in RAN1#112</w:t>
            </w:r>
          </w:p>
          <w:p w14:paraId="0F35DBA6" w14:textId="77777777" w:rsidR="00775E3C" w:rsidRPr="00775E3C" w:rsidRDefault="00775E3C" w:rsidP="00C91F41">
            <w:pPr>
              <w:numPr>
                <w:ilvl w:val="0"/>
                <w:numId w:val="26"/>
              </w:numPr>
              <w:spacing w:after="0"/>
              <w:ind w:leftChars="9" w:left="378"/>
              <w:jc w:val="left"/>
              <w:rPr>
                <w:rFonts w:ascii="Arial" w:eastAsia="新細明體" w:hAnsi="Arial" w:cs="Arial"/>
                <w:color w:val="000000"/>
                <w:sz w:val="18"/>
                <w:szCs w:val="18"/>
                <w:lang w:val="en-US" w:eastAsia="zh-TW"/>
              </w:rPr>
            </w:pPr>
            <w:r w:rsidRPr="00775E3C">
              <w:rPr>
                <w:rFonts w:ascii="Arial" w:eastAsia="新細明體" w:hAnsi="Arial" w:cs="Arial"/>
                <w:color w:val="000000"/>
                <w:sz w:val="18"/>
                <w:szCs w:val="18"/>
                <w:lang w:val="en-CA" w:eastAsia="zh-TW"/>
              </w:rPr>
              <w:t xml:space="preserve">For multi-DCI based STxMP, to schedule a PUSCH for STxMP PUSCH+PUSCH transmission, </w:t>
            </w:r>
          </w:p>
          <w:p w14:paraId="20382721" w14:textId="77777777" w:rsidR="00775E3C" w:rsidRPr="00775E3C" w:rsidRDefault="00775E3C" w:rsidP="00C91F41">
            <w:pPr>
              <w:numPr>
                <w:ilvl w:val="1"/>
                <w:numId w:val="26"/>
              </w:numPr>
              <w:spacing w:after="0"/>
              <w:ind w:leftChars="369" w:left="1098"/>
              <w:jc w:val="left"/>
              <w:rPr>
                <w:rFonts w:ascii="Arial" w:eastAsia="新細明體" w:hAnsi="Arial" w:cs="Arial"/>
                <w:color w:val="000000"/>
                <w:sz w:val="18"/>
                <w:szCs w:val="18"/>
                <w:lang w:val="en-US" w:eastAsia="zh-TW"/>
              </w:rPr>
            </w:pPr>
            <w:r w:rsidRPr="00775E3C">
              <w:rPr>
                <w:rFonts w:ascii="Arial" w:eastAsia="新細明體" w:hAnsi="Arial" w:cs="Arial"/>
                <w:color w:val="000000"/>
                <w:sz w:val="18"/>
                <w:szCs w:val="18"/>
                <w:lang w:val="en-CA" w:eastAsia="zh-TW"/>
              </w:rPr>
              <w:t>Alt1: The first SRS resource set is associated with coresetPoolIndex value 0 and the other SRS resource set is associated with coresetPoolIndex value 1</w:t>
            </w:r>
          </w:p>
          <w:p w14:paraId="2541DCD4" w14:textId="77777777" w:rsidR="00775E3C" w:rsidRPr="00775E3C" w:rsidRDefault="00775E3C" w:rsidP="00C91F41">
            <w:pPr>
              <w:numPr>
                <w:ilvl w:val="2"/>
                <w:numId w:val="26"/>
              </w:numPr>
              <w:spacing w:after="0"/>
              <w:ind w:leftChars="729" w:left="1818"/>
              <w:jc w:val="left"/>
              <w:rPr>
                <w:rFonts w:ascii="Arial" w:eastAsia="新細明體" w:hAnsi="Arial" w:cs="Arial"/>
                <w:color w:val="000000"/>
                <w:sz w:val="18"/>
                <w:szCs w:val="18"/>
                <w:lang w:val="en-US" w:eastAsia="zh-TW"/>
              </w:rPr>
            </w:pPr>
            <w:r w:rsidRPr="00775E3C">
              <w:rPr>
                <w:rFonts w:ascii="Arial" w:eastAsia="新細明體" w:hAnsi="Arial" w:cs="Arial"/>
                <w:color w:val="000000"/>
                <w:sz w:val="18"/>
                <w:szCs w:val="18"/>
                <w:lang w:val="en-CA" w:eastAsia="zh-TW"/>
              </w:rPr>
              <w:t xml:space="preserve">The PUSCH is associated with SRS resource set with the same value of coresetPoolIndex </w:t>
            </w:r>
          </w:p>
          <w:p w14:paraId="6AC18190" w14:textId="77777777" w:rsidR="00775E3C" w:rsidRPr="00775E3C" w:rsidRDefault="00775E3C" w:rsidP="00C91F41">
            <w:pPr>
              <w:numPr>
                <w:ilvl w:val="1"/>
                <w:numId w:val="26"/>
              </w:numPr>
              <w:spacing w:after="0"/>
              <w:ind w:leftChars="369" w:left="1098"/>
              <w:jc w:val="left"/>
              <w:rPr>
                <w:rFonts w:ascii="Arial" w:eastAsia="新細明體" w:hAnsi="Arial" w:cs="Arial"/>
                <w:color w:val="000000"/>
                <w:sz w:val="18"/>
                <w:szCs w:val="18"/>
                <w:lang w:val="en-US" w:eastAsia="zh-TW"/>
              </w:rPr>
            </w:pPr>
            <w:r w:rsidRPr="00775E3C">
              <w:rPr>
                <w:rFonts w:ascii="Arial" w:eastAsia="新細明體" w:hAnsi="Arial" w:cs="Arial"/>
                <w:color w:val="000000"/>
                <w:sz w:val="18"/>
                <w:szCs w:val="18"/>
                <w:lang w:val="en-CA" w:eastAsia="zh-TW"/>
              </w:rPr>
              <w:t>FFS: Which is the first SRS resource set, e.g., the set with lower set ID.</w:t>
            </w:r>
          </w:p>
          <w:p w14:paraId="1B769B98" w14:textId="77777777" w:rsidR="00E82F29" w:rsidRDefault="00775E3C" w:rsidP="00C91F41">
            <w:pPr>
              <w:numPr>
                <w:ilvl w:val="0"/>
                <w:numId w:val="27"/>
              </w:numPr>
              <w:spacing w:after="0"/>
              <w:ind w:leftChars="9" w:left="378"/>
              <w:jc w:val="left"/>
              <w:rPr>
                <w:rFonts w:ascii="Arial" w:eastAsia="新細明體" w:hAnsi="Arial" w:cs="Arial"/>
                <w:color w:val="000000"/>
                <w:sz w:val="18"/>
                <w:szCs w:val="18"/>
                <w:lang w:val="en-US" w:eastAsia="zh-TW"/>
              </w:rPr>
            </w:pPr>
            <w:r w:rsidRPr="00775E3C">
              <w:rPr>
                <w:rFonts w:ascii="Arial" w:eastAsia="新細明體" w:hAnsi="Arial" w:cs="Arial"/>
                <w:color w:val="000000"/>
                <w:sz w:val="18"/>
                <w:szCs w:val="18"/>
                <w:lang w:val="en-CA" w:eastAsia="zh-TW"/>
              </w:rPr>
              <w:t>For</w:t>
            </w:r>
            <w:r w:rsidRPr="00775E3C">
              <w:rPr>
                <w:rFonts w:ascii="Arial" w:eastAsia="新細明體" w:hAnsi="Arial" w:cs="Arial"/>
                <w:color w:val="000000"/>
                <w:sz w:val="18"/>
                <w:szCs w:val="18"/>
                <w:lang w:val="en-US" w:eastAsia="zh-TW"/>
              </w:rPr>
              <w:t xml:space="preserve"> Type 1 CG-PUSCH, one SRS_resource_set_index value is configured in RRC in ConfiguredGrantConfig and the srs-ResourceIndicator/precodingAndNumberOfLayers correspond to the SRS resource set</w:t>
            </w:r>
          </w:p>
          <w:p w14:paraId="03842302" w14:textId="77777777" w:rsidR="00880C55" w:rsidRDefault="00880C55" w:rsidP="00880C55">
            <w:pPr>
              <w:spacing w:after="0"/>
              <w:jc w:val="left"/>
              <w:rPr>
                <w:rFonts w:ascii="Arial" w:eastAsia="新細明體" w:hAnsi="Arial" w:cs="Arial"/>
                <w:color w:val="000000"/>
                <w:sz w:val="18"/>
                <w:szCs w:val="18"/>
                <w:lang w:val="en-US" w:eastAsia="zh-TW"/>
              </w:rPr>
            </w:pPr>
          </w:p>
          <w:p w14:paraId="5A1AC958" w14:textId="77777777" w:rsidR="00880C55" w:rsidRPr="00880C55" w:rsidRDefault="00880C55" w:rsidP="00880C55">
            <w:pPr>
              <w:spacing w:after="0"/>
              <w:jc w:val="left"/>
              <w:rPr>
                <w:rFonts w:ascii="Arial" w:eastAsia="新細明體" w:hAnsi="Arial" w:cs="Arial"/>
                <w:b/>
                <w:bCs/>
                <w:color w:val="000000"/>
                <w:sz w:val="18"/>
                <w:szCs w:val="18"/>
                <w:highlight w:val="green"/>
                <w:lang w:val="en-CA" w:eastAsia="zh-TW"/>
              </w:rPr>
            </w:pPr>
            <w:r w:rsidRPr="00880C55">
              <w:rPr>
                <w:rFonts w:ascii="Arial" w:eastAsia="新細明體" w:hAnsi="Arial" w:cs="Arial"/>
                <w:b/>
                <w:bCs/>
                <w:color w:val="000000"/>
                <w:sz w:val="18"/>
                <w:szCs w:val="18"/>
                <w:highlight w:val="green"/>
                <w:lang w:val="en-CA" w:eastAsia="zh-TW"/>
              </w:rPr>
              <w:t>Agreement from AI 9.1.4.1 in RAN1#112</w:t>
            </w:r>
          </w:p>
          <w:p w14:paraId="7DBFA411" w14:textId="49893D33" w:rsidR="00880C55" w:rsidRPr="00880C55" w:rsidRDefault="00880C55" w:rsidP="00880C55">
            <w:pPr>
              <w:numPr>
                <w:ilvl w:val="0"/>
                <w:numId w:val="26"/>
              </w:numPr>
              <w:spacing w:after="0"/>
              <w:ind w:leftChars="9" w:left="378"/>
              <w:jc w:val="left"/>
              <w:rPr>
                <w:rFonts w:ascii="Times New Roman" w:eastAsiaTheme="minorEastAsia" w:hAnsi="Times New Roman"/>
                <w:sz w:val="16"/>
                <w:szCs w:val="14"/>
                <w:lang w:val="en-CA" w:eastAsia="zh-CN"/>
              </w:rPr>
            </w:pPr>
            <w:r w:rsidRPr="00880C55">
              <w:rPr>
                <w:rFonts w:ascii="Arial" w:eastAsia="新細明體" w:hAnsi="Arial" w:cs="Arial"/>
                <w:color w:val="000000"/>
                <w:sz w:val="18"/>
                <w:szCs w:val="18"/>
                <w:lang w:val="en-CA" w:eastAsia="zh-TW"/>
              </w:rPr>
              <w:t>Among the two SRS resource sets configured for multi-DCI based STxMP PUSCH+PUSCH, the SRS resource set with lower set ID is the first SRS resource set.</w:t>
            </w:r>
          </w:p>
        </w:tc>
      </w:tr>
    </w:tbl>
    <w:p w14:paraId="0399E766" w14:textId="35600DD1" w:rsidR="008B54DB" w:rsidRPr="00C44CB1" w:rsidRDefault="00FF36AC" w:rsidP="00126EE3">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In our </w:t>
      </w:r>
      <w:r w:rsidR="00EC65E2">
        <w:rPr>
          <w:rFonts w:ascii="Arial" w:eastAsia="新細明體" w:hAnsi="Arial" w:cs="Arial"/>
          <w:color w:val="000000" w:themeColor="text1"/>
          <w:lang w:eastAsia="zh-TW"/>
        </w:rPr>
        <w:t>view, these associations</w:t>
      </w:r>
      <w:r w:rsidR="005D3848">
        <w:rPr>
          <w:rFonts w:ascii="Arial" w:eastAsia="新細明體" w:hAnsi="Arial" w:cs="Arial"/>
          <w:color w:val="000000" w:themeColor="text1"/>
          <w:lang w:eastAsia="zh-TW"/>
        </w:rPr>
        <w:t xml:space="preserve"> introduced in </w:t>
      </w:r>
      <w:r w:rsidR="005D3848">
        <w:rPr>
          <w:rFonts w:ascii="Arial" w:hAnsi="Arial" w:cs="Arial"/>
        </w:rPr>
        <w:t>AI 9.1.4.1</w:t>
      </w:r>
      <w:r w:rsidR="00EC65E2">
        <w:rPr>
          <w:rFonts w:ascii="Arial" w:eastAsia="新細明體" w:hAnsi="Arial" w:cs="Arial"/>
          <w:color w:val="000000" w:themeColor="text1"/>
          <w:lang w:eastAsia="zh-TW"/>
        </w:rPr>
        <w:t xml:space="preserve"> can be reused for TCI selection</w:t>
      </w:r>
      <w:r w:rsidR="00880C55">
        <w:rPr>
          <w:rFonts w:ascii="Arial" w:eastAsia="新細明體" w:hAnsi="Arial" w:cs="Arial"/>
          <w:color w:val="000000" w:themeColor="text1"/>
          <w:lang w:eastAsia="zh-TW"/>
        </w:rPr>
        <w:t xml:space="preserve"> for SRS for CB/NCB and Type1 CG</w:t>
      </w:r>
      <w:r w:rsidR="00EC65E2">
        <w:rPr>
          <w:rFonts w:ascii="Arial" w:eastAsia="新細明體" w:hAnsi="Arial" w:cs="Arial"/>
          <w:color w:val="000000" w:themeColor="text1"/>
          <w:lang w:eastAsia="zh-TW"/>
        </w:rPr>
        <w:t xml:space="preserve"> w/o additional/redundant signaling overhead</w:t>
      </w:r>
      <w:r w:rsidR="008F070B">
        <w:rPr>
          <w:rFonts w:ascii="Arial" w:eastAsia="新細明體" w:hAnsi="Arial" w:cs="Arial"/>
          <w:color w:val="000000" w:themeColor="text1"/>
          <w:lang w:eastAsia="zh-TW"/>
        </w:rPr>
        <w:t>.</w:t>
      </w:r>
      <w:r w:rsidR="00880C55">
        <w:rPr>
          <w:rFonts w:ascii="Arial" w:eastAsia="新細明體" w:hAnsi="Arial" w:cs="Arial"/>
          <w:color w:val="000000" w:themeColor="text1"/>
          <w:lang w:eastAsia="zh-TW"/>
        </w:rPr>
        <w:t xml:space="preserve"> B</w:t>
      </w:r>
      <w:r w:rsidR="004907FB">
        <w:rPr>
          <w:rFonts w:ascii="Arial" w:eastAsia="新細明體" w:hAnsi="Arial" w:cs="Arial"/>
          <w:color w:val="000000" w:themeColor="text1"/>
          <w:lang w:eastAsia="zh-TW"/>
        </w:rPr>
        <w:t xml:space="preserve">ased on the association between </w:t>
      </w:r>
      <w:r w:rsidR="00775E3C" w:rsidRPr="00775E3C">
        <w:rPr>
          <w:rFonts w:ascii="Arial" w:eastAsia="新細明體" w:hAnsi="Arial" w:cs="Arial"/>
          <w:color w:val="000000" w:themeColor="text1"/>
          <w:lang w:eastAsia="zh-TW"/>
        </w:rPr>
        <w:t>SRS resource set</w:t>
      </w:r>
      <w:r w:rsidR="004907FB" w:rsidRPr="004907FB">
        <w:rPr>
          <w:rFonts w:ascii="Arial" w:eastAsia="新細明體" w:hAnsi="Arial" w:cs="Arial"/>
          <w:color w:val="000000" w:themeColor="text1"/>
          <w:lang w:eastAsia="zh-TW"/>
        </w:rPr>
        <w:t xml:space="preserve"> and </w:t>
      </w:r>
      <w:r w:rsidR="00775E3C" w:rsidRPr="00775E3C">
        <w:rPr>
          <w:rFonts w:ascii="Arial" w:eastAsia="新細明體" w:hAnsi="Arial" w:cs="Arial"/>
          <w:color w:val="000000" w:themeColor="text1"/>
          <w:lang w:eastAsia="zh-TW"/>
        </w:rPr>
        <w:t>coresetPoolIndex value</w:t>
      </w:r>
      <w:r w:rsidR="004907FB">
        <w:rPr>
          <w:rFonts w:ascii="Arial" w:eastAsia="新細明體" w:hAnsi="Arial" w:cs="Arial"/>
          <w:color w:val="000000" w:themeColor="text1"/>
          <w:lang w:eastAsia="zh-TW"/>
        </w:rPr>
        <w:t xml:space="preserve"> defined in AI 9.1.4.1</w:t>
      </w:r>
      <w:r w:rsidR="00AA0053">
        <w:rPr>
          <w:rFonts w:ascii="Arial" w:eastAsia="新細明體" w:hAnsi="Arial" w:cs="Arial"/>
          <w:color w:val="000000" w:themeColor="text1"/>
          <w:lang w:eastAsia="zh-TW"/>
        </w:rPr>
        <w:t>,</w:t>
      </w:r>
      <w:r w:rsidR="00484BFE">
        <w:rPr>
          <w:rFonts w:ascii="Arial" w:eastAsia="新細明體" w:hAnsi="Arial" w:cs="Arial"/>
          <w:color w:val="000000" w:themeColor="text1"/>
          <w:lang w:eastAsia="zh-TW"/>
        </w:rPr>
        <w:t xml:space="preserve"> </w:t>
      </w:r>
      <w:r w:rsidR="00C67B72" w:rsidRPr="00C67B72">
        <w:rPr>
          <w:rFonts w:ascii="Arial" w:eastAsia="新細明體" w:hAnsi="Arial" w:cs="Arial"/>
          <w:color w:val="000000" w:themeColor="text1"/>
          <w:lang w:eastAsia="zh-TW"/>
        </w:rPr>
        <w:t xml:space="preserve">the UE shall apply the indicated joint/UL TCI state specific to a </w:t>
      </w:r>
      <w:r w:rsidR="00C67B72" w:rsidRPr="00C67B72">
        <w:rPr>
          <w:rFonts w:ascii="Arial" w:eastAsia="新細明體" w:hAnsi="Arial" w:cs="Arial"/>
          <w:i/>
          <w:iCs/>
          <w:color w:val="000000" w:themeColor="text1"/>
          <w:lang w:eastAsia="zh-TW"/>
        </w:rPr>
        <w:t>coresetPoolIndex</w:t>
      </w:r>
      <w:r w:rsidR="00C67B72" w:rsidRPr="00C67B72">
        <w:rPr>
          <w:rFonts w:ascii="Arial" w:eastAsia="新細明體" w:hAnsi="Arial" w:cs="Arial"/>
          <w:color w:val="000000" w:themeColor="text1"/>
          <w:lang w:eastAsia="zh-TW"/>
        </w:rPr>
        <w:t xml:space="preserve"> value to the SRS resources set associated with the same </w:t>
      </w:r>
      <w:r w:rsidR="00C67B72" w:rsidRPr="00C67B72">
        <w:rPr>
          <w:rFonts w:ascii="Arial" w:eastAsia="新細明體" w:hAnsi="Arial" w:cs="Arial"/>
          <w:i/>
          <w:iCs/>
          <w:color w:val="000000" w:themeColor="text1"/>
          <w:lang w:eastAsia="zh-TW"/>
        </w:rPr>
        <w:t>coresetPoolIndex</w:t>
      </w:r>
      <w:r w:rsidR="00C67B72" w:rsidRPr="00C67B72">
        <w:rPr>
          <w:rFonts w:ascii="Arial" w:eastAsia="新細明體" w:hAnsi="Arial" w:cs="Arial"/>
          <w:color w:val="000000" w:themeColor="text1"/>
          <w:lang w:eastAsia="zh-TW"/>
        </w:rPr>
        <w:t xml:space="preserve"> value if the SRS resources set is configured to follow the indicated joint/UL TCI state by </w:t>
      </w:r>
      <w:r w:rsidR="00C67B72" w:rsidRPr="00C67B72">
        <w:rPr>
          <w:rFonts w:ascii="Arial" w:eastAsia="新細明體" w:hAnsi="Arial" w:cs="Arial"/>
          <w:i/>
          <w:iCs/>
          <w:color w:val="000000" w:themeColor="text1"/>
          <w:lang w:eastAsia="zh-TW"/>
        </w:rPr>
        <w:t>followUnifiedTCIState</w:t>
      </w:r>
      <w:r w:rsidR="00880C55">
        <w:rPr>
          <w:rFonts w:ascii="Arial" w:eastAsia="新細明體" w:hAnsi="Arial" w:cs="Arial"/>
          <w:i/>
          <w:iCs/>
          <w:color w:val="000000" w:themeColor="text1"/>
          <w:lang w:eastAsia="zh-TW"/>
        </w:rPr>
        <w:t>SRS</w:t>
      </w:r>
      <w:r w:rsidR="006762EB">
        <w:rPr>
          <w:rFonts w:ascii="Arial" w:eastAsia="新細明體" w:hAnsi="Arial" w:cs="Arial"/>
          <w:i/>
          <w:iCs/>
          <w:color w:val="000000" w:themeColor="text1"/>
          <w:lang w:eastAsia="zh-TW"/>
        </w:rPr>
        <w:t>.</w:t>
      </w:r>
    </w:p>
    <w:p w14:paraId="7F247DC3" w14:textId="3AEA7F98" w:rsidR="00880C55" w:rsidRPr="007018E8" w:rsidRDefault="00880C55" w:rsidP="00880C55">
      <w:pPr>
        <w:tabs>
          <w:tab w:val="left" w:pos="0"/>
        </w:tabs>
        <w:spacing w:after="0" w:line="276" w:lineRule="auto"/>
        <w:rPr>
          <w:rFonts w:ascii="Arial" w:eastAsia="新細明體" w:hAnsi="Arial" w:cs="Arial"/>
          <w:b/>
          <w:bCs/>
          <w:color w:val="000000" w:themeColor="text1"/>
          <w:szCs w:val="20"/>
          <w:lang w:eastAsia="zh-TW"/>
        </w:rPr>
      </w:pPr>
      <w:r w:rsidRPr="000B287C">
        <w:rPr>
          <w:rFonts w:ascii="Arial" w:eastAsia="新細明體" w:hAnsi="Arial" w:cs="Arial"/>
          <w:b/>
          <w:bCs/>
          <w:color w:val="000000" w:themeColor="text1"/>
          <w:szCs w:val="20"/>
          <w:lang w:eastAsia="zh-TW"/>
        </w:rPr>
        <w:t xml:space="preserve">Proposal </w:t>
      </w:r>
      <w:r w:rsidR="002B663E">
        <w:rPr>
          <w:rFonts w:ascii="Arial" w:eastAsia="新細明體" w:hAnsi="Arial" w:cs="Arial"/>
          <w:b/>
          <w:bCs/>
          <w:color w:val="000000" w:themeColor="text1"/>
          <w:szCs w:val="20"/>
          <w:lang w:eastAsia="zh-TW"/>
        </w:rPr>
        <w:t>9</w:t>
      </w:r>
      <w:r w:rsidRPr="000B287C">
        <w:rPr>
          <w:rFonts w:ascii="Arial" w:eastAsia="新細明體" w:hAnsi="Arial" w:cs="Arial"/>
          <w:b/>
          <w:bCs/>
          <w:color w:val="000000" w:themeColor="text1"/>
          <w:szCs w:val="20"/>
          <w:lang w:eastAsia="zh-TW"/>
        </w:rPr>
        <w:t xml:space="preserve">: On unified TCI framework extension for S-DCI based MTRP, </w:t>
      </w:r>
      <w:r>
        <w:rPr>
          <w:rFonts w:ascii="Arial" w:eastAsia="新細明體" w:hAnsi="Arial" w:cs="Arial"/>
          <w:b/>
          <w:bCs/>
          <w:color w:val="000000" w:themeColor="text1"/>
          <w:szCs w:val="20"/>
          <w:lang w:eastAsia="zh-TW"/>
        </w:rPr>
        <w:t xml:space="preserve">if </w:t>
      </w:r>
      <w:r w:rsidRPr="007018E8">
        <w:rPr>
          <w:rFonts w:ascii="Arial" w:eastAsia="新細明體" w:hAnsi="Arial" w:cs="Arial"/>
          <w:b/>
          <w:bCs/>
          <w:i/>
          <w:iCs/>
          <w:color w:val="000000" w:themeColor="text1"/>
          <w:szCs w:val="20"/>
          <w:lang w:eastAsia="zh-TW"/>
        </w:rPr>
        <w:t>followUnifiedTCIstateSRS</w:t>
      </w:r>
      <w:r w:rsidRPr="007018E8">
        <w:rPr>
          <w:rFonts w:ascii="Arial" w:eastAsia="新細明體" w:hAnsi="Arial" w:cs="Arial"/>
          <w:b/>
          <w:bCs/>
          <w:color w:val="000000" w:themeColor="text1"/>
          <w:szCs w:val="20"/>
          <w:lang w:eastAsia="zh-TW"/>
        </w:rPr>
        <w:t xml:space="preserve"> = “enable”</w:t>
      </w:r>
      <w:r>
        <w:rPr>
          <w:rFonts w:ascii="Arial" w:eastAsia="新細明體" w:hAnsi="Arial" w:cs="Arial"/>
          <w:b/>
          <w:bCs/>
          <w:color w:val="000000" w:themeColor="text1"/>
          <w:szCs w:val="20"/>
          <w:lang w:eastAsia="zh-TW"/>
        </w:rPr>
        <w:t xml:space="preserve"> is provided to a P/SP/AP SRS resource set for </w:t>
      </w:r>
      <w:r w:rsidRPr="007018E8">
        <w:rPr>
          <w:rFonts w:ascii="Arial" w:eastAsia="新細明體" w:hAnsi="Arial" w:cs="Arial"/>
          <w:b/>
          <w:bCs/>
          <w:color w:val="000000" w:themeColor="text1"/>
          <w:szCs w:val="20"/>
          <w:lang w:eastAsia="zh-TW"/>
        </w:rPr>
        <w:t>CB/NCB/AS</w:t>
      </w:r>
      <w:r>
        <w:rPr>
          <w:rFonts w:ascii="Arial" w:eastAsia="新細明體" w:hAnsi="Arial" w:cs="Arial"/>
          <w:b/>
          <w:bCs/>
          <w:color w:val="000000" w:themeColor="text1"/>
          <w:szCs w:val="20"/>
          <w:lang w:eastAsia="zh-TW"/>
        </w:rPr>
        <w:t xml:space="preserve"> or an AP SRS resource set for BM, </w:t>
      </w:r>
      <w:r w:rsidRPr="007018E8">
        <w:rPr>
          <w:rFonts w:ascii="Arial" w:eastAsia="新細明體" w:hAnsi="Arial" w:cs="Arial"/>
          <w:b/>
          <w:bCs/>
          <w:color w:val="000000" w:themeColor="text1"/>
          <w:szCs w:val="20"/>
          <w:lang w:eastAsia="zh-TW"/>
        </w:rPr>
        <w:t xml:space="preserve">an RRC configuration can be provided </w:t>
      </w:r>
      <w:r>
        <w:rPr>
          <w:rFonts w:ascii="Arial" w:eastAsia="新細明體" w:hAnsi="Arial" w:cs="Arial"/>
          <w:b/>
          <w:bCs/>
          <w:color w:val="000000" w:themeColor="text1"/>
          <w:szCs w:val="20"/>
          <w:lang w:eastAsia="zh-TW"/>
        </w:rPr>
        <w:t>to</w:t>
      </w:r>
      <w:r w:rsidRPr="007018E8">
        <w:rPr>
          <w:rFonts w:ascii="Arial" w:eastAsia="新細明體" w:hAnsi="Arial" w:cs="Arial"/>
          <w:b/>
          <w:bCs/>
          <w:color w:val="000000" w:themeColor="text1"/>
          <w:szCs w:val="20"/>
          <w:lang w:eastAsia="zh-TW"/>
        </w:rPr>
        <w:t xml:space="preserve"> the aperiodic </w:t>
      </w:r>
      <w:r w:rsidR="0081399C">
        <w:rPr>
          <w:rFonts w:ascii="Arial" w:eastAsia="新細明體" w:hAnsi="Arial" w:cs="Arial"/>
          <w:b/>
          <w:bCs/>
          <w:color w:val="000000" w:themeColor="text1"/>
          <w:szCs w:val="20"/>
          <w:lang w:eastAsia="zh-TW"/>
        </w:rPr>
        <w:t>SRS</w:t>
      </w:r>
      <w:r w:rsidRPr="007018E8">
        <w:rPr>
          <w:rFonts w:ascii="Arial" w:eastAsia="新細明體" w:hAnsi="Arial" w:cs="Arial"/>
          <w:b/>
          <w:bCs/>
          <w:color w:val="000000" w:themeColor="text1"/>
          <w:szCs w:val="20"/>
          <w:lang w:eastAsia="zh-TW"/>
        </w:rPr>
        <w:t xml:space="preserve"> resource set to inform that the UE shall apply the </w:t>
      </w:r>
      <w:r w:rsidRPr="007018E8">
        <w:rPr>
          <w:rFonts w:ascii="Arial" w:eastAsia="新細明體" w:hAnsi="Arial" w:cs="Arial"/>
          <w:b/>
          <w:bCs/>
          <w:color w:val="000000" w:themeColor="text1"/>
          <w:szCs w:val="20"/>
          <w:lang w:eastAsia="zh-TW"/>
        </w:rPr>
        <w:lastRenderedPageBreak/>
        <w:t>first or the second indicated joint/</w:t>
      </w:r>
      <w:r>
        <w:rPr>
          <w:rFonts w:ascii="Arial" w:eastAsia="新細明體" w:hAnsi="Arial" w:cs="Arial"/>
          <w:b/>
          <w:bCs/>
          <w:color w:val="000000" w:themeColor="text1"/>
          <w:szCs w:val="20"/>
          <w:lang w:eastAsia="zh-TW"/>
        </w:rPr>
        <w:t>U</w:t>
      </w:r>
      <w:r w:rsidRPr="007018E8">
        <w:rPr>
          <w:rFonts w:ascii="Arial" w:eastAsia="新細明體" w:hAnsi="Arial" w:cs="Arial"/>
          <w:b/>
          <w:bCs/>
          <w:color w:val="000000" w:themeColor="text1"/>
          <w:szCs w:val="20"/>
          <w:lang w:eastAsia="zh-TW"/>
        </w:rPr>
        <w:t>L TCI state to the aperiodic CSI-RS resource set</w:t>
      </w:r>
      <w:r>
        <w:rPr>
          <w:rFonts w:ascii="Arial" w:eastAsia="新細明體" w:hAnsi="Arial" w:cs="Arial"/>
          <w:b/>
          <w:bCs/>
          <w:color w:val="000000" w:themeColor="text1"/>
          <w:szCs w:val="20"/>
          <w:lang w:eastAsia="zh-TW"/>
        </w:rPr>
        <w:t xml:space="preserve">, </w:t>
      </w:r>
      <w:r w:rsidRPr="00880C55">
        <w:rPr>
          <w:rFonts w:ascii="Arial" w:eastAsia="新細明體" w:hAnsi="Arial" w:cs="Arial"/>
          <w:b/>
          <w:bCs/>
          <w:color w:val="000000" w:themeColor="text1"/>
          <w:szCs w:val="20"/>
          <w:lang w:eastAsia="zh-TW"/>
        </w:rPr>
        <w:t xml:space="preserve">where the first and the second indicated joint/DL TCI states correspond to the indicated joint/UL TCI states specific to </w:t>
      </w:r>
      <w:r w:rsidRPr="00880C55">
        <w:rPr>
          <w:rFonts w:ascii="Arial" w:eastAsia="新細明體" w:hAnsi="Arial" w:cs="Arial"/>
          <w:b/>
          <w:bCs/>
          <w:i/>
          <w:iCs/>
          <w:color w:val="000000" w:themeColor="text1"/>
          <w:szCs w:val="20"/>
          <w:lang w:eastAsia="zh-TW"/>
        </w:rPr>
        <w:t>coresetPoolIndex</w:t>
      </w:r>
      <w:r w:rsidRPr="00880C55">
        <w:rPr>
          <w:rFonts w:ascii="Arial" w:eastAsia="新細明體" w:hAnsi="Arial" w:cs="Arial"/>
          <w:b/>
          <w:bCs/>
          <w:color w:val="000000" w:themeColor="text1"/>
          <w:szCs w:val="20"/>
          <w:lang w:eastAsia="zh-TW"/>
        </w:rPr>
        <w:t xml:space="preserve"> value 0 and value 1, respectively.</w:t>
      </w:r>
    </w:p>
    <w:p w14:paraId="35F995E8" w14:textId="7EDAC8C7" w:rsidR="00880C55" w:rsidRPr="00880C55" w:rsidRDefault="00880C55" w:rsidP="00880C55">
      <w:pPr>
        <w:pStyle w:val="af8"/>
        <w:numPr>
          <w:ilvl w:val="0"/>
          <w:numId w:val="39"/>
        </w:numPr>
        <w:rPr>
          <w:rFonts w:ascii="Arial" w:eastAsia="新細明體" w:hAnsi="Arial" w:cs="Arial"/>
          <w:b/>
          <w:bCs/>
          <w:color w:val="000000" w:themeColor="text1"/>
          <w:lang w:eastAsia="zh-TW"/>
        </w:rPr>
      </w:pPr>
      <w:r w:rsidRPr="00880C55">
        <w:rPr>
          <w:rFonts w:ascii="Arial" w:eastAsia="新細明體" w:hAnsi="Arial" w:cs="Arial"/>
          <w:b/>
          <w:bCs/>
          <w:color w:val="000000" w:themeColor="text1"/>
          <w:szCs w:val="20"/>
          <w:lang w:eastAsia="zh-TW"/>
        </w:rPr>
        <w:t xml:space="preserve">If two SRS resource sets for CB/NCB are configured for STxMP PUSCH+PUSCH and above RRC configuration is not provided to the two SRS resource sets for CB/NCB, </w:t>
      </w:r>
      <w:r w:rsidRPr="00880C55">
        <w:rPr>
          <w:rFonts w:ascii="Arial" w:eastAsia="新細明體" w:hAnsi="Arial" w:cs="Arial"/>
          <w:b/>
          <w:bCs/>
          <w:color w:val="000000" w:themeColor="text1"/>
          <w:lang w:eastAsia="zh-TW"/>
        </w:rPr>
        <w:t xml:space="preserve">the UE shall apply the indicated joint/UL TCI state specific to </w:t>
      </w:r>
      <w:r w:rsidRPr="00880C55">
        <w:rPr>
          <w:rFonts w:ascii="Arial" w:eastAsia="新細明體" w:hAnsi="Arial" w:cs="Arial"/>
          <w:b/>
          <w:bCs/>
          <w:i/>
          <w:iCs/>
          <w:color w:val="000000" w:themeColor="text1"/>
          <w:lang w:eastAsia="zh-TW"/>
        </w:rPr>
        <w:t>coresetPoolIndex</w:t>
      </w:r>
      <w:r w:rsidRPr="00880C55">
        <w:rPr>
          <w:rFonts w:ascii="Arial" w:eastAsia="新細明體" w:hAnsi="Arial" w:cs="Arial"/>
          <w:b/>
          <w:bCs/>
          <w:color w:val="000000" w:themeColor="text1"/>
          <w:lang w:eastAsia="zh-TW"/>
        </w:rPr>
        <w:t xml:space="preserve"> value 0 to the 1</w:t>
      </w:r>
      <w:r w:rsidRPr="00880C55">
        <w:rPr>
          <w:rFonts w:ascii="Arial" w:eastAsia="新細明體" w:hAnsi="Arial" w:cs="Arial"/>
          <w:b/>
          <w:bCs/>
          <w:color w:val="000000" w:themeColor="text1"/>
          <w:vertAlign w:val="superscript"/>
          <w:lang w:eastAsia="zh-TW"/>
        </w:rPr>
        <w:t>st</w:t>
      </w:r>
      <w:r w:rsidRPr="00880C55">
        <w:rPr>
          <w:rFonts w:ascii="Arial" w:eastAsia="新細明體" w:hAnsi="Arial" w:cs="Arial"/>
          <w:b/>
          <w:bCs/>
          <w:color w:val="000000" w:themeColor="text1"/>
          <w:lang w:eastAsia="zh-TW"/>
        </w:rPr>
        <w:t xml:space="preserve"> </w:t>
      </w:r>
      <w:r w:rsidRPr="00880C55">
        <w:rPr>
          <w:rFonts w:ascii="Arial" w:eastAsia="新細明體" w:hAnsi="Arial" w:cs="Arial"/>
          <w:b/>
          <w:bCs/>
          <w:color w:val="000000" w:themeColor="text1"/>
          <w:szCs w:val="20"/>
          <w:lang w:eastAsia="zh-TW"/>
        </w:rPr>
        <w:t>SRS resource set for CB/NCB</w:t>
      </w:r>
      <w:r w:rsidRPr="00880C55">
        <w:rPr>
          <w:rFonts w:ascii="Arial" w:eastAsia="新細明體" w:hAnsi="Arial" w:cs="Arial"/>
          <w:b/>
          <w:bCs/>
          <w:color w:val="000000" w:themeColor="text1"/>
          <w:lang w:eastAsia="zh-TW"/>
        </w:rPr>
        <w:t xml:space="preserve"> and the indicated joint/UL TCI state specific to </w:t>
      </w:r>
      <w:r w:rsidRPr="00880C55">
        <w:rPr>
          <w:rFonts w:ascii="Arial" w:eastAsia="新細明體" w:hAnsi="Arial" w:cs="Arial"/>
          <w:b/>
          <w:bCs/>
          <w:i/>
          <w:iCs/>
          <w:color w:val="000000" w:themeColor="text1"/>
          <w:lang w:eastAsia="zh-TW"/>
        </w:rPr>
        <w:t>coresetPoolIndex</w:t>
      </w:r>
      <w:r w:rsidRPr="00880C55">
        <w:rPr>
          <w:rFonts w:ascii="Arial" w:eastAsia="新細明體" w:hAnsi="Arial" w:cs="Arial"/>
          <w:b/>
          <w:bCs/>
          <w:color w:val="000000" w:themeColor="text1"/>
          <w:lang w:eastAsia="zh-TW"/>
        </w:rPr>
        <w:t xml:space="preserve"> value </w:t>
      </w:r>
      <w:r w:rsidRPr="00880C55">
        <w:rPr>
          <w:rFonts w:ascii="Arial" w:eastAsia="新細明體" w:hAnsi="Arial" w:cs="Arial" w:hint="eastAsia"/>
          <w:b/>
          <w:bCs/>
          <w:color w:val="000000" w:themeColor="text1"/>
          <w:lang w:eastAsia="zh-TW"/>
        </w:rPr>
        <w:t xml:space="preserve">1 </w:t>
      </w:r>
      <w:r w:rsidRPr="00880C55">
        <w:rPr>
          <w:rFonts w:ascii="Arial" w:eastAsia="新細明體" w:hAnsi="Arial" w:cs="Arial"/>
          <w:b/>
          <w:bCs/>
          <w:color w:val="000000" w:themeColor="text1"/>
          <w:lang w:eastAsia="zh-TW"/>
        </w:rPr>
        <w:t>to the 2</w:t>
      </w:r>
      <w:r w:rsidRPr="00880C55">
        <w:rPr>
          <w:rFonts w:ascii="Arial" w:eastAsia="新細明體" w:hAnsi="Arial" w:cs="Arial"/>
          <w:b/>
          <w:bCs/>
          <w:color w:val="000000" w:themeColor="text1"/>
          <w:vertAlign w:val="superscript"/>
          <w:lang w:eastAsia="zh-TW"/>
        </w:rPr>
        <w:t>nd</w:t>
      </w:r>
      <w:r w:rsidRPr="00880C55">
        <w:rPr>
          <w:rFonts w:ascii="Arial" w:eastAsia="新細明體" w:hAnsi="Arial" w:cs="Arial"/>
          <w:b/>
          <w:bCs/>
          <w:color w:val="000000" w:themeColor="text1"/>
          <w:lang w:eastAsia="zh-TW"/>
        </w:rPr>
        <w:t xml:space="preserve"> </w:t>
      </w:r>
      <w:r w:rsidRPr="00880C55">
        <w:rPr>
          <w:rFonts w:ascii="Arial" w:eastAsia="新細明體" w:hAnsi="Arial" w:cs="Arial"/>
          <w:b/>
          <w:bCs/>
          <w:color w:val="000000" w:themeColor="text1"/>
          <w:szCs w:val="20"/>
          <w:lang w:eastAsia="zh-TW"/>
        </w:rPr>
        <w:t>SRS resource set for CB/NCB</w:t>
      </w:r>
      <w:r w:rsidRPr="00880C55">
        <w:rPr>
          <w:rFonts w:ascii="Arial" w:eastAsia="新細明體" w:hAnsi="Arial" w:cs="Arial"/>
          <w:b/>
          <w:bCs/>
          <w:color w:val="000000" w:themeColor="text1"/>
          <w:lang w:eastAsia="zh-TW"/>
        </w:rPr>
        <w:t>.</w:t>
      </w:r>
    </w:p>
    <w:p w14:paraId="06AF6816" w14:textId="687EBE1B" w:rsidR="00CA1250" w:rsidRDefault="00CA1250" w:rsidP="00CA1250">
      <w:pPr>
        <w:pStyle w:val="3"/>
        <w:spacing w:after="0" w:line="276" w:lineRule="auto"/>
        <w:rPr>
          <w:rFonts w:eastAsia="新細明體" w:cs="Arial"/>
          <w:color w:val="000000" w:themeColor="text1"/>
          <w:lang w:eastAsia="zh-TW"/>
        </w:rPr>
      </w:pPr>
      <w:r>
        <w:rPr>
          <w:rFonts w:eastAsia="新細明體" w:cs="Arial"/>
          <w:color w:val="000000" w:themeColor="text1"/>
          <w:lang w:eastAsia="zh-TW"/>
        </w:rPr>
        <w:t>(M</w:t>
      </w:r>
      <w:r w:rsidRPr="00BE7B92">
        <w:rPr>
          <w:rFonts w:eastAsia="新細明體" w:cs="Arial"/>
          <w:color w:val="000000" w:themeColor="text1"/>
          <w:lang w:eastAsia="zh-TW"/>
        </w:rPr>
        <w:t>-DCI</w:t>
      </w:r>
      <w:r>
        <w:rPr>
          <w:rFonts w:eastAsia="新細明體" w:cs="Arial"/>
          <w:color w:val="000000" w:themeColor="text1"/>
          <w:lang w:eastAsia="zh-TW"/>
        </w:rPr>
        <w:t xml:space="preserve">) </w:t>
      </w:r>
      <w:r w:rsidR="0081399C" w:rsidRPr="005D7B94">
        <w:rPr>
          <w:rFonts w:eastAsia="新細明體" w:cs="Arial"/>
          <w:color w:val="000000" w:themeColor="text1"/>
          <w:lang w:eastAsia="zh-TW"/>
        </w:rPr>
        <w:t>AP-CSI-RS for CSI/BM</w:t>
      </w:r>
    </w:p>
    <w:p w14:paraId="3372A890" w14:textId="20C2AD79" w:rsidR="00CA1250" w:rsidRDefault="00C95A0A" w:rsidP="0081399C">
      <w:pPr>
        <w:widowControl w:val="0"/>
        <w:autoSpaceDE w:val="0"/>
        <w:autoSpaceDN w:val="0"/>
        <w:adjustRightInd w:val="0"/>
        <w:spacing w:before="240" w:after="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RAN1#112bis, for S</w:t>
      </w:r>
      <w:r>
        <w:rPr>
          <w:rFonts w:ascii="Arial" w:eastAsia="新細明體" w:hAnsi="Arial" w:cs="Arial" w:hint="eastAsia"/>
          <w:color w:val="000000" w:themeColor="text1"/>
          <w:lang w:eastAsia="zh-TW"/>
        </w:rPr>
        <w:t>-</w:t>
      </w:r>
      <w:r>
        <w:rPr>
          <w:rFonts w:ascii="Arial" w:eastAsia="新細明體" w:hAnsi="Arial" w:cs="Arial"/>
          <w:color w:val="000000" w:themeColor="text1"/>
          <w:lang w:eastAsia="zh-TW"/>
        </w:rPr>
        <w:t xml:space="preserve">DCI based on MTRP, “per resource” and “per resource set” RRC configuration are agreed to be used for informing the TCI selection for </w:t>
      </w:r>
      <w:r w:rsidR="007C40D4" w:rsidRPr="005D7B94">
        <w:rPr>
          <w:rFonts w:ascii="Arial" w:eastAsia="新細明體" w:hAnsi="Arial" w:cs="Arial"/>
          <w:color w:val="000000" w:themeColor="text1"/>
          <w:lang w:eastAsia="zh-TW"/>
        </w:rPr>
        <w:t>AP-CSI-RS for CSI/BM</w:t>
      </w:r>
      <w:r w:rsidR="007C40D4">
        <w:rPr>
          <w:rFonts w:ascii="Arial" w:eastAsia="新細明體" w:hAnsi="Arial" w:cs="Arial"/>
          <w:color w:val="000000" w:themeColor="text1"/>
          <w:lang w:eastAsia="zh-TW"/>
        </w:rPr>
        <w:t xml:space="preserve">. For M-DCI based MTRP, we see similar RRC configuration can be used to informing the UE shall apply the first or the second indicated joint/DL TCI state to </w:t>
      </w:r>
      <w:r w:rsidR="007C40D4" w:rsidRPr="005D7B94">
        <w:rPr>
          <w:rFonts w:ascii="Arial" w:eastAsia="新細明體" w:hAnsi="Arial" w:cs="Arial"/>
          <w:color w:val="000000" w:themeColor="text1"/>
          <w:lang w:eastAsia="zh-TW"/>
        </w:rPr>
        <w:t>AP-CSI-RS for CSI/BM</w:t>
      </w:r>
      <w:r w:rsidR="007C40D4">
        <w:rPr>
          <w:rFonts w:ascii="Arial" w:eastAsia="新細明體" w:hAnsi="Arial" w:cs="Arial"/>
          <w:color w:val="000000" w:themeColor="text1"/>
          <w:lang w:eastAsia="zh-TW"/>
        </w:rPr>
        <w:t>, and “per resource set” RRC configuration should be sufficient.</w:t>
      </w:r>
    </w:p>
    <w:p w14:paraId="2F6B2F95" w14:textId="68E5F878" w:rsidR="007C40D4" w:rsidRPr="007018E8" w:rsidRDefault="007C40D4" w:rsidP="007C40D4">
      <w:pPr>
        <w:tabs>
          <w:tab w:val="left" w:pos="0"/>
        </w:tabs>
        <w:spacing w:before="240" w:after="0" w:line="276" w:lineRule="auto"/>
        <w:rPr>
          <w:rFonts w:ascii="Arial" w:eastAsia="新細明體" w:hAnsi="Arial" w:cs="Arial"/>
          <w:b/>
          <w:bCs/>
          <w:color w:val="000000" w:themeColor="text1"/>
          <w:szCs w:val="20"/>
          <w:lang w:eastAsia="zh-TW"/>
        </w:rPr>
      </w:pPr>
      <w:r w:rsidRPr="000B287C">
        <w:rPr>
          <w:rFonts w:ascii="Arial" w:eastAsia="新細明體" w:hAnsi="Arial" w:cs="Arial"/>
          <w:b/>
          <w:bCs/>
          <w:color w:val="000000" w:themeColor="text1"/>
          <w:szCs w:val="20"/>
          <w:lang w:eastAsia="zh-TW"/>
        </w:rPr>
        <w:t xml:space="preserve">Proposal </w:t>
      </w:r>
      <w:r w:rsidR="002B663E">
        <w:rPr>
          <w:rFonts w:ascii="Arial" w:eastAsia="新細明體" w:hAnsi="Arial" w:cs="Arial"/>
          <w:b/>
          <w:bCs/>
          <w:color w:val="000000" w:themeColor="text1"/>
          <w:szCs w:val="20"/>
          <w:lang w:eastAsia="zh-TW"/>
        </w:rPr>
        <w:t>10</w:t>
      </w:r>
      <w:r w:rsidRPr="000B287C">
        <w:rPr>
          <w:rFonts w:ascii="Arial" w:eastAsia="新細明體" w:hAnsi="Arial" w:cs="Arial"/>
          <w:b/>
          <w:bCs/>
          <w:color w:val="000000" w:themeColor="text1"/>
          <w:szCs w:val="20"/>
          <w:lang w:eastAsia="zh-TW"/>
        </w:rPr>
        <w:t xml:space="preserve">: </w:t>
      </w:r>
      <w:r w:rsidRPr="007C40D4">
        <w:rPr>
          <w:rFonts w:ascii="Arial" w:eastAsia="新細明體" w:hAnsi="Arial" w:cs="Arial"/>
          <w:b/>
          <w:bCs/>
          <w:color w:val="000000" w:themeColor="text1"/>
          <w:szCs w:val="20"/>
          <w:lang w:eastAsia="zh-TW"/>
        </w:rPr>
        <w:t xml:space="preserve">On unified TCI framework extension for </w:t>
      </w:r>
      <w:r>
        <w:rPr>
          <w:rFonts w:ascii="Arial" w:eastAsia="新細明體" w:hAnsi="Arial" w:cs="Arial"/>
          <w:b/>
          <w:bCs/>
          <w:color w:val="000000" w:themeColor="text1"/>
          <w:szCs w:val="20"/>
          <w:lang w:eastAsia="zh-TW"/>
        </w:rPr>
        <w:t>M</w:t>
      </w:r>
      <w:r w:rsidRPr="007C40D4">
        <w:rPr>
          <w:rFonts w:ascii="Arial" w:eastAsia="新細明體" w:hAnsi="Arial" w:cs="Arial"/>
          <w:b/>
          <w:bCs/>
          <w:color w:val="000000" w:themeColor="text1"/>
          <w:szCs w:val="20"/>
          <w:lang w:eastAsia="zh-TW"/>
        </w:rPr>
        <w:t>-DCI based MTRP, an RRC configuration can be provided in C</w:t>
      </w:r>
      <w:r w:rsidRPr="007C40D4">
        <w:rPr>
          <w:rFonts w:ascii="Arial" w:eastAsia="新細明體" w:hAnsi="Arial" w:cs="Arial"/>
          <w:b/>
          <w:bCs/>
          <w:i/>
          <w:iCs/>
          <w:color w:val="000000" w:themeColor="text1"/>
          <w:szCs w:val="20"/>
          <w:lang w:eastAsia="zh-TW"/>
        </w:rPr>
        <w:t>SI-AssociatedReportConfigInfo</w:t>
      </w:r>
      <w:r w:rsidRPr="007C40D4">
        <w:rPr>
          <w:rFonts w:ascii="Arial" w:eastAsia="新細明體" w:hAnsi="Arial" w:cs="Arial"/>
          <w:b/>
          <w:bCs/>
          <w:color w:val="000000" w:themeColor="text1"/>
          <w:szCs w:val="20"/>
          <w:lang w:eastAsia="zh-TW"/>
        </w:rPr>
        <w:t xml:space="preserve"> of </w:t>
      </w:r>
      <w:r w:rsidRPr="007C40D4">
        <w:rPr>
          <w:rFonts w:ascii="Arial" w:eastAsia="新細明體" w:hAnsi="Arial" w:cs="Arial"/>
          <w:b/>
          <w:bCs/>
          <w:i/>
          <w:iCs/>
          <w:color w:val="000000" w:themeColor="text1"/>
          <w:szCs w:val="20"/>
          <w:lang w:eastAsia="zh-TW"/>
        </w:rPr>
        <w:t>CSI-AperiodicTriggerState</w:t>
      </w:r>
      <w:r w:rsidRPr="007C40D4">
        <w:rPr>
          <w:rFonts w:ascii="Arial" w:eastAsia="新細明體" w:hAnsi="Arial" w:cs="Arial"/>
          <w:b/>
          <w:bCs/>
          <w:color w:val="000000" w:themeColor="text1"/>
          <w:szCs w:val="20"/>
          <w:lang w:eastAsia="zh-TW"/>
        </w:rPr>
        <w:t xml:space="preserve"> for each CSI-RS resource set to inform that the UE shall apply the first or the second indicated joint/DL TCI state to the CSI-RS resource</w:t>
      </w:r>
      <w:r>
        <w:rPr>
          <w:rFonts w:ascii="Arial" w:eastAsia="新細明體" w:hAnsi="Arial" w:cs="Arial"/>
          <w:b/>
          <w:bCs/>
          <w:color w:val="000000" w:themeColor="text1"/>
          <w:szCs w:val="20"/>
          <w:lang w:eastAsia="zh-TW"/>
        </w:rPr>
        <w:t xml:space="preserve"> set</w:t>
      </w:r>
      <w:r w:rsidRPr="007C40D4">
        <w:rPr>
          <w:rFonts w:ascii="Arial" w:eastAsia="新細明體" w:hAnsi="Arial" w:cs="Arial"/>
          <w:b/>
          <w:bCs/>
          <w:color w:val="000000" w:themeColor="text1"/>
          <w:szCs w:val="20"/>
          <w:lang w:eastAsia="zh-TW"/>
        </w:rPr>
        <w:t xml:space="preserve"> if the aperiodic CSI-RS resource set for CSI/BM is configured to follow unified TCI state</w:t>
      </w:r>
      <w:r>
        <w:rPr>
          <w:rFonts w:ascii="Arial" w:eastAsia="新細明體" w:hAnsi="Arial" w:cs="Arial"/>
          <w:b/>
          <w:bCs/>
          <w:color w:val="000000" w:themeColor="text1"/>
          <w:szCs w:val="20"/>
          <w:lang w:eastAsia="zh-TW"/>
        </w:rPr>
        <w:t xml:space="preserve">, </w:t>
      </w:r>
      <w:r w:rsidRPr="007C40D4">
        <w:rPr>
          <w:rFonts w:ascii="Arial" w:eastAsia="新細明體" w:hAnsi="Arial" w:cs="Arial"/>
          <w:b/>
          <w:bCs/>
          <w:color w:val="000000" w:themeColor="text1"/>
          <w:szCs w:val="20"/>
          <w:lang w:eastAsia="zh-TW"/>
        </w:rPr>
        <w:t xml:space="preserve">where the first and the second indicated joint/DL TCI states correspond to the indicated joint/UL TCI states specific to </w:t>
      </w:r>
      <w:r w:rsidRPr="007C40D4">
        <w:rPr>
          <w:rFonts w:ascii="Arial" w:eastAsia="新細明體" w:hAnsi="Arial" w:cs="Arial"/>
          <w:b/>
          <w:bCs/>
          <w:i/>
          <w:iCs/>
          <w:color w:val="000000" w:themeColor="text1"/>
          <w:szCs w:val="20"/>
          <w:lang w:eastAsia="zh-TW"/>
        </w:rPr>
        <w:t xml:space="preserve">coresetPoolIndex </w:t>
      </w:r>
      <w:r w:rsidRPr="007C40D4">
        <w:rPr>
          <w:rFonts w:ascii="Arial" w:eastAsia="新細明體" w:hAnsi="Arial" w:cs="Arial"/>
          <w:b/>
          <w:bCs/>
          <w:color w:val="000000" w:themeColor="text1"/>
          <w:szCs w:val="20"/>
          <w:lang w:eastAsia="zh-TW"/>
        </w:rPr>
        <w:t>value 0 and value 1, respectively.</w:t>
      </w:r>
    </w:p>
    <w:p w14:paraId="623E2F74" w14:textId="77777777" w:rsidR="00CA1250" w:rsidRPr="00B3656F" w:rsidRDefault="00CA1250" w:rsidP="006031CB">
      <w:pPr>
        <w:widowControl w:val="0"/>
        <w:autoSpaceDE w:val="0"/>
        <w:autoSpaceDN w:val="0"/>
        <w:adjustRightInd w:val="0"/>
        <w:spacing w:before="240" w:after="0" w:line="276" w:lineRule="auto"/>
        <w:rPr>
          <w:rFonts w:ascii="Arial" w:eastAsia="新細明體" w:hAnsi="Arial" w:cs="Arial"/>
          <w:color w:val="000000" w:themeColor="text1"/>
          <w:lang w:eastAsia="zh-TW"/>
        </w:rPr>
      </w:pPr>
    </w:p>
    <w:p w14:paraId="27DBE07D" w14:textId="6C856782" w:rsidR="00D83D38" w:rsidRPr="00692BE4" w:rsidRDefault="004036CE" w:rsidP="00D83D38">
      <w:pPr>
        <w:pStyle w:val="2"/>
        <w:spacing w:line="276" w:lineRule="auto"/>
        <w:rPr>
          <w:rFonts w:ascii="Arial" w:hAnsi="Arial"/>
          <w:color w:val="000000" w:themeColor="text1"/>
        </w:rPr>
      </w:pPr>
      <w:r>
        <w:rPr>
          <w:rFonts w:ascii="Arial" w:hAnsi="Arial"/>
          <w:color w:val="000000" w:themeColor="text1"/>
        </w:rPr>
        <w:t xml:space="preserve">UL </w:t>
      </w:r>
      <w:r w:rsidR="00D83D38" w:rsidRPr="00692BE4">
        <w:rPr>
          <w:rFonts w:ascii="Arial" w:hAnsi="Arial"/>
          <w:color w:val="000000" w:themeColor="text1"/>
        </w:rPr>
        <w:t>Power control for UL MTRP</w:t>
      </w:r>
      <w:r w:rsidR="00692BE4" w:rsidRPr="00692BE4">
        <w:rPr>
          <w:rFonts w:ascii="Arial" w:hAnsi="Arial"/>
          <w:color w:val="000000" w:themeColor="text1"/>
        </w:rPr>
        <w:t xml:space="preserve"> schemes</w:t>
      </w:r>
    </w:p>
    <w:p w14:paraId="35CDBE43" w14:textId="77473587" w:rsidR="00977CC9" w:rsidRPr="004036CE" w:rsidRDefault="004036CE" w:rsidP="004036CE">
      <w:pPr>
        <w:pStyle w:val="a3"/>
        <w:spacing w:before="240" w:line="276" w:lineRule="auto"/>
        <w:rPr>
          <w:rFonts w:ascii="Arial" w:hAnsi="Arial" w:cs="Arial"/>
        </w:rPr>
      </w:pPr>
      <w:r w:rsidRPr="004036CE">
        <w:rPr>
          <w:rFonts w:ascii="Arial" w:hAnsi="Arial" w:cs="Arial" w:hint="eastAsia"/>
        </w:rPr>
        <w:t>I</w:t>
      </w:r>
      <w:r w:rsidRPr="004036CE">
        <w:rPr>
          <w:rFonts w:ascii="Arial" w:hAnsi="Arial" w:cs="Arial"/>
        </w:rPr>
        <w:t>n RAN1#</w:t>
      </w:r>
      <w:r>
        <w:rPr>
          <w:rFonts w:ascii="Arial" w:hAnsi="Arial" w:cs="Arial"/>
        </w:rPr>
        <w:t>1</w:t>
      </w:r>
      <w:r w:rsidR="00F26CC7">
        <w:rPr>
          <w:rFonts w:ascii="Arial" w:hAnsi="Arial" w:cs="Arial"/>
        </w:rPr>
        <w:t>12</w:t>
      </w:r>
      <w:r>
        <w:rPr>
          <w:rFonts w:ascii="Arial" w:hAnsi="Arial" w:cs="Arial"/>
        </w:rPr>
        <w:t>, the following was agreed for UL PC</w:t>
      </w:r>
      <w:r w:rsidRPr="00692BE4">
        <w:rPr>
          <w:rFonts w:ascii="Arial" w:hAnsi="Arial"/>
          <w:color w:val="000000" w:themeColor="text1"/>
        </w:rPr>
        <w:t xml:space="preserve"> for UL MTRP schemes</w:t>
      </w:r>
      <w:r>
        <w:rPr>
          <w:rFonts w:ascii="Arial" w:hAnsi="Arial"/>
          <w:color w:val="000000" w:themeColor="text1"/>
        </w:rPr>
        <w:t>:</w:t>
      </w:r>
    </w:p>
    <w:tbl>
      <w:tblPr>
        <w:tblStyle w:val="af2"/>
        <w:tblW w:w="0" w:type="auto"/>
        <w:tblLook w:val="04A0" w:firstRow="1" w:lastRow="0" w:firstColumn="1" w:lastColumn="0" w:noHBand="0" w:noVBand="1"/>
      </w:tblPr>
      <w:tblGrid>
        <w:gridCol w:w="10141"/>
      </w:tblGrid>
      <w:tr w:rsidR="00784639" w:rsidRPr="00F26CC7" w14:paraId="001463F2" w14:textId="77777777" w:rsidTr="009E5E4F">
        <w:tc>
          <w:tcPr>
            <w:tcW w:w="10141" w:type="dxa"/>
          </w:tcPr>
          <w:p w14:paraId="1C2E118B" w14:textId="7467D083" w:rsidR="00784639" w:rsidRPr="00F26CC7" w:rsidRDefault="00784639" w:rsidP="00784639">
            <w:pPr>
              <w:spacing w:after="0"/>
              <w:jc w:val="left"/>
              <w:rPr>
                <w:rFonts w:ascii="Arial" w:eastAsia="新細明體" w:hAnsi="Arial" w:cs="Arial"/>
                <w:b/>
                <w:bCs/>
                <w:sz w:val="18"/>
                <w:szCs w:val="18"/>
                <w:lang w:val="en-US" w:eastAsia="zh-TW"/>
              </w:rPr>
            </w:pPr>
            <w:r w:rsidRPr="00F26CC7">
              <w:rPr>
                <w:rFonts w:ascii="Arial" w:eastAsia="新細明體" w:hAnsi="Arial" w:cs="Arial"/>
                <w:b/>
                <w:bCs/>
                <w:sz w:val="18"/>
                <w:szCs w:val="18"/>
                <w:highlight w:val="green"/>
                <w:lang w:val="en-US" w:eastAsia="zh-TW"/>
              </w:rPr>
              <w:t>Agreement</w:t>
            </w:r>
            <w:r w:rsidR="00B838EA" w:rsidRPr="00F26CC7">
              <w:rPr>
                <w:rFonts w:ascii="Arial" w:eastAsia="新細明體" w:hAnsi="Arial" w:cs="Arial"/>
                <w:b/>
                <w:bCs/>
                <w:sz w:val="18"/>
                <w:szCs w:val="18"/>
                <w:highlight w:val="green"/>
                <w:lang w:val="en-US" w:eastAsia="zh-TW"/>
              </w:rPr>
              <w:t xml:space="preserve"> from RAN1#1</w:t>
            </w:r>
            <w:r w:rsidR="00F26CC7" w:rsidRPr="00F26CC7">
              <w:rPr>
                <w:rFonts w:ascii="Arial" w:eastAsia="新細明體" w:hAnsi="Arial" w:cs="Arial"/>
                <w:b/>
                <w:bCs/>
                <w:sz w:val="18"/>
                <w:szCs w:val="18"/>
                <w:highlight w:val="green"/>
                <w:lang w:val="en-US" w:eastAsia="zh-TW"/>
              </w:rPr>
              <w:t>12</w:t>
            </w:r>
          </w:p>
          <w:p w14:paraId="63171185" w14:textId="77777777" w:rsidR="00F26CC7" w:rsidRPr="00F26CC7" w:rsidRDefault="00F26CC7" w:rsidP="00F26CC7">
            <w:pPr>
              <w:spacing w:after="0"/>
              <w:ind w:firstLine="2"/>
              <w:rPr>
                <w:rFonts w:ascii="Arial" w:hAnsi="Arial" w:cs="Arial"/>
                <w:sz w:val="18"/>
                <w:szCs w:val="18"/>
                <w:lang w:eastAsia="zh-CN"/>
              </w:rPr>
            </w:pPr>
            <w:r w:rsidRPr="00F26CC7">
              <w:rPr>
                <w:rFonts w:ascii="Arial" w:hAnsi="Arial" w:cs="Arial"/>
                <w:sz w:val="18"/>
                <w:szCs w:val="18"/>
                <w:lang w:eastAsia="zh-CN"/>
              </w:rPr>
              <w:t xml:space="preserve">On unified TCI framework extension, if an indicated joint/UL TCI state(s) applies to a </w:t>
            </w:r>
            <w:r w:rsidRPr="00F01D75">
              <w:rPr>
                <w:rFonts w:ascii="Arial" w:hAnsi="Arial" w:cs="Arial"/>
                <w:sz w:val="18"/>
                <w:szCs w:val="18"/>
                <w:highlight w:val="yellow"/>
                <w:lang w:eastAsia="zh-CN"/>
              </w:rPr>
              <w:t>PUSCH/PUCCH</w:t>
            </w:r>
            <w:r w:rsidRPr="00F26CC7">
              <w:rPr>
                <w:rFonts w:ascii="Arial" w:hAnsi="Arial" w:cs="Arial"/>
                <w:sz w:val="18"/>
                <w:szCs w:val="18"/>
                <w:lang w:eastAsia="zh-CN"/>
              </w:rPr>
              <w:t xml:space="preserve">/SRS transmission occasion(s) or </w:t>
            </w:r>
            <w:r w:rsidRPr="0095335C">
              <w:rPr>
                <w:rFonts w:ascii="Arial" w:hAnsi="Arial" w:cs="Arial"/>
                <w:sz w:val="18"/>
                <w:szCs w:val="18"/>
                <w:highlight w:val="yellow"/>
                <w:lang w:eastAsia="zh-CN"/>
              </w:rPr>
              <w:t>antenna port(s)</w:t>
            </w:r>
            <w:r w:rsidRPr="00F26CC7">
              <w:rPr>
                <w:rFonts w:ascii="Arial" w:hAnsi="Arial" w:cs="Arial"/>
                <w:sz w:val="18"/>
                <w:szCs w:val="18"/>
                <w:lang w:eastAsia="zh-CN"/>
              </w:rPr>
              <w:t>, t</w:t>
            </w:r>
            <w:r w:rsidRPr="0086634B">
              <w:rPr>
                <w:rFonts w:ascii="Arial" w:hAnsi="Arial" w:cs="Arial"/>
                <w:sz w:val="18"/>
                <w:szCs w:val="18"/>
                <w:highlight w:val="yellow"/>
                <w:lang w:eastAsia="zh-CN"/>
              </w:rPr>
              <w:t>he UE shall determine UL Tx power for the PUSCH/PUCCH</w:t>
            </w:r>
            <w:r w:rsidRPr="00F26CC7">
              <w:rPr>
                <w:rFonts w:ascii="Arial" w:hAnsi="Arial" w:cs="Arial"/>
                <w:sz w:val="18"/>
                <w:szCs w:val="18"/>
                <w:lang w:eastAsia="zh-CN"/>
              </w:rPr>
              <w:t xml:space="preserve">/SRS transmission occasion(s) or </w:t>
            </w:r>
            <w:r w:rsidRPr="00F01D75">
              <w:rPr>
                <w:rFonts w:ascii="Arial" w:hAnsi="Arial" w:cs="Arial"/>
                <w:sz w:val="18"/>
                <w:szCs w:val="18"/>
                <w:highlight w:val="yellow"/>
                <w:lang w:eastAsia="zh-CN"/>
              </w:rPr>
              <w:t>antenna port(s</w:t>
            </w:r>
            <w:r w:rsidRPr="0086634B">
              <w:rPr>
                <w:rFonts w:ascii="Arial" w:hAnsi="Arial" w:cs="Arial"/>
                <w:sz w:val="18"/>
                <w:szCs w:val="18"/>
                <w:highlight w:val="yellow"/>
                <w:lang w:eastAsia="zh-CN"/>
              </w:rPr>
              <w:t>) based on the UL PC parameter setting for PUSCH/PUCCH/SRS, if any, and the PL-RS included in the indicated joint/UL TCI state</w:t>
            </w:r>
          </w:p>
          <w:p w14:paraId="07081108" w14:textId="77777777" w:rsidR="00F26CC7" w:rsidRPr="0086634B" w:rsidRDefault="00F26CC7" w:rsidP="00F26CC7">
            <w:pPr>
              <w:pStyle w:val="af8"/>
              <w:numPr>
                <w:ilvl w:val="0"/>
                <w:numId w:val="35"/>
              </w:numPr>
              <w:suppressAutoHyphens/>
              <w:spacing w:after="0" w:line="240" w:lineRule="auto"/>
              <w:jc w:val="left"/>
              <w:rPr>
                <w:rFonts w:ascii="Arial" w:hAnsi="Arial" w:cs="Arial"/>
                <w:sz w:val="18"/>
                <w:szCs w:val="18"/>
                <w:lang w:eastAsia="ko-KR"/>
              </w:rPr>
            </w:pPr>
            <w:r w:rsidRPr="0086634B">
              <w:rPr>
                <w:rFonts w:ascii="Arial" w:hAnsi="Arial" w:cs="Arial"/>
                <w:sz w:val="18"/>
                <w:szCs w:val="18"/>
              </w:rPr>
              <w:t xml:space="preserve">FFS: For STxMP, the maximum Tx power when </w:t>
            </w:r>
            <w:r w:rsidRPr="0086634B">
              <w:rPr>
                <w:rFonts w:ascii="Arial" w:hAnsi="Arial" w:cs="Arial"/>
                <w:sz w:val="18"/>
                <w:szCs w:val="18"/>
                <w:lang w:eastAsia="zh-CN"/>
              </w:rPr>
              <w:t xml:space="preserve">the UE determines UL Tx power </w:t>
            </w:r>
            <w:r w:rsidRPr="0086634B">
              <w:rPr>
                <w:rFonts w:ascii="Arial" w:hAnsi="Arial" w:cs="Arial"/>
                <w:sz w:val="18"/>
                <w:szCs w:val="18"/>
              </w:rPr>
              <w:t xml:space="preserve">for the PUSCH/PUCCH </w:t>
            </w:r>
            <w:r w:rsidRPr="0086634B">
              <w:rPr>
                <w:rFonts w:ascii="Arial" w:hAnsi="Arial" w:cs="Arial"/>
                <w:sz w:val="18"/>
                <w:szCs w:val="18"/>
                <w:lang w:eastAsia="zh-CN"/>
              </w:rPr>
              <w:t>transmission occasion(s) or antenna port(s)</w:t>
            </w:r>
            <w:r w:rsidRPr="0086634B">
              <w:rPr>
                <w:rFonts w:ascii="Arial" w:hAnsi="Arial" w:cs="Arial"/>
                <w:sz w:val="18"/>
                <w:szCs w:val="18"/>
              </w:rPr>
              <w:t xml:space="preserve"> (discussed </w:t>
            </w:r>
            <w:r w:rsidRPr="0086634B">
              <w:rPr>
                <w:rFonts w:ascii="Arial" w:eastAsia="Malgun Gothic" w:hAnsi="Arial" w:cs="Arial"/>
                <w:sz w:val="18"/>
                <w:szCs w:val="18"/>
                <w:lang w:eastAsia="zh-CN"/>
              </w:rPr>
              <w:t>after receiving RAN4 reply on UE power limitation for STxMP in FR2</w:t>
            </w:r>
            <w:r w:rsidRPr="0086634B">
              <w:rPr>
                <w:rFonts w:ascii="Arial" w:hAnsi="Arial" w:cs="Arial"/>
                <w:sz w:val="18"/>
                <w:szCs w:val="18"/>
              </w:rPr>
              <w:t>)</w:t>
            </w:r>
          </w:p>
          <w:p w14:paraId="10D615F0" w14:textId="1FB13B67" w:rsidR="00784639" w:rsidRPr="00F26CC7" w:rsidRDefault="00F26CC7" w:rsidP="00784639">
            <w:pPr>
              <w:pStyle w:val="af8"/>
              <w:numPr>
                <w:ilvl w:val="0"/>
                <w:numId w:val="35"/>
              </w:numPr>
              <w:suppressAutoHyphens/>
              <w:spacing w:after="0" w:line="240" w:lineRule="auto"/>
              <w:jc w:val="left"/>
              <w:rPr>
                <w:rFonts w:ascii="Arial" w:hAnsi="Arial" w:cs="Arial"/>
                <w:sz w:val="18"/>
                <w:szCs w:val="18"/>
              </w:rPr>
            </w:pPr>
            <w:r w:rsidRPr="0086634B">
              <w:rPr>
                <w:rFonts w:ascii="Arial" w:hAnsi="Arial" w:cs="Arial"/>
                <w:sz w:val="18"/>
                <w:szCs w:val="18"/>
              </w:rPr>
              <w:t xml:space="preserve">FFS: Default UL PC parameter setting(s) </w:t>
            </w:r>
            <w:r w:rsidRPr="0086634B">
              <w:rPr>
                <w:rFonts w:ascii="Arial" w:hAnsi="Arial" w:cs="Arial"/>
                <w:color w:val="000000"/>
                <w:sz w:val="18"/>
                <w:szCs w:val="18"/>
              </w:rPr>
              <w:t>i</w:t>
            </w:r>
            <w:r w:rsidRPr="00F26CC7">
              <w:rPr>
                <w:rFonts w:ascii="Arial" w:hAnsi="Arial" w:cs="Arial"/>
                <w:color w:val="000000"/>
                <w:sz w:val="18"/>
                <w:szCs w:val="18"/>
              </w:rPr>
              <w:t xml:space="preserve">f one or both of indicated joint/UL TCI states applied to PUSCH/PUCCH/SRS </w:t>
            </w:r>
            <w:r w:rsidRPr="00F26CC7">
              <w:rPr>
                <w:rFonts w:ascii="Arial" w:hAnsi="Arial" w:cs="Arial"/>
                <w:sz w:val="18"/>
                <w:szCs w:val="18"/>
                <w:lang w:eastAsia="zh-CN"/>
              </w:rPr>
              <w:t>transmission occasion(s) or antenna port(s)</w:t>
            </w:r>
            <w:r w:rsidRPr="00F26CC7">
              <w:rPr>
                <w:rFonts w:ascii="Arial" w:hAnsi="Arial" w:cs="Arial"/>
                <w:color w:val="000000"/>
                <w:sz w:val="18"/>
                <w:szCs w:val="18"/>
              </w:rPr>
              <w:t xml:space="preserve"> does/do not include the UL PC parameter setting(s) for PUCCH/PUSCH/SRS</w:t>
            </w:r>
          </w:p>
        </w:tc>
      </w:tr>
    </w:tbl>
    <w:p w14:paraId="7750137D" w14:textId="619EE225" w:rsidR="00505681" w:rsidRDefault="00F01D75" w:rsidP="00F26CC7">
      <w:pPr>
        <w:pStyle w:val="a3"/>
        <w:spacing w:before="240" w:line="276" w:lineRule="auto"/>
        <w:rPr>
          <w:rFonts w:ascii="Arial" w:eastAsia="新細明體" w:hAnsi="Arial" w:cs="Arial"/>
          <w:lang w:eastAsia="zh-TW"/>
        </w:rPr>
      </w:pPr>
      <w:r>
        <w:rPr>
          <w:rFonts w:ascii="Arial" w:eastAsia="新細明體" w:hAnsi="Arial" w:cs="Arial"/>
          <w:lang w:eastAsia="zh-TW"/>
        </w:rPr>
        <w:t xml:space="preserve">Based on above RAN1 agreement, for S-DCI based </w:t>
      </w:r>
      <w:r w:rsidR="0086634B">
        <w:rPr>
          <w:rFonts w:ascii="Arial" w:eastAsia="新細明體" w:hAnsi="Arial" w:cs="Arial"/>
          <w:lang w:eastAsia="zh-TW"/>
        </w:rPr>
        <w:t>PUSCH/PUCCH</w:t>
      </w:r>
      <w:r>
        <w:rPr>
          <w:rFonts w:ascii="Arial" w:eastAsia="新細明體" w:hAnsi="Arial" w:cs="Arial"/>
          <w:lang w:eastAsia="zh-TW"/>
        </w:rPr>
        <w:t xml:space="preserve"> STxMP, UE needs to determine two UL Tx power according to the indicated joint/UL TCI states for a same </w:t>
      </w:r>
      <w:r w:rsidR="007227BF">
        <w:rPr>
          <w:rFonts w:ascii="Arial" w:eastAsia="新細明體" w:hAnsi="Arial" w:cs="Arial"/>
          <w:lang w:eastAsia="zh-TW"/>
        </w:rPr>
        <w:t xml:space="preserve">PUSCH/PUCCH </w:t>
      </w:r>
      <w:r>
        <w:rPr>
          <w:rFonts w:ascii="Arial" w:eastAsia="新細明體" w:hAnsi="Arial" w:cs="Arial"/>
          <w:lang w:eastAsia="zh-TW"/>
        </w:rPr>
        <w:t xml:space="preserve">Tx </w:t>
      </w:r>
      <w:r>
        <w:rPr>
          <w:rFonts w:ascii="Arial" w:eastAsia="新細明體" w:hAnsi="Arial" w:cs="Arial" w:hint="eastAsia"/>
          <w:lang w:eastAsia="zh-TW"/>
        </w:rPr>
        <w:t>o</w:t>
      </w:r>
      <w:r>
        <w:rPr>
          <w:rFonts w:ascii="Arial" w:eastAsia="新細明體" w:hAnsi="Arial" w:cs="Arial"/>
          <w:lang w:eastAsia="zh-TW"/>
        </w:rPr>
        <w:t xml:space="preserve">ccasion, where each determined UL Tx power is applied to the corresponding </w:t>
      </w:r>
      <w:r w:rsidRPr="00F01D75">
        <w:rPr>
          <w:rFonts w:ascii="Arial" w:eastAsia="新細明體" w:hAnsi="Arial" w:cs="Arial"/>
          <w:u w:val="single"/>
          <w:lang w:eastAsia="zh-TW"/>
        </w:rPr>
        <w:t>antenna port(s)</w:t>
      </w:r>
      <w:r>
        <w:rPr>
          <w:rFonts w:ascii="Arial" w:eastAsia="新細明體" w:hAnsi="Arial" w:cs="Arial"/>
          <w:lang w:eastAsia="zh-TW"/>
        </w:rPr>
        <w:t xml:space="preserve">. </w:t>
      </w:r>
      <w:r w:rsidR="007227BF">
        <w:rPr>
          <w:rFonts w:ascii="Arial" w:eastAsia="新細明體" w:hAnsi="Arial" w:cs="Arial"/>
          <w:lang w:eastAsia="zh-TW"/>
        </w:rPr>
        <w:t xml:space="preserve">In current UL PC procedure in TS 38.213, </w:t>
      </w:r>
      <w:r w:rsidR="007227BF">
        <w:rPr>
          <w:rFonts w:ascii="Arial" w:eastAsia="新細明體" w:hAnsi="Arial" w:cs="Arial" w:hint="eastAsia"/>
          <w:lang w:eastAsia="zh-TW"/>
        </w:rPr>
        <w:t>UL T</w:t>
      </w:r>
      <w:r w:rsidR="007227BF">
        <w:rPr>
          <w:rFonts w:ascii="Arial" w:eastAsia="新細明體" w:hAnsi="Arial" w:cs="Arial"/>
          <w:lang w:eastAsia="zh-TW"/>
        </w:rPr>
        <w:t xml:space="preserve">x power is determined per PUSCH/PUCCH Tx occasion based on single </w:t>
      </w:r>
      <w:r w:rsidR="007227BF" w:rsidRPr="007A63D1">
        <w:rPr>
          <w:rFonts w:ascii="Arial" w:eastAsia="新細明體" w:hAnsi="Arial" w:cs="Arial"/>
          <w:lang w:eastAsia="zh-TW"/>
        </w:rPr>
        <w:t>UE</w:t>
      </w:r>
      <w:r w:rsidR="007227BF">
        <w:rPr>
          <w:rFonts w:ascii="Arial" w:eastAsia="新細明體" w:hAnsi="Arial" w:cs="Arial"/>
          <w:lang w:eastAsia="zh-TW"/>
        </w:rPr>
        <w:t>-</w:t>
      </w:r>
      <w:r w:rsidR="007227BF" w:rsidRPr="007A63D1">
        <w:rPr>
          <w:rFonts w:ascii="Arial" w:eastAsia="新細明體" w:hAnsi="Arial" w:cs="Arial"/>
          <w:lang w:eastAsia="zh-TW"/>
        </w:rPr>
        <w:t>configured maximum output power</w:t>
      </w:r>
      <w:r w:rsidR="007227BF">
        <w:rPr>
          <w:rFonts w:ascii="Arial" w:eastAsia="新細明體" w:hAnsi="Arial" w:cs="Arial"/>
          <w:lang w:eastAsia="zh-TW"/>
        </w:rPr>
        <w:t xml:space="preserve"> defined per Tx occasion, i.e., P</w:t>
      </w:r>
      <w:r w:rsidR="007227BF" w:rsidRPr="0086634B">
        <w:rPr>
          <w:rFonts w:ascii="Arial" w:eastAsia="新細明體" w:hAnsi="Arial" w:cs="Arial"/>
          <w:vertAlign w:val="subscript"/>
          <w:lang w:eastAsia="zh-TW"/>
        </w:rPr>
        <w:t xml:space="preserve">CMAX,f,c </w:t>
      </w:r>
      <w:r w:rsidR="007227BF">
        <w:rPr>
          <w:rFonts w:ascii="Arial" w:eastAsia="新細明體" w:hAnsi="Arial" w:cs="Arial"/>
          <w:lang w:eastAsia="zh-TW"/>
        </w:rPr>
        <w:t xml:space="preserve">(i). Take </w:t>
      </w:r>
      <w:r w:rsidR="007227BF">
        <w:rPr>
          <w:rFonts w:ascii="Arial" w:eastAsia="新細明體" w:hAnsi="Arial" w:cs="Arial" w:hint="eastAsia"/>
          <w:lang w:eastAsia="zh-TW"/>
        </w:rPr>
        <w:t>UL T</w:t>
      </w:r>
      <w:r w:rsidR="007227BF">
        <w:rPr>
          <w:rFonts w:ascii="Arial" w:eastAsia="新細明體" w:hAnsi="Arial" w:cs="Arial"/>
          <w:lang w:eastAsia="zh-TW"/>
        </w:rPr>
        <w:t>x power determination for PUSCH transmission as follows:</w:t>
      </w:r>
    </w:p>
    <w:p w14:paraId="24D48CE4" w14:textId="41C2C0E5" w:rsidR="00505681" w:rsidRDefault="00757BF4" w:rsidP="00505681">
      <w:pPr>
        <w:pStyle w:val="a3"/>
        <w:spacing w:before="240" w:line="276" w:lineRule="auto"/>
        <w:jc w:val="center"/>
        <w:rPr>
          <w:rFonts w:ascii="Arial" w:eastAsia="新細明體" w:hAnsi="Arial" w:cs="Arial"/>
          <w:lang w:eastAsia="zh-TW"/>
        </w:rPr>
      </w:pPr>
      <m:oMath>
        <m:sSub>
          <m:sSubPr>
            <m:ctrlPr>
              <w:rPr>
                <w:rFonts w:ascii="Cambria Math" w:hAnsi="Cambria Math"/>
                <w:iCs/>
                <w:sz w:val="18"/>
                <w:szCs w:val="22"/>
              </w:rPr>
            </m:ctrlPr>
          </m:sSubPr>
          <m:e>
            <m:r>
              <w:rPr>
                <w:rFonts w:ascii="Cambria Math" w:hAnsi="Cambria Math"/>
                <w:sz w:val="18"/>
                <w:szCs w:val="22"/>
              </w:rPr>
              <m:t>P</m:t>
            </m:r>
          </m:e>
          <m:sub>
            <m:r>
              <m:rPr>
                <m:nor/>
              </m:rPr>
              <w:rPr>
                <w:rFonts w:ascii="Cambria Math"/>
                <w:iCs/>
                <w:sz w:val="18"/>
                <w:szCs w:val="22"/>
              </w:rPr>
              <m:t>PUSCH</m:t>
            </m:r>
            <m:r>
              <m:rPr>
                <m:sty m:val="p"/>
              </m:rPr>
              <w:rPr>
                <w:rFonts w:ascii="Cambria Math"/>
                <w:sz w:val="18"/>
                <w:szCs w:val="22"/>
              </w:rPr>
              <m:t>,</m:t>
            </m:r>
            <m:r>
              <w:rPr>
                <w:rFonts w:ascii="Cambria Math"/>
                <w:sz w:val="18"/>
                <w:szCs w:val="22"/>
              </w:rPr>
              <m:t>b</m:t>
            </m:r>
            <m:r>
              <m:rPr>
                <m:sty m:val="p"/>
              </m:rPr>
              <w:rPr>
                <w:rFonts w:ascii="Cambria Math"/>
                <w:sz w:val="18"/>
                <w:szCs w:val="22"/>
              </w:rPr>
              <m:t>,</m:t>
            </m:r>
            <m:r>
              <w:rPr>
                <w:rFonts w:ascii="Cambria Math"/>
                <w:sz w:val="18"/>
                <w:szCs w:val="22"/>
              </w:rPr>
              <m:t>f</m:t>
            </m:r>
            <m:r>
              <m:rPr>
                <m:sty m:val="p"/>
              </m:rPr>
              <w:rPr>
                <w:rFonts w:ascii="Cambria Math"/>
                <w:sz w:val="18"/>
                <w:szCs w:val="22"/>
              </w:rPr>
              <m:t>,</m:t>
            </m:r>
            <m:r>
              <w:rPr>
                <w:rFonts w:ascii="Cambria Math"/>
                <w:sz w:val="18"/>
                <w:szCs w:val="22"/>
              </w:rPr>
              <m:t>c</m:t>
            </m:r>
          </m:sub>
        </m:sSub>
        <m:d>
          <m:dPr>
            <m:ctrlPr>
              <w:rPr>
                <w:rFonts w:ascii="Cambria Math" w:hAnsi="Cambria Math"/>
                <w:sz w:val="18"/>
                <w:szCs w:val="22"/>
              </w:rPr>
            </m:ctrlPr>
          </m:dPr>
          <m:e>
            <m:r>
              <w:rPr>
                <w:rFonts w:ascii="Cambria Math"/>
                <w:sz w:val="18"/>
                <w:szCs w:val="22"/>
              </w:rPr>
              <m:t>i</m:t>
            </m:r>
            <m:r>
              <m:rPr>
                <m:sty m:val="p"/>
              </m:rPr>
              <w:rPr>
                <w:rFonts w:ascii="Cambria Math"/>
                <w:sz w:val="18"/>
                <w:szCs w:val="22"/>
              </w:rPr>
              <m:t>,</m:t>
            </m:r>
            <m:r>
              <w:rPr>
                <w:rFonts w:ascii="Cambria Math"/>
                <w:sz w:val="18"/>
                <w:szCs w:val="22"/>
              </w:rPr>
              <m:t>j</m:t>
            </m:r>
            <m:r>
              <m:rPr>
                <m:sty m:val="p"/>
              </m:rPr>
              <w:rPr>
                <w:rFonts w:ascii="Cambria Math"/>
                <w:sz w:val="18"/>
                <w:szCs w:val="22"/>
              </w:rPr>
              <m:t>,</m:t>
            </m:r>
            <m:sSub>
              <m:sSubPr>
                <m:ctrlPr>
                  <w:rPr>
                    <w:rFonts w:ascii="Cambria Math" w:hAnsi="Cambria Math"/>
                    <w:iCs/>
                    <w:sz w:val="18"/>
                    <w:szCs w:val="22"/>
                  </w:rPr>
                </m:ctrlPr>
              </m:sSubPr>
              <m:e>
                <m:r>
                  <w:rPr>
                    <w:rFonts w:ascii="Cambria Math"/>
                    <w:sz w:val="18"/>
                    <w:szCs w:val="22"/>
                  </w:rPr>
                  <m:t>q</m:t>
                </m:r>
              </m:e>
              <m:sub>
                <m:r>
                  <w:rPr>
                    <w:rFonts w:ascii="Cambria Math"/>
                    <w:sz w:val="18"/>
                    <w:szCs w:val="22"/>
                  </w:rPr>
                  <m:t>d</m:t>
                </m:r>
              </m:sub>
            </m:sSub>
            <m:r>
              <m:rPr>
                <m:sty m:val="p"/>
              </m:rPr>
              <w:rPr>
                <w:rFonts w:ascii="Cambria Math"/>
                <w:sz w:val="18"/>
                <w:szCs w:val="22"/>
              </w:rPr>
              <m:t>,</m:t>
            </m:r>
            <m:r>
              <w:rPr>
                <w:rFonts w:ascii="Cambria Math"/>
                <w:sz w:val="18"/>
                <w:szCs w:val="22"/>
              </w:rPr>
              <m:t>l</m:t>
            </m:r>
          </m:e>
        </m:d>
        <m:r>
          <m:rPr>
            <m:sty m:val="p"/>
          </m:rPr>
          <w:rPr>
            <w:rFonts w:ascii="Cambria Math"/>
            <w:sz w:val="18"/>
            <w:szCs w:val="22"/>
          </w:rPr>
          <m:t>=min</m:t>
        </m:r>
        <m:d>
          <m:dPr>
            <m:begChr m:val="{"/>
            <m:endChr m:val="}"/>
            <m:ctrlPr>
              <w:rPr>
                <w:rFonts w:ascii="Cambria Math" w:hAnsi="Cambria Math"/>
                <w:sz w:val="18"/>
                <w:szCs w:val="22"/>
              </w:rPr>
            </m:ctrlPr>
          </m:dPr>
          <m:e>
            <m:m>
              <m:mPr>
                <m:mcs>
                  <m:mc>
                    <m:mcPr>
                      <m:count m:val="1"/>
                      <m:mcJc m:val="center"/>
                    </m:mcPr>
                  </m:mc>
                </m:mcs>
                <m:ctrlPr>
                  <w:rPr>
                    <w:rFonts w:ascii="Cambria Math" w:hAnsi="Cambria Math"/>
                    <w:i/>
                    <w:sz w:val="18"/>
                    <w:szCs w:val="22"/>
                  </w:rPr>
                </m:ctrlPr>
              </m:mPr>
              <m:mr>
                <m:e>
                  <m:sSub>
                    <m:sSubPr>
                      <m:ctrlPr>
                        <w:rPr>
                          <w:rFonts w:ascii="Cambria Math" w:hAnsi="Cambria Math"/>
                          <w:iCs/>
                          <w:sz w:val="18"/>
                          <w:szCs w:val="22"/>
                        </w:rPr>
                      </m:ctrlPr>
                    </m:sSubPr>
                    <m:e>
                      <m:r>
                        <w:rPr>
                          <w:rFonts w:ascii="Cambria Math" w:hAnsi="Cambria Math"/>
                          <w:sz w:val="18"/>
                          <w:szCs w:val="22"/>
                        </w:rPr>
                        <m:t>P</m:t>
                      </m:r>
                    </m:e>
                    <m:sub>
                      <m:r>
                        <m:rPr>
                          <m:nor/>
                        </m:rPr>
                        <w:rPr>
                          <w:rFonts w:ascii="Cambria Math"/>
                          <w:iCs/>
                          <w:sz w:val="18"/>
                          <w:szCs w:val="22"/>
                        </w:rPr>
                        <m:t>C</m:t>
                      </m:r>
                      <m:r>
                        <m:rPr>
                          <m:nor/>
                        </m:rPr>
                        <w:rPr>
                          <w:rFonts w:ascii="Cambria Math"/>
                          <w:iCs/>
                          <w:sz w:val="18"/>
                          <w:szCs w:val="22"/>
                          <w:lang w:val="en-US"/>
                        </w:rPr>
                        <m:t>MAX</m:t>
                      </m:r>
                      <m:r>
                        <m:rPr>
                          <m:sty m:val="p"/>
                        </m:rPr>
                        <w:rPr>
                          <w:rFonts w:ascii="Cambria Math"/>
                          <w:sz w:val="18"/>
                          <w:szCs w:val="22"/>
                        </w:rPr>
                        <m:t>,</m:t>
                      </m:r>
                      <m:r>
                        <w:rPr>
                          <w:rFonts w:ascii="Cambria Math"/>
                          <w:sz w:val="18"/>
                          <w:szCs w:val="22"/>
                        </w:rPr>
                        <m:t>f</m:t>
                      </m:r>
                      <m:r>
                        <m:rPr>
                          <m:sty m:val="p"/>
                        </m:rPr>
                        <w:rPr>
                          <w:rFonts w:ascii="Cambria Math"/>
                          <w:sz w:val="18"/>
                          <w:szCs w:val="22"/>
                        </w:rPr>
                        <m:t>,</m:t>
                      </m:r>
                      <m:r>
                        <w:rPr>
                          <w:rFonts w:ascii="Cambria Math"/>
                          <w:sz w:val="18"/>
                          <w:szCs w:val="22"/>
                        </w:rPr>
                        <m:t>c</m:t>
                      </m:r>
                    </m:sub>
                  </m:sSub>
                  <m:r>
                    <m:rPr>
                      <m:sty m:val="p"/>
                    </m:rPr>
                    <w:rPr>
                      <w:rFonts w:ascii="Cambria Math"/>
                      <w:sz w:val="18"/>
                      <w:szCs w:val="22"/>
                    </w:rPr>
                    <m:t>(</m:t>
                  </m:r>
                  <m:r>
                    <w:rPr>
                      <w:rFonts w:ascii="Cambria Math"/>
                      <w:sz w:val="18"/>
                      <w:szCs w:val="22"/>
                    </w:rPr>
                    <m:t>i</m:t>
                  </m:r>
                  <m:r>
                    <m:rPr>
                      <m:sty m:val="p"/>
                    </m:rPr>
                    <w:rPr>
                      <w:rFonts w:ascii="Cambria Math"/>
                      <w:sz w:val="18"/>
                      <w:szCs w:val="22"/>
                    </w:rPr>
                    <m:t>)</m:t>
                  </m:r>
                </m:e>
              </m:mr>
              <m:mr>
                <m:e>
                  <m:sSub>
                    <m:sSubPr>
                      <m:ctrlPr>
                        <w:rPr>
                          <w:rFonts w:ascii="Cambria Math" w:hAnsi="Cambria Math"/>
                          <w:iCs/>
                          <w:sz w:val="18"/>
                          <w:szCs w:val="22"/>
                        </w:rPr>
                      </m:ctrlPr>
                    </m:sSubPr>
                    <m:e>
                      <m:r>
                        <w:rPr>
                          <w:rFonts w:ascii="Cambria Math" w:hAnsi="Cambria Math"/>
                          <w:sz w:val="18"/>
                          <w:szCs w:val="22"/>
                        </w:rPr>
                        <m:t>P</m:t>
                      </m:r>
                    </m:e>
                    <m:sub>
                      <m:sSub>
                        <m:sSubPr>
                          <m:ctrlPr>
                            <w:rPr>
                              <w:rFonts w:ascii="Cambria Math" w:hAnsi="Cambria Math"/>
                              <w:iCs/>
                              <w:sz w:val="18"/>
                              <w:szCs w:val="22"/>
                              <w:lang w:val="en-US"/>
                            </w:rPr>
                          </m:ctrlPr>
                        </m:sSubPr>
                        <m:e>
                          <m:r>
                            <m:rPr>
                              <m:sty m:val="p"/>
                            </m:rPr>
                            <w:rPr>
                              <w:rFonts w:ascii="Cambria Math"/>
                              <w:sz w:val="18"/>
                              <w:szCs w:val="22"/>
                              <w:lang w:val="en-US"/>
                            </w:rPr>
                            <m:t>O</m:t>
                          </m:r>
                        </m:e>
                        <m:sub>
                          <m:r>
                            <m:rPr>
                              <m:sty m:val="p"/>
                            </m:rPr>
                            <w:rPr>
                              <w:rFonts w:ascii="Cambria Math"/>
                              <w:sz w:val="18"/>
                              <w:szCs w:val="22"/>
                              <w:lang w:val="en-US"/>
                            </w:rPr>
                            <m:t>P</m:t>
                          </m:r>
                          <m:r>
                            <m:rPr>
                              <m:sty m:val="p"/>
                            </m:rPr>
                            <w:rPr>
                              <w:rFonts w:ascii="Cambria Math"/>
                              <w:sz w:val="18"/>
                              <w:szCs w:val="22"/>
                            </w:rPr>
                            <m:t>USCH</m:t>
                          </m:r>
                        </m:sub>
                      </m:sSub>
                      <m:r>
                        <m:rPr>
                          <m:sty m:val="p"/>
                        </m:rPr>
                        <w:rPr>
                          <w:rFonts w:ascii="Cambria Math"/>
                          <w:sz w:val="18"/>
                          <w:szCs w:val="22"/>
                        </w:rPr>
                        <m:t>,</m:t>
                      </m:r>
                      <m:r>
                        <w:rPr>
                          <w:rFonts w:ascii="Cambria Math"/>
                          <w:sz w:val="18"/>
                          <w:szCs w:val="22"/>
                        </w:rPr>
                        <m:t>b</m:t>
                      </m:r>
                      <m:r>
                        <m:rPr>
                          <m:sty m:val="p"/>
                        </m:rPr>
                        <w:rPr>
                          <w:rFonts w:ascii="Cambria Math"/>
                          <w:sz w:val="18"/>
                          <w:szCs w:val="22"/>
                        </w:rPr>
                        <m:t>,</m:t>
                      </m:r>
                      <m:r>
                        <w:rPr>
                          <w:rFonts w:ascii="Cambria Math"/>
                          <w:sz w:val="18"/>
                          <w:szCs w:val="22"/>
                        </w:rPr>
                        <m:t>f</m:t>
                      </m:r>
                      <m:r>
                        <m:rPr>
                          <m:sty m:val="p"/>
                        </m:rPr>
                        <w:rPr>
                          <w:rFonts w:ascii="Cambria Math"/>
                          <w:sz w:val="18"/>
                          <w:szCs w:val="22"/>
                        </w:rPr>
                        <m:t>,</m:t>
                      </m:r>
                      <m:r>
                        <w:rPr>
                          <w:rFonts w:ascii="Cambria Math"/>
                          <w:sz w:val="18"/>
                          <w:szCs w:val="22"/>
                        </w:rPr>
                        <m:t>c</m:t>
                      </m:r>
                    </m:sub>
                  </m:sSub>
                  <m:d>
                    <m:dPr>
                      <m:ctrlPr>
                        <w:rPr>
                          <w:rFonts w:ascii="Cambria Math" w:hAnsi="Cambria Math"/>
                          <w:sz w:val="18"/>
                          <w:szCs w:val="22"/>
                        </w:rPr>
                      </m:ctrlPr>
                    </m:dPr>
                    <m:e>
                      <m:r>
                        <w:rPr>
                          <w:rFonts w:ascii="Cambria Math"/>
                          <w:sz w:val="18"/>
                          <w:szCs w:val="22"/>
                        </w:rPr>
                        <m:t>j</m:t>
                      </m:r>
                    </m:e>
                  </m:d>
                  <m:r>
                    <m:rPr>
                      <m:sty m:val="p"/>
                    </m:rPr>
                    <w:rPr>
                      <w:rFonts w:ascii="Cambria Math"/>
                      <w:sz w:val="18"/>
                      <w:szCs w:val="22"/>
                    </w:rPr>
                    <m:t>+10</m:t>
                  </m:r>
                  <m:func>
                    <m:funcPr>
                      <m:ctrlPr>
                        <w:rPr>
                          <w:rFonts w:ascii="Cambria Math" w:hAnsi="Cambria Math"/>
                          <w:sz w:val="18"/>
                          <w:szCs w:val="22"/>
                          <w:lang w:val="en-US"/>
                        </w:rPr>
                      </m:ctrlPr>
                    </m:funcPr>
                    <m:fName>
                      <m:sSub>
                        <m:sSubPr>
                          <m:ctrlPr>
                            <w:rPr>
                              <w:rFonts w:ascii="Cambria Math" w:hAnsi="Cambria Math"/>
                              <w:sz w:val="18"/>
                              <w:szCs w:val="22"/>
                              <w:lang w:val="en-US"/>
                            </w:rPr>
                          </m:ctrlPr>
                        </m:sSubPr>
                        <m:e>
                          <m:r>
                            <m:rPr>
                              <m:sty m:val="p"/>
                            </m:rPr>
                            <w:rPr>
                              <w:rFonts w:ascii="Cambria Math" w:hAnsi="Cambria Math"/>
                              <w:sz w:val="18"/>
                              <w:szCs w:val="22"/>
                            </w:rPr>
                            <m:t>log</m:t>
                          </m:r>
                        </m:e>
                        <m:sub>
                          <m:r>
                            <w:rPr>
                              <w:rFonts w:ascii="Cambria Math" w:hAnsi="Cambria Math"/>
                              <w:sz w:val="18"/>
                              <w:szCs w:val="22"/>
                              <w:lang w:val="en-US"/>
                            </w:rPr>
                            <m:t>10</m:t>
                          </m:r>
                        </m:sub>
                      </m:sSub>
                    </m:fName>
                    <m:e>
                      <m:r>
                        <w:rPr>
                          <w:rFonts w:ascii="Cambria Math" w:hAnsi="Cambria Math"/>
                          <w:sz w:val="18"/>
                          <w:szCs w:val="22"/>
                          <w:lang w:val="en-US"/>
                        </w:rPr>
                        <m:t>(</m:t>
                      </m:r>
                      <m:sSup>
                        <m:sSupPr>
                          <m:ctrlPr>
                            <w:rPr>
                              <w:rFonts w:ascii="Cambria Math" w:hAnsi="Cambria Math"/>
                              <w:i/>
                              <w:sz w:val="18"/>
                              <w:szCs w:val="22"/>
                              <w:lang w:val="en-US"/>
                            </w:rPr>
                          </m:ctrlPr>
                        </m:sSupPr>
                        <m:e>
                          <m:r>
                            <w:rPr>
                              <w:rFonts w:ascii="Cambria Math" w:hAnsi="Cambria Math"/>
                              <w:sz w:val="18"/>
                              <w:szCs w:val="22"/>
                              <w:lang w:val="en-US"/>
                            </w:rPr>
                            <m:t>2</m:t>
                          </m:r>
                        </m:e>
                        <m:sup>
                          <m:r>
                            <w:rPr>
                              <w:rFonts w:ascii="Cambria Math" w:hAnsi="Cambria Math"/>
                              <w:sz w:val="18"/>
                              <w:szCs w:val="22"/>
                              <w:lang w:val="en-US"/>
                            </w:rPr>
                            <m:t>μ</m:t>
                          </m:r>
                        </m:sup>
                      </m:sSup>
                      <m:r>
                        <w:rPr>
                          <w:rFonts w:ascii="Cambria Math" w:hAnsi="Cambria Math"/>
                          <w:sz w:val="18"/>
                          <w:szCs w:val="22"/>
                          <w:lang w:val="en-US"/>
                        </w:rPr>
                        <m:t>∙</m:t>
                      </m:r>
                      <m:sSubSup>
                        <m:sSubSupPr>
                          <m:ctrlPr>
                            <w:rPr>
                              <w:rFonts w:ascii="Cambria Math" w:hAnsi="Cambria Math"/>
                              <w:i/>
                              <w:sz w:val="18"/>
                              <w:szCs w:val="22"/>
                            </w:rPr>
                          </m:ctrlPr>
                        </m:sSubSupPr>
                        <m:e>
                          <m:r>
                            <w:rPr>
                              <w:rFonts w:ascii="Cambria Math" w:hAnsi="Cambria Math"/>
                              <w:sz w:val="18"/>
                              <w:szCs w:val="22"/>
                            </w:rPr>
                            <m:t>M</m:t>
                          </m:r>
                        </m:e>
                        <m:sub>
                          <m:r>
                            <m:rPr>
                              <m:sty m:val="p"/>
                            </m:rPr>
                            <w:rPr>
                              <w:rFonts w:ascii="Cambria Math" w:hAnsi="Cambria Math"/>
                              <w:sz w:val="18"/>
                              <w:szCs w:val="22"/>
                            </w:rPr>
                            <m:t>RB</m:t>
                          </m:r>
                          <m:r>
                            <w:rPr>
                              <w:rFonts w:ascii="Cambria Math" w:hAnsi="Cambria Math"/>
                              <w:sz w:val="18"/>
                              <w:szCs w:val="22"/>
                            </w:rPr>
                            <m:t>,b,f,c</m:t>
                          </m:r>
                        </m:sub>
                        <m:sup>
                          <m:r>
                            <m:rPr>
                              <m:sty m:val="p"/>
                            </m:rPr>
                            <w:rPr>
                              <w:rFonts w:ascii="Cambria Math" w:hAnsi="Cambria Math"/>
                              <w:sz w:val="18"/>
                              <w:szCs w:val="22"/>
                            </w:rPr>
                            <m:t>PUSCH</m:t>
                          </m:r>
                        </m:sup>
                      </m:sSubSup>
                      <m:r>
                        <w:rPr>
                          <w:rFonts w:ascii="Cambria Math" w:hAnsi="Cambria Math"/>
                          <w:sz w:val="18"/>
                          <w:szCs w:val="22"/>
                        </w:rPr>
                        <m:t>(i)</m:t>
                      </m:r>
                      <m:r>
                        <w:rPr>
                          <w:rFonts w:ascii="Cambria Math" w:hAnsi="Cambria Math"/>
                          <w:sz w:val="18"/>
                          <w:szCs w:val="22"/>
                          <w:lang w:val="en-US"/>
                        </w:rPr>
                        <m:t>)</m:t>
                      </m:r>
                    </m:e>
                  </m:func>
                  <m:r>
                    <m:rPr>
                      <m:sty m:val="p"/>
                    </m:rPr>
                    <w:rPr>
                      <w:rFonts w:ascii="Cambria Math" w:hAnsi="Cambria Math"/>
                      <w:sz w:val="18"/>
                      <w:szCs w:val="22"/>
                      <w:lang w:val="en-US"/>
                    </w:rPr>
                    <m:t>+</m:t>
                  </m:r>
                  <m:sSub>
                    <m:sSubPr>
                      <m:ctrlPr>
                        <w:rPr>
                          <w:rFonts w:ascii="Cambria Math" w:hAnsi="Cambria Math"/>
                          <w:sz w:val="18"/>
                          <w:szCs w:val="22"/>
                        </w:rPr>
                      </m:ctrlPr>
                    </m:sSubPr>
                    <m:e>
                      <m:r>
                        <w:rPr>
                          <w:rFonts w:ascii="Cambria Math" w:hAnsi="Cambria Math"/>
                          <w:sz w:val="18"/>
                          <w:szCs w:val="22"/>
                        </w:rPr>
                        <m:t>α</m:t>
                      </m:r>
                    </m:e>
                    <m:sub>
                      <m:r>
                        <w:rPr>
                          <w:rFonts w:ascii="Cambria Math" w:hAnsi="Cambria Math"/>
                          <w:sz w:val="18"/>
                          <w:szCs w:val="22"/>
                        </w:rPr>
                        <m:t>b</m:t>
                      </m:r>
                      <m:r>
                        <m:rPr>
                          <m:sty m:val="p"/>
                        </m:rPr>
                        <w:rPr>
                          <w:rFonts w:ascii="Cambria Math" w:hAnsi="Cambria Math"/>
                          <w:sz w:val="18"/>
                          <w:szCs w:val="22"/>
                        </w:rPr>
                        <m:t>,</m:t>
                      </m:r>
                      <m:r>
                        <w:rPr>
                          <w:rFonts w:ascii="Cambria Math" w:hAnsi="Cambria Math"/>
                          <w:sz w:val="18"/>
                          <w:szCs w:val="22"/>
                        </w:rPr>
                        <m:t>f</m:t>
                      </m:r>
                      <m:r>
                        <m:rPr>
                          <m:sty m:val="p"/>
                        </m:rPr>
                        <w:rPr>
                          <w:rFonts w:ascii="Cambria Math" w:hAnsi="Cambria Math"/>
                          <w:sz w:val="18"/>
                          <w:szCs w:val="22"/>
                        </w:rPr>
                        <m:t>,</m:t>
                      </m:r>
                      <m:r>
                        <w:rPr>
                          <w:rFonts w:ascii="Cambria Math" w:hAnsi="Cambria Math"/>
                          <w:sz w:val="18"/>
                          <w:szCs w:val="22"/>
                        </w:rPr>
                        <m:t>c</m:t>
                      </m:r>
                    </m:sub>
                  </m:sSub>
                  <m:d>
                    <m:dPr>
                      <m:ctrlPr>
                        <w:rPr>
                          <w:rFonts w:ascii="Cambria Math" w:hAnsi="Cambria Math"/>
                          <w:sz w:val="18"/>
                          <w:szCs w:val="22"/>
                        </w:rPr>
                      </m:ctrlPr>
                    </m:dPr>
                    <m:e>
                      <m:r>
                        <w:rPr>
                          <w:rFonts w:ascii="Cambria Math" w:hAnsi="Cambria Math"/>
                          <w:sz w:val="18"/>
                          <w:szCs w:val="22"/>
                        </w:rPr>
                        <m:t>j</m:t>
                      </m:r>
                    </m:e>
                  </m:d>
                  <m:r>
                    <m:rPr>
                      <m:sty m:val="p"/>
                    </m:rPr>
                    <w:rPr>
                      <w:rFonts w:ascii="Cambria Math" w:hAnsi="Cambria Math"/>
                      <w:sz w:val="18"/>
                      <w:szCs w:val="22"/>
                      <w:lang w:val="en-US"/>
                    </w:rPr>
                    <m:t>∙</m:t>
                  </m:r>
                  <m:sSub>
                    <m:sSubPr>
                      <m:ctrlPr>
                        <w:rPr>
                          <w:rFonts w:ascii="Cambria Math" w:hAnsi="Cambria Math"/>
                          <w:i/>
                          <w:sz w:val="18"/>
                          <w:szCs w:val="22"/>
                        </w:rPr>
                      </m:ctrlPr>
                    </m:sSubPr>
                    <m:e>
                      <m:r>
                        <w:rPr>
                          <w:rFonts w:ascii="Cambria Math" w:hAnsi="Cambria Math"/>
                          <w:sz w:val="18"/>
                          <w:szCs w:val="22"/>
                        </w:rPr>
                        <m:t>PL</m:t>
                      </m:r>
                    </m:e>
                    <m:sub>
                      <m:r>
                        <w:rPr>
                          <w:rFonts w:ascii="Cambria Math" w:hAnsi="Cambria Math"/>
                          <w:sz w:val="18"/>
                          <w:szCs w:val="22"/>
                        </w:rPr>
                        <m:t>b,f,c</m:t>
                      </m:r>
                    </m:sub>
                  </m:sSub>
                  <m:d>
                    <m:dPr>
                      <m:ctrlPr>
                        <w:rPr>
                          <w:rFonts w:ascii="Cambria Math" w:hAnsi="Cambria Math"/>
                          <w:i/>
                          <w:sz w:val="18"/>
                          <w:szCs w:val="22"/>
                        </w:rPr>
                      </m:ctrlPr>
                    </m:dPr>
                    <m:e>
                      <m:sSub>
                        <m:sSubPr>
                          <m:ctrlPr>
                            <w:rPr>
                              <w:rFonts w:ascii="Cambria Math" w:hAnsi="Cambria Math"/>
                              <w:i/>
                              <w:sz w:val="18"/>
                              <w:szCs w:val="22"/>
                            </w:rPr>
                          </m:ctrlPr>
                        </m:sSubPr>
                        <m:e>
                          <m:r>
                            <w:rPr>
                              <w:rFonts w:ascii="Cambria Math" w:hAnsi="Cambria Math"/>
                              <w:sz w:val="18"/>
                              <w:szCs w:val="22"/>
                            </w:rPr>
                            <m:t>q</m:t>
                          </m:r>
                        </m:e>
                        <m:sub>
                          <m:r>
                            <w:rPr>
                              <w:rFonts w:ascii="Cambria Math" w:hAnsi="Cambria Math"/>
                              <w:sz w:val="18"/>
                              <w:szCs w:val="22"/>
                            </w:rPr>
                            <m:t>d</m:t>
                          </m:r>
                        </m:sub>
                      </m:sSub>
                    </m:e>
                  </m:d>
                  <m:r>
                    <m:rPr>
                      <m:sty m:val="p"/>
                    </m:rPr>
                    <w:rPr>
                      <w:rFonts w:ascii="Cambria Math"/>
                      <w:sz w:val="18"/>
                      <w:szCs w:val="22"/>
                    </w:rPr>
                    <m:t>+</m:t>
                  </m:r>
                  <m:sSub>
                    <m:sSubPr>
                      <m:ctrlPr>
                        <w:rPr>
                          <w:rFonts w:ascii="Cambria Math" w:hAnsi="Cambria Math"/>
                          <w:i/>
                          <w:sz w:val="18"/>
                          <w:szCs w:val="22"/>
                        </w:rPr>
                      </m:ctrlPr>
                    </m:sSubPr>
                    <m:e>
                      <m:r>
                        <w:rPr>
                          <w:rFonts w:ascii="Cambria Math" w:hAnsi="Cambria Math"/>
                          <w:sz w:val="18"/>
                          <w:szCs w:val="22"/>
                        </w:rPr>
                        <m:t>∆</m:t>
                      </m:r>
                    </m:e>
                    <m:sub>
                      <m:r>
                        <m:rPr>
                          <m:sty m:val="p"/>
                        </m:rPr>
                        <w:rPr>
                          <w:rFonts w:ascii="Cambria Math" w:hAnsi="Cambria Math"/>
                          <w:sz w:val="18"/>
                          <w:szCs w:val="22"/>
                        </w:rPr>
                        <m:t>TF</m:t>
                      </m:r>
                      <m:r>
                        <w:rPr>
                          <w:rFonts w:ascii="Cambria Math" w:hAnsi="Cambria Math"/>
                          <w:sz w:val="18"/>
                          <w:szCs w:val="22"/>
                        </w:rPr>
                        <m:t>,b,f,c</m:t>
                      </m:r>
                    </m:sub>
                  </m:sSub>
                  <m:d>
                    <m:dPr>
                      <m:ctrlPr>
                        <w:rPr>
                          <w:rFonts w:ascii="Cambria Math" w:hAnsi="Cambria Math"/>
                          <w:i/>
                          <w:sz w:val="18"/>
                          <w:szCs w:val="22"/>
                        </w:rPr>
                      </m:ctrlPr>
                    </m:dPr>
                    <m:e>
                      <m:r>
                        <w:rPr>
                          <w:rFonts w:ascii="Cambria Math" w:hAnsi="Cambria Math"/>
                          <w:sz w:val="18"/>
                          <w:szCs w:val="22"/>
                        </w:rPr>
                        <m:t>i</m:t>
                      </m:r>
                    </m:e>
                  </m:d>
                  <m:r>
                    <m:rPr>
                      <m:sty m:val="p"/>
                    </m:rPr>
                    <w:rPr>
                      <w:rFonts w:ascii="Cambria Math"/>
                      <w:sz w:val="18"/>
                      <w:szCs w:val="22"/>
                    </w:rPr>
                    <m:t>+</m:t>
                  </m:r>
                  <m:sSub>
                    <m:sSubPr>
                      <m:ctrlPr>
                        <w:rPr>
                          <w:rFonts w:ascii="Cambria Math" w:hAnsi="Cambria Math"/>
                          <w:iCs/>
                          <w:sz w:val="18"/>
                          <w:szCs w:val="22"/>
                        </w:rPr>
                      </m:ctrlPr>
                    </m:sSubPr>
                    <m:e>
                      <m:r>
                        <w:rPr>
                          <w:rFonts w:ascii="Cambria Math" w:hAnsi="Cambria Math"/>
                          <w:sz w:val="18"/>
                          <w:szCs w:val="22"/>
                        </w:rPr>
                        <m:t>f</m:t>
                      </m:r>
                    </m:e>
                    <m:sub>
                      <m:r>
                        <w:rPr>
                          <w:rFonts w:ascii="Cambria Math"/>
                          <w:sz w:val="18"/>
                          <w:szCs w:val="22"/>
                        </w:rPr>
                        <m:t>b</m:t>
                      </m:r>
                      <m:r>
                        <m:rPr>
                          <m:sty m:val="p"/>
                        </m:rPr>
                        <w:rPr>
                          <w:rFonts w:ascii="Cambria Math"/>
                          <w:sz w:val="18"/>
                          <w:szCs w:val="22"/>
                        </w:rPr>
                        <m:t>,</m:t>
                      </m:r>
                      <m:r>
                        <w:rPr>
                          <w:rFonts w:ascii="Cambria Math"/>
                          <w:sz w:val="18"/>
                          <w:szCs w:val="22"/>
                        </w:rPr>
                        <m:t>f</m:t>
                      </m:r>
                      <m:r>
                        <m:rPr>
                          <m:sty m:val="p"/>
                        </m:rPr>
                        <w:rPr>
                          <w:rFonts w:ascii="Cambria Math"/>
                          <w:sz w:val="18"/>
                          <w:szCs w:val="22"/>
                        </w:rPr>
                        <m:t>,</m:t>
                      </m:r>
                      <m:r>
                        <w:rPr>
                          <w:rFonts w:ascii="Cambria Math"/>
                          <w:sz w:val="18"/>
                          <w:szCs w:val="22"/>
                        </w:rPr>
                        <m:t>c</m:t>
                      </m:r>
                    </m:sub>
                  </m:sSub>
                  <m:d>
                    <m:dPr>
                      <m:ctrlPr>
                        <w:rPr>
                          <w:rFonts w:ascii="Cambria Math" w:hAnsi="Cambria Math"/>
                          <w:sz w:val="18"/>
                          <w:szCs w:val="22"/>
                        </w:rPr>
                      </m:ctrlPr>
                    </m:dPr>
                    <m:e>
                      <m:r>
                        <w:rPr>
                          <w:rFonts w:ascii="Cambria Math"/>
                          <w:sz w:val="18"/>
                          <w:szCs w:val="22"/>
                        </w:rPr>
                        <m:t>i,l</m:t>
                      </m:r>
                    </m:e>
                  </m:d>
                  <m:r>
                    <m:rPr>
                      <m:sty m:val="p"/>
                    </m:rPr>
                    <w:rPr>
                      <w:rFonts w:ascii="Cambria Math" w:hAnsi="Cambria Math"/>
                      <w:sz w:val="18"/>
                      <w:szCs w:val="22"/>
                      <w:lang w:val="en-US"/>
                    </w:rPr>
                    <m:t xml:space="preserve">  </m:t>
                  </m:r>
                </m:e>
              </m:mr>
            </m:m>
          </m:e>
        </m:d>
      </m:oMath>
      <w:r w:rsidR="0086634B" w:rsidRPr="00B916EC">
        <w:t xml:space="preserve"> </w:t>
      </w:r>
      <w:r w:rsidR="00505681" w:rsidRPr="00B916EC">
        <w:t>[dBm]</w:t>
      </w:r>
    </w:p>
    <w:p w14:paraId="543BC115" w14:textId="1022B19A" w:rsidR="00F26CC7" w:rsidRDefault="0086634B" w:rsidP="00F26CC7">
      <w:pPr>
        <w:pStyle w:val="a3"/>
        <w:spacing w:before="240" w:line="276" w:lineRule="auto"/>
        <w:rPr>
          <w:rFonts w:ascii="Arial" w:eastAsia="新細明體" w:hAnsi="Arial" w:cs="Arial"/>
          <w:lang w:eastAsia="zh-TW"/>
        </w:rPr>
      </w:pPr>
      <w:r w:rsidRPr="0086634B">
        <w:rPr>
          <w:rFonts w:ascii="Arial" w:eastAsia="新細明體" w:hAnsi="Arial" w:cs="Arial" w:hint="eastAsia"/>
          <w:lang w:eastAsia="zh-TW"/>
        </w:rPr>
        <w:t>I</w:t>
      </w:r>
      <w:r w:rsidRPr="0086634B">
        <w:rPr>
          <w:rFonts w:ascii="Arial" w:eastAsia="新細明體" w:hAnsi="Arial" w:cs="Arial"/>
          <w:lang w:eastAsia="zh-TW"/>
        </w:rPr>
        <w:t>t is</w:t>
      </w:r>
      <w:r w:rsidR="007227BF">
        <w:rPr>
          <w:rFonts w:ascii="Arial" w:eastAsia="新細明體" w:hAnsi="Arial" w:cs="Arial"/>
          <w:lang w:eastAsia="zh-TW"/>
        </w:rPr>
        <w:t xml:space="preserve"> still</w:t>
      </w:r>
      <w:r w:rsidRPr="0086634B">
        <w:rPr>
          <w:rFonts w:ascii="Arial" w:eastAsia="新細明體" w:hAnsi="Arial" w:cs="Arial"/>
          <w:lang w:eastAsia="zh-TW"/>
        </w:rPr>
        <w:t xml:space="preserve"> unclear that</w:t>
      </w:r>
      <w:r>
        <w:rPr>
          <w:rFonts w:ascii="Arial" w:eastAsia="新細明體" w:hAnsi="Arial" w:cs="Arial"/>
          <w:lang w:eastAsia="zh-TW"/>
        </w:rPr>
        <w:t xml:space="preserve"> for S-DCI based</w:t>
      </w:r>
      <w:r w:rsidRPr="0086634B">
        <w:rPr>
          <w:rFonts w:ascii="Arial" w:eastAsia="新細明體" w:hAnsi="Arial" w:cs="Arial"/>
          <w:lang w:eastAsia="zh-TW"/>
        </w:rPr>
        <w:t xml:space="preserve"> </w:t>
      </w:r>
      <w:r>
        <w:rPr>
          <w:rFonts w:ascii="Arial" w:eastAsia="新細明體" w:hAnsi="Arial" w:cs="Arial"/>
          <w:lang w:eastAsia="zh-TW"/>
        </w:rPr>
        <w:t xml:space="preserve">PUSCH/PUCCH STxMP, how to </w:t>
      </w:r>
      <w:r w:rsidR="00075041">
        <w:rPr>
          <w:rFonts w:ascii="Arial" w:eastAsia="新細明體" w:hAnsi="Arial" w:cs="Arial"/>
          <w:lang w:eastAsia="zh-TW"/>
        </w:rPr>
        <w:t>assume the U</w:t>
      </w:r>
      <w:r w:rsidR="00075041" w:rsidRPr="007A63D1">
        <w:rPr>
          <w:rFonts w:ascii="Arial" w:eastAsia="新細明體" w:hAnsi="Arial" w:cs="Arial"/>
          <w:lang w:eastAsia="zh-TW"/>
        </w:rPr>
        <w:t>E</w:t>
      </w:r>
      <w:r w:rsidR="00075041">
        <w:rPr>
          <w:rFonts w:ascii="Arial" w:eastAsia="新細明體" w:hAnsi="Arial" w:cs="Arial"/>
          <w:lang w:eastAsia="zh-TW"/>
        </w:rPr>
        <w:t>-</w:t>
      </w:r>
      <w:r w:rsidR="00075041" w:rsidRPr="007A63D1">
        <w:rPr>
          <w:rFonts w:ascii="Arial" w:eastAsia="新細明體" w:hAnsi="Arial" w:cs="Arial"/>
          <w:lang w:eastAsia="zh-TW"/>
        </w:rPr>
        <w:t>configured maximum output power</w:t>
      </w:r>
      <w:r w:rsidR="00075041">
        <w:rPr>
          <w:rFonts w:ascii="Arial" w:eastAsia="新細明體" w:hAnsi="Arial" w:cs="Arial"/>
          <w:lang w:eastAsia="zh-TW"/>
        </w:rPr>
        <w:t xml:space="preserve"> when the UE determines the UL Tx power for STxMP. </w:t>
      </w:r>
      <w:r w:rsidR="00CB4798">
        <w:rPr>
          <w:rFonts w:ascii="Arial" w:eastAsia="新細明體" w:hAnsi="Arial" w:cs="Arial"/>
          <w:lang w:eastAsia="zh-TW"/>
        </w:rPr>
        <w:t xml:space="preserve">One potential solution is introducing per-indicated-TCI-state </w:t>
      </w:r>
      <w:r w:rsidR="00CB4798" w:rsidRPr="007A63D1">
        <w:rPr>
          <w:rFonts w:ascii="Arial" w:eastAsia="新細明體" w:hAnsi="Arial" w:cs="Arial"/>
          <w:lang w:eastAsia="zh-TW"/>
        </w:rPr>
        <w:t>UE</w:t>
      </w:r>
      <w:r w:rsidR="00CB4798">
        <w:rPr>
          <w:rFonts w:ascii="Arial" w:eastAsia="新細明體" w:hAnsi="Arial" w:cs="Arial"/>
          <w:lang w:eastAsia="zh-TW"/>
        </w:rPr>
        <w:t>-</w:t>
      </w:r>
      <w:r w:rsidR="00CB4798" w:rsidRPr="007A63D1">
        <w:rPr>
          <w:rFonts w:ascii="Arial" w:eastAsia="新細明體" w:hAnsi="Arial" w:cs="Arial"/>
          <w:lang w:eastAsia="zh-TW"/>
        </w:rPr>
        <w:t>configured maximum output power</w:t>
      </w:r>
      <w:r w:rsidR="00CB4798">
        <w:rPr>
          <w:rFonts w:ascii="Arial" w:eastAsia="新細明體" w:hAnsi="Arial" w:cs="Arial"/>
          <w:lang w:eastAsia="zh-TW"/>
        </w:rPr>
        <w:t xml:space="preserve"> for the case if two indicated joint/UL TCI states are applied to a same </w:t>
      </w:r>
      <w:r w:rsidR="00CB4798" w:rsidRPr="00CB4798">
        <w:rPr>
          <w:rFonts w:ascii="Arial" w:eastAsia="新細明體" w:hAnsi="Arial" w:cs="Arial"/>
          <w:lang w:eastAsia="zh-TW"/>
        </w:rPr>
        <w:t xml:space="preserve">PUSCH/PUCCH </w:t>
      </w:r>
      <w:r w:rsidR="00CB4798">
        <w:rPr>
          <w:rFonts w:ascii="Arial" w:eastAsia="新細明體" w:hAnsi="Arial" w:cs="Arial"/>
          <w:lang w:eastAsia="zh-TW"/>
        </w:rPr>
        <w:t>Tx</w:t>
      </w:r>
      <w:r w:rsidR="00CB4798" w:rsidRPr="00CB4798">
        <w:rPr>
          <w:rFonts w:ascii="Arial" w:eastAsia="新細明體" w:hAnsi="Arial" w:cs="Arial"/>
          <w:lang w:eastAsia="zh-TW"/>
        </w:rPr>
        <w:t xml:space="preserve"> occasion(s)</w:t>
      </w:r>
      <w:r w:rsidR="00CB4798">
        <w:rPr>
          <w:rFonts w:ascii="Arial" w:eastAsia="新細明體" w:hAnsi="Arial" w:cs="Arial"/>
          <w:lang w:eastAsia="zh-TW"/>
        </w:rPr>
        <w:t xml:space="preserve">, </w:t>
      </w:r>
      <w:r w:rsidR="00CB4798" w:rsidRPr="00CB4798">
        <w:rPr>
          <w:rFonts w:ascii="Arial" w:eastAsia="新細明體" w:hAnsi="Arial" w:cs="Arial"/>
          <w:lang w:eastAsia="zh-TW"/>
        </w:rPr>
        <w:t xml:space="preserve">i.e., the UE shall determine UL Tx power individually for each indicated joint/UL TCI state based on a corresponding UE-configured maximum output power, the UL PC parameter setting for PUSCH/PUCCH/SRS included in the indicated joint/UL TCI state, if any, and the PL-RS included in the indicated </w:t>
      </w:r>
      <w:r w:rsidR="00CB4798" w:rsidRPr="00CB4798">
        <w:rPr>
          <w:rFonts w:ascii="Arial" w:eastAsia="新細明體" w:hAnsi="Arial" w:cs="Arial"/>
          <w:lang w:eastAsia="zh-TW"/>
        </w:rPr>
        <w:lastRenderedPageBreak/>
        <w:t>joint/UL TCI state.</w:t>
      </w:r>
      <w:r w:rsidR="00CB4798">
        <w:rPr>
          <w:rFonts w:ascii="Arial" w:eastAsia="新細明體" w:hAnsi="Arial" w:cs="Arial"/>
          <w:lang w:eastAsia="zh-TW"/>
        </w:rPr>
        <w:t xml:space="preserve"> Each determined UL Tx power is applied to the PUSCH/PUCCH antenna port(s) associated with the corresponding indicated </w:t>
      </w:r>
      <w:r w:rsidR="00CB4798">
        <w:rPr>
          <w:rFonts w:ascii="Arial" w:eastAsia="新細明體" w:hAnsi="Arial" w:cs="Arial" w:hint="eastAsia"/>
          <w:lang w:eastAsia="zh-TW"/>
        </w:rPr>
        <w:t>j</w:t>
      </w:r>
      <w:r w:rsidR="00CB4798">
        <w:rPr>
          <w:rFonts w:ascii="Arial" w:eastAsia="新細明體" w:hAnsi="Arial" w:cs="Arial"/>
          <w:lang w:eastAsia="zh-TW"/>
        </w:rPr>
        <w:t>oint/UL TCI state.</w:t>
      </w:r>
      <w:r w:rsidR="009019B1">
        <w:rPr>
          <w:rFonts w:ascii="Arial" w:eastAsia="新細明體" w:hAnsi="Arial" w:cs="Arial"/>
          <w:lang w:eastAsia="zh-TW"/>
        </w:rPr>
        <w:t xml:space="preserve"> However, we are also fine to leave the </w:t>
      </w:r>
      <w:r w:rsidR="009019B1" w:rsidRPr="009019B1">
        <w:rPr>
          <w:rFonts w:ascii="Arial" w:eastAsia="新細明體" w:hAnsi="Arial" w:cs="Arial"/>
          <w:lang w:eastAsia="zh-TW"/>
        </w:rPr>
        <w:t>definition of the UE-configured maximum output power</w:t>
      </w:r>
      <w:r w:rsidR="009019B1" w:rsidRPr="009019B1">
        <w:rPr>
          <w:rFonts w:ascii="Arial" w:eastAsia="新細明體" w:hAnsi="Arial" w:cs="Arial" w:hint="eastAsia"/>
          <w:lang w:eastAsia="zh-TW"/>
        </w:rPr>
        <w:t xml:space="preserve"> </w:t>
      </w:r>
      <w:r w:rsidR="009019B1" w:rsidRPr="009019B1">
        <w:rPr>
          <w:rFonts w:ascii="Arial" w:eastAsia="新細明體" w:hAnsi="Arial" w:cs="Arial"/>
          <w:lang w:eastAsia="zh-TW"/>
        </w:rPr>
        <w:t>is this case to RAN4</w:t>
      </w:r>
      <w:r w:rsidR="009019B1">
        <w:rPr>
          <w:rFonts w:ascii="Arial" w:eastAsia="新細明體" w:hAnsi="Arial" w:cs="Arial"/>
          <w:lang w:eastAsia="zh-TW"/>
        </w:rPr>
        <w:t>.</w:t>
      </w:r>
    </w:p>
    <w:p w14:paraId="75A93B7B" w14:textId="5AFBB1C1" w:rsidR="00075041" w:rsidRDefault="00CB4798" w:rsidP="00EC093D">
      <w:pPr>
        <w:pStyle w:val="a3"/>
        <w:spacing w:before="240" w:after="0" w:line="276" w:lineRule="auto"/>
        <w:rPr>
          <w:rFonts w:ascii="Arial" w:eastAsia="新細明體" w:hAnsi="Arial" w:cs="Arial"/>
          <w:b/>
          <w:bCs/>
          <w:color w:val="000000" w:themeColor="text1"/>
          <w:szCs w:val="20"/>
          <w:lang w:eastAsia="zh-TW"/>
        </w:rPr>
      </w:pPr>
      <w:r w:rsidRPr="000B287C">
        <w:rPr>
          <w:rFonts w:ascii="Arial" w:eastAsia="新細明體" w:hAnsi="Arial" w:cs="Arial"/>
          <w:b/>
          <w:bCs/>
          <w:color w:val="000000" w:themeColor="text1"/>
          <w:szCs w:val="20"/>
          <w:lang w:eastAsia="zh-TW"/>
        </w:rPr>
        <w:t xml:space="preserve">Proposal </w:t>
      </w:r>
      <w:r w:rsidR="002B663E">
        <w:rPr>
          <w:rFonts w:ascii="Arial" w:eastAsia="新細明體" w:hAnsi="Arial" w:cs="Arial"/>
          <w:b/>
          <w:bCs/>
          <w:color w:val="000000" w:themeColor="text1"/>
          <w:szCs w:val="20"/>
          <w:lang w:eastAsia="zh-TW"/>
        </w:rPr>
        <w:t>11</w:t>
      </w:r>
      <w:r w:rsidRPr="000B287C">
        <w:rPr>
          <w:rFonts w:ascii="Arial" w:eastAsia="新細明體" w:hAnsi="Arial" w:cs="Arial"/>
          <w:b/>
          <w:bCs/>
          <w:color w:val="000000" w:themeColor="text1"/>
          <w:szCs w:val="20"/>
          <w:lang w:eastAsia="zh-TW"/>
        </w:rPr>
        <w:t>: On unified TCI framework extension,</w:t>
      </w:r>
      <w:r w:rsidR="00F82C2A">
        <w:rPr>
          <w:rFonts w:ascii="Arial" w:eastAsia="新細明體" w:hAnsi="Arial" w:cs="Arial"/>
          <w:b/>
          <w:bCs/>
          <w:color w:val="000000" w:themeColor="text1"/>
          <w:szCs w:val="20"/>
          <w:lang w:eastAsia="zh-TW"/>
        </w:rPr>
        <w:t xml:space="preserve"> </w:t>
      </w:r>
      <w:r w:rsidR="00F82C2A" w:rsidRPr="00F82C2A">
        <w:rPr>
          <w:rFonts w:ascii="Arial" w:eastAsia="新細明體" w:hAnsi="Arial" w:cs="Arial"/>
          <w:b/>
          <w:bCs/>
          <w:color w:val="000000" w:themeColor="text1"/>
          <w:szCs w:val="20"/>
          <w:lang w:eastAsia="zh-TW"/>
        </w:rPr>
        <w:t xml:space="preserve">if both indicated joint/UL TCI states are applied </w:t>
      </w:r>
      <w:r w:rsidR="00F82C2A">
        <w:rPr>
          <w:rFonts w:ascii="Arial" w:eastAsia="新細明體" w:hAnsi="Arial" w:cs="Arial"/>
          <w:b/>
          <w:bCs/>
          <w:color w:val="000000" w:themeColor="text1"/>
          <w:szCs w:val="20"/>
          <w:lang w:eastAsia="zh-TW"/>
        </w:rPr>
        <w:t>for S-DCI based PUSCH/PUCCH STxMP,</w:t>
      </w:r>
      <w:r w:rsidR="00F82C2A" w:rsidRPr="00F82C2A">
        <w:rPr>
          <w:rFonts w:ascii="Arial" w:eastAsia="新細明體" w:hAnsi="Arial" w:cs="Arial"/>
          <w:b/>
          <w:bCs/>
          <w:color w:val="000000" w:themeColor="text1"/>
          <w:szCs w:val="20"/>
          <w:lang w:eastAsia="zh-TW"/>
        </w:rPr>
        <w:t xml:space="preserve"> </w:t>
      </w:r>
      <w:r w:rsidR="00075041">
        <w:rPr>
          <w:rFonts w:ascii="Arial" w:eastAsia="新細明體" w:hAnsi="Arial" w:cs="Arial"/>
          <w:b/>
          <w:bCs/>
          <w:color w:val="000000" w:themeColor="text1"/>
          <w:szCs w:val="20"/>
          <w:lang w:eastAsia="zh-TW"/>
        </w:rPr>
        <w:t xml:space="preserve">the UE </w:t>
      </w:r>
      <w:r w:rsidR="00075041" w:rsidRPr="00075041">
        <w:rPr>
          <w:rFonts w:ascii="Arial" w:eastAsia="新細明體" w:hAnsi="Arial" w:cs="Arial"/>
          <w:b/>
          <w:bCs/>
          <w:color w:val="000000" w:themeColor="text1"/>
          <w:szCs w:val="20"/>
          <w:lang w:eastAsia="zh-TW"/>
        </w:rPr>
        <w:t>shall</w:t>
      </w:r>
      <w:r w:rsidR="00F82C2A">
        <w:rPr>
          <w:rFonts w:ascii="Arial" w:eastAsia="新細明體" w:hAnsi="Arial" w:cs="Arial"/>
          <w:b/>
          <w:bCs/>
          <w:color w:val="000000" w:themeColor="text1"/>
          <w:szCs w:val="20"/>
          <w:lang w:eastAsia="zh-TW"/>
        </w:rPr>
        <w:t xml:space="preserve"> </w:t>
      </w:r>
      <w:r w:rsidR="00075041" w:rsidRPr="00075041">
        <w:rPr>
          <w:rFonts w:ascii="Arial" w:eastAsia="新細明體" w:hAnsi="Arial" w:cs="Arial"/>
          <w:b/>
          <w:bCs/>
          <w:color w:val="000000" w:themeColor="text1"/>
          <w:szCs w:val="20"/>
          <w:lang w:eastAsia="zh-TW"/>
        </w:rPr>
        <w:t>determine</w:t>
      </w:r>
      <w:r w:rsidR="00F82C2A">
        <w:rPr>
          <w:rFonts w:ascii="Arial" w:eastAsia="新細明體" w:hAnsi="Arial" w:cs="Arial"/>
          <w:b/>
          <w:bCs/>
          <w:color w:val="000000" w:themeColor="text1"/>
          <w:szCs w:val="20"/>
          <w:lang w:eastAsia="zh-TW"/>
        </w:rPr>
        <w:t xml:space="preserve"> </w:t>
      </w:r>
      <w:r w:rsidR="00075041" w:rsidRPr="00075041">
        <w:rPr>
          <w:rFonts w:ascii="Arial" w:eastAsia="新細明體" w:hAnsi="Arial" w:cs="Arial"/>
          <w:b/>
          <w:bCs/>
          <w:color w:val="000000" w:themeColor="text1"/>
          <w:szCs w:val="20"/>
          <w:lang w:eastAsia="zh-TW"/>
        </w:rPr>
        <w:t>UL Tx power</w:t>
      </w:r>
      <w:r w:rsidR="00F82C2A">
        <w:rPr>
          <w:rFonts w:ascii="Arial" w:eastAsia="新細明體" w:hAnsi="Arial" w:cs="Arial"/>
          <w:b/>
          <w:bCs/>
          <w:color w:val="000000" w:themeColor="text1"/>
          <w:szCs w:val="20"/>
          <w:lang w:eastAsia="zh-TW"/>
        </w:rPr>
        <w:t xml:space="preserve"> based on </w:t>
      </w:r>
      <w:r w:rsidR="00F82C2A" w:rsidRPr="00F82C2A">
        <w:rPr>
          <w:rFonts w:ascii="Arial" w:eastAsia="新細明體" w:hAnsi="Arial" w:cs="Arial"/>
          <w:b/>
          <w:bCs/>
          <w:color w:val="000000" w:themeColor="text1"/>
          <w:szCs w:val="20"/>
          <w:lang w:eastAsia="zh-TW"/>
        </w:rPr>
        <w:t>the UL PC parameter setting for PUSCH/PUCCH/SRS</w:t>
      </w:r>
      <w:r w:rsidR="00F82C2A">
        <w:rPr>
          <w:rFonts w:ascii="Arial" w:eastAsia="新細明體" w:hAnsi="Arial" w:cs="Arial"/>
          <w:b/>
          <w:bCs/>
          <w:color w:val="000000" w:themeColor="text1"/>
          <w:szCs w:val="20"/>
          <w:lang w:eastAsia="zh-TW"/>
        </w:rPr>
        <w:t xml:space="preserve"> </w:t>
      </w:r>
      <w:r w:rsidR="00F82C2A" w:rsidRPr="00F82C2A">
        <w:rPr>
          <w:rFonts w:ascii="Arial" w:eastAsia="新細明體" w:hAnsi="Arial" w:cs="Arial"/>
          <w:b/>
          <w:bCs/>
          <w:color w:val="000000" w:themeColor="text1"/>
          <w:szCs w:val="20"/>
          <w:lang w:eastAsia="zh-TW"/>
        </w:rPr>
        <w:t xml:space="preserve">included in </w:t>
      </w:r>
      <w:r w:rsidR="00F82C2A">
        <w:rPr>
          <w:rFonts w:ascii="Arial" w:eastAsia="新細明體" w:hAnsi="Arial" w:cs="Arial"/>
          <w:b/>
          <w:bCs/>
          <w:color w:val="000000" w:themeColor="text1"/>
          <w:szCs w:val="20"/>
          <w:lang w:eastAsia="zh-TW"/>
        </w:rPr>
        <w:t>each</w:t>
      </w:r>
      <w:r w:rsidR="00F82C2A" w:rsidRPr="00F82C2A">
        <w:rPr>
          <w:rFonts w:ascii="Arial" w:eastAsia="新細明體" w:hAnsi="Arial" w:cs="Arial"/>
          <w:b/>
          <w:bCs/>
          <w:color w:val="000000" w:themeColor="text1"/>
          <w:szCs w:val="20"/>
          <w:lang w:eastAsia="zh-TW"/>
        </w:rPr>
        <w:t xml:space="preserve"> indicated joint/UL TCI state, if any, the PL-RS included in </w:t>
      </w:r>
      <w:r w:rsidR="00F82C2A">
        <w:rPr>
          <w:rFonts w:ascii="Arial" w:eastAsia="新細明體" w:hAnsi="Arial" w:cs="Arial"/>
          <w:b/>
          <w:bCs/>
          <w:color w:val="000000" w:themeColor="text1"/>
          <w:szCs w:val="20"/>
          <w:lang w:eastAsia="zh-TW"/>
        </w:rPr>
        <w:t>each</w:t>
      </w:r>
      <w:r w:rsidR="00F82C2A" w:rsidRPr="00F82C2A">
        <w:rPr>
          <w:rFonts w:ascii="Arial" w:eastAsia="新細明體" w:hAnsi="Arial" w:cs="Arial"/>
          <w:b/>
          <w:bCs/>
          <w:color w:val="000000" w:themeColor="text1"/>
          <w:szCs w:val="20"/>
          <w:lang w:eastAsia="zh-TW"/>
        </w:rPr>
        <w:t xml:space="preserve"> indicated joint/UL TCI state</w:t>
      </w:r>
      <w:r w:rsidR="00F82C2A">
        <w:rPr>
          <w:rFonts w:ascii="Arial" w:eastAsia="新細明體" w:hAnsi="Arial" w:cs="Arial"/>
          <w:b/>
          <w:bCs/>
          <w:color w:val="000000" w:themeColor="text1"/>
          <w:szCs w:val="20"/>
          <w:lang w:eastAsia="zh-TW"/>
        </w:rPr>
        <w:t xml:space="preserve">, and a </w:t>
      </w:r>
      <w:r w:rsidR="00F82C2A" w:rsidRPr="00CB4798">
        <w:rPr>
          <w:rFonts w:ascii="Arial" w:eastAsia="新細明體" w:hAnsi="Arial" w:cs="Arial"/>
          <w:b/>
          <w:bCs/>
          <w:color w:val="000000" w:themeColor="text1"/>
          <w:szCs w:val="20"/>
          <w:lang w:eastAsia="zh-TW"/>
        </w:rPr>
        <w:t>UE-configured maximum output power</w:t>
      </w:r>
      <w:r w:rsidR="009019B1">
        <w:rPr>
          <w:rFonts w:ascii="Arial" w:eastAsia="新細明體" w:hAnsi="Arial" w:cs="Arial"/>
          <w:b/>
          <w:bCs/>
          <w:color w:val="000000" w:themeColor="text1"/>
          <w:szCs w:val="20"/>
          <w:lang w:eastAsia="zh-TW"/>
        </w:rPr>
        <w:t xml:space="preserve"> for </w:t>
      </w:r>
      <w:r w:rsidR="009019B1" w:rsidRPr="00075041">
        <w:rPr>
          <w:rFonts w:ascii="Arial" w:eastAsia="新細明體" w:hAnsi="Arial" w:cs="Arial"/>
          <w:b/>
          <w:bCs/>
          <w:color w:val="000000" w:themeColor="text1"/>
          <w:szCs w:val="20"/>
          <w:lang w:eastAsia="zh-TW"/>
        </w:rPr>
        <w:t>PUSCH/PUCCH antenna port(s)</w:t>
      </w:r>
      <w:r w:rsidR="009019B1">
        <w:rPr>
          <w:rFonts w:ascii="Arial" w:eastAsia="新細明體" w:hAnsi="Arial" w:cs="Arial"/>
          <w:b/>
          <w:bCs/>
          <w:color w:val="000000" w:themeColor="text1"/>
          <w:szCs w:val="20"/>
          <w:lang w:eastAsia="zh-TW"/>
        </w:rPr>
        <w:t xml:space="preserve"> applying the </w:t>
      </w:r>
      <w:r w:rsidR="009019B1" w:rsidRPr="00F82C2A">
        <w:rPr>
          <w:rFonts w:ascii="Arial" w:eastAsia="新細明體" w:hAnsi="Arial" w:cs="Arial"/>
          <w:b/>
          <w:bCs/>
          <w:color w:val="000000" w:themeColor="text1"/>
          <w:szCs w:val="20"/>
          <w:lang w:eastAsia="zh-TW"/>
        </w:rPr>
        <w:t>indicated joint/UL TCI state</w:t>
      </w:r>
    </w:p>
    <w:p w14:paraId="3C5EB9FC" w14:textId="1CFE160D" w:rsidR="007C2EA2" w:rsidRDefault="007C2EA2" w:rsidP="007C2EA2">
      <w:pPr>
        <w:pStyle w:val="a3"/>
        <w:numPr>
          <w:ilvl w:val="0"/>
          <w:numId w:val="39"/>
        </w:numPr>
        <w:spacing w:line="276" w:lineRule="auto"/>
        <w:rPr>
          <w:rFonts w:ascii="Arial" w:eastAsia="新細明體" w:hAnsi="Arial" w:cs="Arial"/>
          <w:b/>
          <w:bCs/>
          <w:color w:val="000000" w:themeColor="text1"/>
          <w:szCs w:val="20"/>
          <w:lang w:eastAsia="zh-TW"/>
        </w:rPr>
      </w:pPr>
      <w:r>
        <w:rPr>
          <w:rFonts w:ascii="Arial" w:eastAsia="新細明體" w:hAnsi="Arial" w:cs="Arial" w:hint="eastAsia"/>
          <w:b/>
          <w:bCs/>
          <w:color w:val="000000" w:themeColor="text1"/>
          <w:szCs w:val="20"/>
          <w:lang w:eastAsia="zh-TW"/>
        </w:rPr>
        <w:t>N</w:t>
      </w:r>
      <w:r>
        <w:rPr>
          <w:rFonts w:ascii="Arial" w:eastAsia="新細明體" w:hAnsi="Arial" w:cs="Arial"/>
          <w:b/>
          <w:bCs/>
          <w:color w:val="000000" w:themeColor="text1"/>
          <w:szCs w:val="20"/>
          <w:lang w:eastAsia="zh-TW"/>
        </w:rPr>
        <w:t>ote: The definition</w:t>
      </w:r>
      <w:r w:rsidR="009019B1">
        <w:rPr>
          <w:rFonts w:ascii="Arial" w:eastAsia="新細明體" w:hAnsi="Arial" w:cs="Arial"/>
          <w:b/>
          <w:bCs/>
          <w:color w:val="000000" w:themeColor="text1"/>
          <w:szCs w:val="20"/>
          <w:lang w:eastAsia="zh-TW"/>
        </w:rPr>
        <w:t xml:space="preserve"> of</w:t>
      </w:r>
      <w:r>
        <w:rPr>
          <w:rFonts w:ascii="Arial" w:eastAsia="新細明體" w:hAnsi="Arial" w:cs="Arial"/>
          <w:b/>
          <w:bCs/>
          <w:color w:val="000000" w:themeColor="text1"/>
          <w:szCs w:val="20"/>
          <w:lang w:eastAsia="zh-TW"/>
        </w:rPr>
        <w:t xml:space="preserve"> the </w:t>
      </w:r>
      <w:r w:rsidRPr="00CB4798">
        <w:rPr>
          <w:rFonts w:ascii="Arial" w:eastAsia="新細明體" w:hAnsi="Arial" w:cs="Arial"/>
          <w:b/>
          <w:bCs/>
          <w:color w:val="000000" w:themeColor="text1"/>
          <w:szCs w:val="20"/>
          <w:lang w:eastAsia="zh-TW"/>
        </w:rPr>
        <w:t>UE-configured maximum output power</w:t>
      </w:r>
      <w:r w:rsidR="009019B1">
        <w:rPr>
          <w:rFonts w:ascii="Arial" w:eastAsia="新細明體" w:hAnsi="Arial" w:cs="Arial" w:hint="eastAsia"/>
          <w:b/>
          <w:bCs/>
          <w:color w:val="000000" w:themeColor="text1"/>
          <w:szCs w:val="20"/>
          <w:lang w:eastAsia="zh-TW"/>
        </w:rPr>
        <w:t xml:space="preserve"> </w:t>
      </w:r>
      <w:r w:rsidR="009019B1">
        <w:rPr>
          <w:rFonts w:ascii="Arial" w:eastAsia="新細明體" w:hAnsi="Arial" w:cs="Arial"/>
          <w:b/>
          <w:bCs/>
          <w:color w:val="000000" w:themeColor="text1"/>
          <w:szCs w:val="20"/>
          <w:lang w:eastAsia="zh-TW"/>
        </w:rPr>
        <w:t>is this case</w:t>
      </w:r>
      <w:r>
        <w:rPr>
          <w:rFonts w:ascii="Arial" w:eastAsia="新細明體" w:hAnsi="Arial" w:cs="Arial"/>
          <w:b/>
          <w:bCs/>
          <w:color w:val="000000" w:themeColor="text1"/>
          <w:szCs w:val="20"/>
          <w:lang w:eastAsia="zh-TW"/>
        </w:rPr>
        <w:t xml:space="preserve"> is </w:t>
      </w:r>
      <w:r w:rsidR="009019B1">
        <w:rPr>
          <w:rFonts w:ascii="Arial" w:eastAsia="新細明體" w:hAnsi="Arial" w:cs="Arial"/>
          <w:b/>
          <w:bCs/>
          <w:color w:val="000000" w:themeColor="text1"/>
          <w:szCs w:val="20"/>
          <w:lang w:eastAsia="zh-TW"/>
        </w:rPr>
        <w:t>left to</w:t>
      </w:r>
      <w:r>
        <w:rPr>
          <w:rFonts w:ascii="Arial" w:eastAsia="新細明體" w:hAnsi="Arial" w:cs="Arial"/>
          <w:b/>
          <w:bCs/>
          <w:color w:val="000000" w:themeColor="text1"/>
          <w:szCs w:val="20"/>
          <w:lang w:eastAsia="zh-TW"/>
        </w:rPr>
        <w:t xml:space="preserve"> RAN4</w:t>
      </w:r>
    </w:p>
    <w:p w14:paraId="75AD0BB1" w14:textId="2B5FB399" w:rsidR="002069D7" w:rsidRPr="00EC093D" w:rsidRDefault="00CA1250" w:rsidP="002069D7">
      <w:pPr>
        <w:pStyle w:val="a3"/>
        <w:spacing w:before="240" w:line="276" w:lineRule="auto"/>
        <w:rPr>
          <w:rFonts w:ascii="Arial" w:eastAsia="新細明體" w:hAnsi="Arial" w:cs="Arial"/>
          <w:lang w:val="en-US" w:eastAsia="zh-TW"/>
        </w:rPr>
      </w:pPr>
      <w:r w:rsidRPr="002069D7">
        <w:rPr>
          <w:rFonts w:ascii="Arial" w:eastAsia="新細明體" w:hAnsi="Arial" w:cs="Arial" w:hint="eastAsia"/>
          <w:color w:val="000000" w:themeColor="text1"/>
          <w:lang w:eastAsia="zh-TW"/>
        </w:rPr>
        <w:t>F</w:t>
      </w:r>
      <w:r w:rsidRPr="002069D7">
        <w:rPr>
          <w:rFonts w:ascii="Arial" w:eastAsia="新細明體" w:hAnsi="Arial" w:cs="Arial"/>
          <w:color w:val="000000" w:themeColor="text1"/>
          <w:lang w:eastAsia="zh-TW"/>
        </w:rPr>
        <w:t xml:space="preserve">or </w:t>
      </w:r>
      <w:r w:rsidR="002069D7" w:rsidRPr="002069D7">
        <w:rPr>
          <w:rFonts w:ascii="Arial" w:eastAsia="新細明體" w:hAnsi="Arial" w:cs="Arial"/>
          <w:color w:val="000000" w:themeColor="text1"/>
          <w:lang w:eastAsia="zh-TW"/>
        </w:rPr>
        <w:t xml:space="preserve">M-DCI based </w:t>
      </w:r>
      <w:r w:rsidR="002069D7">
        <w:rPr>
          <w:rFonts w:ascii="Arial" w:eastAsia="新細明體" w:hAnsi="Arial" w:cs="Arial"/>
          <w:color w:val="000000" w:themeColor="text1"/>
          <w:lang w:eastAsia="zh-TW"/>
        </w:rPr>
        <w:t>PUSCH+PUSCH STxMP</w:t>
      </w:r>
      <w:r w:rsidRPr="002069D7">
        <w:rPr>
          <w:rFonts w:ascii="Arial" w:eastAsia="新細明體" w:hAnsi="Arial" w:cs="Arial"/>
          <w:color w:val="000000" w:themeColor="text1"/>
          <w:lang w:eastAsia="zh-TW"/>
        </w:rPr>
        <w:t xml:space="preserve">, UE can determine </w:t>
      </w:r>
      <w:r w:rsidR="002069D7" w:rsidRPr="002069D7">
        <w:rPr>
          <w:rFonts w:ascii="Arial" w:eastAsia="新細明體" w:hAnsi="Arial" w:cs="Arial"/>
          <w:color w:val="000000" w:themeColor="text1"/>
          <w:lang w:eastAsia="zh-TW"/>
        </w:rPr>
        <w:t xml:space="preserve">UL Tx power for each </w:t>
      </w:r>
      <w:r w:rsidRPr="002069D7">
        <w:rPr>
          <w:rFonts w:ascii="Arial" w:eastAsia="新細明體" w:hAnsi="Arial" w:cs="Arial"/>
          <w:color w:val="000000" w:themeColor="text1"/>
          <w:lang w:eastAsia="zh-TW"/>
        </w:rPr>
        <w:t>PUSCH Tx occasion</w:t>
      </w:r>
      <w:r w:rsidR="002069D7" w:rsidRPr="002069D7">
        <w:rPr>
          <w:rFonts w:ascii="Arial" w:eastAsia="新細明體" w:hAnsi="Arial" w:cs="Arial"/>
          <w:color w:val="000000" w:themeColor="text1"/>
          <w:lang w:eastAsia="zh-TW"/>
        </w:rPr>
        <w:t xml:space="preserve"> based on current UL PC procedure in TS 38.213. However, to meet the per-UE power limitation, </w:t>
      </w:r>
      <w:bookmarkStart w:id="4" w:name="_Hlk131522737"/>
      <w:r w:rsidR="002069D7" w:rsidRPr="002069D7">
        <w:rPr>
          <w:rFonts w:ascii="Arial" w:eastAsia="新細明體" w:hAnsi="Arial" w:cs="Arial"/>
          <w:color w:val="000000" w:themeColor="text1"/>
          <w:lang w:eastAsia="zh-TW"/>
        </w:rPr>
        <w:t xml:space="preserve">M-DCI based </w:t>
      </w:r>
      <w:r w:rsidR="002069D7">
        <w:rPr>
          <w:rFonts w:ascii="Arial" w:eastAsia="新細明體" w:hAnsi="Arial" w:cs="Arial"/>
          <w:color w:val="000000" w:themeColor="text1"/>
          <w:lang w:eastAsia="zh-TW"/>
        </w:rPr>
        <w:t>PUSCH+PUSCH STxMP</w:t>
      </w:r>
      <w:bookmarkEnd w:id="4"/>
      <w:r w:rsidR="002069D7">
        <w:rPr>
          <w:rFonts w:ascii="Arial" w:eastAsia="新細明體" w:hAnsi="Arial" w:cs="Arial"/>
          <w:color w:val="000000" w:themeColor="text1"/>
          <w:lang w:eastAsia="zh-TW"/>
        </w:rPr>
        <w:t xml:space="preserve"> should be also considered as a part of p</w:t>
      </w:r>
      <w:r w:rsidR="002069D7" w:rsidRPr="002069D7">
        <w:rPr>
          <w:rFonts w:ascii="Arial" w:eastAsia="新細明體" w:hAnsi="Arial" w:cs="Arial"/>
          <w:color w:val="000000" w:themeColor="text1"/>
          <w:lang w:eastAsia="zh-TW"/>
        </w:rPr>
        <w:t>rioritizations for transmission power reductions</w:t>
      </w:r>
      <w:r w:rsidR="002069D7">
        <w:rPr>
          <w:rFonts w:ascii="Arial" w:eastAsia="新細明體" w:hAnsi="Arial" w:cs="Arial"/>
          <w:color w:val="000000" w:themeColor="text1"/>
          <w:lang w:eastAsia="zh-TW"/>
        </w:rPr>
        <w:t xml:space="preserve"> in current spec of </w:t>
      </w:r>
      <w:r w:rsidR="002069D7" w:rsidRPr="002069D7">
        <w:rPr>
          <w:rFonts w:ascii="Arial" w:eastAsia="新細明體" w:hAnsi="Arial" w:cs="Arial"/>
          <w:color w:val="000000" w:themeColor="text1"/>
          <w:lang w:eastAsia="zh-TW"/>
        </w:rPr>
        <w:t>TS 38.213</w:t>
      </w:r>
      <w:r w:rsidR="002069D7">
        <w:rPr>
          <w:rFonts w:ascii="Arial" w:eastAsia="新細明體" w:hAnsi="Arial" w:cs="Arial"/>
          <w:color w:val="000000" w:themeColor="text1"/>
          <w:lang w:eastAsia="zh-TW"/>
        </w:rPr>
        <w:t xml:space="preserve">. In our view, for the case if </w:t>
      </w:r>
      <w:r w:rsidR="002069D7" w:rsidRPr="002069D7">
        <w:rPr>
          <w:rFonts w:ascii="Arial" w:eastAsia="新細明體" w:hAnsi="Arial" w:cs="Arial"/>
          <w:color w:val="000000" w:themeColor="text1"/>
          <w:lang w:eastAsia="zh-TW"/>
        </w:rPr>
        <w:t>the starting symbols of two overlapped PUSCH</w:t>
      </w:r>
      <w:r w:rsidR="002069D7">
        <w:rPr>
          <w:rFonts w:ascii="Arial" w:eastAsia="新細明體" w:hAnsi="Arial" w:cs="Arial"/>
          <w:color w:val="000000" w:themeColor="text1"/>
          <w:lang w:eastAsia="zh-TW"/>
        </w:rPr>
        <w:t xml:space="preserve"> </w:t>
      </w:r>
      <w:r w:rsidR="002069D7" w:rsidRPr="002069D7">
        <w:rPr>
          <w:rFonts w:ascii="Arial" w:eastAsia="新細明體" w:hAnsi="Arial" w:cs="Arial"/>
          <w:color w:val="000000" w:themeColor="text1"/>
          <w:lang w:eastAsia="zh-TW"/>
        </w:rPr>
        <w:t>Tx occasion</w:t>
      </w:r>
      <w:r w:rsidR="002069D7">
        <w:rPr>
          <w:rFonts w:ascii="Arial" w:eastAsia="新細明體" w:hAnsi="Arial" w:cs="Arial"/>
          <w:color w:val="000000" w:themeColor="text1"/>
          <w:lang w:eastAsia="zh-TW"/>
        </w:rPr>
        <w:t>s</w:t>
      </w:r>
      <w:r w:rsidR="002069D7" w:rsidRPr="002069D7">
        <w:rPr>
          <w:rFonts w:ascii="Arial" w:eastAsia="新細明體" w:hAnsi="Arial" w:cs="Arial"/>
          <w:color w:val="000000" w:themeColor="text1"/>
          <w:lang w:eastAsia="zh-TW"/>
        </w:rPr>
        <w:t xml:space="preserve"> </w:t>
      </w:r>
      <w:r w:rsidR="002069D7">
        <w:rPr>
          <w:rFonts w:ascii="Arial" w:eastAsia="新細明體" w:hAnsi="Arial" w:cs="Arial"/>
          <w:color w:val="000000" w:themeColor="text1"/>
          <w:lang w:eastAsia="zh-TW"/>
        </w:rPr>
        <w:t>are</w:t>
      </w:r>
      <w:r w:rsidR="002069D7" w:rsidRPr="002069D7">
        <w:rPr>
          <w:rFonts w:ascii="Arial" w:eastAsia="新細明體" w:hAnsi="Arial" w:cs="Arial"/>
          <w:color w:val="000000" w:themeColor="text1"/>
          <w:lang w:eastAsia="zh-TW"/>
        </w:rPr>
        <w:t xml:space="preserve"> not aligned</w:t>
      </w:r>
      <w:r w:rsidR="002069D7">
        <w:rPr>
          <w:rFonts w:ascii="Arial" w:eastAsia="新細明體" w:hAnsi="Arial" w:cs="Arial"/>
          <w:color w:val="000000" w:themeColor="text1"/>
          <w:lang w:eastAsia="zh-TW"/>
        </w:rPr>
        <w:t xml:space="preserve">, the UE shall </w:t>
      </w:r>
      <w:r w:rsidR="002069D7" w:rsidRPr="002069D7">
        <w:rPr>
          <w:rFonts w:ascii="Arial" w:eastAsia="新細明體" w:hAnsi="Arial" w:cs="Arial"/>
          <w:color w:val="000000" w:themeColor="text1"/>
          <w:lang w:eastAsia="zh-TW"/>
        </w:rPr>
        <w:t>allocate the power for the earlier PUSCH Tx occasion</w:t>
      </w:r>
      <w:r w:rsidR="002069D7">
        <w:rPr>
          <w:rFonts w:ascii="Arial" w:eastAsia="新細明體" w:hAnsi="Arial" w:cs="Arial"/>
          <w:color w:val="000000" w:themeColor="text1"/>
          <w:lang w:eastAsia="zh-TW"/>
        </w:rPr>
        <w:t xml:space="preserve"> </w:t>
      </w:r>
      <w:r w:rsidR="002069D7" w:rsidRPr="002069D7">
        <w:rPr>
          <w:rFonts w:ascii="Arial" w:eastAsia="新細明體" w:hAnsi="Arial" w:cs="Arial"/>
          <w:color w:val="000000" w:themeColor="text1"/>
          <w:lang w:eastAsia="zh-TW"/>
        </w:rPr>
        <w:t>first, regardless of the priorities</w:t>
      </w:r>
      <w:r w:rsidR="002069D7">
        <w:rPr>
          <w:rFonts w:ascii="Arial" w:eastAsia="新細明體" w:hAnsi="Arial" w:cs="Arial"/>
          <w:color w:val="000000" w:themeColor="text1"/>
          <w:lang w:eastAsia="zh-TW"/>
        </w:rPr>
        <w:t xml:space="preserve"> of the </w:t>
      </w:r>
      <w:r w:rsidR="002069D7" w:rsidRPr="002069D7">
        <w:rPr>
          <w:rFonts w:ascii="Arial" w:eastAsia="新細明體" w:hAnsi="Arial" w:cs="Arial"/>
          <w:color w:val="000000" w:themeColor="text1"/>
          <w:lang w:eastAsia="zh-TW"/>
        </w:rPr>
        <w:t>overlapped PUSCH</w:t>
      </w:r>
      <w:r w:rsidR="002069D7">
        <w:rPr>
          <w:rFonts w:ascii="Arial" w:eastAsia="新細明體" w:hAnsi="Arial" w:cs="Arial"/>
          <w:color w:val="000000" w:themeColor="text1"/>
          <w:lang w:eastAsia="zh-TW"/>
        </w:rPr>
        <w:t xml:space="preserve"> </w:t>
      </w:r>
      <w:r w:rsidR="002069D7" w:rsidRPr="002069D7">
        <w:rPr>
          <w:rFonts w:ascii="Arial" w:eastAsia="新細明體" w:hAnsi="Arial" w:cs="Arial"/>
          <w:color w:val="000000" w:themeColor="text1"/>
          <w:lang w:eastAsia="zh-TW"/>
        </w:rPr>
        <w:t>Tx occasion</w:t>
      </w:r>
      <w:r w:rsidR="002069D7">
        <w:rPr>
          <w:rFonts w:ascii="Arial" w:eastAsia="新細明體" w:hAnsi="Arial" w:cs="Arial"/>
          <w:color w:val="000000" w:themeColor="text1"/>
          <w:lang w:eastAsia="zh-TW"/>
        </w:rPr>
        <w:t>s</w:t>
      </w:r>
      <w:r w:rsidR="00EC093D">
        <w:rPr>
          <w:rFonts w:ascii="Arial" w:eastAsia="新細明體" w:hAnsi="Arial" w:cs="Arial"/>
          <w:color w:val="000000" w:themeColor="text1"/>
          <w:lang w:eastAsia="zh-TW"/>
        </w:rPr>
        <w:t>.</w:t>
      </w:r>
      <w:r w:rsidR="002C4B38">
        <w:rPr>
          <w:rFonts w:ascii="Arial" w:eastAsia="新細明體" w:hAnsi="Arial" w:cs="Arial"/>
          <w:color w:val="000000" w:themeColor="text1"/>
          <w:lang w:eastAsia="zh-TW"/>
        </w:rPr>
        <w:t xml:space="preserve"> Such behavior is already supported by current specification since</w:t>
      </w:r>
      <w:r w:rsidR="002C4B38" w:rsidRPr="002C4B38">
        <w:rPr>
          <w:rFonts w:ascii="Arial" w:eastAsia="新細明體" w:hAnsi="Arial" w:cs="Arial"/>
          <w:color w:val="000000" w:themeColor="text1"/>
          <w:lang w:eastAsia="zh-TW"/>
        </w:rPr>
        <w:t xml:space="preserve"> the UE does not include power for transmissions starting after the symbol of transmission occasion </w:t>
      </w:r>
      <w:r w:rsidR="002C4B38">
        <w:rPr>
          <w:rFonts w:ascii="Arial" w:eastAsia="新細明體" w:hAnsi="Arial" w:cs="Arial"/>
          <w:color w:val="000000" w:themeColor="text1"/>
          <w:lang w:eastAsia="zh-TW"/>
        </w:rPr>
        <w:t>i w</w:t>
      </w:r>
      <w:r w:rsidR="002C4B38" w:rsidRPr="002C4B38">
        <w:rPr>
          <w:rFonts w:ascii="Arial" w:eastAsia="新細明體" w:hAnsi="Arial" w:cs="Arial"/>
          <w:color w:val="000000" w:themeColor="text1"/>
          <w:lang w:eastAsia="zh-TW"/>
        </w:rPr>
        <w:t>hen</w:t>
      </w:r>
      <w:r w:rsidR="002C4B38">
        <w:rPr>
          <w:rFonts w:ascii="Arial" w:eastAsia="新細明體" w:hAnsi="Arial" w:cs="Arial"/>
          <w:color w:val="000000" w:themeColor="text1"/>
          <w:lang w:eastAsia="zh-TW"/>
        </w:rPr>
        <w:t xml:space="preserve"> the UE</w:t>
      </w:r>
      <w:r w:rsidR="002C4B38" w:rsidRPr="002C4B38">
        <w:rPr>
          <w:rFonts w:ascii="Arial" w:eastAsia="新細明體" w:hAnsi="Arial" w:cs="Arial"/>
          <w:color w:val="000000" w:themeColor="text1"/>
          <w:lang w:eastAsia="zh-TW"/>
        </w:rPr>
        <w:t xml:space="preserve"> </w:t>
      </w:r>
      <w:r w:rsidR="002C4B38">
        <w:rPr>
          <w:rFonts w:ascii="Arial" w:eastAsia="新細明體" w:hAnsi="Arial" w:cs="Arial"/>
          <w:color w:val="000000" w:themeColor="text1"/>
          <w:lang w:eastAsia="zh-TW"/>
        </w:rPr>
        <w:t>determines</w:t>
      </w:r>
      <w:r w:rsidR="002C4B38" w:rsidRPr="002C4B38">
        <w:rPr>
          <w:rFonts w:ascii="Arial" w:eastAsia="新細明體" w:hAnsi="Arial" w:cs="Arial"/>
          <w:color w:val="000000" w:themeColor="text1"/>
          <w:lang w:eastAsia="zh-TW"/>
        </w:rPr>
        <w:t xml:space="preserve"> a total </w:t>
      </w:r>
      <w:r w:rsidR="002C4B38">
        <w:rPr>
          <w:rFonts w:ascii="Arial" w:eastAsia="新細明體" w:hAnsi="Arial" w:cs="Arial"/>
          <w:color w:val="000000" w:themeColor="text1"/>
          <w:lang w:eastAsia="zh-TW"/>
        </w:rPr>
        <w:t>Tx</w:t>
      </w:r>
      <w:r w:rsidR="002C4B38" w:rsidRPr="002C4B38">
        <w:rPr>
          <w:rFonts w:ascii="Arial" w:eastAsia="新細明體" w:hAnsi="Arial" w:cs="Arial"/>
          <w:color w:val="000000" w:themeColor="text1"/>
          <w:lang w:eastAsia="zh-TW"/>
        </w:rPr>
        <w:t xml:space="preserve"> power for serving cells in a frequency range in a symbol of transmission occasion i</w:t>
      </w:r>
      <w:r w:rsidR="002C4B38">
        <w:rPr>
          <w:rFonts w:ascii="Arial" w:eastAsia="新細明體" w:hAnsi="Arial" w:cs="Arial"/>
          <w:color w:val="000000" w:themeColor="text1"/>
          <w:lang w:eastAsia="zh-TW"/>
        </w:rPr>
        <w:t>.</w:t>
      </w:r>
      <w:r w:rsidR="00EC093D">
        <w:rPr>
          <w:rFonts w:ascii="Arial" w:eastAsia="新細明體" w:hAnsi="Arial" w:cs="Arial"/>
          <w:color w:val="000000" w:themeColor="text1"/>
          <w:lang w:eastAsia="zh-TW"/>
        </w:rPr>
        <w:t xml:space="preserve"> </w:t>
      </w:r>
      <w:r w:rsidR="00EC093D" w:rsidRPr="00EC093D">
        <w:rPr>
          <w:rFonts w:ascii="Arial" w:eastAsia="新細明體" w:hAnsi="Arial" w:cs="Arial"/>
          <w:color w:val="000000" w:themeColor="text1"/>
          <w:lang w:eastAsia="zh-TW"/>
        </w:rPr>
        <w:t xml:space="preserve">If the starting symbols of two overlapped </w:t>
      </w:r>
      <w:r w:rsidR="00EC093D" w:rsidRPr="002069D7">
        <w:rPr>
          <w:rFonts w:ascii="Arial" w:eastAsia="新細明體" w:hAnsi="Arial" w:cs="Arial"/>
          <w:color w:val="000000" w:themeColor="text1"/>
          <w:lang w:eastAsia="zh-TW"/>
        </w:rPr>
        <w:t>PUSCH</w:t>
      </w:r>
      <w:r w:rsidR="00EC093D">
        <w:rPr>
          <w:rFonts w:ascii="Arial" w:eastAsia="新細明體" w:hAnsi="Arial" w:cs="Arial"/>
          <w:color w:val="000000" w:themeColor="text1"/>
          <w:lang w:eastAsia="zh-TW"/>
        </w:rPr>
        <w:t xml:space="preserve"> </w:t>
      </w:r>
      <w:r w:rsidR="00EC093D" w:rsidRPr="002069D7">
        <w:rPr>
          <w:rFonts w:ascii="Arial" w:eastAsia="新細明體" w:hAnsi="Arial" w:cs="Arial"/>
          <w:color w:val="000000" w:themeColor="text1"/>
          <w:lang w:eastAsia="zh-TW"/>
        </w:rPr>
        <w:t>Tx occasion</w:t>
      </w:r>
      <w:r w:rsidR="00EC093D">
        <w:rPr>
          <w:rFonts w:ascii="Arial" w:eastAsia="新細明體" w:hAnsi="Arial" w:cs="Arial"/>
          <w:color w:val="000000" w:themeColor="text1"/>
          <w:lang w:eastAsia="zh-TW"/>
        </w:rPr>
        <w:t>s</w:t>
      </w:r>
      <w:r w:rsidR="00EC093D" w:rsidRPr="00EC093D">
        <w:rPr>
          <w:rFonts w:ascii="Arial" w:eastAsia="新細明體" w:hAnsi="Arial" w:cs="Arial"/>
          <w:color w:val="000000" w:themeColor="text1"/>
          <w:lang w:eastAsia="zh-TW"/>
        </w:rPr>
        <w:t xml:space="preserve"> </w:t>
      </w:r>
      <w:r w:rsidR="00EC093D">
        <w:rPr>
          <w:rFonts w:ascii="Arial" w:eastAsia="新細明體" w:hAnsi="Arial" w:cs="Arial"/>
          <w:color w:val="000000" w:themeColor="text1"/>
          <w:lang w:eastAsia="zh-TW"/>
        </w:rPr>
        <w:t>are</w:t>
      </w:r>
      <w:r w:rsidR="00EC093D" w:rsidRPr="00EC093D">
        <w:rPr>
          <w:rFonts w:ascii="Arial" w:eastAsia="新細明體" w:hAnsi="Arial" w:cs="Arial"/>
          <w:color w:val="000000" w:themeColor="text1"/>
          <w:lang w:eastAsia="zh-TW"/>
        </w:rPr>
        <w:t xml:space="preserve"> aligned, the UE allocates the power for the PUSCH with higher priority</w:t>
      </w:r>
      <w:r w:rsidR="00EC093D">
        <w:rPr>
          <w:rFonts w:ascii="Arial" w:eastAsia="新細明體" w:hAnsi="Arial" w:cs="Arial"/>
          <w:color w:val="000000" w:themeColor="text1"/>
          <w:lang w:eastAsia="zh-TW"/>
        </w:rPr>
        <w:t xml:space="preserve">. On how to define the priority between two </w:t>
      </w:r>
      <w:r w:rsidR="00EC093D" w:rsidRPr="002069D7">
        <w:rPr>
          <w:rFonts w:ascii="Arial" w:eastAsia="新細明體" w:hAnsi="Arial" w:cs="Arial"/>
          <w:color w:val="000000" w:themeColor="text1"/>
          <w:lang w:eastAsia="zh-TW"/>
        </w:rPr>
        <w:t>overlapped PUSCH</w:t>
      </w:r>
      <w:r w:rsidR="00EC093D">
        <w:rPr>
          <w:rFonts w:ascii="Arial" w:eastAsia="新細明體" w:hAnsi="Arial" w:cs="Arial"/>
          <w:color w:val="000000" w:themeColor="text1"/>
          <w:lang w:eastAsia="zh-TW"/>
        </w:rPr>
        <w:t xml:space="preserve"> </w:t>
      </w:r>
      <w:r w:rsidR="00EC093D" w:rsidRPr="002069D7">
        <w:rPr>
          <w:rFonts w:ascii="Arial" w:eastAsia="新細明體" w:hAnsi="Arial" w:cs="Arial"/>
          <w:color w:val="000000" w:themeColor="text1"/>
          <w:lang w:eastAsia="zh-TW"/>
        </w:rPr>
        <w:t>Tx occasion</w:t>
      </w:r>
      <w:r w:rsidR="00EC093D">
        <w:rPr>
          <w:rFonts w:ascii="Arial" w:eastAsia="新細明體" w:hAnsi="Arial" w:cs="Arial"/>
          <w:color w:val="000000" w:themeColor="text1"/>
          <w:lang w:eastAsia="zh-TW"/>
        </w:rPr>
        <w:t>s, this can be further discussed.</w:t>
      </w:r>
    </w:p>
    <w:p w14:paraId="136BE250" w14:textId="78AE6DBC" w:rsidR="00CB4798" w:rsidRPr="00EC093D" w:rsidRDefault="00EC093D" w:rsidP="00EC093D">
      <w:pPr>
        <w:pStyle w:val="a3"/>
        <w:spacing w:before="240" w:after="0" w:line="276" w:lineRule="auto"/>
        <w:rPr>
          <w:rFonts w:ascii="Arial" w:eastAsia="新細明體" w:hAnsi="Arial" w:cs="Arial"/>
          <w:b/>
          <w:bCs/>
          <w:color w:val="000000" w:themeColor="text1"/>
          <w:lang w:eastAsia="zh-TW"/>
        </w:rPr>
      </w:pPr>
      <w:r w:rsidRPr="000B287C">
        <w:rPr>
          <w:rFonts w:ascii="Arial" w:eastAsia="新細明體" w:hAnsi="Arial" w:cs="Arial"/>
          <w:b/>
          <w:bCs/>
          <w:color w:val="000000" w:themeColor="text1"/>
          <w:szCs w:val="20"/>
          <w:lang w:eastAsia="zh-TW"/>
        </w:rPr>
        <w:t xml:space="preserve">Proposal </w:t>
      </w:r>
      <w:r w:rsidR="002B663E">
        <w:rPr>
          <w:rFonts w:ascii="Arial" w:eastAsia="新細明體" w:hAnsi="Arial" w:cs="Arial"/>
          <w:b/>
          <w:bCs/>
          <w:color w:val="000000" w:themeColor="text1"/>
          <w:szCs w:val="20"/>
          <w:lang w:eastAsia="zh-TW"/>
        </w:rPr>
        <w:t>12</w:t>
      </w:r>
      <w:r w:rsidRPr="000B287C">
        <w:rPr>
          <w:rFonts w:ascii="Arial" w:eastAsia="新細明體" w:hAnsi="Arial" w:cs="Arial"/>
          <w:b/>
          <w:bCs/>
          <w:color w:val="000000" w:themeColor="text1"/>
          <w:szCs w:val="20"/>
          <w:lang w:eastAsia="zh-TW"/>
        </w:rPr>
        <w:t xml:space="preserve">: </w:t>
      </w:r>
      <w:r w:rsidRPr="00EC093D">
        <w:rPr>
          <w:rFonts w:ascii="Arial" w:eastAsia="新細明體" w:hAnsi="Arial" w:cs="Arial"/>
          <w:b/>
          <w:bCs/>
          <w:color w:val="000000" w:themeColor="text1"/>
          <w:szCs w:val="20"/>
          <w:lang w:eastAsia="zh-TW"/>
        </w:rPr>
        <w:t>M-DCI based PUSCH+PUSCH STxMP</w:t>
      </w:r>
      <w:r w:rsidRPr="00EC093D">
        <w:rPr>
          <w:rFonts w:ascii="Arial" w:eastAsia="新細明體" w:hAnsi="Arial" w:cs="Arial" w:hint="eastAsia"/>
          <w:b/>
          <w:bCs/>
          <w:color w:val="000000" w:themeColor="text1"/>
          <w:szCs w:val="20"/>
          <w:lang w:eastAsia="zh-TW"/>
        </w:rPr>
        <w:t xml:space="preserve"> s</w:t>
      </w:r>
      <w:r w:rsidRPr="00EC093D">
        <w:rPr>
          <w:rFonts w:ascii="Arial" w:eastAsia="新細明體" w:hAnsi="Arial" w:cs="Arial"/>
          <w:b/>
          <w:bCs/>
          <w:color w:val="000000" w:themeColor="text1"/>
          <w:szCs w:val="20"/>
          <w:lang w:eastAsia="zh-TW"/>
        </w:rPr>
        <w:t xml:space="preserve">hould be </w:t>
      </w:r>
      <w:r w:rsidR="002C603E">
        <w:rPr>
          <w:rFonts w:ascii="Arial" w:eastAsia="新細明體" w:hAnsi="Arial" w:cs="Arial" w:hint="eastAsia"/>
          <w:b/>
          <w:bCs/>
          <w:color w:val="000000" w:themeColor="text1"/>
          <w:szCs w:val="20"/>
          <w:lang w:eastAsia="zh-TW"/>
        </w:rPr>
        <w:t>t</w:t>
      </w:r>
      <w:r w:rsidR="002C603E">
        <w:rPr>
          <w:rFonts w:ascii="Arial" w:eastAsia="新細明體" w:hAnsi="Arial" w:cs="Arial"/>
          <w:b/>
          <w:bCs/>
          <w:color w:val="000000" w:themeColor="text1"/>
          <w:szCs w:val="20"/>
          <w:lang w:eastAsia="zh-TW"/>
        </w:rPr>
        <w:t>aken into account of</w:t>
      </w:r>
      <w:r>
        <w:rPr>
          <w:rFonts w:ascii="Arial" w:eastAsia="新細明體" w:hAnsi="Arial" w:cs="Arial"/>
          <w:b/>
          <w:bCs/>
          <w:color w:val="000000" w:themeColor="text1"/>
          <w:szCs w:val="20"/>
          <w:lang w:eastAsia="zh-TW"/>
        </w:rPr>
        <w:t xml:space="preserve"> the</w:t>
      </w:r>
      <w:r w:rsidR="002C4B38">
        <w:rPr>
          <w:rFonts w:ascii="Arial" w:eastAsia="新細明體" w:hAnsi="Arial" w:cs="Arial"/>
          <w:b/>
          <w:bCs/>
          <w:color w:val="000000" w:themeColor="text1"/>
          <w:szCs w:val="20"/>
          <w:lang w:eastAsia="zh-TW"/>
        </w:rPr>
        <w:t xml:space="preserve"> </w:t>
      </w:r>
      <w:r w:rsidR="002C4B38" w:rsidRPr="002C4B38">
        <w:rPr>
          <w:rFonts w:ascii="Arial" w:eastAsia="新細明體" w:hAnsi="Arial" w:cs="Arial"/>
          <w:b/>
          <w:bCs/>
          <w:color w:val="000000" w:themeColor="text1"/>
          <w:szCs w:val="20"/>
          <w:lang w:eastAsia="zh-TW"/>
        </w:rPr>
        <w:t xml:space="preserve">clause </w:t>
      </w:r>
      <w:r w:rsidR="002C4B38" w:rsidRPr="00EC093D">
        <w:rPr>
          <w:rFonts w:ascii="Arial" w:eastAsia="新細明體" w:hAnsi="Arial" w:cs="Arial"/>
          <w:b/>
          <w:bCs/>
          <w:color w:val="000000" w:themeColor="text1"/>
          <w:szCs w:val="20"/>
          <w:lang w:eastAsia="zh-TW"/>
        </w:rPr>
        <w:t>of TS 38.213</w:t>
      </w:r>
      <w:r w:rsidR="002C4B38">
        <w:rPr>
          <w:rFonts w:ascii="Arial" w:eastAsia="新細明體" w:hAnsi="Arial" w:cs="Arial"/>
          <w:b/>
          <w:bCs/>
          <w:color w:val="000000" w:themeColor="text1"/>
          <w:szCs w:val="20"/>
          <w:lang w:eastAsia="zh-TW"/>
        </w:rPr>
        <w:t xml:space="preserve"> </w:t>
      </w:r>
      <w:r w:rsidR="002C4B38" w:rsidRPr="002C4B38">
        <w:rPr>
          <w:rFonts w:ascii="Arial" w:eastAsia="新細明體" w:hAnsi="Arial" w:cs="Arial"/>
          <w:b/>
          <w:bCs/>
          <w:color w:val="000000" w:themeColor="text1"/>
          <w:szCs w:val="20"/>
          <w:lang w:eastAsia="zh-TW"/>
        </w:rPr>
        <w:t>for</w:t>
      </w:r>
      <w:r>
        <w:rPr>
          <w:rFonts w:ascii="Arial" w:eastAsia="新細明體" w:hAnsi="Arial" w:cs="Arial"/>
          <w:b/>
          <w:bCs/>
          <w:color w:val="000000" w:themeColor="text1"/>
          <w:szCs w:val="20"/>
          <w:lang w:eastAsia="zh-TW"/>
        </w:rPr>
        <w:t xml:space="preserve"> </w:t>
      </w:r>
      <w:r w:rsidRPr="00EC093D">
        <w:rPr>
          <w:rFonts w:ascii="Arial" w:eastAsia="新細明體" w:hAnsi="Arial" w:cs="Arial"/>
          <w:b/>
          <w:bCs/>
          <w:color w:val="000000" w:themeColor="text1"/>
          <w:szCs w:val="20"/>
          <w:lang w:eastAsia="zh-TW"/>
        </w:rPr>
        <w:t>prioritizations for transmission power reductions</w:t>
      </w:r>
    </w:p>
    <w:p w14:paraId="42EEDA0F" w14:textId="40A55E64" w:rsidR="00EC093D" w:rsidRPr="00EC093D" w:rsidRDefault="00EC093D" w:rsidP="00EC093D">
      <w:pPr>
        <w:pStyle w:val="a3"/>
        <w:numPr>
          <w:ilvl w:val="0"/>
          <w:numId w:val="39"/>
        </w:numPr>
        <w:spacing w:line="276" w:lineRule="auto"/>
        <w:jc w:val="left"/>
        <w:rPr>
          <w:rFonts w:ascii="Arial" w:eastAsia="新細明體" w:hAnsi="Arial" w:cs="Arial"/>
          <w:b/>
          <w:bCs/>
          <w:color w:val="000000" w:themeColor="text1"/>
          <w:szCs w:val="20"/>
          <w:lang w:eastAsia="zh-TW"/>
        </w:rPr>
      </w:pPr>
      <w:r>
        <w:rPr>
          <w:rFonts w:ascii="Arial" w:eastAsia="新細明體" w:hAnsi="Arial" w:cs="Arial"/>
          <w:b/>
          <w:bCs/>
          <w:color w:val="000000" w:themeColor="text1"/>
          <w:szCs w:val="20"/>
          <w:lang w:eastAsia="zh-TW"/>
        </w:rPr>
        <w:t xml:space="preserve">FFS: </w:t>
      </w:r>
      <w:r w:rsidR="002C603E">
        <w:rPr>
          <w:rFonts w:ascii="Arial" w:eastAsia="新細明體" w:hAnsi="Arial" w:cs="Arial"/>
          <w:b/>
          <w:bCs/>
          <w:color w:val="000000" w:themeColor="text1"/>
          <w:szCs w:val="20"/>
          <w:lang w:eastAsia="zh-TW"/>
        </w:rPr>
        <w:t>Enhancement to p</w:t>
      </w:r>
      <w:r>
        <w:rPr>
          <w:rFonts w:ascii="Arial" w:eastAsia="新細明體" w:hAnsi="Arial" w:cs="Arial"/>
          <w:b/>
          <w:bCs/>
          <w:color w:val="000000" w:themeColor="text1"/>
          <w:szCs w:val="20"/>
          <w:lang w:eastAsia="zh-TW"/>
        </w:rPr>
        <w:t>riority</w:t>
      </w:r>
      <w:r w:rsidR="002C603E">
        <w:rPr>
          <w:rFonts w:ascii="Arial" w:eastAsia="新細明體" w:hAnsi="Arial" w:cs="Arial"/>
          <w:b/>
          <w:bCs/>
          <w:color w:val="000000" w:themeColor="text1"/>
          <w:szCs w:val="20"/>
          <w:lang w:eastAsia="zh-TW"/>
        </w:rPr>
        <w:t xml:space="preserve"> rule</w:t>
      </w:r>
      <w:r>
        <w:rPr>
          <w:rFonts w:ascii="Arial" w:eastAsia="新細明體" w:hAnsi="Arial" w:cs="Arial"/>
          <w:b/>
          <w:bCs/>
          <w:color w:val="000000" w:themeColor="text1"/>
          <w:szCs w:val="20"/>
          <w:lang w:eastAsia="zh-TW"/>
        </w:rPr>
        <w:t xml:space="preserve"> for </w:t>
      </w:r>
      <w:r w:rsidRPr="00EC093D">
        <w:rPr>
          <w:rFonts w:ascii="Arial" w:eastAsia="新細明體" w:hAnsi="Arial" w:cs="Arial"/>
          <w:b/>
          <w:bCs/>
          <w:color w:val="000000" w:themeColor="text1"/>
          <w:szCs w:val="20"/>
          <w:lang w:eastAsia="zh-TW"/>
        </w:rPr>
        <w:t>two PUSCH Tx occasions</w:t>
      </w:r>
      <w:r>
        <w:rPr>
          <w:rFonts w:ascii="Arial" w:eastAsia="新細明體" w:hAnsi="Arial" w:cs="Arial"/>
          <w:b/>
          <w:bCs/>
          <w:color w:val="000000" w:themeColor="text1"/>
          <w:szCs w:val="20"/>
          <w:lang w:eastAsia="zh-TW"/>
        </w:rPr>
        <w:t xml:space="preserve"> in the same </w:t>
      </w:r>
      <w:r w:rsidR="002C4B38" w:rsidRPr="00EC093D">
        <w:rPr>
          <w:rFonts w:ascii="Arial" w:eastAsia="新細明體" w:hAnsi="Arial" w:cs="Arial"/>
          <w:b/>
          <w:bCs/>
          <w:color w:val="000000" w:themeColor="text1"/>
          <w:szCs w:val="20"/>
          <w:lang w:eastAsia="zh-TW"/>
        </w:rPr>
        <w:t>serving cell</w:t>
      </w:r>
    </w:p>
    <w:p w14:paraId="56B0C6E6" w14:textId="77777777" w:rsidR="00CB4798" w:rsidRPr="00EC093D" w:rsidRDefault="00CB4798" w:rsidP="002C603E">
      <w:pPr>
        <w:pStyle w:val="a3"/>
        <w:spacing w:after="0" w:line="276" w:lineRule="auto"/>
        <w:rPr>
          <w:rFonts w:ascii="Arial" w:eastAsia="新細明體" w:hAnsi="Arial" w:cs="Arial"/>
          <w:b/>
          <w:bCs/>
          <w:color w:val="000000" w:themeColor="text1"/>
          <w:szCs w:val="20"/>
          <w:lang w:eastAsia="zh-TW"/>
        </w:rPr>
      </w:pP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t>Conclusion</w:t>
      </w:r>
    </w:p>
    <w:p w14:paraId="1BC168D5" w14:textId="2C437023" w:rsidR="006F5804" w:rsidRPr="00685B5F" w:rsidRDefault="00CA44F8" w:rsidP="00C97AA1">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3C3326">
        <w:rPr>
          <w:rFonts w:ascii="Arial" w:hAnsi="Arial" w:cs="Arial"/>
        </w:rPr>
        <w:t>extension of unified TCI framework for MTRP operation</w:t>
      </w:r>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255F96E3" w14:textId="4619F2D3" w:rsidR="00677682" w:rsidRPr="00677682" w:rsidRDefault="00677682" w:rsidP="00677682">
      <w:pPr>
        <w:spacing w:before="240" w:after="0" w:line="276" w:lineRule="auto"/>
        <w:jc w:val="left"/>
        <w:rPr>
          <w:rFonts w:ascii="Arial" w:eastAsia="新細明體" w:hAnsi="Arial" w:cs="Arial"/>
          <w:b/>
          <w:bCs/>
          <w:color w:val="000000" w:themeColor="text1"/>
          <w:u w:val="single"/>
          <w:lang w:eastAsia="zh-TW"/>
        </w:rPr>
      </w:pPr>
      <w:r w:rsidRPr="00677682">
        <w:rPr>
          <w:rFonts w:ascii="Arial" w:eastAsia="新細明體" w:hAnsi="Arial" w:cs="Arial"/>
          <w:b/>
          <w:bCs/>
          <w:color w:val="000000" w:themeColor="text1"/>
          <w:u w:val="single"/>
          <w:lang w:eastAsia="zh-TW"/>
        </w:rPr>
        <w:t>TCI state update and activation</w:t>
      </w:r>
    </w:p>
    <w:p w14:paraId="5BFA11D3" w14:textId="77777777" w:rsidR="002B663E" w:rsidRDefault="002B663E" w:rsidP="002B663E">
      <w:pPr>
        <w:spacing w:before="240" w:after="0" w:line="276" w:lineRule="auto"/>
        <w:rPr>
          <w:rFonts w:ascii="Arial" w:eastAsia="新細明體" w:hAnsi="Arial" w:cs="Arial"/>
          <w:b/>
          <w:bCs/>
          <w:color w:val="000000" w:themeColor="text1"/>
          <w:lang w:eastAsia="zh-TW"/>
        </w:rPr>
      </w:pPr>
      <w:r w:rsidRPr="00823928">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1</w:t>
      </w:r>
      <w:r w:rsidRPr="00823928">
        <w:rPr>
          <w:rFonts w:ascii="Arial" w:eastAsia="新細明體" w:hAnsi="Arial" w:cs="Arial"/>
          <w:b/>
          <w:bCs/>
          <w:color w:val="000000" w:themeColor="text1"/>
          <w:lang w:eastAsia="zh-TW"/>
        </w:rPr>
        <w:t xml:space="preserve">: On unified TCI framework extension, </w:t>
      </w:r>
      <w:r>
        <w:rPr>
          <w:rFonts w:ascii="Arial" w:eastAsia="新細明體" w:hAnsi="Arial" w:cs="Arial"/>
          <w:b/>
          <w:bCs/>
          <w:color w:val="000000" w:themeColor="text1"/>
          <w:lang w:eastAsia="zh-TW"/>
        </w:rPr>
        <w:t>support a</w:t>
      </w:r>
      <w:r w:rsidRPr="00D264EE">
        <w:rPr>
          <w:rFonts w:ascii="Arial" w:eastAsia="新細明體" w:hAnsi="Arial" w:cs="Arial"/>
          <w:b/>
          <w:bCs/>
          <w:color w:val="000000" w:themeColor="text1"/>
          <w:lang w:eastAsia="zh-TW"/>
        </w:rPr>
        <w:t xml:space="preserve"> set of CCs configured for common TCI state ID activation/update can include CC(s) operating in STRP and CC(s) operating in M-DCI based MTRP</w:t>
      </w:r>
    </w:p>
    <w:p w14:paraId="238AB0CF" w14:textId="77777777" w:rsidR="002B663E" w:rsidRDefault="002B663E" w:rsidP="002B663E">
      <w:pPr>
        <w:pStyle w:val="af8"/>
        <w:numPr>
          <w:ilvl w:val="0"/>
          <w:numId w:val="48"/>
        </w:numPr>
        <w:spacing w:after="0"/>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N</w:t>
      </w:r>
      <w:r>
        <w:rPr>
          <w:rFonts w:ascii="Arial" w:eastAsia="新細明體" w:hAnsi="Arial" w:cs="Arial"/>
          <w:b/>
          <w:bCs/>
          <w:color w:val="000000" w:themeColor="text1"/>
          <w:lang w:eastAsia="zh-TW"/>
        </w:rPr>
        <w:t>ote</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 xml:space="preserve">A </w:t>
      </w:r>
      <w:r>
        <w:rPr>
          <w:rFonts w:ascii="Arial" w:eastAsia="新細明體" w:hAnsi="Arial" w:cs="Arial" w:hint="eastAsia"/>
          <w:b/>
          <w:bCs/>
          <w:color w:val="000000" w:themeColor="text1"/>
          <w:lang w:eastAsia="zh-TW"/>
        </w:rPr>
        <w:t>CC o</w:t>
      </w:r>
      <w:r>
        <w:rPr>
          <w:rFonts w:ascii="Arial" w:eastAsia="新細明體" w:hAnsi="Arial" w:cs="Arial"/>
          <w:b/>
          <w:bCs/>
          <w:color w:val="000000" w:themeColor="text1"/>
          <w:lang w:eastAsia="zh-TW"/>
        </w:rPr>
        <w:t>perates in STRP means a CC operates in Rel-17 unified TCI framework</w:t>
      </w:r>
    </w:p>
    <w:p w14:paraId="1AADB0EB" w14:textId="77777777" w:rsidR="002B663E" w:rsidRPr="00D264EE" w:rsidRDefault="002B663E" w:rsidP="002B663E">
      <w:pPr>
        <w:pStyle w:val="af8"/>
        <w:numPr>
          <w:ilvl w:val="0"/>
          <w:numId w:val="48"/>
        </w:numPr>
        <w:spacing w:after="0"/>
        <w:jc w:val="left"/>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N</w:t>
      </w:r>
      <w:r>
        <w:rPr>
          <w:rFonts w:ascii="Arial" w:eastAsia="新細明體" w:hAnsi="Arial" w:cs="Arial"/>
          <w:b/>
          <w:bCs/>
          <w:color w:val="000000" w:themeColor="text1"/>
          <w:lang w:eastAsia="zh-TW"/>
        </w:rPr>
        <w:t xml:space="preserve">ote: A </w:t>
      </w:r>
      <w:r>
        <w:rPr>
          <w:rFonts w:ascii="Arial" w:eastAsia="新細明體" w:hAnsi="Arial" w:cs="Arial" w:hint="eastAsia"/>
          <w:b/>
          <w:bCs/>
          <w:color w:val="000000" w:themeColor="text1"/>
          <w:lang w:eastAsia="zh-TW"/>
        </w:rPr>
        <w:t>CC o</w:t>
      </w:r>
      <w:r>
        <w:rPr>
          <w:rFonts w:ascii="Arial" w:eastAsia="新細明體" w:hAnsi="Arial" w:cs="Arial"/>
          <w:b/>
          <w:bCs/>
          <w:color w:val="000000" w:themeColor="text1"/>
          <w:lang w:eastAsia="zh-TW"/>
        </w:rPr>
        <w:t xml:space="preserve">perates in </w:t>
      </w:r>
      <w:r w:rsidRPr="00D264EE">
        <w:rPr>
          <w:rFonts w:ascii="Arial" w:eastAsia="新細明體" w:hAnsi="Arial" w:cs="Arial"/>
          <w:b/>
          <w:bCs/>
          <w:color w:val="000000" w:themeColor="text1"/>
          <w:lang w:eastAsia="zh-TW"/>
        </w:rPr>
        <w:t>M-DCI based MTRP</w:t>
      </w:r>
      <w:r>
        <w:rPr>
          <w:rFonts w:ascii="Arial" w:eastAsia="新細明體" w:hAnsi="Arial" w:cs="Arial"/>
          <w:b/>
          <w:bCs/>
          <w:color w:val="000000" w:themeColor="text1"/>
          <w:lang w:eastAsia="zh-TW"/>
        </w:rPr>
        <w:t xml:space="preserve"> means a CC operates in Rel-18 unified TCI framework extension for M-DCI </w:t>
      </w:r>
      <w:r w:rsidRPr="00D264EE">
        <w:rPr>
          <w:rFonts w:ascii="Arial" w:eastAsia="新細明體" w:hAnsi="Arial" w:cs="Arial"/>
          <w:b/>
          <w:bCs/>
          <w:color w:val="000000" w:themeColor="text1"/>
          <w:lang w:eastAsia="zh-TW"/>
        </w:rPr>
        <w:t>based MTRP</w:t>
      </w:r>
    </w:p>
    <w:p w14:paraId="652C9DD6" w14:textId="3CBAE92B" w:rsidR="003B6D1B" w:rsidRDefault="00CB4798" w:rsidP="00CB4798">
      <w:pPr>
        <w:spacing w:before="240" w:after="0" w:line="276" w:lineRule="auto"/>
        <w:jc w:val="left"/>
        <w:rPr>
          <w:rFonts w:ascii="Arial" w:eastAsia="新細明體" w:hAnsi="Arial" w:cs="Arial"/>
          <w:b/>
          <w:bCs/>
          <w:color w:val="000000" w:themeColor="text1"/>
          <w:u w:val="single"/>
          <w:lang w:eastAsia="zh-TW"/>
        </w:rPr>
      </w:pPr>
      <w:r w:rsidRPr="00CB4798">
        <w:rPr>
          <w:rFonts w:ascii="Arial" w:eastAsia="新細明體" w:hAnsi="Arial" w:cs="Arial"/>
          <w:b/>
          <w:bCs/>
          <w:color w:val="000000" w:themeColor="text1"/>
          <w:u w:val="single"/>
          <w:lang w:eastAsia="zh-TW"/>
        </w:rPr>
        <w:t>TCI selection from the indicated joint/DL/UL TCI states</w:t>
      </w:r>
    </w:p>
    <w:p w14:paraId="5E4C25D5" w14:textId="77777777" w:rsidR="002B663E" w:rsidRDefault="002B663E" w:rsidP="002B663E">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631CDF">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2</w:t>
      </w:r>
      <w:r w:rsidRPr="00631CDF">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TCI selection in </w:t>
      </w:r>
      <w:r w:rsidRPr="00631CDF">
        <w:rPr>
          <w:rFonts w:ascii="Arial" w:eastAsia="新細明體" w:hAnsi="Arial" w:cs="Arial"/>
          <w:b/>
          <w:bCs/>
          <w:color w:val="000000" w:themeColor="text1"/>
          <w:lang w:eastAsia="zh-TW"/>
        </w:rPr>
        <w:t>Rel-18 unified TCI extension should follow the same principle as in Rel-17 to avoid unnecessary signaling overhead and complexity</w:t>
      </w:r>
      <w:r>
        <w:rPr>
          <w:rFonts w:ascii="Arial" w:eastAsia="新細明體" w:hAnsi="Arial" w:cs="Arial" w:hint="eastAsia"/>
          <w:b/>
          <w:bCs/>
          <w:color w:val="000000" w:themeColor="text1"/>
          <w:lang w:eastAsia="zh-TW"/>
        </w:rPr>
        <w:t>,</w:t>
      </w:r>
      <w:r>
        <w:rPr>
          <w:rFonts w:ascii="Arial" w:eastAsia="新細明體" w:hAnsi="Arial" w:cs="Arial"/>
          <w:b/>
          <w:bCs/>
          <w:color w:val="000000" w:themeColor="text1"/>
          <w:lang w:eastAsia="zh-TW"/>
        </w:rPr>
        <w:t xml:space="preserve"> however, </w:t>
      </w:r>
      <w:r w:rsidRPr="006C453F">
        <w:rPr>
          <w:rFonts w:ascii="Arial" w:eastAsia="新細明體" w:hAnsi="Arial" w:cs="Arial"/>
          <w:b/>
          <w:bCs/>
          <w:color w:val="000000" w:themeColor="text1"/>
          <w:lang w:eastAsia="zh-TW"/>
        </w:rPr>
        <w:t>dynamic switching between STRP/MTRP or different TRPs is still necessary to enable flexible scheduling for some channels/RSs (e.g., dynamically scheduled PDSCH/PUSCH).</w:t>
      </w:r>
    </w:p>
    <w:p w14:paraId="7F81F2F2" w14:textId="77777777" w:rsidR="002B663E" w:rsidRDefault="002B663E" w:rsidP="002B663E">
      <w:pPr>
        <w:spacing w:before="24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 3</w:t>
      </w:r>
      <w:r w:rsidRPr="00631CDF">
        <w:rPr>
          <w:rFonts w:ascii="Arial" w:eastAsia="新細明體" w:hAnsi="Arial" w:cs="Arial"/>
          <w:b/>
          <w:bCs/>
          <w:color w:val="000000" w:themeColor="text1"/>
          <w:lang w:eastAsia="zh-TW"/>
        </w:rPr>
        <w:t xml:space="preserve">: </w:t>
      </w:r>
      <w:r w:rsidRPr="007A2142">
        <w:rPr>
          <w:rFonts w:ascii="Arial" w:eastAsia="新細明體" w:hAnsi="Arial" w:cs="Arial"/>
          <w:b/>
          <w:bCs/>
          <w:color w:val="000000" w:themeColor="text1"/>
          <w:lang w:eastAsia="zh-TW"/>
        </w:rPr>
        <w:t>On unified TCI framework extension for</w:t>
      </w:r>
      <w:r w:rsidRPr="00DA16D1">
        <w:rPr>
          <w:rFonts w:ascii="Arial" w:eastAsia="新細明體" w:hAnsi="Arial" w:cs="Arial"/>
          <w:b/>
          <w:bCs/>
          <w:color w:val="000000" w:themeColor="text1"/>
          <w:lang w:eastAsia="zh-TW"/>
        </w:rPr>
        <w:t xml:space="preserve"> S-DCI based MTRP,</w:t>
      </w:r>
      <w:r w:rsidRPr="00DA16D1">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 xml:space="preserve">the codepoint “11” of the </w:t>
      </w:r>
      <w:r w:rsidRPr="000A34C2">
        <w:rPr>
          <w:rFonts w:ascii="Arial" w:eastAsia="新細明體" w:hAnsi="Arial" w:cs="Arial"/>
          <w:b/>
          <w:bCs/>
          <w:color w:val="000000" w:themeColor="text1"/>
          <w:lang w:eastAsia="zh-TW"/>
        </w:rPr>
        <w:t>[TCI selection field]</w:t>
      </w:r>
      <w:r>
        <w:rPr>
          <w:rFonts w:ascii="Arial" w:eastAsia="新細明體" w:hAnsi="Arial" w:cs="Arial"/>
          <w:b/>
          <w:bCs/>
          <w:color w:val="000000" w:themeColor="text1"/>
          <w:lang w:eastAsia="zh-TW"/>
        </w:rPr>
        <w:t xml:space="preserve"> is reserved</w:t>
      </w:r>
    </w:p>
    <w:p w14:paraId="237403A7" w14:textId="77777777" w:rsidR="002B663E" w:rsidRDefault="002B663E" w:rsidP="002B663E">
      <w:pPr>
        <w:spacing w:before="240" w:after="0" w:line="276" w:lineRule="auto"/>
        <w:rPr>
          <w:rFonts w:ascii="Arial" w:eastAsia="新細明體" w:hAnsi="Arial" w:cs="Arial"/>
          <w:b/>
          <w:bCs/>
          <w:color w:val="000000" w:themeColor="text1"/>
          <w:lang w:eastAsia="zh-TW"/>
        </w:rPr>
      </w:pPr>
      <w:r w:rsidRPr="00E72A33">
        <w:rPr>
          <w:rFonts w:ascii="Arial" w:eastAsia="新細明體" w:hAnsi="Arial" w:cs="Arial"/>
          <w:b/>
          <w:bCs/>
          <w:color w:val="000000" w:themeColor="text1"/>
          <w:lang w:eastAsia="zh-TW"/>
        </w:rPr>
        <w:lastRenderedPageBreak/>
        <w:t xml:space="preserve">Proposal </w:t>
      </w:r>
      <w:r>
        <w:rPr>
          <w:rFonts w:ascii="Arial" w:eastAsia="新細明體" w:hAnsi="Arial" w:cs="Arial"/>
          <w:b/>
          <w:bCs/>
          <w:color w:val="000000" w:themeColor="text1"/>
          <w:lang w:eastAsia="zh-TW"/>
        </w:rPr>
        <w:t>4</w:t>
      </w:r>
      <w:r w:rsidRPr="00E72A33">
        <w:rPr>
          <w:rFonts w:ascii="Arial" w:eastAsia="新細明體" w:hAnsi="Arial" w:cs="Arial"/>
          <w:b/>
          <w:bCs/>
          <w:color w:val="000000" w:themeColor="text1"/>
          <w:lang w:eastAsia="zh-TW"/>
        </w:rPr>
        <w:t xml:space="preserve">: On unified TCI framework extension for S-DCI based MTRP, when the </w:t>
      </w:r>
      <w:r>
        <w:rPr>
          <w:rFonts w:ascii="Arial" w:eastAsia="新細明體" w:hAnsi="Arial" w:cs="Arial"/>
          <w:b/>
          <w:bCs/>
          <w:color w:val="000000" w:themeColor="text1"/>
          <w:lang w:eastAsia="zh-TW"/>
        </w:rPr>
        <w:t>[</w:t>
      </w:r>
      <w:r w:rsidRPr="00E72A33">
        <w:rPr>
          <w:rFonts w:ascii="Arial" w:eastAsia="新細明體" w:hAnsi="Arial" w:cs="Arial"/>
          <w:b/>
          <w:bCs/>
          <w:color w:val="000000" w:themeColor="text1"/>
          <w:lang w:eastAsia="zh-TW"/>
        </w:rPr>
        <w:t>TCI selection field</w:t>
      </w:r>
      <w:r>
        <w:rPr>
          <w:rFonts w:ascii="Arial" w:eastAsia="新細明體" w:hAnsi="Arial" w:cs="Arial"/>
          <w:b/>
          <w:bCs/>
          <w:color w:val="000000" w:themeColor="text1"/>
          <w:lang w:eastAsia="zh-TW"/>
        </w:rPr>
        <w:t>]</w:t>
      </w:r>
      <w:r w:rsidRPr="00E72A33">
        <w:rPr>
          <w:rFonts w:ascii="Arial" w:eastAsia="新細明體" w:hAnsi="Arial" w:cs="Arial"/>
          <w:b/>
          <w:bCs/>
          <w:color w:val="000000" w:themeColor="text1"/>
          <w:lang w:eastAsia="zh-TW"/>
        </w:rPr>
        <w:t xml:space="preserve"> is absent in DCI format 1_1/1_2, support</w:t>
      </w:r>
      <w:r>
        <w:rPr>
          <w:rFonts w:ascii="Arial" w:eastAsia="新細明體" w:hAnsi="Arial" w:cs="Arial"/>
          <w:b/>
          <w:bCs/>
          <w:color w:val="000000" w:themeColor="text1"/>
          <w:lang w:eastAsia="zh-TW"/>
        </w:rPr>
        <w:t xml:space="preserve"> either</w:t>
      </w:r>
      <w:r w:rsidRPr="00E72A3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 xml:space="preserve">Alt1 or Alt3 </w:t>
      </w:r>
      <w:r w:rsidRPr="007B1D03">
        <w:rPr>
          <w:rFonts w:ascii="Arial" w:eastAsia="新細明體" w:hAnsi="Arial" w:cs="Arial"/>
          <w:b/>
          <w:bCs/>
          <w:color w:val="000000" w:themeColor="text1"/>
          <w:lang w:eastAsia="zh-TW"/>
        </w:rPr>
        <w:t>for PDSCH reception scheduled/activated by DCI format 1_1/1_2</w:t>
      </w:r>
    </w:p>
    <w:p w14:paraId="34BCEA78" w14:textId="77777777" w:rsidR="002B663E" w:rsidRPr="00BE1043" w:rsidRDefault="002B663E" w:rsidP="002B663E">
      <w:pPr>
        <w:pStyle w:val="af8"/>
        <w:numPr>
          <w:ilvl w:val="0"/>
          <w:numId w:val="48"/>
        </w:numPr>
        <w:spacing w:after="0"/>
        <w:rPr>
          <w:rFonts w:ascii="Arial" w:eastAsia="新細明體" w:hAnsi="Arial" w:cs="Arial"/>
          <w:b/>
          <w:bCs/>
          <w:color w:val="000000" w:themeColor="text1"/>
          <w:lang w:eastAsia="zh-TW"/>
        </w:rPr>
      </w:pPr>
      <w:r w:rsidRPr="00BE1043">
        <w:rPr>
          <w:rFonts w:ascii="Arial" w:eastAsia="新細明體" w:hAnsi="Arial" w:cs="Arial"/>
          <w:b/>
          <w:bCs/>
          <w:color w:val="000000" w:themeColor="text1"/>
          <w:lang w:eastAsia="zh-TW"/>
        </w:rPr>
        <w:t>If the UE is in FR1, or the UE supports the capability of two default beams for S-DCI based MTRP in FR2, above applies regardless of the offset between the reception of the scheduling DCI format 1_1/1_2 and the scheduled/activated PDSCH reception</w:t>
      </w:r>
    </w:p>
    <w:p w14:paraId="4E7BDE67" w14:textId="77777777" w:rsidR="002B663E" w:rsidRPr="00BE1043" w:rsidRDefault="002B663E" w:rsidP="002B663E">
      <w:pPr>
        <w:pStyle w:val="af8"/>
        <w:numPr>
          <w:ilvl w:val="0"/>
          <w:numId w:val="48"/>
        </w:numPr>
        <w:spacing w:after="0"/>
        <w:rPr>
          <w:rFonts w:ascii="Arial" w:eastAsia="新細明體" w:hAnsi="Arial" w:cs="Arial"/>
          <w:b/>
          <w:bCs/>
          <w:color w:val="000000" w:themeColor="text1"/>
          <w:lang w:eastAsia="zh-TW"/>
        </w:rPr>
      </w:pPr>
      <w:r w:rsidRPr="00BE1043">
        <w:rPr>
          <w:rFonts w:ascii="Arial" w:eastAsia="新細明體" w:hAnsi="Arial" w:cs="Arial"/>
          <w:b/>
          <w:bCs/>
          <w:color w:val="000000" w:themeColor="text1"/>
          <w:lang w:eastAsia="zh-TW"/>
        </w:rPr>
        <w:t>If the UE doesn’t support the capability of two default beams for S-DCI based MTRP in FR2, above applies when the offset between the reception of the scheduling DCI format 1_1/1_2 and the scheduled/activated PDSCH reception is equal to or larger than a threshold</w:t>
      </w:r>
    </w:p>
    <w:p w14:paraId="315FAED5" w14:textId="77777777" w:rsidR="002B663E" w:rsidRDefault="002B663E" w:rsidP="002B663E">
      <w:pPr>
        <w:spacing w:before="240" w:after="0" w:line="276" w:lineRule="auto"/>
        <w:rPr>
          <w:rFonts w:ascii="Arial" w:eastAsia="新細明體" w:hAnsi="Arial" w:cs="Arial"/>
          <w:b/>
          <w:bCs/>
          <w:color w:val="000000" w:themeColor="text1"/>
          <w:lang w:eastAsia="zh-TW"/>
        </w:rPr>
      </w:pPr>
      <w:r w:rsidRPr="00E72A33">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5</w:t>
      </w:r>
      <w:r w:rsidRPr="00E72A33">
        <w:rPr>
          <w:rFonts w:ascii="Arial" w:eastAsia="新細明體" w:hAnsi="Arial" w:cs="Arial"/>
          <w:b/>
          <w:bCs/>
          <w:color w:val="000000" w:themeColor="text1"/>
          <w:lang w:eastAsia="zh-TW"/>
        </w:rPr>
        <w:t xml:space="preserve">: On unified TCI framework extension for S-DCI based MTRP, </w:t>
      </w:r>
      <w:r w:rsidRPr="00685248">
        <w:rPr>
          <w:rFonts w:ascii="Arial" w:eastAsia="新細明體" w:hAnsi="Arial" w:cs="Arial"/>
          <w:b/>
          <w:bCs/>
          <w:color w:val="000000" w:themeColor="text1"/>
          <w:lang w:eastAsia="zh-TW"/>
        </w:rPr>
        <w:t>regardless the presence/absence of [TCI selection field]</w:t>
      </w:r>
      <w:r>
        <w:rPr>
          <w:rFonts w:ascii="Arial" w:eastAsia="新細明體" w:hAnsi="Arial" w:cs="Arial"/>
          <w:b/>
          <w:bCs/>
          <w:color w:val="000000" w:themeColor="text1"/>
          <w:lang w:eastAsia="zh-TW"/>
        </w:rPr>
        <w:t xml:space="preserve"> in DCI format 1_1/1_2</w:t>
      </w:r>
      <w:r w:rsidRPr="00E72A33">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i</w:t>
      </w:r>
      <w:r w:rsidRPr="00685248">
        <w:rPr>
          <w:rFonts w:ascii="Arial" w:eastAsia="新細明體" w:hAnsi="Arial" w:cs="Arial"/>
          <w:b/>
          <w:bCs/>
          <w:color w:val="000000" w:themeColor="text1"/>
          <w:lang w:eastAsia="zh-TW"/>
        </w:rPr>
        <w:t xml:space="preserve">f the UE doesn’t support the capability of two default beams for S-DCI based MTRP in FR2, </w:t>
      </w:r>
      <w:r>
        <w:rPr>
          <w:rFonts w:ascii="Arial" w:eastAsia="新細明體" w:hAnsi="Arial" w:cs="Arial"/>
          <w:b/>
          <w:bCs/>
          <w:color w:val="000000" w:themeColor="text1"/>
          <w:lang w:eastAsia="zh-TW"/>
        </w:rPr>
        <w:t>the UE shall apply the first indicated joint/DL</w:t>
      </w:r>
      <w:r>
        <w:rPr>
          <w:rFonts w:ascii="Arial" w:eastAsia="新細明體" w:hAnsi="Arial" w:cs="Arial" w:hint="eastAsia"/>
          <w:b/>
          <w:bCs/>
          <w:color w:val="000000" w:themeColor="text1"/>
          <w:lang w:eastAsia="zh-TW"/>
        </w:rPr>
        <w:t xml:space="preserve"> TCI s</w:t>
      </w:r>
      <w:r>
        <w:rPr>
          <w:rFonts w:ascii="Arial" w:eastAsia="新細明體" w:hAnsi="Arial" w:cs="Arial"/>
          <w:b/>
          <w:bCs/>
          <w:color w:val="000000" w:themeColor="text1"/>
          <w:lang w:eastAsia="zh-TW"/>
        </w:rPr>
        <w:t xml:space="preserve">tate to PDSCH reception </w:t>
      </w:r>
      <w:r w:rsidRPr="00685248">
        <w:rPr>
          <w:rFonts w:ascii="Arial" w:eastAsia="新細明體" w:hAnsi="Arial" w:cs="Arial"/>
          <w:b/>
          <w:bCs/>
          <w:color w:val="000000" w:themeColor="text1"/>
          <w:lang w:eastAsia="zh-TW"/>
        </w:rPr>
        <w:t>scheduled/activated</w:t>
      </w:r>
      <w:r>
        <w:rPr>
          <w:rFonts w:ascii="Arial" w:eastAsia="新細明體" w:hAnsi="Arial" w:cs="Arial"/>
          <w:b/>
          <w:bCs/>
          <w:color w:val="000000" w:themeColor="text1"/>
          <w:lang w:eastAsia="zh-TW"/>
        </w:rPr>
        <w:t xml:space="preserve"> by DCI format 1_1/1_2 </w:t>
      </w:r>
      <w:r w:rsidRPr="00685248">
        <w:rPr>
          <w:rFonts w:ascii="Arial" w:eastAsia="新細明體" w:hAnsi="Arial" w:cs="Arial"/>
          <w:b/>
          <w:bCs/>
          <w:color w:val="000000" w:themeColor="text1"/>
          <w:lang w:eastAsia="zh-TW"/>
        </w:rPr>
        <w:t xml:space="preserve">when the offset between the reception of the scheduling DCI format 1_1/1_2 and the scheduled/activated PDSCH reception is </w:t>
      </w:r>
      <w:r>
        <w:rPr>
          <w:rFonts w:ascii="Arial" w:eastAsia="新細明體" w:hAnsi="Arial" w:cs="Arial"/>
          <w:b/>
          <w:bCs/>
          <w:color w:val="000000" w:themeColor="text1"/>
          <w:lang w:eastAsia="zh-TW"/>
        </w:rPr>
        <w:t>smaller</w:t>
      </w:r>
      <w:r w:rsidRPr="00685248">
        <w:rPr>
          <w:rFonts w:ascii="Arial" w:eastAsia="新細明體" w:hAnsi="Arial" w:cs="Arial"/>
          <w:b/>
          <w:bCs/>
          <w:color w:val="000000" w:themeColor="text1"/>
          <w:lang w:eastAsia="zh-TW"/>
        </w:rPr>
        <w:t xml:space="preserve"> than a threshold</w:t>
      </w:r>
    </w:p>
    <w:p w14:paraId="6FB2EA5E" w14:textId="77777777" w:rsidR="002B663E" w:rsidRPr="002C2FC1" w:rsidRDefault="002B663E" w:rsidP="002B663E">
      <w:pPr>
        <w:widowControl w:val="0"/>
        <w:autoSpaceDE w:val="0"/>
        <w:autoSpaceDN w:val="0"/>
        <w:adjustRightInd w:val="0"/>
        <w:spacing w:before="240" w:after="0" w:line="276" w:lineRule="auto"/>
        <w:rPr>
          <w:rFonts w:ascii="Arial" w:hAnsi="Arial" w:cs="Arial"/>
          <w:b/>
          <w:bCs/>
          <w:color w:val="000000" w:themeColor="text1"/>
          <w:szCs w:val="20"/>
        </w:rPr>
      </w:pPr>
      <w:r w:rsidRPr="002C2FC1">
        <w:rPr>
          <w:rFonts w:ascii="Arial" w:eastAsia="新細明體" w:hAnsi="Arial" w:cs="Arial"/>
          <w:b/>
          <w:bCs/>
          <w:color w:val="000000" w:themeColor="text1"/>
          <w:lang w:eastAsia="zh-TW"/>
        </w:rPr>
        <w:t>Pr</w:t>
      </w:r>
      <w:r w:rsidRPr="002C2FC1">
        <w:rPr>
          <w:rFonts w:ascii="Arial" w:eastAsia="新細明體" w:hAnsi="Arial" w:cs="Arial"/>
          <w:b/>
          <w:bCs/>
          <w:color w:val="000000" w:themeColor="text1"/>
          <w:szCs w:val="20"/>
          <w:lang w:eastAsia="zh-TW"/>
        </w:rPr>
        <w:t xml:space="preserve">oposal </w:t>
      </w:r>
      <w:r>
        <w:rPr>
          <w:rFonts w:ascii="Arial" w:eastAsia="新細明體" w:hAnsi="Arial" w:cs="Arial"/>
          <w:b/>
          <w:bCs/>
          <w:color w:val="000000" w:themeColor="text1"/>
          <w:szCs w:val="20"/>
          <w:lang w:eastAsia="zh-TW"/>
        </w:rPr>
        <w:t>6</w:t>
      </w:r>
      <w:r w:rsidRPr="002C2FC1">
        <w:rPr>
          <w:rFonts w:ascii="Arial" w:eastAsia="新細明體" w:hAnsi="Arial" w:cs="Arial"/>
          <w:b/>
          <w:bCs/>
          <w:color w:val="000000" w:themeColor="text1"/>
          <w:szCs w:val="20"/>
          <w:lang w:eastAsia="zh-TW"/>
        </w:rPr>
        <w:t xml:space="preserve">: </w:t>
      </w:r>
      <w:r w:rsidRPr="002C2FC1">
        <w:rPr>
          <w:rFonts w:ascii="Arial" w:hAnsi="Arial" w:cs="Arial"/>
          <w:b/>
          <w:bCs/>
          <w:color w:val="000000" w:themeColor="text1"/>
          <w:szCs w:val="20"/>
        </w:rPr>
        <w:t xml:space="preserve">On unified TCI framework extension for S-DCI based MTRP, </w:t>
      </w:r>
      <w:r w:rsidRPr="002C2FC1">
        <w:rPr>
          <w:rFonts w:ascii="Arial" w:eastAsia="SimSun" w:hAnsi="Arial" w:cs="Arial"/>
          <w:b/>
          <w:bCs/>
          <w:color w:val="000000" w:themeColor="text1"/>
          <w:szCs w:val="20"/>
        </w:rPr>
        <w:t xml:space="preserve">when two SRS resource sets for CB/NCB are configured, support the followings for PUSCH transmission </w:t>
      </w:r>
      <w:r w:rsidRPr="002C2FC1">
        <w:rPr>
          <w:rFonts w:ascii="Arial" w:hAnsi="Arial" w:cs="Arial"/>
          <w:b/>
          <w:bCs/>
          <w:color w:val="000000" w:themeColor="text1"/>
          <w:szCs w:val="20"/>
        </w:rPr>
        <w:t>scheduled/activated by a DCI format 0_1/0_2 (including DG and Type2 CG):</w:t>
      </w:r>
    </w:p>
    <w:p w14:paraId="3DD5FCED" w14:textId="77777777" w:rsidR="002B663E" w:rsidRPr="002C2FC1" w:rsidRDefault="002B663E" w:rsidP="002B663E">
      <w:pPr>
        <w:pStyle w:val="af8"/>
        <w:numPr>
          <w:ilvl w:val="0"/>
          <w:numId w:val="24"/>
        </w:numPr>
        <w:suppressAutoHyphens/>
        <w:spacing w:after="0"/>
        <w:rPr>
          <w:rFonts w:ascii="Arial" w:eastAsia="新細明體" w:hAnsi="Arial" w:cs="Arial"/>
          <w:b/>
          <w:bCs/>
          <w:color w:val="000000" w:themeColor="text1"/>
          <w:szCs w:val="20"/>
          <w:lang w:eastAsia="zh-TW"/>
        </w:rPr>
      </w:pPr>
      <w:r w:rsidRPr="002C2FC1">
        <w:rPr>
          <w:rFonts w:ascii="Arial" w:hAnsi="Arial" w:cs="Arial"/>
          <w:b/>
          <w:bCs/>
          <w:color w:val="000000" w:themeColor="text1"/>
          <w:szCs w:val="20"/>
        </w:rPr>
        <w:t xml:space="preserve">For SDM and SFN based PUSCH Tx schemes, if the DCI format 0_1/0_2 indicates codepoint "10" and/or “11” for the existing SRS resource set indicator, </w:t>
      </w:r>
      <w:r w:rsidRPr="007B1D03">
        <w:rPr>
          <w:rFonts w:ascii="Arial" w:hAnsi="Arial" w:cs="Arial"/>
          <w:b/>
          <w:bCs/>
          <w:color w:val="000000" w:themeColor="text1"/>
          <w:szCs w:val="20"/>
        </w:rPr>
        <w:t xml:space="preserve">the UE shall apply the first indicated joint/UL TCI state to the PUSCH antenna port(s) </w:t>
      </w:r>
      <w:r>
        <w:rPr>
          <w:rFonts w:ascii="Arial" w:hAnsi="Arial" w:cs="Arial"/>
          <w:b/>
          <w:bCs/>
          <w:color w:val="000000" w:themeColor="text1"/>
          <w:szCs w:val="20"/>
        </w:rPr>
        <w:t>associated with</w:t>
      </w:r>
      <w:r w:rsidRPr="007B1D03">
        <w:rPr>
          <w:rFonts w:ascii="Arial" w:hAnsi="Arial" w:cs="Arial"/>
          <w:b/>
          <w:bCs/>
          <w:color w:val="000000" w:themeColor="text1"/>
          <w:szCs w:val="20"/>
        </w:rPr>
        <w:t xml:space="preserve"> the first SRS resource set, and the second indicated joint/UL TCI state to the PUSCH antenna port(s) </w:t>
      </w:r>
      <w:r>
        <w:rPr>
          <w:rFonts w:ascii="Arial" w:hAnsi="Arial" w:cs="Arial"/>
          <w:b/>
          <w:bCs/>
          <w:color w:val="000000" w:themeColor="text1"/>
          <w:szCs w:val="20"/>
        </w:rPr>
        <w:t>associated with</w:t>
      </w:r>
      <w:r w:rsidRPr="007B1D03">
        <w:rPr>
          <w:rFonts w:ascii="Arial" w:eastAsia="新細明體" w:hAnsi="Arial" w:cs="Arial"/>
          <w:b/>
          <w:bCs/>
          <w:color w:val="000000" w:themeColor="text1"/>
          <w:szCs w:val="20"/>
          <w:lang w:eastAsia="zh-TW"/>
        </w:rPr>
        <w:t xml:space="preserve"> the second SRS resource set</w:t>
      </w:r>
      <w:r w:rsidRPr="002C2FC1">
        <w:rPr>
          <w:rFonts w:ascii="Arial" w:eastAsia="新細明體" w:hAnsi="Arial" w:cs="Arial"/>
          <w:b/>
          <w:bCs/>
          <w:color w:val="000000" w:themeColor="text1"/>
          <w:szCs w:val="20"/>
          <w:lang w:eastAsia="zh-TW"/>
        </w:rPr>
        <w:t>.</w:t>
      </w:r>
    </w:p>
    <w:p w14:paraId="5554F5C6" w14:textId="77777777" w:rsidR="002B663E" w:rsidRDefault="002B663E" w:rsidP="002B663E">
      <w:pPr>
        <w:pStyle w:val="af8"/>
        <w:numPr>
          <w:ilvl w:val="0"/>
          <w:numId w:val="24"/>
        </w:numPr>
        <w:suppressAutoHyphens/>
        <w:spacing w:after="0"/>
        <w:rPr>
          <w:rFonts w:ascii="Arial" w:eastAsia="新細明體" w:hAnsi="Arial" w:cs="Arial"/>
          <w:b/>
          <w:bCs/>
          <w:color w:val="000000" w:themeColor="text1"/>
          <w:szCs w:val="20"/>
          <w:lang w:eastAsia="zh-TW"/>
        </w:rPr>
      </w:pPr>
      <w:r w:rsidRPr="002C2FC1">
        <w:rPr>
          <w:rFonts w:ascii="Arial" w:eastAsia="新細明體" w:hAnsi="Arial" w:cs="Arial" w:hint="eastAsia"/>
          <w:b/>
          <w:bCs/>
          <w:color w:val="000000" w:themeColor="text1"/>
          <w:szCs w:val="20"/>
          <w:lang w:eastAsia="zh-TW"/>
        </w:rPr>
        <w:t>N</w:t>
      </w:r>
      <w:r w:rsidRPr="002C2FC1">
        <w:rPr>
          <w:rFonts w:ascii="Arial" w:eastAsia="新細明體" w:hAnsi="Arial" w:cs="Arial"/>
          <w:b/>
          <w:bCs/>
          <w:color w:val="000000" w:themeColor="text1"/>
          <w:szCs w:val="20"/>
          <w:lang w:eastAsia="zh-TW"/>
        </w:rPr>
        <w:t>ote: Whether the codepoints “10” and/or “11” of the existing SRS resource set indicator is/are supported is discussed separately in STxMP AI</w:t>
      </w:r>
    </w:p>
    <w:p w14:paraId="3765996D" w14:textId="77777777" w:rsidR="002B663E" w:rsidRDefault="002B663E" w:rsidP="002B663E">
      <w:pPr>
        <w:pStyle w:val="af8"/>
        <w:numPr>
          <w:ilvl w:val="0"/>
          <w:numId w:val="24"/>
        </w:numPr>
        <w:suppressAutoHyphens/>
        <w:spacing w:after="0"/>
        <w:rPr>
          <w:rFonts w:ascii="Arial" w:eastAsia="新細明體" w:hAnsi="Arial" w:cs="Arial"/>
          <w:b/>
          <w:bCs/>
          <w:color w:val="000000" w:themeColor="text1"/>
          <w:szCs w:val="20"/>
          <w:lang w:eastAsia="zh-TW"/>
        </w:rPr>
      </w:pPr>
      <w:r>
        <w:rPr>
          <w:rFonts w:ascii="Arial" w:eastAsia="新細明體" w:hAnsi="Arial" w:cs="Arial" w:hint="eastAsia"/>
          <w:b/>
          <w:bCs/>
          <w:color w:val="000000" w:themeColor="text1"/>
          <w:szCs w:val="20"/>
          <w:lang w:eastAsia="zh-TW"/>
        </w:rPr>
        <w:t>N</w:t>
      </w:r>
      <w:r>
        <w:rPr>
          <w:rFonts w:ascii="Arial" w:eastAsia="新細明體" w:hAnsi="Arial" w:cs="Arial"/>
          <w:b/>
          <w:bCs/>
          <w:color w:val="000000" w:themeColor="text1"/>
          <w:szCs w:val="20"/>
          <w:lang w:eastAsia="zh-TW"/>
        </w:rPr>
        <w:t xml:space="preserve">ote: The association between a </w:t>
      </w:r>
      <w:r w:rsidRPr="007B1D03">
        <w:rPr>
          <w:rFonts w:ascii="Arial" w:hAnsi="Arial" w:cs="Arial"/>
          <w:b/>
          <w:bCs/>
          <w:color w:val="000000" w:themeColor="text1"/>
          <w:szCs w:val="20"/>
        </w:rPr>
        <w:t>PUSCH antenna port(s)</w:t>
      </w:r>
      <w:r>
        <w:rPr>
          <w:rFonts w:ascii="Arial" w:hAnsi="Arial" w:cs="Arial"/>
          <w:b/>
          <w:bCs/>
          <w:color w:val="000000" w:themeColor="text1"/>
          <w:szCs w:val="20"/>
        </w:rPr>
        <w:t xml:space="preserve"> and an </w:t>
      </w:r>
      <w:r w:rsidRPr="007B1D03">
        <w:rPr>
          <w:rFonts w:ascii="Arial" w:hAnsi="Arial" w:cs="Arial"/>
          <w:b/>
          <w:bCs/>
          <w:color w:val="000000" w:themeColor="text1"/>
          <w:szCs w:val="20"/>
        </w:rPr>
        <w:t>SRS resource set</w:t>
      </w:r>
      <w:r>
        <w:rPr>
          <w:rFonts w:ascii="Arial" w:hAnsi="Arial" w:cs="Arial"/>
          <w:b/>
          <w:bCs/>
          <w:color w:val="000000" w:themeColor="text1"/>
          <w:szCs w:val="20"/>
        </w:rPr>
        <w:t xml:space="preserve"> is </w:t>
      </w:r>
      <w:r w:rsidRPr="002C2FC1">
        <w:rPr>
          <w:rFonts w:ascii="Arial" w:eastAsia="新細明體" w:hAnsi="Arial" w:cs="Arial"/>
          <w:b/>
          <w:bCs/>
          <w:color w:val="000000" w:themeColor="text1"/>
          <w:szCs w:val="20"/>
          <w:lang w:eastAsia="zh-TW"/>
        </w:rPr>
        <w:t xml:space="preserve">discussed </w:t>
      </w:r>
      <w:r>
        <w:rPr>
          <w:rFonts w:ascii="Arial" w:eastAsia="新細明體" w:hAnsi="Arial" w:cs="Arial"/>
          <w:b/>
          <w:bCs/>
          <w:color w:val="000000" w:themeColor="text1"/>
          <w:szCs w:val="20"/>
          <w:lang w:eastAsia="zh-TW"/>
        </w:rPr>
        <w:t>and defined</w:t>
      </w:r>
      <w:r w:rsidRPr="002C2FC1">
        <w:rPr>
          <w:rFonts w:ascii="Arial" w:eastAsia="新細明體" w:hAnsi="Arial" w:cs="Arial"/>
          <w:b/>
          <w:bCs/>
          <w:color w:val="000000" w:themeColor="text1"/>
          <w:szCs w:val="20"/>
          <w:lang w:eastAsia="zh-TW"/>
        </w:rPr>
        <w:t xml:space="preserve"> in STxMP AI</w:t>
      </w:r>
    </w:p>
    <w:p w14:paraId="75B93022" w14:textId="77777777" w:rsidR="002B663E" w:rsidRPr="00C95A0A" w:rsidRDefault="002B663E" w:rsidP="002B663E">
      <w:pPr>
        <w:widowControl w:val="0"/>
        <w:autoSpaceDE w:val="0"/>
        <w:autoSpaceDN w:val="0"/>
        <w:adjustRightInd w:val="0"/>
        <w:spacing w:before="240" w:after="0" w:line="276" w:lineRule="auto"/>
        <w:rPr>
          <w:rFonts w:ascii="Arial" w:eastAsia="SimSun" w:hAnsi="Arial" w:cs="Arial"/>
          <w:b/>
          <w:bCs/>
          <w:color w:val="000000" w:themeColor="text1"/>
          <w:szCs w:val="20"/>
        </w:rPr>
      </w:pPr>
      <w:r w:rsidRPr="002C2FC1">
        <w:rPr>
          <w:rFonts w:ascii="Arial" w:eastAsia="新細明體" w:hAnsi="Arial" w:cs="Arial"/>
          <w:b/>
          <w:bCs/>
          <w:color w:val="000000" w:themeColor="text1"/>
          <w:lang w:eastAsia="zh-TW"/>
        </w:rPr>
        <w:t>Pr</w:t>
      </w:r>
      <w:r w:rsidRPr="002C2FC1">
        <w:rPr>
          <w:rFonts w:ascii="Arial" w:eastAsia="新細明體" w:hAnsi="Arial" w:cs="Arial"/>
          <w:b/>
          <w:bCs/>
          <w:color w:val="000000" w:themeColor="text1"/>
          <w:szCs w:val="20"/>
          <w:lang w:eastAsia="zh-TW"/>
        </w:rPr>
        <w:t xml:space="preserve">oposal </w:t>
      </w:r>
      <w:r>
        <w:rPr>
          <w:rFonts w:ascii="Arial" w:eastAsia="新細明體" w:hAnsi="Arial" w:cs="Arial"/>
          <w:b/>
          <w:bCs/>
          <w:color w:val="000000" w:themeColor="text1"/>
          <w:szCs w:val="20"/>
          <w:lang w:eastAsia="zh-TW"/>
        </w:rPr>
        <w:t>7</w:t>
      </w:r>
      <w:r w:rsidRPr="002C2FC1">
        <w:rPr>
          <w:rFonts w:ascii="Arial" w:eastAsia="新細明體" w:hAnsi="Arial" w:cs="Arial"/>
          <w:b/>
          <w:bCs/>
          <w:color w:val="000000" w:themeColor="text1"/>
          <w:szCs w:val="20"/>
          <w:lang w:eastAsia="zh-TW"/>
        </w:rPr>
        <w:t xml:space="preserve">: </w:t>
      </w:r>
      <w:r w:rsidRPr="002C2FC1">
        <w:rPr>
          <w:rFonts w:ascii="Arial" w:hAnsi="Arial" w:cs="Arial"/>
          <w:b/>
          <w:bCs/>
          <w:color w:val="000000" w:themeColor="text1"/>
          <w:szCs w:val="20"/>
        </w:rPr>
        <w:t>On unified TCI framework extensio</w:t>
      </w:r>
      <w:r w:rsidRPr="00C95A0A">
        <w:rPr>
          <w:rFonts w:ascii="Arial" w:eastAsia="SimSun" w:hAnsi="Arial" w:cs="Arial"/>
          <w:b/>
          <w:bCs/>
          <w:color w:val="000000" w:themeColor="text1"/>
          <w:szCs w:val="20"/>
        </w:rPr>
        <w:t xml:space="preserve">n for S-DCI based MTRP, </w:t>
      </w:r>
      <w:r>
        <w:rPr>
          <w:rFonts w:ascii="Arial" w:eastAsia="SimSun" w:hAnsi="Arial" w:cs="Arial"/>
          <w:b/>
          <w:bCs/>
          <w:color w:val="000000" w:themeColor="text1"/>
          <w:szCs w:val="20"/>
        </w:rPr>
        <w:t>i</w:t>
      </w:r>
      <w:r w:rsidRPr="00C95A0A">
        <w:rPr>
          <w:rFonts w:ascii="Arial" w:eastAsia="SimSun" w:hAnsi="Arial" w:cs="Arial"/>
          <w:b/>
          <w:bCs/>
          <w:color w:val="000000" w:themeColor="text1"/>
          <w:szCs w:val="20"/>
        </w:rPr>
        <w:t>f both indicated joint/UL TCI states are applied</w:t>
      </w:r>
      <w:r>
        <w:rPr>
          <w:rFonts w:ascii="Arial" w:eastAsia="SimSun" w:hAnsi="Arial" w:cs="Arial"/>
          <w:b/>
          <w:bCs/>
          <w:color w:val="000000" w:themeColor="text1"/>
          <w:szCs w:val="20"/>
        </w:rPr>
        <w:t xml:space="preserve"> to Type1 CG-PUSCH transmission according to the RRC configuration </w:t>
      </w:r>
      <w:r w:rsidRPr="00C95A0A">
        <w:rPr>
          <w:rFonts w:ascii="Arial" w:eastAsia="SimSun" w:hAnsi="Arial" w:cs="Arial"/>
          <w:b/>
          <w:bCs/>
          <w:color w:val="000000" w:themeColor="text1"/>
          <w:szCs w:val="20"/>
        </w:rPr>
        <w:t xml:space="preserve">provided to </w:t>
      </w:r>
      <w:r>
        <w:rPr>
          <w:rFonts w:ascii="Arial" w:eastAsia="SimSun" w:hAnsi="Arial" w:cs="Arial"/>
          <w:b/>
          <w:bCs/>
          <w:color w:val="000000" w:themeColor="text1"/>
          <w:szCs w:val="20"/>
        </w:rPr>
        <w:t>the corresponding</w:t>
      </w:r>
      <w:r w:rsidRPr="00C95A0A">
        <w:rPr>
          <w:rFonts w:ascii="Arial" w:eastAsia="SimSun" w:hAnsi="Arial" w:cs="Arial"/>
          <w:b/>
          <w:bCs/>
          <w:color w:val="000000" w:themeColor="text1"/>
          <w:szCs w:val="20"/>
        </w:rPr>
        <w:t xml:space="preserve"> Type1 CG configuration:</w:t>
      </w:r>
    </w:p>
    <w:p w14:paraId="5C788BA0" w14:textId="77777777" w:rsidR="002B663E" w:rsidRPr="002C2FC1" w:rsidRDefault="002B663E" w:rsidP="002B663E">
      <w:pPr>
        <w:pStyle w:val="af8"/>
        <w:numPr>
          <w:ilvl w:val="0"/>
          <w:numId w:val="24"/>
        </w:numPr>
        <w:suppressAutoHyphens/>
        <w:spacing w:after="0"/>
        <w:rPr>
          <w:rFonts w:ascii="Arial" w:eastAsia="新細明體" w:hAnsi="Arial" w:cs="Arial"/>
          <w:b/>
          <w:bCs/>
          <w:color w:val="000000" w:themeColor="text1"/>
          <w:szCs w:val="20"/>
          <w:lang w:eastAsia="zh-TW"/>
        </w:rPr>
      </w:pPr>
      <w:r w:rsidRPr="002C2FC1">
        <w:rPr>
          <w:rFonts w:ascii="Arial" w:hAnsi="Arial" w:cs="Arial"/>
          <w:b/>
          <w:bCs/>
          <w:color w:val="000000" w:themeColor="text1"/>
          <w:szCs w:val="20"/>
        </w:rPr>
        <w:t xml:space="preserve">For SDM and SFN based PUSCH Tx schemes, </w:t>
      </w:r>
      <w:r w:rsidRPr="007B1D03">
        <w:rPr>
          <w:rFonts w:ascii="Arial" w:hAnsi="Arial" w:cs="Arial"/>
          <w:b/>
          <w:bCs/>
          <w:color w:val="000000" w:themeColor="text1"/>
          <w:szCs w:val="20"/>
        </w:rPr>
        <w:t xml:space="preserve">the UE shall apply the first indicated joint/UL TCI state to the PUSCH antenna port(s) </w:t>
      </w:r>
      <w:r>
        <w:rPr>
          <w:rFonts w:ascii="Arial" w:hAnsi="Arial" w:cs="Arial"/>
          <w:b/>
          <w:bCs/>
          <w:color w:val="000000" w:themeColor="text1"/>
          <w:szCs w:val="20"/>
        </w:rPr>
        <w:t>associated with</w:t>
      </w:r>
      <w:r w:rsidRPr="007B1D03">
        <w:rPr>
          <w:rFonts w:ascii="Arial" w:hAnsi="Arial" w:cs="Arial"/>
          <w:b/>
          <w:bCs/>
          <w:color w:val="000000" w:themeColor="text1"/>
          <w:szCs w:val="20"/>
        </w:rPr>
        <w:t xml:space="preserve"> the first SRS resource set, and the second indicated joint/UL TCI state to the PUSCH antenna port(s) </w:t>
      </w:r>
      <w:r>
        <w:rPr>
          <w:rFonts w:ascii="Arial" w:hAnsi="Arial" w:cs="Arial"/>
          <w:b/>
          <w:bCs/>
          <w:color w:val="000000" w:themeColor="text1"/>
          <w:szCs w:val="20"/>
        </w:rPr>
        <w:t>associated with</w:t>
      </w:r>
      <w:r w:rsidRPr="007B1D03">
        <w:rPr>
          <w:rFonts w:ascii="Arial" w:eastAsia="新細明體" w:hAnsi="Arial" w:cs="Arial"/>
          <w:b/>
          <w:bCs/>
          <w:color w:val="000000" w:themeColor="text1"/>
          <w:szCs w:val="20"/>
          <w:lang w:eastAsia="zh-TW"/>
        </w:rPr>
        <w:t xml:space="preserve"> the second SRS resource set</w:t>
      </w:r>
      <w:r w:rsidRPr="002C2FC1">
        <w:rPr>
          <w:rFonts w:ascii="Arial" w:eastAsia="新細明體" w:hAnsi="Arial" w:cs="Arial"/>
          <w:b/>
          <w:bCs/>
          <w:color w:val="000000" w:themeColor="text1"/>
          <w:szCs w:val="20"/>
          <w:lang w:eastAsia="zh-TW"/>
        </w:rPr>
        <w:t>.</w:t>
      </w:r>
    </w:p>
    <w:p w14:paraId="17915BF5" w14:textId="77777777" w:rsidR="002B663E" w:rsidRDefault="002B663E" w:rsidP="002B663E">
      <w:pPr>
        <w:pStyle w:val="af8"/>
        <w:numPr>
          <w:ilvl w:val="0"/>
          <w:numId w:val="24"/>
        </w:numPr>
        <w:suppressAutoHyphens/>
        <w:spacing w:after="0"/>
        <w:rPr>
          <w:rFonts w:ascii="Arial" w:eastAsia="新細明體" w:hAnsi="Arial" w:cs="Arial"/>
          <w:b/>
          <w:bCs/>
          <w:color w:val="000000" w:themeColor="text1"/>
          <w:szCs w:val="20"/>
          <w:lang w:eastAsia="zh-TW"/>
        </w:rPr>
      </w:pPr>
      <w:r>
        <w:rPr>
          <w:rFonts w:ascii="Arial" w:eastAsia="新細明體" w:hAnsi="Arial" w:cs="Arial" w:hint="eastAsia"/>
          <w:b/>
          <w:bCs/>
          <w:color w:val="000000" w:themeColor="text1"/>
          <w:szCs w:val="20"/>
          <w:lang w:eastAsia="zh-TW"/>
        </w:rPr>
        <w:t>N</w:t>
      </w:r>
      <w:r>
        <w:rPr>
          <w:rFonts w:ascii="Arial" w:eastAsia="新細明體" w:hAnsi="Arial" w:cs="Arial"/>
          <w:b/>
          <w:bCs/>
          <w:color w:val="000000" w:themeColor="text1"/>
          <w:szCs w:val="20"/>
          <w:lang w:eastAsia="zh-TW"/>
        </w:rPr>
        <w:t xml:space="preserve">ote: The association between a </w:t>
      </w:r>
      <w:r w:rsidRPr="007B1D03">
        <w:rPr>
          <w:rFonts w:ascii="Arial" w:hAnsi="Arial" w:cs="Arial"/>
          <w:b/>
          <w:bCs/>
          <w:color w:val="000000" w:themeColor="text1"/>
          <w:szCs w:val="20"/>
        </w:rPr>
        <w:t>PUSCH antenna port(s)</w:t>
      </w:r>
      <w:r>
        <w:rPr>
          <w:rFonts w:ascii="Arial" w:hAnsi="Arial" w:cs="Arial"/>
          <w:b/>
          <w:bCs/>
          <w:color w:val="000000" w:themeColor="text1"/>
          <w:szCs w:val="20"/>
        </w:rPr>
        <w:t xml:space="preserve"> and an </w:t>
      </w:r>
      <w:r w:rsidRPr="007B1D03">
        <w:rPr>
          <w:rFonts w:ascii="Arial" w:hAnsi="Arial" w:cs="Arial"/>
          <w:b/>
          <w:bCs/>
          <w:color w:val="000000" w:themeColor="text1"/>
          <w:szCs w:val="20"/>
        </w:rPr>
        <w:t>SRS resource set</w:t>
      </w:r>
      <w:r>
        <w:rPr>
          <w:rFonts w:ascii="Arial" w:hAnsi="Arial" w:cs="Arial"/>
          <w:b/>
          <w:bCs/>
          <w:color w:val="000000" w:themeColor="text1"/>
          <w:szCs w:val="20"/>
        </w:rPr>
        <w:t xml:space="preserve"> is </w:t>
      </w:r>
      <w:r w:rsidRPr="002C2FC1">
        <w:rPr>
          <w:rFonts w:ascii="Arial" w:eastAsia="新細明體" w:hAnsi="Arial" w:cs="Arial"/>
          <w:b/>
          <w:bCs/>
          <w:color w:val="000000" w:themeColor="text1"/>
          <w:szCs w:val="20"/>
          <w:lang w:eastAsia="zh-TW"/>
        </w:rPr>
        <w:t xml:space="preserve">discussed </w:t>
      </w:r>
      <w:r>
        <w:rPr>
          <w:rFonts w:ascii="Arial" w:eastAsia="新細明體" w:hAnsi="Arial" w:cs="Arial"/>
          <w:b/>
          <w:bCs/>
          <w:color w:val="000000" w:themeColor="text1"/>
          <w:szCs w:val="20"/>
          <w:lang w:eastAsia="zh-TW"/>
        </w:rPr>
        <w:t>and defined</w:t>
      </w:r>
      <w:r w:rsidRPr="002C2FC1">
        <w:rPr>
          <w:rFonts w:ascii="Arial" w:eastAsia="新細明體" w:hAnsi="Arial" w:cs="Arial"/>
          <w:b/>
          <w:bCs/>
          <w:color w:val="000000" w:themeColor="text1"/>
          <w:szCs w:val="20"/>
          <w:lang w:eastAsia="zh-TW"/>
        </w:rPr>
        <w:t xml:space="preserve"> in STxMP AI</w:t>
      </w:r>
    </w:p>
    <w:p w14:paraId="3A12BD67" w14:textId="77777777" w:rsidR="002B663E" w:rsidRPr="007018E8" w:rsidRDefault="002B663E" w:rsidP="002B663E">
      <w:pPr>
        <w:tabs>
          <w:tab w:val="left" w:pos="0"/>
        </w:tabs>
        <w:spacing w:before="240" w:after="0" w:line="276" w:lineRule="auto"/>
        <w:rPr>
          <w:rFonts w:ascii="Arial" w:eastAsia="新細明體" w:hAnsi="Arial" w:cs="Arial"/>
          <w:b/>
          <w:bCs/>
          <w:color w:val="000000" w:themeColor="text1"/>
          <w:szCs w:val="20"/>
          <w:lang w:eastAsia="zh-TW"/>
        </w:rPr>
      </w:pPr>
      <w:r w:rsidRPr="000B287C">
        <w:rPr>
          <w:rFonts w:ascii="Arial" w:eastAsia="新細明體" w:hAnsi="Arial" w:cs="Arial"/>
          <w:b/>
          <w:bCs/>
          <w:color w:val="000000" w:themeColor="text1"/>
          <w:szCs w:val="20"/>
          <w:lang w:eastAsia="zh-TW"/>
        </w:rPr>
        <w:t xml:space="preserve">Proposal </w:t>
      </w:r>
      <w:r>
        <w:rPr>
          <w:rFonts w:ascii="Arial" w:eastAsia="新細明體" w:hAnsi="Arial" w:cs="Arial"/>
          <w:b/>
          <w:bCs/>
          <w:color w:val="000000" w:themeColor="text1"/>
          <w:szCs w:val="20"/>
          <w:lang w:eastAsia="zh-TW"/>
        </w:rPr>
        <w:t>8</w:t>
      </w:r>
      <w:r w:rsidRPr="000B287C">
        <w:rPr>
          <w:rFonts w:ascii="Arial" w:eastAsia="新細明體" w:hAnsi="Arial" w:cs="Arial"/>
          <w:b/>
          <w:bCs/>
          <w:color w:val="000000" w:themeColor="text1"/>
          <w:szCs w:val="20"/>
          <w:lang w:eastAsia="zh-TW"/>
        </w:rPr>
        <w:t xml:space="preserve">: On unified TCI framework extension for S-DCI based MTRP, </w:t>
      </w:r>
      <w:r>
        <w:rPr>
          <w:rFonts w:ascii="Arial" w:eastAsia="新細明體" w:hAnsi="Arial" w:cs="Arial"/>
          <w:b/>
          <w:bCs/>
          <w:color w:val="000000" w:themeColor="text1"/>
          <w:szCs w:val="20"/>
          <w:lang w:eastAsia="zh-TW"/>
        </w:rPr>
        <w:t xml:space="preserve">if </w:t>
      </w:r>
      <w:r w:rsidRPr="007018E8">
        <w:rPr>
          <w:rFonts w:ascii="Arial" w:eastAsia="新細明體" w:hAnsi="Arial" w:cs="Arial"/>
          <w:b/>
          <w:bCs/>
          <w:i/>
          <w:iCs/>
          <w:color w:val="000000" w:themeColor="text1"/>
          <w:szCs w:val="20"/>
          <w:lang w:eastAsia="zh-TW"/>
        </w:rPr>
        <w:t>followUnifiedTCIstateSRS</w:t>
      </w:r>
      <w:r w:rsidRPr="007018E8">
        <w:rPr>
          <w:rFonts w:ascii="Arial" w:eastAsia="新細明體" w:hAnsi="Arial" w:cs="Arial"/>
          <w:b/>
          <w:bCs/>
          <w:color w:val="000000" w:themeColor="text1"/>
          <w:szCs w:val="20"/>
          <w:lang w:eastAsia="zh-TW"/>
        </w:rPr>
        <w:t xml:space="preserve"> = “enable”</w:t>
      </w:r>
      <w:r>
        <w:rPr>
          <w:rFonts w:ascii="Arial" w:eastAsia="新細明體" w:hAnsi="Arial" w:cs="Arial"/>
          <w:b/>
          <w:bCs/>
          <w:color w:val="000000" w:themeColor="text1"/>
          <w:szCs w:val="20"/>
          <w:lang w:eastAsia="zh-TW"/>
        </w:rPr>
        <w:t xml:space="preserve"> is provided to a P/SP/AP SRS resource set for </w:t>
      </w:r>
      <w:r w:rsidRPr="007018E8">
        <w:rPr>
          <w:rFonts w:ascii="Arial" w:eastAsia="新細明體" w:hAnsi="Arial" w:cs="Arial"/>
          <w:b/>
          <w:bCs/>
          <w:color w:val="000000" w:themeColor="text1"/>
          <w:szCs w:val="20"/>
          <w:lang w:eastAsia="zh-TW"/>
        </w:rPr>
        <w:t>CB/NCB/AS</w:t>
      </w:r>
      <w:r>
        <w:rPr>
          <w:rFonts w:ascii="Arial" w:eastAsia="新細明體" w:hAnsi="Arial" w:cs="Arial"/>
          <w:b/>
          <w:bCs/>
          <w:color w:val="000000" w:themeColor="text1"/>
          <w:szCs w:val="20"/>
          <w:lang w:eastAsia="zh-TW"/>
        </w:rPr>
        <w:t xml:space="preserve"> or an AP SRS resource set for BM, </w:t>
      </w:r>
      <w:r w:rsidRPr="007018E8">
        <w:rPr>
          <w:rFonts w:ascii="Arial" w:eastAsia="新細明體" w:hAnsi="Arial" w:cs="Arial"/>
          <w:b/>
          <w:bCs/>
          <w:color w:val="000000" w:themeColor="text1"/>
          <w:szCs w:val="20"/>
          <w:lang w:eastAsia="zh-TW"/>
        </w:rPr>
        <w:t xml:space="preserve">an RRC configuration can be provided </w:t>
      </w:r>
      <w:r>
        <w:rPr>
          <w:rFonts w:ascii="Arial" w:eastAsia="新細明體" w:hAnsi="Arial" w:cs="Arial"/>
          <w:b/>
          <w:bCs/>
          <w:color w:val="000000" w:themeColor="text1"/>
          <w:szCs w:val="20"/>
          <w:lang w:eastAsia="zh-TW"/>
        </w:rPr>
        <w:t>to</w:t>
      </w:r>
      <w:r w:rsidRPr="007018E8">
        <w:rPr>
          <w:rFonts w:ascii="Arial" w:eastAsia="新細明體" w:hAnsi="Arial" w:cs="Arial"/>
          <w:b/>
          <w:bCs/>
          <w:color w:val="000000" w:themeColor="text1"/>
          <w:szCs w:val="20"/>
          <w:lang w:eastAsia="zh-TW"/>
        </w:rPr>
        <w:t xml:space="preserve"> the aperiodic CSI-RS resource set to inform that the UE shall apply the first or the second indicated joint/</w:t>
      </w:r>
      <w:r>
        <w:rPr>
          <w:rFonts w:ascii="Arial" w:eastAsia="新細明體" w:hAnsi="Arial" w:cs="Arial"/>
          <w:b/>
          <w:bCs/>
          <w:color w:val="000000" w:themeColor="text1"/>
          <w:szCs w:val="20"/>
          <w:lang w:eastAsia="zh-TW"/>
        </w:rPr>
        <w:t>U</w:t>
      </w:r>
      <w:r w:rsidRPr="007018E8">
        <w:rPr>
          <w:rFonts w:ascii="Arial" w:eastAsia="新細明體" w:hAnsi="Arial" w:cs="Arial"/>
          <w:b/>
          <w:bCs/>
          <w:color w:val="000000" w:themeColor="text1"/>
          <w:szCs w:val="20"/>
          <w:lang w:eastAsia="zh-TW"/>
        </w:rPr>
        <w:t>L TCI state to the aperiodic CSI-RS resource set</w:t>
      </w:r>
    </w:p>
    <w:p w14:paraId="7BF8EC1C" w14:textId="77777777" w:rsidR="002B663E" w:rsidRPr="00880C55" w:rsidRDefault="002B663E" w:rsidP="002B663E">
      <w:pPr>
        <w:pStyle w:val="af8"/>
        <w:numPr>
          <w:ilvl w:val="0"/>
          <w:numId w:val="39"/>
        </w:numPr>
        <w:rPr>
          <w:rFonts w:ascii="Arial" w:eastAsia="新細明體" w:hAnsi="Arial" w:cs="Arial"/>
          <w:b/>
          <w:bCs/>
          <w:color w:val="000000" w:themeColor="text1"/>
          <w:lang w:eastAsia="zh-TW"/>
        </w:rPr>
      </w:pPr>
      <w:r>
        <w:rPr>
          <w:rFonts w:ascii="Arial" w:eastAsia="新細明體" w:hAnsi="Arial" w:cs="Arial"/>
          <w:b/>
          <w:bCs/>
          <w:color w:val="000000" w:themeColor="text1"/>
          <w:szCs w:val="20"/>
          <w:lang w:eastAsia="zh-TW"/>
        </w:rPr>
        <w:t>If</w:t>
      </w:r>
      <w:r w:rsidRPr="007018E8">
        <w:rPr>
          <w:rFonts w:ascii="Arial" w:eastAsia="新細明體" w:hAnsi="Arial" w:cs="Arial"/>
          <w:b/>
          <w:bCs/>
          <w:color w:val="000000" w:themeColor="text1"/>
          <w:szCs w:val="20"/>
          <w:lang w:eastAsia="zh-TW"/>
        </w:rPr>
        <w:t xml:space="preserve"> two SRS resource sets for CB/NCB are configure</w:t>
      </w:r>
      <w:r>
        <w:rPr>
          <w:rFonts w:ascii="Arial" w:eastAsia="新細明體" w:hAnsi="Arial" w:cs="Arial"/>
          <w:b/>
          <w:bCs/>
          <w:color w:val="000000" w:themeColor="text1"/>
          <w:szCs w:val="20"/>
          <w:lang w:eastAsia="zh-TW"/>
        </w:rPr>
        <w:t xml:space="preserve">d and </w:t>
      </w:r>
      <w:r w:rsidRPr="000B287C">
        <w:rPr>
          <w:rFonts w:ascii="Arial" w:eastAsia="新細明體" w:hAnsi="Arial" w:cs="Arial"/>
          <w:b/>
          <w:bCs/>
          <w:color w:val="000000" w:themeColor="text1"/>
          <w:szCs w:val="20"/>
          <w:lang w:eastAsia="zh-TW"/>
        </w:rPr>
        <w:t xml:space="preserve">above RRC configuration is not provided to the </w:t>
      </w:r>
      <w:r w:rsidRPr="007018E8">
        <w:rPr>
          <w:rFonts w:ascii="Arial" w:eastAsia="新細明體" w:hAnsi="Arial" w:cs="Arial"/>
          <w:b/>
          <w:bCs/>
          <w:color w:val="000000" w:themeColor="text1"/>
          <w:szCs w:val="20"/>
          <w:lang w:eastAsia="zh-TW"/>
        </w:rPr>
        <w:t>two SRS resource sets for CB/NCB</w:t>
      </w:r>
      <w:r>
        <w:rPr>
          <w:rFonts w:ascii="Arial" w:eastAsia="新細明體" w:hAnsi="Arial" w:cs="Arial"/>
          <w:b/>
          <w:bCs/>
          <w:color w:val="000000" w:themeColor="text1"/>
          <w:szCs w:val="20"/>
          <w:lang w:eastAsia="zh-TW"/>
        </w:rPr>
        <w:t xml:space="preserve">, </w:t>
      </w:r>
      <w:r w:rsidRPr="000B287C">
        <w:rPr>
          <w:rFonts w:ascii="Arial" w:eastAsia="新細明體" w:hAnsi="Arial" w:cs="Arial"/>
          <w:b/>
          <w:bCs/>
          <w:color w:val="000000" w:themeColor="text1"/>
          <w:lang w:eastAsia="zh-TW"/>
        </w:rPr>
        <w:t>the UE shall apply the first indicated joint/</w:t>
      </w:r>
      <w:r>
        <w:rPr>
          <w:rFonts w:ascii="Arial" w:eastAsia="新細明體" w:hAnsi="Arial" w:cs="Arial"/>
          <w:b/>
          <w:bCs/>
          <w:color w:val="000000" w:themeColor="text1"/>
          <w:lang w:eastAsia="zh-TW"/>
        </w:rPr>
        <w:t>U</w:t>
      </w:r>
      <w:r w:rsidRPr="000B287C">
        <w:rPr>
          <w:rFonts w:ascii="Arial" w:eastAsia="新細明體" w:hAnsi="Arial" w:cs="Arial"/>
          <w:b/>
          <w:bCs/>
          <w:color w:val="000000" w:themeColor="text1"/>
          <w:lang w:eastAsia="zh-TW"/>
        </w:rPr>
        <w:t xml:space="preserve">L TCI state to the </w:t>
      </w:r>
      <w:r>
        <w:rPr>
          <w:rFonts w:ascii="Arial" w:eastAsia="新細明體" w:hAnsi="Arial" w:cs="Arial"/>
          <w:b/>
          <w:bCs/>
          <w:color w:val="000000" w:themeColor="text1"/>
          <w:lang w:eastAsia="zh-TW"/>
        </w:rPr>
        <w:t>1</w:t>
      </w:r>
      <w:r w:rsidRPr="00880C55">
        <w:rPr>
          <w:rFonts w:ascii="Arial" w:eastAsia="新細明體" w:hAnsi="Arial" w:cs="Arial"/>
          <w:b/>
          <w:bCs/>
          <w:color w:val="000000" w:themeColor="text1"/>
          <w:vertAlign w:val="superscript"/>
          <w:lang w:eastAsia="zh-TW"/>
        </w:rPr>
        <w:t>st</w:t>
      </w:r>
      <w:r>
        <w:rPr>
          <w:rFonts w:ascii="Arial" w:eastAsia="新細明體" w:hAnsi="Arial" w:cs="Arial"/>
          <w:b/>
          <w:bCs/>
          <w:color w:val="000000" w:themeColor="text1"/>
          <w:lang w:eastAsia="zh-TW"/>
        </w:rPr>
        <w:t xml:space="preserve"> </w:t>
      </w:r>
      <w:r w:rsidRPr="007018E8">
        <w:rPr>
          <w:rFonts w:ascii="Arial" w:eastAsia="新細明體" w:hAnsi="Arial" w:cs="Arial"/>
          <w:b/>
          <w:bCs/>
          <w:color w:val="000000" w:themeColor="text1"/>
          <w:szCs w:val="20"/>
          <w:lang w:eastAsia="zh-TW"/>
        </w:rPr>
        <w:t>SRS resource set for CB/NCB</w:t>
      </w:r>
      <w:r w:rsidRPr="000B287C">
        <w:rPr>
          <w:rFonts w:ascii="Arial" w:eastAsia="新細明體" w:hAnsi="Arial" w:cs="Arial"/>
          <w:b/>
          <w:bCs/>
          <w:color w:val="000000" w:themeColor="text1"/>
          <w:lang w:eastAsia="zh-TW"/>
        </w:rPr>
        <w:t xml:space="preserve"> and the second indicated joint/</w:t>
      </w:r>
      <w:r>
        <w:rPr>
          <w:rFonts w:ascii="Arial" w:eastAsia="新細明體" w:hAnsi="Arial" w:cs="Arial"/>
          <w:b/>
          <w:bCs/>
          <w:color w:val="000000" w:themeColor="text1"/>
          <w:lang w:eastAsia="zh-TW"/>
        </w:rPr>
        <w:t>U</w:t>
      </w:r>
      <w:r w:rsidRPr="000B287C">
        <w:rPr>
          <w:rFonts w:ascii="Arial" w:eastAsia="新細明體" w:hAnsi="Arial" w:cs="Arial"/>
          <w:b/>
          <w:bCs/>
          <w:color w:val="000000" w:themeColor="text1"/>
          <w:lang w:eastAsia="zh-TW"/>
        </w:rPr>
        <w:t xml:space="preserve">L TCI state to the </w:t>
      </w:r>
      <w:r>
        <w:rPr>
          <w:rFonts w:ascii="Arial" w:eastAsia="新細明體" w:hAnsi="Arial" w:cs="Arial"/>
          <w:b/>
          <w:bCs/>
          <w:color w:val="000000" w:themeColor="text1"/>
          <w:lang w:eastAsia="zh-TW"/>
        </w:rPr>
        <w:t>2</w:t>
      </w:r>
      <w:r w:rsidRPr="00880C55">
        <w:rPr>
          <w:rFonts w:ascii="Arial" w:eastAsia="新細明體" w:hAnsi="Arial" w:cs="Arial"/>
          <w:b/>
          <w:bCs/>
          <w:color w:val="000000" w:themeColor="text1"/>
          <w:vertAlign w:val="superscript"/>
          <w:lang w:eastAsia="zh-TW"/>
        </w:rPr>
        <w:t>nd</w:t>
      </w:r>
      <w:r>
        <w:rPr>
          <w:rFonts w:ascii="Arial" w:eastAsia="新細明體" w:hAnsi="Arial" w:cs="Arial"/>
          <w:b/>
          <w:bCs/>
          <w:color w:val="000000" w:themeColor="text1"/>
          <w:lang w:eastAsia="zh-TW"/>
        </w:rPr>
        <w:t xml:space="preserve"> </w:t>
      </w:r>
      <w:r w:rsidRPr="007018E8">
        <w:rPr>
          <w:rFonts w:ascii="Arial" w:eastAsia="新細明體" w:hAnsi="Arial" w:cs="Arial"/>
          <w:b/>
          <w:bCs/>
          <w:color w:val="000000" w:themeColor="text1"/>
          <w:szCs w:val="20"/>
          <w:lang w:eastAsia="zh-TW"/>
        </w:rPr>
        <w:t>SRS resource set for CB/NCB</w:t>
      </w:r>
      <w:r w:rsidRPr="000B287C">
        <w:rPr>
          <w:rFonts w:ascii="Arial" w:eastAsia="新細明體" w:hAnsi="Arial" w:cs="Arial"/>
          <w:b/>
          <w:bCs/>
          <w:color w:val="000000" w:themeColor="text1"/>
          <w:lang w:eastAsia="zh-TW"/>
        </w:rPr>
        <w:t>.</w:t>
      </w:r>
    </w:p>
    <w:p w14:paraId="71C92EB4" w14:textId="77777777" w:rsidR="002B663E" w:rsidRPr="007018E8" w:rsidRDefault="002B663E" w:rsidP="002B663E">
      <w:pPr>
        <w:tabs>
          <w:tab w:val="left" w:pos="0"/>
        </w:tabs>
        <w:spacing w:after="0" w:line="276" w:lineRule="auto"/>
        <w:rPr>
          <w:rFonts w:ascii="Arial" w:eastAsia="新細明體" w:hAnsi="Arial" w:cs="Arial"/>
          <w:b/>
          <w:bCs/>
          <w:color w:val="000000" w:themeColor="text1"/>
          <w:szCs w:val="20"/>
          <w:lang w:eastAsia="zh-TW"/>
        </w:rPr>
      </w:pPr>
      <w:r w:rsidRPr="000B287C">
        <w:rPr>
          <w:rFonts w:ascii="Arial" w:eastAsia="新細明體" w:hAnsi="Arial" w:cs="Arial"/>
          <w:b/>
          <w:bCs/>
          <w:color w:val="000000" w:themeColor="text1"/>
          <w:szCs w:val="20"/>
          <w:lang w:eastAsia="zh-TW"/>
        </w:rPr>
        <w:t xml:space="preserve">Proposal </w:t>
      </w:r>
      <w:r>
        <w:rPr>
          <w:rFonts w:ascii="Arial" w:eastAsia="新細明體" w:hAnsi="Arial" w:cs="Arial"/>
          <w:b/>
          <w:bCs/>
          <w:color w:val="000000" w:themeColor="text1"/>
          <w:szCs w:val="20"/>
          <w:lang w:eastAsia="zh-TW"/>
        </w:rPr>
        <w:t>9</w:t>
      </w:r>
      <w:r w:rsidRPr="000B287C">
        <w:rPr>
          <w:rFonts w:ascii="Arial" w:eastAsia="新細明體" w:hAnsi="Arial" w:cs="Arial"/>
          <w:b/>
          <w:bCs/>
          <w:color w:val="000000" w:themeColor="text1"/>
          <w:szCs w:val="20"/>
          <w:lang w:eastAsia="zh-TW"/>
        </w:rPr>
        <w:t xml:space="preserve">: On unified TCI framework extension for S-DCI based MTRP, </w:t>
      </w:r>
      <w:r>
        <w:rPr>
          <w:rFonts w:ascii="Arial" w:eastAsia="新細明體" w:hAnsi="Arial" w:cs="Arial"/>
          <w:b/>
          <w:bCs/>
          <w:color w:val="000000" w:themeColor="text1"/>
          <w:szCs w:val="20"/>
          <w:lang w:eastAsia="zh-TW"/>
        </w:rPr>
        <w:t xml:space="preserve">if </w:t>
      </w:r>
      <w:r w:rsidRPr="007018E8">
        <w:rPr>
          <w:rFonts w:ascii="Arial" w:eastAsia="新細明體" w:hAnsi="Arial" w:cs="Arial"/>
          <w:b/>
          <w:bCs/>
          <w:i/>
          <w:iCs/>
          <w:color w:val="000000" w:themeColor="text1"/>
          <w:szCs w:val="20"/>
          <w:lang w:eastAsia="zh-TW"/>
        </w:rPr>
        <w:t>followUnifiedTCIstateSRS</w:t>
      </w:r>
      <w:r w:rsidRPr="007018E8">
        <w:rPr>
          <w:rFonts w:ascii="Arial" w:eastAsia="新細明體" w:hAnsi="Arial" w:cs="Arial"/>
          <w:b/>
          <w:bCs/>
          <w:color w:val="000000" w:themeColor="text1"/>
          <w:szCs w:val="20"/>
          <w:lang w:eastAsia="zh-TW"/>
        </w:rPr>
        <w:t xml:space="preserve"> = “enable”</w:t>
      </w:r>
      <w:r>
        <w:rPr>
          <w:rFonts w:ascii="Arial" w:eastAsia="新細明體" w:hAnsi="Arial" w:cs="Arial"/>
          <w:b/>
          <w:bCs/>
          <w:color w:val="000000" w:themeColor="text1"/>
          <w:szCs w:val="20"/>
          <w:lang w:eastAsia="zh-TW"/>
        </w:rPr>
        <w:t xml:space="preserve"> is provided to a P/SP/AP SRS resource set for </w:t>
      </w:r>
      <w:r w:rsidRPr="007018E8">
        <w:rPr>
          <w:rFonts w:ascii="Arial" w:eastAsia="新細明體" w:hAnsi="Arial" w:cs="Arial"/>
          <w:b/>
          <w:bCs/>
          <w:color w:val="000000" w:themeColor="text1"/>
          <w:szCs w:val="20"/>
          <w:lang w:eastAsia="zh-TW"/>
        </w:rPr>
        <w:t>CB/NCB/AS</w:t>
      </w:r>
      <w:r>
        <w:rPr>
          <w:rFonts w:ascii="Arial" w:eastAsia="新細明體" w:hAnsi="Arial" w:cs="Arial"/>
          <w:b/>
          <w:bCs/>
          <w:color w:val="000000" w:themeColor="text1"/>
          <w:szCs w:val="20"/>
          <w:lang w:eastAsia="zh-TW"/>
        </w:rPr>
        <w:t xml:space="preserve"> or an AP SRS resource set for BM, </w:t>
      </w:r>
      <w:r w:rsidRPr="007018E8">
        <w:rPr>
          <w:rFonts w:ascii="Arial" w:eastAsia="新細明體" w:hAnsi="Arial" w:cs="Arial"/>
          <w:b/>
          <w:bCs/>
          <w:color w:val="000000" w:themeColor="text1"/>
          <w:szCs w:val="20"/>
          <w:lang w:eastAsia="zh-TW"/>
        </w:rPr>
        <w:t xml:space="preserve">an RRC configuration can be provided </w:t>
      </w:r>
      <w:r>
        <w:rPr>
          <w:rFonts w:ascii="Arial" w:eastAsia="新細明體" w:hAnsi="Arial" w:cs="Arial"/>
          <w:b/>
          <w:bCs/>
          <w:color w:val="000000" w:themeColor="text1"/>
          <w:szCs w:val="20"/>
          <w:lang w:eastAsia="zh-TW"/>
        </w:rPr>
        <w:t>to</w:t>
      </w:r>
      <w:r w:rsidRPr="007018E8">
        <w:rPr>
          <w:rFonts w:ascii="Arial" w:eastAsia="新細明體" w:hAnsi="Arial" w:cs="Arial"/>
          <w:b/>
          <w:bCs/>
          <w:color w:val="000000" w:themeColor="text1"/>
          <w:szCs w:val="20"/>
          <w:lang w:eastAsia="zh-TW"/>
        </w:rPr>
        <w:t xml:space="preserve"> the aperiodic </w:t>
      </w:r>
      <w:r>
        <w:rPr>
          <w:rFonts w:ascii="Arial" w:eastAsia="新細明體" w:hAnsi="Arial" w:cs="Arial"/>
          <w:b/>
          <w:bCs/>
          <w:color w:val="000000" w:themeColor="text1"/>
          <w:szCs w:val="20"/>
          <w:lang w:eastAsia="zh-TW"/>
        </w:rPr>
        <w:t>SRS</w:t>
      </w:r>
      <w:r w:rsidRPr="007018E8">
        <w:rPr>
          <w:rFonts w:ascii="Arial" w:eastAsia="新細明體" w:hAnsi="Arial" w:cs="Arial"/>
          <w:b/>
          <w:bCs/>
          <w:color w:val="000000" w:themeColor="text1"/>
          <w:szCs w:val="20"/>
          <w:lang w:eastAsia="zh-TW"/>
        </w:rPr>
        <w:t xml:space="preserve"> resource set to inform that the UE shall apply the first or the second indicated joint/</w:t>
      </w:r>
      <w:r>
        <w:rPr>
          <w:rFonts w:ascii="Arial" w:eastAsia="新細明體" w:hAnsi="Arial" w:cs="Arial"/>
          <w:b/>
          <w:bCs/>
          <w:color w:val="000000" w:themeColor="text1"/>
          <w:szCs w:val="20"/>
          <w:lang w:eastAsia="zh-TW"/>
        </w:rPr>
        <w:t>U</w:t>
      </w:r>
      <w:r w:rsidRPr="007018E8">
        <w:rPr>
          <w:rFonts w:ascii="Arial" w:eastAsia="新細明體" w:hAnsi="Arial" w:cs="Arial"/>
          <w:b/>
          <w:bCs/>
          <w:color w:val="000000" w:themeColor="text1"/>
          <w:szCs w:val="20"/>
          <w:lang w:eastAsia="zh-TW"/>
        </w:rPr>
        <w:t>L TCI state to the aperiodic CSI-RS resource set</w:t>
      </w:r>
      <w:r>
        <w:rPr>
          <w:rFonts w:ascii="Arial" w:eastAsia="新細明體" w:hAnsi="Arial" w:cs="Arial"/>
          <w:b/>
          <w:bCs/>
          <w:color w:val="000000" w:themeColor="text1"/>
          <w:szCs w:val="20"/>
          <w:lang w:eastAsia="zh-TW"/>
        </w:rPr>
        <w:t xml:space="preserve">, </w:t>
      </w:r>
      <w:r w:rsidRPr="00880C55">
        <w:rPr>
          <w:rFonts w:ascii="Arial" w:eastAsia="新細明體" w:hAnsi="Arial" w:cs="Arial"/>
          <w:b/>
          <w:bCs/>
          <w:color w:val="000000" w:themeColor="text1"/>
          <w:szCs w:val="20"/>
          <w:lang w:eastAsia="zh-TW"/>
        </w:rPr>
        <w:t xml:space="preserve">where the first and the </w:t>
      </w:r>
      <w:r w:rsidRPr="00880C55">
        <w:rPr>
          <w:rFonts w:ascii="Arial" w:eastAsia="新細明體" w:hAnsi="Arial" w:cs="Arial"/>
          <w:b/>
          <w:bCs/>
          <w:color w:val="000000" w:themeColor="text1"/>
          <w:szCs w:val="20"/>
          <w:lang w:eastAsia="zh-TW"/>
        </w:rPr>
        <w:lastRenderedPageBreak/>
        <w:t xml:space="preserve">second indicated joint/DL TCI states correspond to the indicated joint/UL TCI states specific to </w:t>
      </w:r>
      <w:r w:rsidRPr="00880C55">
        <w:rPr>
          <w:rFonts w:ascii="Arial" w:eastAsia="新細明體" w:hAnsi="Arial" w:cs="Arial"/>
          <w:b/>
          <w:bCs/>
          <w:i/>
          <w:iCs/>
          <w:color w:val="000000" w:themeColor="text1"/>
          <w:szCs w:val="20"/>
          <w:lang w:eastAsia="zh-TW"/>
        </w:rPr>
        <w:t>coresetPoolIndex</w:t>
      </w:r>
      <w:r w:rsidRPr="00880C55">
        <w:rPr>
          <w:rFonts w:ascii="Arial" w:eastAsia="新細明體" w:hAnsi="Arial" w:cs="Arial"/>
          <w:b/>
          <w:bCs/>
          <w:color w:val="000000" w:themeColor="text1"/>
          <w:szCs w:val="20"/>
          <w:lang w:eastAsia="zh-TW"/>
        </w:rPr>
        <w:t xml:space="preserve"> value 0 and value 1, respectively.</w:t>
      </w:r>
    </w:p>
    <w:p w14:paraId="4E11AB06" w14:textId="77777777" w:rsidR="002B663E" w:rsidRPr="00880C55" w:rsidRDefault="002B663E" w:rsidP="002B663E">
      <w:pPr>
        <w:pStyle w:val="af8"/>
        <w:numPr>
          <w:ilvl w:val="0"/>
          <w:numId w:val="39"/>
        </w:numPr>
        <w:rPr>
          <w:rFonts w:ascii="Arial" w:eastAsia="新細明體" w:hAnsi="Arial" w:cs="Arial"/>
          <w:b/>
          <w:bCs/>
          <w:color w:val="000000" w:themeColor="text1"/>
          <w:lang w:eastAsia="zh-TW"/>
        </w:rPr>
      </w:pPr>
      <w:r w:rsidRPr="00880C55">
        <w:rPr>
          <w:rFonts w:ascii="Arial" w:eastAsia="新細明體" w:hAnsi="Arial" w:cs="Arial"/>
          <w:b/>
          <w:bCs/>
          <w:color w:val="000000" w:themeColor="text1"/>
          <w:szCs w:val="20"/>
          <w:lang w:eastAsia="zh-TW"/>
        </w:rPr>
        <w:t xml:space="preserve">If two SRS resource sets for CB/NCB are configured for STxMP PUSCH+PUSCH and above RRC configuration is not provided to the two SRS resource sets for CB/NCB, </w:t>
      </w:r>
      <w:r w:rsidRPr="00880C55">
        <w:rPr>
          <w:rFonts w:ascii="Arial" w:eastAsia="新細明體" w:hAnsi="Arial" w:cs="Arial"/>
          <w:b/>
          <w:bCs/>
          <w:color w:val="000000" w:themeColor="text1"/>
          <w:lang w:eastAsia="zh-TW"/>
        </w:rPr>
        <w:t xml:space="preserve">the UE shall apply the indicated joint/UL TCI state specific to </w:t>
      </w:r>
      <w:r w:rsidRPr="00880C55">
        <w:rPr>
          <w:rFonts w:ascii="Arial" w:eastAsia="新細明體" w:hAnsi="Arial" w:cs="Arial"/>
          <w:b/>
          <w:bCs/>
          <w:i/>
          <w:iCs/>
          <w:color w:val="000000" w:themeColor="text1"/>
          <w:lang w:eastAsia="zh-TW"/>
        </w:rPr>
        <w:t>coresetPoolIndex</w:t>
      </w:r>
      <w:r w:rsidRPr="00880C55">
        <w:rPr>
          <w:rFonts w:ascii="Arial" w:eastAsia="新細明體" w:hAnsi="Arial" w:cs="Arial"/>
          <w:b/>
          <w:bCs/>
          <w:color w:val="000000" w:themeColor="text1"/>
          <w:lang w:eastAsia="zh-TW"/>
        </w:rPr>
        <w:t xml:space="preserve"> value 0 to the 1</w:t>
      </w:r>
      <w:r w:rsidRPr="00880C55">
        <w:rPr>
          <w:rFonts w:ascii="Arial" w:eastAsia="新細明體" w:hAnsi="Arial" w:cs="Arial"/>
          <w:b/>
          <w:bCs/>
          <w:color w:val="000000" w:themeColor="text1"/>
          <w:vertAlign w:val="superscript"/>
          <w:lang w:eastAsia="zh-TW"/>
        </w:rPr>
        <w:t>st</w:t>
      </w:r>
      <w:r w:rsidRPr="00880C55">
        <w:rPr>
          <w:rFonts w:ascii="Arial" w:eastAsia="新細明體" w:hAnsi="Arial" w:cs="Arial"/>
          <w:b/>
          <w:bCs/>
          <w:color w:val="000000" w:themeColor="text1"/>
          <w:lang w:eastAsia="zh-TW"/>
        </w:rPr>
        <w:t xml:space="preserve"> </w:t>
      </w:r>
      <w:r w:rsidRPr="00880C55">
        <w:rPr>
          <w:rFonts w:ascii="Arial" w:eastAsia="新細明體" w:hAnsi="Arial" w:cs="Arial"/>
          <w:b/>
          <w:bCs/>
          <w:color w:val="000000" w:themeColor="text1"/>
          <w:szCs w:val="20"/>
          <w:lang w:eastAsia="zh-TW"/>
        </w:rPr>
        <w:t>SRS resource set for CB/NCB</w:t>
      </w:r>
      <w:r w:rsidRPr="00880C55">
        <w:rPr>
          <w:rFonts w:ascii="Arial" w:eastAsia="新細明體" w:hAnsi="Arial" w:cs="Arial"/>
          <w:b/>
          <w:bCs/>
          <w:color w:val="000000" w:themeColor="text1"/>
          <w:lang w:eastAsia="zh-TW"/>
        </w:rPr>
        <w:t xml:space="preserve"> and the indicated joint/UL TCI state specific to </w:t>
      </w:r>
      <w:r w:rsidRPr="00880C55">
        <w:rPr>
          <w:rFonts w:ascii="Arial" w:eastAsia="新細明體" w:hAnsi="Arial" w:cs="Arial"/>
          <w:b/>
          <w:bCs/>
          <w:i/>
          <w:iCs/>
          <w:color w:val="000000" w:themeColor="text1"/>
          <w:lang w:eastAsia="zh-TW"/>
        </w:rPr>
        <w:t>coresetPoolIndex</w:t>
      </w:r>
      <w:r w:rsidRPr="00880C55">
        <w:rPr>
          <w:rFonts w:ascii="Arial" w:eastAsia="新細明體" w:hAnsi="Arial" w:cs="Arial"/>
          <w:b/>
          <w:bCs/>
          <w:color w:val="000000" w:themeColor="text1"/>
          <w:lang w:eastAsia="zh-TW"/>
        </w:rPr>
        <w:t xml:space="preserve"> value </w:t>
      </w:r>
      <w:r w:rsidRPr="00880C55">
        <w:rPr>
          <w:rFonts w:ascii="Arial" w:eastAsia="新細明體" w:hAnsi="Arial" w:cs="Arial" w:hint="eastAsia"/>
          <w:b/>
          <w:bCs/>
          <w:color w:val="000000" w:themeColor="text1"/>
          <w:lang w:eastAsia="zh-TW"/>
        </w:rPr>
        <w:t xml:space="preserve">1 </w:t>
      </w:r>
      <w:r w:rsidRPr="00880C55">
        <w:rPr>
          <w:rFonts w:ascii="Arial" w:eastAsia="新細明體" w:hAnsi="Arial" w:cs="Arial"/>
          <w:b/>
          <w:bCs/>
          <w:color w:val="000000" w:themeColor="text1"/>
          <w:lang w:eastAsia="zh-TW"/>
        </w:rPr>
        <w:t>to the 2</w:t>
      </w:r>
      <w:r w:rsidRPr="00880C55">
        <w:rPr>
          <w:rFonts w:ascii="Arial" w:eastAsia="新細明體" w:hAnsi="Arial" w:cs="Arial"/>
          <w:b/>
          <w:bCs/>
          <w:color w:val="000000" w:themeColor="text1"/>
          <w:vertAlign w:val="superscript"/>
          <w:lang w:eastAsia="zh-TW"/>
        </w:rPr>
        <w:t>nd</w:t>
      </w:r>
      <w:r w:rsidRPr="00880C55">
        <w:rPr>
          <w:rFonts w:ascii="Arial" w:eastAsia="新細明體" w:hAnsi="Arial" w:cs="Arial"/>
          <w:b/>
          <w:bCs/>
          <w:color w:val="000000" w:themeColor="text1"/>
          <w:lang w:eastAsia="zh-TW"/>
        </w:rPr>
        <w:t xml:space="preserve"> </w:t>
      </w:r>
      <w:r w:rsidRPr="00880C55">
        <w:rPr>
          <w:rFonts w:ascii="Arial" w:eastAsia="新細明體" w:hAnsi="Arial" w:cs="Arial"/>
          <w:b/>
          <w:bCs/>
          <w:color w:val="000000" w:themeColor="text1"/>
          <w:szCs w:val="20"/>
          <w:lang w:eastAsia="zh-TW"/>
        </w:rPr>
        <w:t>SRS resource set for CB/NCB</w:t>
      </w:r>
      <w:r w:rsidRPr="00880C55">
        <w:rPr>
          <w:rFonts w:ascii="Arial" w:eastAsia="新細明體" w:hAnsi="Arial" w:cs="Arial"/>
          <w:b/>
          <w:bCs/>
          <w:color w:val="000000" w:themeColor="text1"/>
          <w:lang w:eastAsia="zh-TW"/>
        </w:rPr>
        <w:t>.</w:t>
      </w:r>
    </w:p>
    <w:p w14:paraId="2E5CEB53" w14:textId="77777777" w:rsidR="002B663E" w:rsidRPr="007018E8" w:rsidRDefault="002B663E" w:rsidP="002B663E">
      <w:pPr>
        <w:tabs>
          <w:tab w:val="left" w:pos="0"/>
        </w:tabs>
        <w:spacing w:before="240" w:after="0" w:line="276" w:lineRule="auto"/>
        <w:rPr>
          <w:rFonts w:ascii="Arial" w:eastAsia="新細明體" w:hAnsi="Arial" w:cs="Arial"/>
          <w:b/>
          <w:bCs/>
          <w:color w:val="000000" w:themeColor="text1"/>
          <w:szCs w:val="20"/>
          <w:lang w:eastAsia="zh-TW"/>
        </w:rPr>
      </w:pPr>
      <w:r w:rsidRPr="000B287C">
        <w:rPr>
          <w:rFonts w:ascii="Arial" w:eastAsia="新細明體" w:hAnsi="Arial" w:cs="Arial"/>
          <w:b/>
          <w:bCs/>
          <w:color w:val="000000" w:themeColor="text1"/>
          <w:szCs w:val="20"/>
          <w:lang w:eastAsia="zh-TW"/>
        </w:rPr>
        <w:t xml:space="preserve">Proposal </w:t>
      </w:r>
      <w:r>
        <w:rPr>
          <w:rFonts w:ascii="Arial" w:eastAsia="新細明體" w:hAnsi="Arial" w:cs="Arial"/>
          <w:b/>
          <w:bCs/>
          <w:color w:val="000000" w:themeColor="text1"/>
          <w:szCs w:val="20"/>
          <w:lang w:eastAsia="zh-TW"/>
        </w:rPr>
        <w:t>10</w:t>
      </w:r>
      <w:r w:rsidRPr="000B287C">
        <w:rPr>
          <w:rFonts w:ascii="Arial" w:eastAsia="新細明體" w:hAnsi="Arial" w:cs="Arial"/>
          <w:b/>
          <w:bCs/>
          <w:color w:val="000000" w:themeColor="text1"/>
          <w:szCs w:val="20"/>
          <w:lang w:eastAsia="zh-TW"/>
        </w:rPr>
        <w:t xml:space="preserve">: </w:t>
      </w:r>
      <w:r w:rsidRPr="007C40D4">
        <w:rPr>
          <w:rFonts w:ascii="Arial" w:eastAsia="新細明體" w:hAnsi="Arial" w:cs="Arial"/>
          <w:b/>
          <w:bCs/>
          <w:color w:val="000000" w:themeColor="text1"/>
          <w:szCs w:val="20"/>
          <w:lang w:eastAsia="zh-TW"/>
        </w:rPr>
        <w:t xml:space="preserve">On unified TCI framework extension for </w:t>
      </w:r>
      <w:r>
        <w:rPr>
          <w:rFonts w:ascii="Arial" w:eastAsia="新細明體" w:hAnsi="Arial" w:cs="Arial"/>
          <w:b/>
          <w:bCs/>
          <w:color w:val="000000" w:themeColor="text1"/>
          <w:szCs w:val="20"/>
          <w:lang w:eastAsia="zh-TW"/>
        </w:rPr>
        <w:t>M</w:t>
      </w:r>
      <w:r w:rsidRPr="007C40D4">
        <w:rPr>
          <w:rFonts w:ascii="Arial" w:eastAsia="新細明體" w:hAnsi="Arial" w:cs="Arial"/>
          <w:b/>
          <w:bCs/>
          <w:color w:val="000000" w:themeColor="text1"/>
          <w:szCs w:val="20"/>
          <w:lang w:eastAsia="zh-TW"/>
        </w:rPr>
        <w:t>-DCI based MTRP, an RRC configuration can be provided in C</w:t>
      </w:r>
      <w:r w:rsidRPr="007C40D4">
        <w:rPr>
          <w:rFonts w:ascii="Arial" w:eastAsia="新細明體" w:hAnsi="Arial" w:cs="Arial"/>
          <w:b/>
          <w:bCs/>
          <w:i/>
          <w:iCs/>
          <w:color w:val="000000" w:themeColor="text1"/>
          <w:szCs w:val="20"/>
          <w:lang w:eastAsia="zh-TW"/>
        </w:rPr>
        <w:t>SI-AssociatedReportConfigInfo</w:t>
      </w:r>
      <w:r w:rsidRPr="007C40D4">
        <w:rPr>
          <w:rFonts w:ascii="Arial" w:eastAsia="新細明體" w:hAnsi="Arial" w:cs="Arial"/>
          <w:b/>
          <w:bCs/>
          <w:color w:val="000000" w:themeColor="text1"/>
          <w:szCs w:val="20"/>
          <w:lang w:eastAsia="zh-TW"/>
        </w:rPr>
        <w:t xml:space="preserve"> of </w:t>
      </w:r>
      <w:r w:rsidRPr="007C40D4">
        <w:rPr>
          <w:rFonts w:ascii="Arial" w:eastAsia="新細明體" w:hAnsi="Arial" w:cs="Arial"/>
          <w:b/>
          <w:bCs/>
          <w:i/>
          <w:iCs/>
          <w:color w:val="000000" w:themeColor="text1"/>
          <w:szCs w:val="20"/>
          <w:lang w:eastAsia="zh-TW"/>
        </w:rPr>
        <w:t>CSI-AperiodicTriggerState</w:t>
      </w:r>
      <w:r w:rsidRPr="007C40D4">
        <w:rPr>
          <w:rFonts w:ascii="Arial" w:eastAsia="新細明體" w:hAnsi="Arial" w:cs="Arial"/>
          <w:b/>
          <w:bCs/>
          <w:color w:val="000000" w:themeColor="text1"/>
          <w:szCs w:val="20"/>
          <w:lang w:eastAsia="zh-TW"/>
        </w:rPr>
        <w:t xml:space="preserve"> for each CSI-RS resource set to inform that the UE shall apply the first or the second indicated joint/DL TCI state to the CSI-RS resource</w:t>
      </w:r>
      <w:r>
        <w:rPr>
          <w:rFonts w:ascii="Arial" w:eastAsia="新細明體" w:hAnsi="Arial" w:cs="Arial"/>
          <w:b/>
          <w:bCs/>
          <w:color w:val="000000" w:themeColor="text1"/>
          <w:szCs w:val="20"/>
          <w:lang w:eastAsia="zh-TW"/>
        </w:rPr>
        <w:t xml:space="preserve"> set</w:t>
      </w:r>
      <w:r w:rsidRPr="007C40D4">
        <w:rPr>
          <w:rFonts w:ascii="Arial" w:eastAsia="新細明體" w:hAnsi="Arial" w:cs="Arial"/>
          <w:b/>
          <w:bCs/>
          <w:color w:val="000000" w:themeColor="text1"/>
          <w:szCs w:val="20"/>
          <w:lang w:eastAsia="zh-TW"/>
        </w:rPr>
        <w:t xml:space="preserve"> if the aperiodic CSI-RS resource set for CSI/BM is configured to follow unified TCI state</w:t>
      </w:r>
      <w:r>
        <w:rPr>
          <w:rFonts w:ascii="Arial" w:eastAsia="新細明體" w:hAnsi="Arial" w:cs="Arial"/>
          <w:b/>
          <w:bCs/>
          <w:color w:val="000000" w:themeColor="text1"/>
          <w:szCs w:val="20"/>
          <w:lang w:eastAsia="zh-TW"/>
        </w:rPr>
        <w:t xml:space="preserve">, </w:t>
      </w:r>
      <w:r w:rsidRPr="007C40D4">
        <w:rPr>
          <w:rFonts w:ascii="Arial" w:eastAsia="新細明體" w:hAnsi="Arial" w:cs="Arial"/>
          <w:b/>
          <w:bCs/>
          <w:color w:val="000000" w:themeColor="text1"/>
          <w:szCs w:val="20"/>
          <w:lang w:eastAsia="zh-TW"/>
        </w:rPr>
        <w:t xml:space="preserve">where the first and the second indicated joint/DL TCI states correspond to the indicated joint/UL TCI states specific to </w:t>
      </w:r>
      <w:r w:rsidRPr="007C40D4">
        <w:rPr>
          <w:rFonts w:ascii="Arial" w:eastAsia="新細明體" w:hAnsi="Arial" w:cs="Arial"/>
          <w:b/>
          <w:bCs/>
          <w:i/>
          <w:iCs/>
          <w:color w:val="000000" w:themeColor="text1"/>
          <w:szCs w:val="20"/>
          <w:lang w:eastAsia="zh-TW"/>
        </w:rPr>
        <w:t xml:space="preserve">coresetPoolIndex </w:t>
      </w:r>
      <w:r w:rsidRPr="007C40D4">
        <w:rPr>
          <w:rFonts w:ascii="Arial" w:eastAsia="新細明體" w:hAnsi="Arial" w:cs="Arial"/>
          <w:b/>
          <w:bCs/>
          <w:color w:val="000000" w:themeColor="text1"/>
          <w:szCs w:val="20"/>
          <w:lang w:eastAsia="zh-TW"/>
        </w:rPr>
        <w:t>value 0 and value 1, respectively.</w:t>
      </w:r>
    </w:p>
    <w:p w14:paraId="55BF7E4B" w14:textId="77777777" w:rsidR="002B663E" w:rsidRPr="002B663E" w:rsidRDefault="002B663E" w:rsidP="00677682">
      <w:pPr>
        <w:spacing w:before="240" w:after="0" w:line="276" w:lineRule="auto"/>
        <w:jc w:val="left"/>
        <w:rPr>
          <w:rFonts w:ascii="Arial" w:eastAsia="新細明體" w:hAnsi="Arial" w:cs="Arial"/>
          <w:b/>
          <w:bCs/>
          <w:color w:val="000000" w:themeColor="text1"/>
          <w:lang w:eastAsia="zh-TW"/>
        </w:rPr>
      </w:pPr>
    </w:p>
    <w:p w14:paraId="7E778C66" w14:textId="3E9532E7" w:rsidR="00AB365D" w:rsidRDefault="00AB365D" w:rsidP="00677682">
      <w:pPr>
        <w:spacing w:before="240" w:after="0" w:line="276" w:lineRule="auto"/>
        <w:jc w:val="left"/>
        <w:rPr>
          <w:rFonts w:ascii="Arial" w:eastAsia="新細明體" w:hAnsi="Arial" w:cs="Arial"/>
          <w:b/>
          <w:bCs/>
          <w:color w:val="000000" w:themeColor="text1"/>
          <w:u w:val="single"/>
          <w:lang w:eastAsia="zh-TW"/>
        </w:rPr>
      </w:pPr>
      <w:r w:rsidRPr="00AB365D">
        <w:rPr>
          <w:rFonts w:ascii="Arial" w:eastAsia="新細明體" w:hAnsi="Arial" w:cs="Arial"/>
          <w:b/>
          <w:bCs/>
          <w:color w:val="000000" w:themeColor="text1"/>
          <w:u w:val="single"/>
          <w:lang w:eastAsia="zh-TW"/>
        </w:rPr>
        <w:t>UL Power control for UL MTRP schemes</w:t>
      </w:r>
    </w:p>
    <w:p w14:paraId="2036A6A7" w14:textId="77777777" w:rsidR="009019B1" w:rsidRDefault="009019B1" w:rsidP="009019B1">
      <w:pPr>
        <w:pStyle w:val="a3"/>
        <w:spacing w:before="240" w:after="0" w:line="276" w:lineRule="auto"/>
        <w:rPr>
          <w:rFonts w:ascii="Arial" w:eastAsia="新細明體" w:hAnsi="Arial" w:cs="Arial"/>
          <w:b/>
          <w:bCs/>
          <w:color w:val="000000" w:themeColor="text1"/>
          <w:szCs w:val="20"/>
          <w:lang w:eastAsia="zh-TW"/>
        </w:rPr>
      </w:pPr>
      <w:r w:rsidRPr="000B287C">
        <w:rPr>
          <w:rFonts w:ascii="Arial" w:eastAsia="新細明體" w:hAnsi="Arial" w:cs="Arial"/>
          <w:b/>
          <w:bCs/>
          <w:color w:val="000000" w:themeColor="text1"/>
          <w:szCs w:val="20"/>
          <w:lang w:eastAsia="zh-TW"/>
        </w:rPr>
        <w:t xml:space="preserve">Proposal </w:t>
      </w:r>
      <w:r>
        <w:rPr>
          <w:rFonts w:ascii="Arial" w:eastAsia="新細明體" w:hAnsi="Arial" w:cs="Arial"/>
          <w:b/>
          <w:bCs/>
          <w:color w:val="000000" w:themeColor="text1"/>
          <w:szCs w:val="20"/>
          <w:lang w:eastAsia="zh-TW"/>
        </w:rPr>
        <w:t>11</w:t>
      </w:r>
      <w:r w:rsidRPr="000B287C">
        <w:rPr>
          <w:rFonts w:ascii="Arial" w:eastAsia="新細明體" w:hAnsi="Arial" w:cs="Arial"/>
          <w:b/>
          <w:bCs/>
          <w:color w:val="000000" w:themeColor="text1"/>
          <w:szCs w:val="20"/>
          <w:lang w:eastAsia="zh-TW"/>
        </w:rPr>
        <w:t>: On unified TCI framework extension,</w:t>
      </w:r>
      <w:r>
        <w:rPr>
          <w:rFonts w:ascii="Arial" w:eastAsia="新細明體" w:hAnsi="Arial" w:cs="Arial"/>
          <w:b/>
          <w:bCs/>
          <w:color w:val="000000" w:themeColor="text1"/>
          <w:szCs w:val="20"/>
          <w:lang w:eastAsia="zh-TW"/>
        </w:rPr>
        <w:t xml:space="preserve"> </w:t>
      </w:r>
      <w:r w:rsidRPr="00F82C2A">
        <w:rPr>
          <w:rFonts w:ascii="Arial" w:eastAsia="新細明體" w:hAnsi="Arial" w:cs="Arial"/>
          <w:b/>
          <w:bCs/>
          <w:color w:val="000000" w:themeColor="text1"/>
          <w:szCs w:val="20"/>
          <w:lang w:eastAsia="zh-TW"/>
        </w:rPr>
        <w:t xml:space="preserve">if both indicated joint/UL TCI states are applied </w:t>
      </w:r>
      <w:r>
        <w:rPr>
          <w:rFonts w:ascii="Arial" w:eastAsia="新細明體" w:hAnsi="Arial" w:cs="Arial"/>
          <w:b/>
          <w:bCs/>
          <w:color w:val="000000" w:themeColor="text1"/>
          <w:szCs w:val="20"/>
          <w:lang w:eastAsia="zh-TW"/>
        </w:rPr>
        <w:t>for S-DCI based PUSCH/PUCCH STxMP,</w:t>
      </w:r>
      <w:r w:rsidRPr="00F82C2A">
        <w:rPr>
          <w:rFonts w:ascii="Arial" w:eastAsia="新細明體" w:hAnsi="Arial" w:cs="Arial"/>
          <w:b/>
          <w:bCs/>
          <w:color w:val="000000" w:themeColor="text1"/>
          <w:szCs w:val="20"/>
          <w:lang w:eastAsia="zh-TW"/>
        </w:rPr>
        <w:t xml:space="preserve"> </w:t>
      </w:r>
      <w:r>
        <w:rPr>
          <w:rFonts w:ascii="Arial" w:eastAsia="新細明體" w:hAnsi="Arial" w:cs="Arial"/>
          <w:b/>
          <w:bCs/>
          <w:color w:val="000000" w:themeColor="text1"/>
          <w:szCs w:val="20"/>
          <w:lang w:eastAsia="zh-TW"/>
        </w:rPr>
        <w:t xml:space="preserve">the UE </w:t>
      </w:r>
      <w:r w:rsidRPr="00075041">
        <w:rPr>
          <w:rFonts w:ascii="Arial" w:eastAsia="新細明體" w:hAnsi="Arial" w:cs="Arial"/>
          <w:b/>
          <w:bCs/>
          <w:color w:val="000000" w:themeColor="text1"/>
          <w:szCs w:val="20"/>
          <w:lang w:eastAsia="zh-TW"/>
        </w:rPr>
        <w:t>shall</w:t>
      </w:r>
      <w:r>
        <w:rPr>
          <w:rFonts w:ascii="Arial" w:eastAsia="新細明體" w:hAnsi="Arial" w:cs="Arial"/>
          <w:b/>
          <w:bCs/>
          <w:color w:val="000000" w:themeColor="text1"/>
          <w:szCs w:val="20"/>
          <w:lang w:eastAsia="zh-TW"/>
        </w:rPr>
        <w:t xml:space="preserve"> </w:t>
      </w:r>
      <w:r w:rsidRPr="00075041">
        <w:rPr>
          <w:rFonts w:ascii="Arial" w:eastAsia="新細明體" w:hAnsi="Arial" w:cs="Arial"/>
          <w:b/>
          <w:bCs/>
          <w:color w:val="000000" w:themeColor="text1"/>
          <w:szCs w:val="20"/>
          <w:lang w:eastAsia="zh-TW"/>
        </w:rPr>
        <w:t>determine</w:t>
      </w:r>
      <w:r>
        <w:rPr>
          <w:rFonts w:ascii="Arial" w:eastAsia="新細明體" w:hAnsi="Arial" w:cs="Arial"/>
          <w:b/>
          <w:bCs/>
          <w:color w:val="000000" w:themeColor="text1"/>
          <w:szCs w:val="20"/>
          <w:lang w:eastAsia="zh-TW"/>
        </w:rPr>
        <w:t xml:space="preserve"> </w:t>
      </w:r>
      <w:r w:rsidRPr="00075041">
        <w:rPr>
          <w:rFonts w:ascii="Arial" w:eastAsia="新細明體" w:hAnsi="Arial" w:cs="Arial"/>
          <w:b/>
          <w:bCs/>
          <w:color w:val="000000" w:themeColor="text1"/>
          <w:szCs w:val="20"/>
          <w:lang w:eastAsia="zh-TW"/>
        </w:rPr>
        <w:t>UL Tx power</w:t>
      </w:r>
      <w:r>
        <w:rPr>
          <w:rFonts w:ascii="Arial" w:eastAsia="新細明體" w:hAnsi="Arial" w:cs="Arial"/>
          <w:b/>
          <w:bCs/>
          <w:color w:val="000000" w:themeColor="text1"/>
          <w:szCs w:val="20"/>
          <w:lang w:eastAsia="zh-TW"/>
        </w:rPr>
        <w:t xml:space="preserve"> based on </w:t>
      </w:r>
      <w:r w:rsidRPr="00F82C2A">
        <w:rPr>
          <w:rFonts w:ascii="Arial" w:eastAsia="新細明體" w:hAnsi="Arial" w:cs="Arial"/>
          <w:b/>
          <w:bCs/>
          <w:color w:val="000000" w:themeColor="text1"/>
          <w:szCs w:val="20"/>
          <w:lang w:eastAsia="zh-TW"/>
        </w:rPr>
        <w:t>the UL PC parameter setting for PUSCH/PUCCH/SRS</w:t>
      </w:r>
      <w:r>
        <w:rPr>
          <w:rFonts w:ascii="Arial" w:eastAsia="新細明體" w:hAnsi="Arial" w:cs="Arial"/>
          <w:b/>
          <w:bCs/>
          <w:color w:val="000000" w:themeColor="text1"/>
          <w:szCs w:val="20"/>
          <w:lang w:eastAsia="zh-TW"/>
        </w:rPr>
        <w:t xml:space="preserve"> </w:t>
      </w:r>
      <w:r w:rsidRPr="00F82C2A">
        <w:rPr>
          <w:rFonts w:ascii="Arial" w:eastAsia="新細明體" w:hAnsi="Arial" w:cs="Arial"/>
          <w:b/>
          <w:bCs/>
          <w:color w:val="000000" w:themeColor="text1"/>
          <w:szCs w:val="20"/>
          <w:lang w:eastAsia="zh-TW"/>
        </w:rPr>
        <w:t xml:space="preserve">included in </w:t>
      </w:r>
      <w:r>
        <w:rPr>
          <w:rFonts w:ascii="Arial" w:eastAsia="新細明體" w:hAnsi="Arial" w:cs="Arial"/>
          <w:b/>
          <w:bCs/>
          <w:color w:val="000000" w:themeColor="text1"/>
          <w:szCs w:val="20"/>
          <w:lang w:eastAsia="zh-TW"/>
        </w:rPr>
        <w:t>each</w:t>
      </w:r>
      <w:r w:rsidRPr="00F82C2A">
        <w:rPr>
          <w:rFonts w:ascii="Arial" w:eastAsia="新細明體" w:hAnsi="Arial" w:cs="Arial"/>
          <w:b/>
          <w:bCs/>
          <w:color w:val="000000" w:themeColor="text1"/>
          <w:szCs w:val="20"/>
          <w:lang w:eastAsia="zh-TW"/>
        </w:rPr>
        <w:t xml:space="preserve"> indicated joint/UL TCI state, if any, the PL-RS included in </w:t>
      </w:r>
      <w:r>
        <w:rPr>
          <w:rFonts w:ascii="Arial" w:eastAsia="新細明體" w:hAnsi="Arial" w:cs="Arial"/>
          <w:b/>
          <w:bCs/>
          <w:color w:val="000000" w:themeColor="text1"/>
          <w:szCs w:val="20"/>
          <w:lang w:eastAsia="zh-TW"/>
        </w:rPr>
        <w:t>each</w:t>
      </w:r>
      <w:r w:rsidRPr="00F82C2A">
        <w:rPr>
          <w:rFonts w:ascii="Arial" w:eastAsia="新細明體" w:hAnsi="Arial" w:cs="Arial"/>
          <w:b/>
          <w:bCs/>
          <w:color w:val="000000" w:themeColor="text1"/>
          <w:szCs w:val="20"/>
          <w:lang w:eastAsia="zh-TW"/>
        </w:rPr>
        <w:t xml:space="preserve"> indicated joint/UL TCI state</w:t>
      </w:r>
      <w:r>
        <w:rPr>
          <w:rFonts w:ascii="Arial" w:eastAsia="新細明體" w:hAnsi="Arial" w:cs="Arial"/>
          <w:b/>
          <w:bCs/>
          <w:color w:val="000000" w:themeColor="text1"/>
          <w:szCs w:val="20"/>
          <w:lang w:eastAsia="zh-TW"/>
        </w:rPr>
        <w:t xml:space="preserve">, and a </w:t>
      </w:r>
      <w:r w:rsidRPr="00CB4798">
        <w:rPr>
          <w:rFonts w:ascii="Arial" w:eastAsia="新細明體" w:hAnsi="Arial" w:cs="Arial"/>
          <w:b/>
          <w:bCs/>
          <w:color w:val="000000" w:themeColor="text1"/>
          <w:szCs w:val="20"/>
          <w:lang w:eastAsia="zh-TW"/>
        </w:rPr>
        <w:t>UE-configured maximum output power</w:t>
      </w:r>
      <w:r>
        <w:rPr>
          <w:rFonts w:ascii="Arial" w:eastAsia="新細明體" w:hAnsi="Arial" w:cs="Arial"/>
          <w:b/>
          <w:bCs/>
          <w:color w:val="000000" w:themeColor="text1"/>
          <w:szCs w:val="20"/>
          <w:lang w:eastAsia="zh-TW"/>
        </w:rPr>
        <w:t xml:space="preserve"> for </w:t>
      </w:r>
      <w:r w:rsidRPr="00075041">
        <w:rPr>
          <w:rFonts w:ascii="Arial" w:eastAsia="新細明體" w:hAnsi="Arial" w:cs="Arial"/>
          <w:b/>
          <w:bCs/>
          <w:color w:val="000000" w:themeColor="text1"/>
          <w:szCs w:val="20"/>
          <w:lang w:eastAsia="zh-TW"/>
        </w:rPr>
        <w:t>PUSCH/PUCCH antenna port(s)</w:t>
      </w:r>
      <w:r>
        <w:rPr>
          <w:rFonts w:ascii="Arial" w:eastAsia="新細明體" w:hAnsi="Arial" w:cs="Arial"/>
          <w:b/>
          <w:bCs/>
          <w:color w:val="000000" w:themeColor="text1"/>
          <w:szCs w:val="20"/>
          <w:lang w:eastAsia="zh-TW"/>
        </w:rPr>
        <w:t xml:space="preserve"> applying the </w:t>
      </w:r>
      <w:r w:rsidRPr="00F82C2A">
        <w:rPr>
          <w:rFonts w:ascii="Arial" w:eastAsia="新細明體" w:hAnsi="Arial" w:cs="Arial"/>
          <w:b/>
          <w:bCs/>
          <w:color w:val="000000" w:themeColor="text1"/>
          <w:szCs w:val="20"/>
          <w:lang w:eastAsia="zh-TW"/>
        </w:rPr>
        <w:t>indicated joint/UL TCI state</w:t>
      </w:r>
    </w:p>
    <w:p w14:paraId="638851BA" w14:textId="6BA40B4A" w:rsidR="002B663E" w:rsidRDefault="009019B1" w:rsidP="009019B1">
      <w:pPr>
        <w:pStyle w:val="a3"/>
        <w:numPr>
          <w:ilvl w:val="0"/>
          <w:numId w:val="39"/>
        </w:numPr>
        <w:spacing w:line="276" w:lineRule="auto"/>
        <w:rPr>
          <w:rFonts w:ascii="Arial" w:eastAsia="新細明體" w:hAnsi="Arial" w:cs="Arial"/>
          <w:b/>
          <w:bCs/>
          <w:color w:val="000000" w:themeColor="text1"/>
          <w:szCs w:val="20"/>
          <w:lang w:eastAsia="zh-TW"/>
        </w:rPr>
      </w:pPr>
      <w:r>
        <w:rPr>
          <w:rFonts w:ascii="Arial" w:eastAsia="新細明體" w:hAnsi="Arial" w:cs="Arial" w:hint="eastAsia"/>
          <w:b/>
          <w:bCs/>
          <w:color w:val="000000" w:themeColor="text1"/>
          <w:szCs w:val="20"/>
          <w:lang w:eastAsia="zh-TW"/>
        </w:rPr>
        <w:t>N</w:t>
      </w:r>
      <w:r>
        <w:rPr>
          <w:rFonts w:ascii="Arial" w:eastAsia="新細明體" w:hAnsi="Arial" w:cs="Arial"/>
          <w:b/>
          <w:bCs/>
          <w:color w:val="000000" w:themeColor="text1"/>
          <w:szCs w:val="20"/>
          <w:lang w:eastAsia="zh-TW"/>
        </w:rPr>
        <w:t xml:space="preserve">ote: The definition of the </w:t>
      </w:r>
      <w:r w:rsidRPr="00CB4798">
        <w:rPr>
          <w:rFonts w:ascii="Arial" w:eastAsia="新細明體" w:hAnsi="Arial" w:cs="Arial"/>
          <w:b/>
          <w:bCs/>
          <w:color w:val="000000" w:themeColor="text1"/>
          <w:szCs w:val="20"/>
          <w:lang w:eastAsia="zh-TW"/>
        </w:rPr>
        <w:t>UE-configured maximum output power</w:t>
      </w:r>
      <w:r>
        <w:rPr>
          <w:rFonts w:ascii="Arial" w:eastAsia="新細明體" w:hAnsi="Arial" w:cs="Arial" w:hint="eastAsia"/>
          <w:b/>
          <w:bCs/>
          <w:color w:val="000000" w:themeColor="text1"/>
          <w:szCs w:val="20"/>
          <w:lang w:eastAsia="zh-TW"/>
        </w:rPr>
        <w:t xml:space="preserve"> </w:t>
      </w:r>
      <w:r>
        <w:rPr>
          <w:rFonts w:ascii="Arial" w:eastAsia="新細明體" w:hAnsi="Arial" w:cs="Arial"/>
          <w:b/>
          <w:bCs/>
          <w:color w:val="000000" w:themeColor="text1"/>
          <w:szCs w:val="20"/>
          <w:lang w:eastAsia="zh-TW"/>
        </w:rPr>
        <w:t>is this case is left to RAN</w:t>
      </w:r>
      <w:r w:rsidR="002B663E" w:rsidRPr="00CB4798">
        <w:rPr>
          <w:rFonts w:ascii="Arial" w:eastAsia="新細明體" w:hAnsi="Arial" w:cs="Arial"/>
          <w:b/>
          <w:bCs/>
          <w:color w:val="000000" w:themeColor="text1"/>
          <w:szCs w:val="20"/>
          <w:lang w:eastAsia="zh-TW"/>
        </w:rPr>
        <w:t>e</w:t>
      </w:r>
    </w:p>
    <w:p w14:paraId="6B23E18F" w14:textId="02363056" w:rsidR="002B663E" w:rsidRPr="00EC093D" w:rsidRDefault="002B663E" w:rsidP="002B663E">
      <w:pPr>
        <w:pStyle w:val="a3"/>
        <w:spacing w:before="240" w:after="0" w:line="276" w:lineRule="auto"/>
        <w:rPr>
          <w:rFonts w:ascii="Arial" w:eastAsia="新細明體" w:hAnsi="Arial" w:cs="Arial"/>
          <w:b/>
          <w:bCs/>
          <w:color w:val="000000" w:themeColor="text1"/>
          <w:lang w:eastAsia="zh-TW"/>
        </w:rPr>
      </w:pPr>
      <w:r w:rsidRPr="000B287C">
        <w:rPr>
          <w:rFonts w:ascii="Arial" w:eastAsia="新細明體" w:hAnsi="Arial" w:cs="Arial"/>
          <w:b/>
          <w:bCs/>
          <w:color w:val="000000" w:themeColor="text1"/>
          <w:szCs w:val="20"/>
          <w:lang w:eastAsia="zh-TW"/>
        </w:rPr>
        <w:t xml:space="preserve">Proposal </w:t>
      </w:r>
      <w:r>
        <w:rPr>
          <w:rFonts w:ascii="Arial" w:eastAsia="新細明體" w:hAnsi="Arial" w:cs="Arial"/>
          <w:b/>
          <w:bCs/>
          <w:color w:val="000000" w:themeColor="text1"/>
          <w:szCs w:val="20"/>
          <w:lang w:eastAsia="zh-TW"/>
        </w:rPr>
        <w:t>12</w:t>
      </w:r>
      <w:r w:rsidRPr="000B287C">
        <w:rPr>
          <w:rFonts w:ascii="Arial" w:eastAsia="新細明體" w:hAnsi="Arial" w:cs="Arial"/>
          <w:b/>
          <w:bCs/>
          <w:color w:val="000000" w:themeColor="text1"/>
          <w:szCs w:val="20"/>
          <w:lang w:eastAsia="zh-TW"/>
        </w:rPr>
        <w:t xml:space="preserve">: </w:t>
      </w:r>
      <w:r w:rsidRPr="00EC093D">
        <w:rPr>
          <w:rFonts w:ascii="Arial" w:eastAsia="新細明體" w:hAnsi="Arial" w:cs="Arial"/>
          <w:b/>
          <w:bCs/>
          <w:color w:val="000000" w:themeColor="text1"/>
          <w:szCs w:val="20"/>
          <w:lang w:eastAsia="zh-TW"/>
        </w:rPr>
        <w:t>M-DCI based PUSCH+PUSCH STxMP</w:t>
      </w:r>
      <w:r w:rsidRPr="00EC093D">
        <w:rPr>
          <w:rFonts w:ascii="Arial" w:eastAsia="新細明體" w:hAnsi="Arial" w:cs="Arial" w:hint="eastAsia"/>
          <w:b/>
          <w:bCs/>
          <w:color w:val="000000" w:themeColor="text1"/>
          <w:szCs w:val="20"/>
          <w:lang w:eastAsia="zh-TW"/>
        </w:rPr>
        <w:t xml:space="preserve"> s</w:t>
      </w:r>
      <w:r w:rsidRPr="00EC093D">
        <w:rPr>
          <w:rFonts w:ascii="Arial" w:eastAsia="新細明體" w:hAnsi="Arial" w:cs="Arial"/>
          <w:b/>
          <w:bCs/>
          <w:color w:val="000000" w:themeColor="text1"/>
          <w:szCs w:val="20"/>
          <w:lang w:eastAsia="zh-TW"/>
        </w:rPr>
        <w:t xml:space="preserve">hould be </w:t>
      </w:r>
      <w:r>
        <w:rPr>
          <w:rFonts w:ascii="Arial" w:eastAsia="新細明體" w:hAnsi="Arial" w:cs="Arial" w:hint="eastAsia"/>
          <w:b/>
          <w:bCs/>
          <w:color w:val="000000" w:themeColor="text1"/>
          <w:szCs w:val="20"/>
          <w:lang w:eastAsia="zh-TW"/>
        </w:rPr>
        <w:t>t</w:t>
      </w:r>
      <w:r>
        <w:rPr>
          <w:rFonts w:ascii="Arial" w:eastAsia="新細明體" w:hAnsi="Arial" w:cs="Arial"/>
          <w:b/>
          <w:bCs/>
          <w:color w:val="000000" w:themeColor="text1"/>
          <w:szCs w:val="20"/>
          <w:lang w:eastAsia="zh-TW"/>
        </w:rPr>
        <w:t xml:space="preserve">aken into account of the </w:t>
      </w:r>
      <w:r w:rsidRPr="002C4B38">
        <w:rPr>
          <w:rFonts w:ascii="Arial" w:eastAsia="新細明體" w:hAnsi="Arial" w:cs="Arial"/>
          <w:b/>
          <w:bCs/>
          <w:color w:val="000000" w:themeColor="text1"/>
          <w:szCs w:val="20"/>
          <w:lang w:eastAsia="zh-TW"/>
        </w:rPr>
        <w:t xml:space="preserve">clause </w:t>
      </w:r>
      <w:r w:rsidRPr="00EC093D">
        <w:rPr>
          <w:rFonts w:ascii="Arial" w:eastAsia="新細明體" w:hAnsi="Arial" w:cs="Arial"/>
          <w:b/>
          <w:bCs/>
          <w:color w:val="000000" w:themeColor="text1"/>
          <w:szCs w:val="20"/>
          <w:lang w:eastAsia="zh-TW"/>
        </w:rPr>
        <w:t>of TS 38.213</w:t>
      </w:r>
      <w:r>
        <w:rPr>
          <w:rFonts w:ascii="Arial" w:eastAsia="新細明體" w:hAnsi="Arial" w:cs="Arial"/>
          <w:b/>
          <w:bCs/>
          <w:color w:val="000000" w:themeColor="text1"/>
          <w:szCs w:val="20"/>
          <w:lang w:eastAsia="zh-TW"/>
        </w:rPr>
        <w:t xml:space="preserve"> </w:t>
      </w:r>
      <w:r w:rsidRPr="002C4B38">
        <w:rPr>
          <w:rFonts w:ascii="Arial" w:eastAsia="新細明體" w:hAnsi="Arial" w:cs="Arial"/>
          <w:b/>
          <w:bCs/>
          <w:color w:val="000000" w:themeColor="text1"/>
          <w:szCs w:val="20"/>
          <w:lang w:eastAsia="zh-TW"/>
        </w:rPr>
        <w:t>for</w:t>
      </w:r>
      <w:r>
        <w:rPr>
          <w:rFonts w:ascii="Arial" w:eastAsia="新細明體" w:hAnsi="Arial" w:cs="Arial"/>
          <w:b/>
          <w:bCs/>
          <w:color w:val="000000" w:themeColor="text1"/>
          <w:szCs w:val="20"/>
          <w:lang w:eastAsia="zh-TW"/>
        </w:rPr>
        <w:t xml:space="preserve"> </w:t>
      </w:r>
      <w:r w:rsidRPr="00EC093D">
        <w:rPr>
          <w:rFonts w:ascii="Arial" w:eastAsia="新細明體" w:hAnsi="Arial" w:cs="Arial"/>
          <w:b/>
          <w:bCs/>
          <w:color w:val="000000" w:themeColor="text1"/>
          <w:szCs w:val="20"/>
          <w:lang w:eastAsia="zh-TW"/>
        </w:rPr>
        <w:t>prioritizations for transmission power reductions</w:t>
      </w:r>
    </w:p>
    <w:p w14:paraId="5A912382" w14:textId="77777777" w:rsidR="002B663E" w:rsidRPr="00EC093D" w:rsidRDefault="002B663E" w:rsidP="002B663E">
      <w:pPr>
        <w:pStyle w:val="a3"/>
        <w:numPr>
          <w:ilvl w:val="0"/>
          <w:numId w:val="39"/>
        </w:numPr>
        <w:spacing w:line="276" w:lineRule="auto"/>
        <w:jc w:val="left"/>
        <w:rPr>
          <w:rFonts w:ascii="Arial" w:eastAsia="新細明體" w:hAnsi="Arial" w:cs="Arial"/>
          <w:b/>
          <w:bCs/>
          <w:color w:val="000000" w:themeColor="text1"/>
          <w:szCs w:val="20"/>
          <w:lang w:eastAsia="zh-TW"/>
        </w:rPr>
      </w:pPr>
      <w:r>
        <w:rPr>
          <w:rFonts w:ascii="Arial" w:eastAsia="新細明體" w:hAnsi="Arial" w:cs="Arial"/>
          <w:b/>
          <w:bCs/>
          <w:color w:val="000000" w:themeColor="text1"/>
          <w:szCs w:val="20"/>
          <w:lang w:eastAsia="zh-TW"/>
        </w:rPr>
        <w:t xml:space="preserve">FFS: Enhancement to priority rule for </w:t>
      </w:r>
      <w:r w:rsidRPr="00EC093D">
        <w:rPr>
          <w:rFonts w:ascii="Arial" w:eastAsia="新細明體" w:hAnsi="Arial" w:cs="Arial"/>
          <w:b/>
          <w:bCs/>
          <w:color w:val="000000" w:themeColor="text1"/>
          <w:szCs w:val="20"/>
          <w:lang w:eastAsia="zh-TW"/>
        </w:rPr>
        <w:t>two PUSCH Tx occasions</w:t>
      </w:r>
      <w:r>
        <w:rPr>
          <w:rFonts w:ascii="Arial" w:eastAsia="新細明體" w:hAnsi="Arial" w:cs="Arial"/>
          <w:b/>
          <w:bCs/>
          <w:color w:val="000000" w:themeColor="text1"/>
          <w:szCs w:val="20"/>
          <w:lang w:eastAsia="zh-TW"/>
        </w:rPr>
        <w:t xml:space="preserve"> in the same </w:t>
      </w:r>
      <w:r w:rsidRPr="00EC093D">
        <w:rPr>
          <w:rFonts w:ascii="Arial" w:eastAsia="新細明體" w:hAnsi="Arial" w:cs="Arial"/>
          <w:b/>
          <w:bCs/>
          <w:color w:val="000000" w:themeColor="text1"/>
          <w:szCs w:val="20"/>
          <w:lang w:eastAsia="zh-TW"/>
        </w:rPr>
        <w:t>serving cell</w:t>
      </w:r>
    </w:p>
    <w:p w14:paraId="4E0A2AA7" w14:textId="0E88F24A" w:rsidR="00B91799" w:rsidRPr="00685B5F" w:rsidRDefault="00B91799" w:rsidP="00B91799">
      <w:pPr>
        <w:pStyle w:val="1"/>
        <w:keepNext w:val="0"/>
        <w:widowControl w:val="0"/>
        <w:tabs>
          <w:tab w:val="clear" w:pos="522"/>
          <w:tab w:val="num" w:pos="426"/>
        </w:tabs>
        <w:spacing w:before="480" w:after="120" w:line="276" w:lineRule="auto"/>
        <w:ind w:left="518" w:hanging="518"/>
        <w:jc w:val="left"/>
        <w:rPr>
          <w:sz w:val="28"/>
          <w:lang w:val="en-US"/>
        </w:rPr>
      </w:pPr>
      <w:r>
        <w:rPr>
          <w:sz w:val="28"/>
          <w:lang w:val="en-US"/>
        </w:rPr>
        <w:t>Reference</w:t>
      </w:r>
    </w:p>
    <w:p w14:paraId="74A11959" w14:textId="71FDA4FB" w:rsidR="007D609F" w:rsidRPr="007D609F" w:rsidRDefault="007D609F" w:rsidP="007D609F">
      <w:pPr>
        <w:pStyle w:val="a3"/>
        <w:numPr>
          <w:ilvl w:val="0"/>
          <w:numId w:val="9"/>
        </w:numPr>
        <w:spacing w:line="276" w:lineRule="auto"/>
        <w:rPr>
          <w:rFonts w:ascii="Arial" w:hAnsi="Arial" w:cs="Arial"/>
        </w:rPr>
      </w:pPr>
      <w:r w:rsidRPr="00F532CC">
        <w:rPr>
          <w:rFonts w:ascii="Arial" w:hAnsi="Arial" w:cs="Arial"/>
        </w:rPr>
        <w:t>3GPP RAN1 #1</w:t>
      </w:r>
      <w:r>
        <w:rPr>
          <w:rFonts w:ascii="Arial" w:hAnsi="Arial" w:cs="Arial"/>
        </w:rPr>
        <w:t>12</w:t>
      </w:r>
      <w:r w:rsidRPr="007D609F">
        <w:rPr>
          <w:rFonts w:ascii="Arial" w:hAnsi="Arial" w:cs="Arial" w:hint="eastAsia"/>
        </w:rPr>
        <w:t>b</w:t>
      </w:r>
      <w:r w:rsidRPr="007D609F">
        <w:rPr>
          <w:rFonts w:ascii="Arial" w:hAnsi="Arial" w:cs="Arial"/>
        </w:rPr>
        <w:t>is-e</w:t>
      </w:r>
      <w:r w:rsidRPr="00F532CC">
        <w:rPr>
          <w:rFonts w:ascii="Arial" w:hAnsi="Arial" w:cs="Arial"/>
        </w:rPr>
        <w:t>, “Chairman’s Notes RAN1 #1</w:t>
      </w:r>
      <w:r>
        <w:rPr>
          <w:rFonts w:ascii="Arial" w:hAnsi="Arial" w:cs="Arial"/>
        </w:rPr>
        <w:t>1</w:t>
      </w:r>
      <w:r w:rsidRPr="008750B9">
        <w:rPr>
          <w:rFonts w:ascii="Arial" w:hAnsi="Arial" w:cs="Arial" w:hint="eastAsia"/>
        </w:rPr>
        <w:t>2</w:t>
      </w:r>
      <w:r>
        <w:rPr>
          <w:rFonts w:ascii="Arial" w:hAnsi="Arial" w:cs="Arial"/>
        </w:rPr>
        <w:t>bis-e</w:t>
      </w:r>
      <w:r w:rsidRPr="00F532CC">
        <w:rPr>
          <w:rFonts w:ascii="Arial" w:hAnsi="Arial" w:cs="Arial"/>
        </w:rPr>
        <w:t xml:space="preserve">”, </w:t>
      </w:r>
      <w:r>
        <w:rPr>
          <w:rFonts w:ascii="Arial" w:hAnsi="Arial" w:cs="Arial"/>
        </w:rPr>
        <w:t>April</w:t>
      </w:r>
      <w:r w:rsidRPr="00F532CC">
        <w:rPr>
          <w:rFonts w:ascii="Arial" w:hAnsi="Arial" w:cs="Arial"/>
        </w:rPr>
        <w:t xml:space="preserve"> 202</w:t>
      </w:r>
      <w:r>
        <w:rPr>
          <w:rFonts w:ascii="Arial" w:hAnsi="Arial" w:cs="Arial"/>
        </w:rPr>
        <w:t>3</w:t>
      </w:r>
    </w:p>
    <w:p w14:paraId="2BE272CF" w14:textId="0C0D4873" w:rsidR="008750B9" w:rsidRPr="008750B9" w:rsidRDefault="008750B9" w:rsidP="008750B9">
      <w:pPr>
        <w:pStyle w:val="a3"/>
        <w:numPr>
          <w:ilvl w:val="0"/>
          <w:numId w:val="9"/>
        </w:numPr>
        <w:spacing w:line="276" w:lineRule="auto"/>
        <w:rPr>
          <w:rFonts w:ascii="Arial" w:hAnsi="Arial" w:cs="Arial"/>
        </w:rPr>
      </w:pPr>
      <w:r w:rsidRPr="00F532CC">
        <w:rPr>
          <w:rFonts w:ascii="Arial" w:hAnsi="Arial" w:cs="Arial"/>
        </w:rPr>
        <w:t>3GPP RAN1 #1</w:t>
      </w:r>
      <w:r>
        <w:rPr>
          <w:rFonts w:ascii="Arial" w:hAnsi="Arial" w:cs="Arial"/>
        </w:rPr>
        <w:t>12</w:t>
      </w:r>
      <w:r w:rsidRPr="00F532CC">
        <w:rPr>
          <w:rFonts w:ascii="Arial" w:hAnsi="Arial" w:cs="Arial"/>
        </w:rPr>
        <w:t>, “Chairman’s Notes RAN1 #1</w:t>
      </w:r>
      <w:r>
        <w:rPr>
          <w:rFonts w:ascii="Arial" w:hAnsi="Arial" w:cs="Arial"/>
        </w:rPr>
        <w:t>1</w:t>
      </w:r>
      <w:r w:rsidRPr="008750B9">
        <w:rPr>
          <w:rFonts w:ascii="Arial" w:hAnsi="Arial" w:cs="Arial" w:hint="eastAsia"/>
        </w:rPr>
        <w:t>2</w:t>
      </w:r>
      <w:r w:rsidRPr="00F532CC">
        <w:rPr>
          <w:rFonts w:ascii="Arial" w:hAnsi="Arial" w:cs="Arial"/>
        </w:rPr>
        <w:t xml:space="preserve">”, </w:t>
      </w:r>
      <w:r>
        <w:rPr>
          <w:rFonts w:ascii="Arial" w:hAnsi="Arial" w:cs="Arial"/>
        </w:rPr>
        <w:t>February</w:t>
      </w:r>
      <w:r w:rsidRPr="00F532CC">
        <w:rPr>
          <w:rFonts w:ascii="Arial" w:hAnsi="Arial" w:cs="Arial"/>
        </w:rPr>
        <w:t xml:space="preserve"> 202</w:t>
      </w:r>
      <w:r>
        <w:rPr>
          <w:rFonts w:ascii="Arial" w:hAnsi="Arial" w:cs="Arial"/>
        </w:rPr>
        <w:t>3</w:t>
      </w:r>
    </w:p>
    <w:p w14:paraId="72F64928" w14:textId="1C70BBD4" w:rsidR="00276DD5" w:rsidRPr="00C94914" w:rsidRDefault="00276DD5" w:rsidP="0053264B">
      <w:pPr>
        <w:pStyle w:val="a3"/>
        <w:numPr>
          <w:ilvl w:val="0"/>
          <w:numId w:val="9"/>
        </w:numPr>
        <w:spacing w:line="276" w:lineRule="auto"/>
        <w:rPr>
          <w:rFonts w:ascii="Arial" w:hAnsi="Arial" w:cs="Arial"/>
        </w:rPr>
      </w:pPr>
      <w:r w:rsidRPr="00F532CC">
        <w:rPr>
          <w:rFonts w:ascii="Arial" w:hAnsi="Arial" w:cs="Arial"/>
        </w:rPr>
        <w:t>3GPP RAN1 #1</w:t>
      </w:r>
      <w:r>
        <w:rPr>
          <w:rFonts w:ascii="Arial" w:hAnsi="Arial" w:cs="Arial"/>
        </w:rPr>
        <w:t>1</w:t>
      </w:r>
      <w:r w:rsidRPr="00276DD5">
        <w:rPr>
          <w:rFonts w:ascii="Arial" w:hAnsi="Arial" w:cs="Arial"/>
        </w:rPr>
        <w:t>1</w:t>
      </w:r>
      <w:r w:rsidRPr="00F532CC">
        <w:rPr>
          <w:rFonts w:ascii="Arial" w:hAnsi="Arial" w:cs="Arial"/>
        </w:rPr>
        <w:t>, “Chairman’s Notes RAN1 #1</w:t>
      </w:r>
      <w:r>
        <w:rPr>
          <w:rFonts w:ascii="Arial" w:hAnsi="Arial" w:cs="Arial"/>
        </w:rPr>
        <w:t>11</w:t>
      </w:r>
      <w:r w:rsidRPr="00F532CC">
        <w:rPr>
          <w:rFonts w:ascii="Arial" w:hAnsi="Arial" w:cs="Arial"/>
        </w:rPr>
        <w:t xml:space="preserve">”, </w:t>
      </w:r>
      <w:r>
        <w:rPr>
          <w:rFonts w:ascii="Arial" w:hAnsi="Arial" w:cs="Arial"/>
        </w:rPr>
        <w:t>November</w:t>
      </w:r>
      <w:r w:rsidRPr="00F532CC">
        <w:rPr>
          <w:rFonts w:ascii="Arial" w:hAnsi="Arial" w:cs="Arial"/>
        </w:rPr>
        <w:t xml:space="preserve"> 202</w:t>
      </w:r>
      <w:r>
        <w:rPr>
          <w:rFonts w:ascii="Arial" w:hAnsi="Arial" w:cs="Arial"/>
        </w:rPr>
        <w:t>2</w:t>
      </w:r>
    </w:p>
    <w:p w14:paraId="67880BCD" w14:textId="2C6E9F6C" w:rsidR="008B5313" w:rsidRPr="00C94914" w:rsidRDefault="008B5313" w:rsidP="0053264B">
      <w:pPr>
        <w:pStyle w:val="a3"/>
        <w:numPr>
          <w:ilvl w:val="0"/>
          <w:numId w:val="9"/>
        </w:numPr>
        <w:spacing w:line="276" w:lineRule="auto"/>
        <w:rPr>
          <w:rFonts w:ascii="Arial" w:hAnsi="Arial" w:cs="Arial"/>
        </w:rPr>
      </w:pPr>
      <w:r w:rsidRPr="00F532CC">
        <w:rPr>
          <w:rFonts w:ascii="Arial" w:hAnsi="Arial" w:cs="Arial"/>
        </w:rPr>
        <w:t>3GPP RAN1 #1</w:t>
      </w:r>
      <w:r>
        <w:rPr>
          <w:rFonts w:ascii="Arial" w:hAnsi="Arial" w:cs="Arial"/>
        </w:rPr>
        <w:t>10bis-e</w:t>
      </w:r>
      <w:r w:rsidRPr="00F532CC">
        <w:rPr>
          <w:rFonts w:ascii="Arial" w:hAnsi="Arial" w:cs="Arial"/>
        </w:rPr>
        <w:t>, “Chairman’s Notes RAN1 #1</w:t>
      </w:r>
      <w:r>
        <w:rPr>
          <w:rFonts w:ascii="Arial" w:hAnsi="Arial" w:cs="Arial"/>
        </w:rPr>
        <w:t>10bis-e</w:t>
      </w:r>
      <w:r w:rsidRPr="00F532CC">
        <w:rPr>
          <w:rFonts w:ascii="Arial" w:hAnsi="Arial" w:cs="Arial"/>
        </w:rPr>
        <w:t xml:space="preserve">”, </w:t>
      </w:r>
      <w:r>
        <w:rPr>
          <w:rFonts w:ascii="Arial" w:hAnsi="Arial" w:cs="Arial"/>
        </w:rPr>
        <w:t>October</w:t>
      </w:r>
      <w:r w:rsidRPr="00F532CC">
        <w:rPr>
          <w:rFonts w:ascii="Arial" w:hAnsi="Arial" w:cs="Arial"/>
        </w:rPr>
        <w:t xml:space="preserve"> 202</w:t>
      </w:r>
      <w:r>
        <w:rPr>
          <w:rFonts w:ascii="Arial" w:hAnsi="Arial" w:cs="Arial"/>
        </w:rPr>
        <w:t>2</w:t>
      </w:r>
    </w:p>
    <w:p w14:paraId="4023DF8C" w14:textId="17DBF4DB" w:rsidR="00FE486F" w:rsidRPr="00C94914" w:rsidRDefault="00FE486F" w:rsidP="0053264B">
      <w:pPr>
        <w:pStyle w:val="a3"/>
        <w:numPr>
          <w:ilvl w:val="0"/>
          <w:numId w:val="9"/>
        </w:numPr>
        <w:spacing w:line="276" w:lineRule="auto"/>
        <w:rPr>
          <w:rFonts w:ascii="Arial" w:hAnsi="Arial" w:cs="Arial"/>
        </w:rPr>
      </w:pPr>
      <w:r w:rsidRPr="00F532CC">
        <w:rPr>
          <w:rFonts w:ascii="Arial" w:hAnsi="Arial" w:cs="Arial"/>
        </w:rPr>
        <w:t>3GPP RAN1 #1</w:t>
      </w:r>
      <w:r>
        <w:rPr>
          <w:rFonts w:ascii="Arial" w:hAnsi="Arial" w:cs="Arial"/>
        </w:rPr>
        <w:t>10</w:t>
      </w:r>
      <w:r w:rsidRPr="00F532CC">
        <w:rPr>
          <w:rFonts w:ascii="Arial" w:hAnsi="Arial" w:cs="Arial"/>
        </w:rPr>
        <w:t>, “Chairman’s Notes RAN1 #1</w:t>
      </w:r>
      <w:r>
        <w:rPr>
          <w:rFonts w:ascii="Arial" w:hAnsi="Arial" w:cs="Arial"/>
        </w:rPr>
        <w:t>10</w:t>
      </w:r>
      <w:r w:rsidRPr="00F532CC">
        <w:rPr>
          <w:rFonts w:ascii="Arial" w:hAnsi="Arial" w:cs="Arial"/>
        </w:rPr>
        <w:t xml:space="preserve">”, </w:t>
      </w:r>
      <w:r>
        <w:rPr>
          <w:rFonts w:ascii="Arial" w:hAnsi="Arial" w:cs="Arial"/>
        </w:rPr>
        <w:t>August</w:t>
      </w:r>
      <w:r w:rsidRPr="00F532CC">
        <w:rPr>
          <w:rFonts w:ascii="Arial" w:hAnsi="Arial" w:cs="Arial"/>
        </w:rPr>
        <w:t xml:space="preserve"> 202</w:t>
      </w:r>
      <w:r>
        <w:rPr>
          <w:rFonts w:ascii="Arial" w:hAnsi="Arial" w:cs="Arial"/>
        </w:rPr>
        <w:t>2</w:t>
      </w:r>
    </w:p>
    <w:p w14:paraId="609F70BA" w14:textId="7B8DAA6B" w:rsidR="00FA2DD7" w:rsidRPr="00C94914" w:rsidRDefault="00C94914" w:rsidP="0053264B">
      <w:pPr>
        <w:pStyle w:val="a3"/>
        <w:numPr>
          <w:ilvl w:val="0"/>
          <w:numId w:val="9"/>
        </w:numPr>
        <w:spacing w:line="276" w:lineRule="auto"/>
        <w:rPr>
          <w:rFonts w:ascii="Arial" w:hAnsi="Arial" w:cs="Arial"/>
        </w:rPr>
      </w:pPr>
      <w:r w:rsidRPr="00F532CC">
        <w:rPr>
          <w:rFonts w:ascii="Arial" w:hAnsi="Arial" w:cs="Arial"/>
        </w:rPr>
        <w:t>3GPP RAN1 #10</w:t>
      </w:r>
      <w:r>
        <w:rPr>
          <w:rFonts w:ascii="Arial" w:hAnsi="Arial" w:cs="Arial"/>
        </w:rPr>
        <w:t>9</w:t>
      </w:r>
      <w:r w:rsidRPr="00F532CC">
        <w:rPr>
          <w:rFonts w:ascii="Arial" w:hAnsi="Arial" w:cs="Arial"/>
        </w:rPr>
        <w:t>e, “Chairman’s Notes RAN1 #10</w:t>
      </w:r>
      <w:r>
        <w:rPr>
          <w:rFonts w:ascii="Arial" w:hAnsi="Arial" w:cs="Arial"/>
        </w:rPr>
        <w:t>9</w:t>
      </w:r>
      <w:r w:rsidRPr="00F532CC">
        <w:rPr>
          <w:rFonts w:ascii="Arial" w:hAnsi="Arial" w:cs="Arial"/>
        </w:rPr>
        <w:t xml:space="preserve">-e”, </w:t>
      </w:r>
      <w:r>
        <w:rPr>
          <w:rFonts w:ascii="Arial" w:hAnsi="Arial" w:cs="Arial"/>
        </w:rPr>
        <w:t>May</w:t>
      </w:r>
      <w:r w:rsidRPr="00F532CC">
        <w:rPr>
          <w:rFonts w:ascii="Arial" w:hAnsi="Arial" w:cs="Arial"/>
        </w:rPr>
        <w:t xml:space="preserve"> 202</w:t>
      </w:r>
      <w:r>
        <w:rPr>
          <w:rFonts w:ascii="Arial" w:hAnsi="Arial" w:cs="Arial"/>
        </w:rPr>
        <w:t>2</w:t>
      </w:r>
    </w:p>
    <w:sectPr w:rsidR="00FA2DD7" w:rsidRPr="00C94914" w:rsidSect="00AA60E7">
      <w:footerReference w:type="default" r:id="rId11"/>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8BA4B" w14:textId="77777777" w:rsidR="00757BF4" w:rsidRDefault="00757BF4"/>
  </w:endnote>
  <w:endnote w:type="continuationSeparator" w:id="0">
    <w:p w14:paraId="4634C0E9" w14:textId="77777777" w:rsidR="00757BF4" w:rsidRDefault="00757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F72F0" w14:textId="77777777" w:rsidR="00757BF4" w:rsidRDefault="00757BF4"/>
  </w:footnote>
  <w:footnote w:type="continuationSeparator" w:id="0">
    <w:p w14:paraId="7DE20AC5" w14:textId="77777777" w:rsidR="00757BF4" w:rsidRDefault="00757B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529EA"/>
    <w:multiLevelType w:val="hybridMultilevel"/>
    <w:tmpl w:val="839C6AA0"/>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4" w15:restartNumberingAfterBreak="0">
    <w:nsid w:val="0AAB6F47"/>
    <w:multiLevelType w:val="hybridMultilevel"/>
    <w:tmpl w:val="7196F6E8"/>
    <w:lvl w:ilvl="0" w:tplc="D86415FE">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 w15:restartNumberingAfterBreak="0">
    <w:nsid w:val="0DA64DDA"/>
    <w:multiLevelType w:val="hybridMultilevel"/>
    <w:tmpl w:val="CD84BB3A"/>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0EA617A5"/>
    <w:multiLevelType w:val="hybridMultilevel"/>
    <w:tmpl w:val="939C3552"/>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0FAC6D5A"/>
    <w:multiLevelType w:val="hybridMultilevel"/>
    <w:tmpl w:val="E4C27F48"/>
    <w:lvl w:ilvl="0" w:tplc="D86415FE">
      <w:start w:val="1"/>
      <w:numFmt w:val="bullet"/>
      <w:lvlText w:val=""/>
      <w:lvlJc w:val="left"/>
      <w:pPr>
        <w:ind w:left="960" w:hanging="480"/>
      </w:pPr>
      <w:rPr>
        <w:rFonts w:ascii="Wingdings" w:hAnsi="Wingding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8" w15:restartNumberingAfterBreak="0">
    <w:nsid w:val="13031E07"/>
    <w:multiLevelType w:val="hybridMultilevel"/>
    <w:tmpl w:val="33D02742"/>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1537238E"/>
    <w:multiLevelType w:val="hybridMultilevel"/>
    <w:tmpl w:val="57C809EC"/>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19093568"/>
    <w:multiLevelType w:val="hybridMultilevel"/>
    <w:tmpl w:val="17AC8FF2"/>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19115D9A"/>
    <w:multiLevelType w:val="hybridMultilevel"/>
    <w:tmpl w:val="4EC8D75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19DF42DE"/>
    <w:multiLevelType w:val="hybridMultilevel"/>
    <w:tmpl w:val="C5EC6BC8"/>
    <w:lvl w:ilvl="0" w:tplc="CB2604BE">
      <w:start w:val="1"/>
      <w:numFmt w:val="bullet"/>
      <w:lvlText w:val=""/>
      <w:lvlJc w:val="left"/>
      <w:pPr>
        <w:ind w:left="480" w:hanging="480"/>
      </w:pPr>
      <w:rPr>
        <w:rFonts w:ascii="Wingdings" w:hAnsi="Wingdings"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57D6CB7"/>
    <w:multiLevelType w:val="hybridMultilevel"/>
    <w:tmpl w:val="D1E83C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2D2195"/>
    <w:multiLevelType w:val="hybridMultilevel"/>
    <w:tmpl w:val="EF4840D8"/>
    <w:lvl w:ilvl="0" w:tplc="30D0E4FA">
      <w:start w:val="1"/>
      <w:numFmt w:val="bullet"/>
      <w:lvlText w:val=""/>
      <w:lvlJc w:val="left"/>
      <w:pPr>
        <w:tabs>
          <w:tab w:val="num" w:pos="720"/>
        </w:tabs>
        <w:ind w:left="720" w:hanging="360"/>
      </w:pPr>
      <w:rPr>
        <w:rFonts w:ascii="Wingdings" w:hAnsi="Wingdings" w:hint="default"/>
      </w:rPr>
    </w:lvl>
    <w:lvl w:ilvl="1" w:tplc="D56E807C">
      <w:numFmt w:val="bullet"/>
      <w:lvlText w:val="o"/>
      <w:lvlJc w:val="left"/>
      <w:pPr>
        <w:tabs>
          <w:tab w:val="num" w:pos="1440"/>
        </w:tabs>
        <w:ind w:left="1440" w:hanging="360"/>
      </w:pPr>
      <w:rPr>
        <w:rFonts w:ascii="Courier New" w:hAnsi="Courier New" w:hint="default"/>
      </w:rPr>
    </w:lvl>
    <w:lvl w:ilvl="2" w:tplc="762047B8">
      <w:numFmt w:val="bullet"/>
      <w:lvlText w:val=""/>
      <w:lvlJc w:val="left"/>
      <w:pPr>
        <w:tabs>
          <w:tab w:val="num" w:pos="2160"/>
        </w:tabs>
        <w:ind w:left="2160" w:hanging="360"/>
      </w:pPr>
      <w:rPr>
        <w:rFonts w:ascii="Wingdings" w:hAnsi="Wingdings" w:hint="default"/>
      </w:rPr>
    </w:lvl>
    <w:lvl w:ilvl="3" w:tplc="EFDC7994" w:tentative="1">
      <w:start w:val="1"/>
      <w:numFmt w:val="bullet"/>
      <w:lvlText w:val=""/>
      <w:lvlJc w:val="left"/>
      <w:pPr>
        <w:tabs>
          <w:tab w:val="num" w:pos="2880"/>
        </w:tabs>
        <w:ind w:left="2880" w:hanging="360"/>
      </w:pPr>
      <w:rPr>
        <w:rFonts w:ascii="Wingdings" w:hAnsi="Wingdings" w:hint="default"/>
      </w:rPr>
    </w:lvl>
    <w:lvl w:ilvl="4" w:tplc="A10EFE78" w:tentative="1">
      <w:start w:val="1"/>
      <w:numFmt w:val="bullet"/>
      <w:lvlText w:val=""/>
      <w:lvlJc w:val="left"/>
      <w:pPr>
        <w:tabs>
          <w:tab w:val="num" w:pos="3600"/>
        </w:tabs>
        <w:ind w:left="3600" w:hanging="360"/>
      </w:pPr>
      <w:rPr>
        <w:rFonts w:ascii="Wingdings" w:hAnsi="Wingdings" w:hint="default"/>
      </w:rPr>
    </w:lvl>
    <w:lvl w:ilvl="5" w:tplc="DA440CFE" w:tentative="1">
      <w:start w:val="1"/>
      <w:numFmt w:val="bullet"/>
      <w:lvlText w:val=""/>
      <w:lvlJc w:val="left"/>
      <w:pPr>
        <w:tabs>
          <w:tab w:val="num" w:pos="4320"/>
        </w:tabs>
        <w:ind w:left="4320" w:hanging="360"/>
      </w:pPr>
      <w:rPr>
        <w:rFonts w:ascii="Wingdings" w:hAnsi="Wingdings" w:hint="default"/>
      </w:rPr>
    </w:lvl>
    <w:lvl w:ilvl="6" w:tplc="E4D8D152" w:tentative="1">
      <w:start w:val="1"/>
      <w:numFmt w:val="bullet"/>
      <w:lvlText w:val=""/>
      <w:lvlJc w:val="left"/>
      <w:pPr>
        <w:tabs>
          <w:tab w:val="num" w:pos="5040"/>
        </w:tabs>
        <w:ind w:left="5040" w:hanging="360"/>
      </w:pPr>
      <w:rPr>
        <w:rFonts w:ascii="Wingdings" w:hAnsi="Wingdings" w:hint="default"/>
      </w:rPr>
    </w:lvl>
    <w:lvl w:ilvl="7" w:tplc="CBE00958" w:tentative="1">
      <w:start w:val="1"/>
      <w:numFmt w:val="bullet"/>
      <w:lvlText w:val=""/>
      <w:lvlJc w:val="left"/>
      <w:pPr>
        <w:tabs>
          <w:tab w:val="num" w:pos="5760"/>
        </w:tabs>
        <w:ind w:left="5760" w:hanging="360"/>
      </w:pPr>
      <w:rPr>
        <w:rFonts w:ascii="Wingdings" w:hAnsi="Wingdings" w:hint="default"/>
      </w:rPr>
    </w:lvl>
    <w:lvl w:ilvl="8" w:tplc="D2CA47A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4A6922"/>
    <w:multiLevelType w:val="multilevel"/>
    <w:tmpl w:val="2F4A692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70F727D"/>
    <w:multiLevelType w:val="hybridMultilevel"/>
    <w:tmpl w:val="E3A4BFB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3"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15:restartNumberingAfterBreak="0">
    <w:nsid w:val="3A0F21EB"/>
    <w:multiLevelType w:val="hybridMultilevel"/>
    <w:tmpl w:val="D4F42D4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DFF30EC"/>
    <w:multiLevelType w:val="hybridMultilevel"/>
    <w:tmpl w:val="22FC6B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6D40849"/>
    <w:multiLevelType w:val="hybridMultilevel"/>
    <w:tmpl w:val="0D026970"/>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8F932FB"/>
    <w:multiLevelType w:val="hybridMultilevel"/>
    <w:tmpl w:val="1DEC6A08"/>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新細明體" w:eastAsia="新細明體" w:hAnsi="新細明體"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35" w15:restartNumberingAfterBreak="0">
    <w:nsid w:val="5A1933C1"/>
    <w:multiLevelType w:val="hybridMultilevel"/>
    <w:tmpl w:val="2AEAB8A4"/>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6" w15:restartNumberingAfterBreak="0">
    <w:nsid w:val="5B602D4A"/>
    <w:multiLevelType w:val="hybridMultilevel"/>
    <w:tmpl w:val="49940210"/>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5CE9175E"/>
    <w:multiLevelType w:val="hybridMultilevel"/>
    <w:tmpl w:val="666249A8"/>
    <w:lvl w:ilvl="0" w:tplc="D86415FE">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8" w15:restartNumberingAfterBreak="0">
    <w:nsid w:val="5DAD03BB"/>
    <w:multiLevelType w:val="hybridMultilevel"/>
    <w:tmpl w:val="D2A49768"/>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3EC2AAF"/>
    <w:multiLevelType w:val="hybridMultilevel"/>
    <w:tmpl w:val="E3C81E10"/>
    <w:lvl w:ilvl="0" w:tplc="D86415FE">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40" w15:restartNumberingAfterBreak="0">
    <w:nsid w:val="663E199B"/>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1" w15:restartNumberingAfterBreak="0">
    <w:nsid w:val="67C1263D"/>
    <w:multiLevelType w:val="hybridMultilevel"/>
    <w:tmpl w:val="5AAC08A4"/>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2" w15:restartNumberingAfterBreak="0">
    <w:nsid w:val="684153E8"/>
    <w:multiLevelType w:val="hybridMultilevel"/>
    <w:tmpl w:val="83E80088"/>
    <w:lvl w:ilvl="0" w:tplc="BD8E6B78">
      <w:start w:val="1"/>
      <w:numFmt w:val="bullet"/>
      <w:lvlText w:val="•"/>
      <w:lvlJc w:val="left"/>
      <w:pPr>
        <w:tabs>
          <w:tab w:val="num" w:pos="720"/>
        </w:tabs>
        <w:ind w:left="720" w:hanging="360"/>
      </w:pPr>
      <w:rPr>
        <w:rFonts w:ascii="Arial" w:hAnsi="Arial" w:hint="default"/>
      </w:rPr>
    </w:lvl>
    <w:lvl w:ilvl="1" w:tplc="34A0535C" w:tentative="1">
      <w:start w:val="1"/>
      <w:numFmt w:val="bullet"/>
      <w:lvlText w:val="•"/>
      <w:lvlJc w:val="left"/>
      <w:pPr>
        <w:tabs>
          <w:tab w:val="num" w:pos="1440"/>
        </w:tabs>
        <w:ind w:left="1440" w:hanging="360"/>
      </w:pPr>
      <w:rPr>
        <w:rFonts w:ascii="Arial" w:hAnsi="Arial" w:hint="default"/>
      </w:rPr>
    </w:lvl>
    <w:lvl w:ilvl="2" w:tplc="7A26A096" w:tentative="1">
      <w:start w:val="1"/>
      <w:numFmt w:val="bullet"/>
      <w:lvlText w:val="•"/>
      <w:lvlJc w:val="left"/>
      <w:pPr>
        <w:tabs>
          <w:tab w:val="num" w:pos="2160"/>
        </w:tabs>
        <w:ind w:left="2160" w:hanging="360"/>
      </w:pPr>
      <w:rPr>
        <w:rFonts w:ascii="Arial" w:hAnsi="Arial" w:hint="default"/>
      </w:rPr>
    </w:lvl>
    <w:lvl w:ilvl="3" w:tplc="0A1072BC" w:tentative="1">
      <w:start w:val="1"/>
      <w:numFmt w:val="bullet"/>
      <w:lvlText w:val="•"/>
      <w:lvlJc w:val="left"/>
      <w:pPr>
        <w:tabs>
          <w:tab w:val="num" w:pos="2880"/>
        </w:tabs>
        <w:ind w:left="2880" w:hanging="360"/>
      </w:pPr>
      <w:rPr>
        <w:rFonts w:ascii="Arial" w:hAnsi="Arial" w:hint="default"/>
      </w:rPr>
    </w:lvl>
    <w:lvl w:ilvl="4" w:tplc="2C86899A" w:tentative="1">
      <w:start w:val="1"/>
      <w:numFmt w:val="bullet"/>
      <w:lvlText w:val="•"/>
      <w:lvlJc w:val="left"/>
      <w:pPr>
        <w:tabs>
          <w:tab w:val="num" w:pos="3600"/>
        </w:tabs>
        <w:ind w:left="3600" w:hanging="360"/>
      </w:pPr>
      <w:rPr>
        <w:rFonts w:ascii="Arial" w:hAnsi="Arial" w:hint="default"/>
      </w:rPr>
    </w:lvl>
    <w:lvl w:ilvl="5" w:tplc="7F4C1E80" w:tentative="1">
      <w:start w:val="1"/>
      <w:numFmt w:val="bullet"/>
      <w:lvlText w:val="•"/>
      <w:lvlJc w:val="left"/>
      <w:pPr>
        <w:tabs>
          <w:tab w:val="num" w:pos="4320"/>
        </w:tabs>
        <w:ind w:left="4320" w:hanging="360"/>
      </w:pPr>
      <w:rPr>
        <w:rFonts w:ascii="Arial" w:hAnsi="Arial" w:hint="default"/>
      </w:rPr>
    </w:lvl>
    <w:lvl w:ilvl="6" w:tplc="9C18BDA8" w:tentative="1">
      <w:start w:val="1"/>
      <w:numFmt w:val="bullet"/>
      <w:lvlText w:val="•"/>
      <w:lvlJc w:val="left"/>
      <w:pPr>
        <w:tabs>
          <w:tab w:val="num" w:pos="5040"/>
        </w:tabs>
        <w:ind w:left="5040" w:hanging="360"/>
      </w:pPr>
      <w:rPr>
        <w:rFonts w:ascii="Arial" w:hAnsi="Arial" w:hint="default"/>
      </w:rPr>
    </w:lvl>
    <w:lvl w:ilvl="7" w:tplc="45D68306" w:tentative="1">
      <w:start w:val="1"/>
      <w:numFmt w:val="bullet"/>
      <w:lvlText w:val="•"/>
      <w:lvlJc w:val="left"/>
      <w:pPr>
        <w:tabs>
          <w:tab w:val="num" w:pos="5760"/>
        </w:tabs>
        <w:ind w:left="5760" w:hanging="360"/>
      </w:pPr>
      <w:rPr>
        <w:rFonts w:ascii="Arial" w:hAnsi="Arial" w:hint="default"/>
      </w:rPr>
    </w:lvl>
    <w:lvl w:ilvl="8" w:tplc="E9F04DC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58B23B5"/>
    <w:multiLevelType w:val="multilevel"/>
    <w:tmpl w:val="FC6ED332"/>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5"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8825C0F"/>
    <w:multiLevelType w:val="hybridMultilevel"/>
    <w:tmpl w:val="CEFE970A"/>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7" w15:restartNumberingAfterBreak="0">
    <w:nsid w:val="7A7C4712"/>
    <w:multiLevelType w:val="hybridMultilevel"/>
    <w:tmpl w:val="A08A7DB4"/>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abstractNumId w:val="29"/>
  </w:num>
  <w:num w:numId="2">
    <w:abstractNumId w:val="43"/>
  </w:num>
  <w:num w:numId="3">
    <w:abstractNumId w:val="10"/>
  </w:num>
  <w:num w:numId="4">
    <w:abstractNumId w:val="0"/>
  </w:num>
  <w:num w:numId="5">
    <w:abstractNumId w:val="33"/>
  </w:num>
  <w:num w:numId="6">
    <w:abstractNumId w:val="15"/>
  </w:num>
  <w:num w:numId="7">
    <w:abstractNumId w:val="25"/>
  </w:num>
  <w:num w:numId="8">
    <w:abstractNumId w:val="26"/>
  </w:num>
  <w:num w:numId="9">
    <w:abstractNumId w:val="17"/>
  </w:num>
  <w:num w:numId="10">
    <w:abstractNumId w:val="14"/>
  </w:num>
  <w:num w:numId="11">
    <w:abstractNumId w:val="20"/>
  </w:num>
  <w:num w:numId="12">
    <w:abstractNumId w:val="21"/>
  </w:num>
  <w:num w:numId="13">
    <w:abstractNumId w:val="11"/>
  </w:num>
  <w:num w:numId="14">
    <w:abstractNumId w:val="3"/>
  </w:num>
  <w:num w:numId="15">
    <w:abstractNumId w:val="1"/>
  </w:num>
  <w:num w:numId="16">
    <w:abstractNumId w:val="34"/>
  </w:num>
  <w:num w:numId="17">
    <w:abstractNumId w:val="18"/>
  </w:num>
  <w:num w:numId="18">
    <w:abstractNumId w:val="36"/>
  </w:num>
  <w:num w:numId="19">
    <w:abstractNumId w:val="46"/>
  </w:num>
  <w:num w:numId="20">
    <w:abstractNumId w:val="30"/>
  </w:num>
  <w:num w:numId="21">
    <w:abstractNumId w:val="23"/>
  </w:num>
  <w:num w:numId="22">
    <w:abstractNumId w:val="5"/>
  </w:num>
  <w:num w:numId="23">
    <w:abstractNumId w:val="41"/>
  </w:num>
  <w:num w:numId="24">
    <w:abstractNumId w:val="40"/>
  </w:num>
  <w:num w:numId="25">
    <w:abstractNumId w:val="44"/>
  </w:num>
  <w:num w:numId="26">
    <w:abstractNumId w:val="19"/>
  </w:num>
  <w:num w:numId="27">
    <w:abstractNumId w:val="42"/>
  </w:num>
  <w:num w:numId="28">
    <w:abstractNumId w:val="31"/>
  </w:num>
  <w:num w:numId="29">
    <w:abstractNumId w:val="27"/>
  </w:num>
  <w:num w:numId="30">
    <w:abstractNumId w:val="38"/>
  </w:num>
  <w:num w:numId="31">
    <w:abstractNumId w:val="35"/>
  </w:num>
  <w:num w:numId="32">
    <w:abstractNumId w:val="6"/>
  </w:num>
  <w:num w:numId="33">
    <w:abstractNumId w:val="47"/>
  </w:num>
  <w:num w:numId="34">
    <w:abstractNumId w:val="32"/>
  </w:num>
  <w:num w:numId="35">
    <w:abstractNumId w:val="16"/>
  </w:num>
  <w:num w:numId="36">
    <w:abstractNumId w:val="9"/>
  </w:num>
  <w:num w:numId="37">
    <w:abstractNumId w:val="24"/>
  </w:num>
  <w:num w:numId="38">
    <w:abstractNumId w:val="2"/>
  </w:num>
  <w:num w:numId="39">
    <w:abstractNumId w:val="37"/>
  </w:num>
  <w:num w:numId="40">
    <w:abstractNumId w:val="10"/>
  </w:num>
  <w:num w:numId="41">
    <w:abstractNumId w:val="12"/>
  </w:num>
  <w:num w:numId="42">
    <w:abstractNumId w:val="8"/>
  </w:num>
  <w:num w:numId="43">
    <w:abstractNumId w:val="45"/>
  </w:num>
  <w:num w:numId="44">
    <w:abstractNumId w:val="39"/>
  </w:num>
  <w:num w:numId="45">
    <w:abstractNumId w:val="28"/>
  </w:num>
  <w:num w:numId="46">
    <w:abstractNumId w:val="22"/>
  </w:num>
  <w:num w:numId="47">
    <w:abstractNumId w:val="7"/>
  </w:num>
  <w:num w:numId="48">
    <w:abstractNumId w:val="4"/>
  </w:num>
  <w:num w:numId="49">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C0A"/>
    <w:rsid w:val="0012020F"/>
    <w:rsid w:val="00120A36"/>
    <w:rsid w:val="00120B05"/>
    <w:rsid w:val="00120CD2"/>
    <w:rsid w:val="00120ECE"/>
    <w:rsid w:val="00121CDA"/>
    <w:rsid w:val="00122501"/>
    <w:rsid w:val="0012268A"/>
    <w:rsid w:val="00122E87"/>
    <w:rsid w:val="00123004"/>
    <w:rsid w:val="0012309D"/>
    <w:rsid w:val="0012337D"/>
    <w:rsid w:val="00123AEE"/>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97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2D1E"/>
    <w:rsid w:val="00163997"/>
    <w:rsid w:val="00163F31"/>
    <w:rsid w:val="00164187"/>
    <w:rsid w:val="001643A4"/>
    <w:rsid w:val="00164755"/>
    <w:rsid w:val="00165617"/>
    <w:rsid w:val="001656AF"/>
    <w:rsid w:val="00165A12"/>
    <w:rsid w:val="00165CEE"/>
    <w:rsid w:val="0016648E"/>
    <w:rsid w:val="001665C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44C"/>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8E1"/>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3F5"/>
    <w:rsid w:val="002655C2"/>
    <w:rsid w:val="002656C8"/>
    <w:rsid w:val="00265B94"/>
    <w:rsid w:val="00265E08"/>
    <w:rsid w:val="00265E39"/>
    <w:rsid w:val="002663FB"/>
    <w:rsid w:val="00266790"/>
    <w:rsid w:val="002667D7"/>
    <w:rsid w:val="002668F8"/>
    <w:rsid w:val="00266B2F"/>
    <w:rsid w:val="00266EE0"/>
    <w:rsid w:val="002672CB"/>
    <w:rsid w:val="00267997"/>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66D5"/>
    <w:rsid w:val="002869B5"/>
    <w:rsid w:val="00286D59"/>
    <w:rsid w:val="00287A4D"/>
    <w:rsid w:val="00287EE6"/>
    <w:rsid w:val="002904BB"/>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E20"/>
    <w:rsid w:val="00342F39"/>
    <w:rsid w:val="00343B86"/>
    <w:rsid w:val="00343C3E"/>
    <w:rsid w:val="0034413D"/>
    <w:rsid w:val="00345712"/>
    <w:rsid w:val="00345C7A"/>
    <w:rsid w:val="00345F2F"/>
    <w:rsid w:val="0034611D"/>
    <w:rsid w:val="00346434"/>
    <w:rsid w:val="00346594"/>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6446"/>
    <w:rsid w:val="0038720C"/>
    <w:rsid w:val="0038730C"/>
    <w:rsid w:val="00387633"/>
    <w:rsid w:val="00387CB0"/>
    <w:rsid w:val="00390456"/>
    <w:rsid w:val="0039057B"/>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D1B"/>
    <w:rsid w:val="003B6DBD"/>
    <w:rsid w:val="003B7931"/>
    <w:rsid w:val="003B7A2E"/>
    <w:rsid w:val="003C012E"/>
    <w:rsid w:val="003C0141"/>
    <w:rsid w:val="003C04C7"/>
    <w:rsid w:val="003C054B"/>
    <w:rsid w:val="003C0925"/>
    <w:rsid w:val="003C0C00"/>
    <w:rsid w:val="003C18B1"/>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884"/>
    <w:rsid w:val="00424943"/>
    <w:rsid w:val="0042508D"/>
    <w:rsid w:val="00425156"/>
    <w:rsid w:val="004256CF"/>
    <w:rsid w:val="0042597B"/>
    <w:rsid w:val="004259C7"/>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3D78"/>
    <w:rsid w:val="00453F22"/>
    <w:rsid w:val="004548D4"/>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7FB"/>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85B"/>
    <w:rsid w:val="004A49A9"/>
    <w:rsid w:val="004A4B7E"/>
    <w:rsid w:val="004A4C35"/>
    <w:rsid w:val="004A4EBF"/>
    <w:rsid w:val="004A4F0D"/>
    <w:rsid w:val="004A510B"/>
    <w:rsid w:val="004A5DB1"/>
    <w:rsid w:val="004A5F5A"/>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C5E"/>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CA1"/>
    <w:rsid w:val="004E0F6C"/>
    <w:rsid w:val="004E1057"/>
    <w:rsid w:val="004E13A6"/>
    <w:rsid w:val="004E1801"/>
    <w:rsid w:val="004E1B43"/>
    <w:rsid w:val="004E1DCB"/>
    <w:rsid w:val="004E1F98"/>
    <w:rsid w:val="004E2105"/>
    <w:rsid w:val="004E2143"/>
    <w:rsid w:val="004E23D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24E"/>
    <w:rsid w:val="004F3585"/>
    <w:rsid w:val="004F4875"/>
    <w:rsid w:val="004F490F"/>
    <w:rsid w:val="004F4921"/>
    <w:rsid w:val="004F4FA8"/>
    <w:rsid w:val="004F51B9"/>
    <w:rsid w:val="004F5E57"/>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20CA"/>
    <w:rsid w:val="00512148"/>
    <w:rsid w:val="00512732"/>
    <w:rsid w:val="00512AC1"/>
    <w:rsid w:val="00512D44"/>
    <w:rsid w:val="00512F8D"/>
    <w:rsid w:val="00513225"/>
    <w:rsid w:val="00513449"/>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B27"/>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381"/>
    <w:rsid w:val="005D5646"/>
    <w:rsid w:val="005D5765"/>
    <w:rsid w:val="005D5BE7"/>
    <w:rsid w:val="005D5C5E"/>
    <w:rsid w:val="005D5D9F"/>
    <w:rsid w:val="005D621B"/>
    <w:rsid w:val="005D689B"/>
    <w:rsid w:val="005D6BBF"/>
    <w:rsid w:val="005D6D9F"/>
    <w:rsid w:val="005D6DD6"/>
    <w:rsid w:val="005D7083"/>
    <w:rsid w:val="005D7659"/>
    <w:rsid w:val="005D7928"/>
    <w:rsid w:val="005D7B94"/>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2C"/>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7EC"/>
    <w:rsid w:val="006F29E3"/>
    <w:rsid w:val="006F3619"/>
    <w:rsid w:val="006F3DEE"/>
    <w:rsid w:val="006F43C5"/>
    <w:rsid w:val="006F462C"/>
    <w:rsid w:val="006F471C"/>
    <w:rsid w:val="006F482D"/>
    <w:rsid w:val="006F5804"/>
    <w:rsid w:val="006F673D"/>
    <w:rsid w:val="006F717E"/>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66D"/>
    <w:rsid w:val="00743CEB"/>
    <w:rsid w:val="00743EB2"/>
    <w:rsid w:val="00743EE0"/>
    <w:rsid w:val="007440A3"/>
    <w:rsid w:val="00744263"/>
    <w:rsid w:val="00744A94"/>
    <w:rsid w:val="00744AB6"/>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1135"/>
    <w:rsid w:val="00781282"/>
    <w:rsid w:val="00781C38"/>
    <w:rsid w:val="00781CB1"/>
    <w:rsid w:val="00781D0A"/>
    <w:rsid w:val="00781D8A"/>
    <w:rsid w:val="00781DE5"/>
    <w:rsid w:val="00782FC7"/>
    <w:rsid w:val="00783117"/>
    <w:rsid w:val="00783744"/>
    <w:rsid w:val="007837ED"/>
    <w:rsid w:val="0078393A"/>
    <w:rsid w:val="00784152"/>
    <w:rsid w:val="00784253"/>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6A6"/>
    <w:rsid w:val="007C5733"/>
    <w:rsid w:val="007C5BF4"/>
    <w:rsid w:val="007C5E11"/>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5439"/>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F78"/>
    <w:rsid w:val="00812260"/>
    <w:rsid w:val="008126F8"/>
    <w:rsid w:val="00812937"/>
    <w:rsid w:val="00812D35"/>
    <w:rsid w:val="0081324B"/>
    <w:rsid w:val="0081347D"/>
    <w:rsid w:val="008136B1"/>
    <w:rsid w:val="0081399C"/>
    <w:rsid w:val="00813A0E"/>
    <w:rsid w:val="00813A9F"/>
    <w:rsid w:val="00814295"/>
    <w:rsid w:val="00814D14"/>
    <w:rsid w:val="00815169"/>
    <w:rsid w:val="00815213"/>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66"/>
    <w:rsid w:val="00832D60"/>
    <w:rsid w:val="00832FA7"/>
    <w:rsid w:val="00833000"/>
    <w:rsid w:val="00833896"/>
    <w:rsid w:val="0083389B"/>
    <w:rsid w:val="0083473C"/>
    <w:rsid w:val="00834ACC"/>
    <w:rsid w:val="00834EC8"/>
    <w:rsid w:val="008350EE"/>
    <w:rsid w:val="00835C7F"/>
    <w:rsid w:val="008371A3"/>
    <w:rsid w:val="008372B1"/>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652B"/>
    <w:rsid w:val="00856EB9"/>
    <w:rsid w:val="00856F84"/>
    <w:rsid w:val="008570AD"/>
    <w:rsid w:val="0085737F"/>
    <w:rsid w:val="008575DD"/>
    <w:rsid w:val="00857BE0"/>
    <w:rsid w:val="008600D4"/>
    <w:rsid w:val="00860435"/>
    <w:rsid w:val="00860638"/>
    <w:rsid w:val="008608A4"/>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C55"/>
    <w:rsid w:val="00880DA0"/>
    <w:rsid w:val="00880F7B"/>
    <w:rsid w:val="008813D1"/>
    <w:rsid w:val="00881807"/>
    <w:rsid w:val="0088187A"/>
    <w:rsid w:val="00881DC6"/>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172A"/>
    <w:rsid w:val="00971742"/>
    <w:rsid w:val="009719E6"/>
    <w:rsid w:val="00971A00"/>
    <w:rsid w:val="00971A1C"/>
    <w:rsid w:val="00971AEC"/>
    <w:rsid w:val="00971D00"/>
    <w:rsid w:val="009720B5"/>
    <w:rsid w:val="009721F6"/>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A1F"/>
    <w:rsid w:val="009B0B00"/>
    <w:rsid w:val="009B0EFD"/>
    <w:rsid w:val="009B1101"/>
    <w:rsid w:val="009B11D7"/>
    <w:rsid w:val="009B16A6"/>
    <w:rsid w:val="009B1F6D"/>
    <w:rsid w:val="009B232A"/>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701"/>
    <w:rsid w:val="009C580C"/>
    <w:rsid w:val="009C58AD"/>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B7F"/>
    <w:rsid w:val="00A070F4"/>
    <w:rsid w:val="00A07BF0"/>
    <w:rsid w:val="00A100A0"/>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3043"/>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19C"/>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78"/>
    <w:rsid w:val="00B27B94"/>
    <w:rsid w:val="00B27DB8"/>
    <w:rsid w:val="00B3085E"/>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51"/>
    <w:rsid w:val="00B66E58"/>
    <w:rsid w:val="00B671C1"/>
    <w:rsid w:val="00B6750D"/>
    <w:rsid w:val="00B678F8"/>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38CF"/>
    <w:rsid w:val="00BD3AB1"/>
    <w:rsid w:val="00BD4001"/>
    <w:rsid w:val="00BD48BB"/>
    <w:rsid w:val="00BD4A94"/>
    <w:rsid w:val="00BD4ABE"/>
    <w:rsid w:val="00BD4F9C"/>
    <w:rsid w:val="00BD55BF"/>
    <w:rsid w:val="00BD5601"/>
    <w:rsid w:val="00BD5A2E"/>
    <w:rsid w:val="00BD5A35"/>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B92"/>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487"/>
    <w:rsid w:val="00BF35D1"/>
    <w:rsid w:val="00BF3B9A"/>
    <w:rsid w:val="00BF3DD0"/>
    <w:rsid w:val="00BF412C"/>
    <w:rsid w:val="00BF4171"/>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5FD"/>
    <w:rsid w:val="00C06D7A"/>
    <w:rsid w:val="00C06FBC"/>
    <w:rsid w:val="00C06FD6"/>
    <w:rsid w:val="00C072E3"/>
    <w:rsid w:val="00C073E7"/>
    <w:rsid w:val="00C07487"/>
    <w:rsid w:val="00C0753B"/>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9E7"/>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848"/>
    <w:rsid w:val="00CF1C31"/>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7CE"/>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4C"/>
    <w:rsid w:val="00D76326"/>
    <w:rsid w:val="00D76A86"/>
    <w:rsid w:val="00D76C6E"/>
    <w:rsid w:val="00D77172"/>
    <w:rsid w:val="00D772E7"/>
    <w:rsid w:val="00D772F1"/>
    <w:rsid w:val="00D77613"/>
    <w:rsid w:val="00D77D07"/>
    <w:rsid w:val="00D77D48"/>
    <w:rsid w:val="00D77D52"/>
    <w:rsid w:val="00D8006F"/>
    <w:rsid w:val="00D800E4"/>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0ECE"/>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C0D"/>
    <w:rsid w:val="00E0008C"/>
    <w:rsid w:val="00E009B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471"/>
    <w:rsid w:val="00E10770"/>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67DD8"/>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5CE"/>
    <w:rsid w:val="00E726B2"/>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2F29"/>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B0395"/>
    <w:rsid w:val="00EB076D"/>
    <w:rsid w:val="00EB0A29"/>
    <w:rsid w:val="00EB0CE7"/>
    <w:rsid w:val="00EB0CF2"/>
    <w:rsid w:val="00EB1096"/>
    <w:rsid w:val="00EB10D8"/>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E09"/>
    <w:rsid w:val="00EE1E82"/>
    <w:rsid w:val="00EE214F"/>
    <w:rsid w:val="00EE25B3"/>
    <w:rsid w:val="00EE2993"/>
    <w:rsid w:val="00EE2A99"/>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76B"/>
    <w:rsid w:val="00F25B88"/>
    <w:rsid w:val="00F25D84"/>
    <w:rsid w:val="00F2625F"/>
    <w:rsid w:val="00F263AB"/>
    <w:rsid w:val="00F2641A"/>
    <w:rsid w:val="00F26CC7"/>
    <w:rsid w:val="00F26EB5"/>
    <w:rsid w:val="00F272E9"/>
    <w:rsid w:val="00F273D3"/>
    <w:rsid w:val="00F27DC9"/>
    <w:rsid w:val="00F30366"/>
    <w:rsid w:val="00F303F9"/>
    <w:rsid w:val="00F312A0"/>
    <w:rsid w:val="00F3168D"/>
    <w:rsid w:val="00F317A4"/>
    <w:rsid w:val="00F31B65"/>
    <w:rsid w:val="00F31C96"/>
    <w:rsid w:val="00F3205B"/>
    <w:rsid w:val="00F3217A"/>
    <w:rsid w:val="00F322F3"/>
    <w:rsid w:val="00F325BF"/>
    <w:rsid w:val="00F32B0C"/>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E90"/>
    <w:rsid w:val="00F530BE"/>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81E"/>
    <w:rsid w:val="00F90D7D"/>
    <w:rsid w:val="00F914BC"/>
    <w:rsid w:val="00F92B52"/>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E7C"/>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5E66"/>
    <w:rsid w:val="00FB65A1"/>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182"/>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66E25BF0-2B9D-4427-8B7B-EC1E8782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40D4"/>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2"/>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1512450449">
          <w:marLeft w:val="547"/>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417797031">
          <w:marLeft w:val="1166"/>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636326663">
          <w:marLeft w:val="547"/>
          <w:marRight w:val="0"/>
          <w:marTop w:val="0"/>
          <w:marBottom w:val="0"/>
          <w:divBdr>
            <w:top w:val="none" w:sz="0" w:space="0" w:color="auto"/>
            <w:left w:val="none" w:sz="0" w:space="0" w:color="auto"/>
            <w:bottom w:val="none" w:sz="0" w:space="0" w:color="auto"/>
            <w:right w:val="none" w:sz="0" w:space="0" w:color="auto"/>
          </w:divBdr>
        </w:div>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3.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7071</TotalTime>
  <Pages>9</Pages>
  <Words>4684</Words>
  <Characters>26702</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31324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60</cp:revision>
  <cp:lastPrinted>2019-01-31T12:19:00Z</cp:lastPrinted>
  <dcterms:created xsi:type="dcterms:W3CDTF">2023-02-11T07:54:00Z</dcterms:created>
  <dcterms:modified xsi:type="dcterms:W3CDTF">2023-05-15T02:13:00Z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