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A33CA" w14:textId="3B45CBDF" w:rsidR="00EF1627" w:rsidRPr="00E202D3" w:rsidRDefault="00EF1627" w:rsidP="00EF1627">
      <w:pPr>
        <w:tabs>
          <w:tab w:val="center" w:pos="4536"/>
          <w:tab w:val="right" w:pos="8280"/>
          <w:tab w:val="right" w:pos="9639"/>
        </w:tabs>
        <w:ind w:right="2"/>
        <w:rPr>
          <w:rFonts w:ascii="Arial" w:eastAsia="ＭＳ 明朝" w:hAnsi="Arial"/>
          <w:b/>
          <w:noProof/>
          <w:lang w:val="en-US"/>
        </w:rPr>
      </w:pPr>
      <w:bookmarkStart w:id="0" w:name="_Hlk7194408"/>
      <w:bookmarkStart w:id="1" w:name="_Hlk110842847"/>
      <w:bookmarkStart w:id="2" w:name="OLE_LINK3"/>
      <w:r>
        <w:rPr>
          <w:rFonts w:ascii="Arial" w:eastAsia="ＭＳ 明朝" w:hAnsi="Arial"/>
          <w:b/>
          <w:noProof/>
          <w:lang w:val="en-US"/>
        </w:rPr>
        <w:t>3GPP TSG RAN WG1 #11</w:t>
      </w:r>
      <w:r w:rsidR="009C4CDC">
        <w:rPr>
          <w:rFonts w:ascii="Arial" w:eastAsia="ＭＳ 明朝" w:hAnsi="Arial" w:hint="eastAsia"/>
          <w:b/>
          <w:noProof/>
          <w:lang w:val="en-US"/>
        </w:rPr>
        <w:t>3</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3127E0" w:rsidRPr="003127E0">
        <w:rPr>
          <w:rFonts w:ascii="Arial" w:eastAsia="ＭＳ 明朝" w:hAnsi="Arial"/>
          <w:b/>
          <w:noProof/>
          <w:lang w:val="en-US"/>
        </w:rPr>
        <w:t>R1-2305609</w:t>
      </w:r>
    </w:p>
    <w:bookmarkEnd w:id="0"/>
    <w:bookmarkEnd w:id="1"/>
    <w:p w14:paraId="121E3C84" w14:textId="0164A23A" w:rsidR="001A74FB" w:rsidRDefault="009C4CDC" w:rsidP="005F64A2">
      <w:pPr>
        <w:tabs>
          <w:tab w:val="center" w:pos="4536"/>
          <w:tab w:val="right" w:pos="8280"/>
          <w:tab w:val="right" w:pos="9639"/>
        </w:tabs>
        <w:ind w:right="2"/>
        <w:rPr>
          <w:rFonts w:ascii="Arial" w:eastAsia="ＭＳ 明朝" w:hAnsi="Arial" w:cs="Arial"/>
          <w:b/>
          <w:bCs/>
          <w:szCs w:val="24"/>
        </w:rPr>
      </w:pPr>
      <w:r w:rsidRPr="009C4CDC">
        <w:rPr>
          <w:rFonts w:ascii="Arial" w:eastAsia="ＭＳ 明朝" w:hAnsi="Arial" w:cs="Arial"/>
          <w:b/>
          <w:bCs/>
          <w:szCs w:val="24"/>
        </w:rPr>
        <w:t>Incheon, Korea, May 22nd – 26th, 2023</w:t>
      </w:r>
    </w:p>
    <w:p w14:paraId="3C67CC17" w14:textId="77777777" w:rsidR="009C4CDC" w:rsidRPr="009C4CDC" w:rsidRDefault="009C4CDC"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77DB0448"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1A74FB" w:rsidRPr="001A74FB">
        <w:rPr>
          <w:sz w:val="24"/>
          <w:lang w:val="en-US"/>
        </w:rPr>
        <w:t xml:space="preserve">Discussion on </w:t>
      </w:r>
      <w:r w:rsidR="008602AC">
        <w:rPr>
          <w:sz w:val="24"/>
          <w:lang w:val="en-US"/>
        </w:rPr>
        <w:t>enhancements on Cell DTX/DRX mechanism</w:t>
      </w:r>
    </w:p>
    <w:bookmarkEnd w:id="3"/>
    <w:bookmarkEnd w:id="4"/>
    <w:bookmarkEnd w:id="5"/>
    <w:bookmarkEnd w:id="6"/>
    <w:p w14:paraId="02FF14B3" w14:textId="6766E594"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A74D1B">
        <w:rPr>
          <w:sz w:val="24"/>
          <w:lang w:val="en-US"/>
        </w:rPr>
        <w:t>9.7.</w:t>
      </w:r>
      <w:r w:rsidR="00645896">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48A05BF" w14:textId="77777777" w:rsidR="00037710" w:rsidRPr="00037710" w:rsidRDefault="00037710" w:rsidP="00037710"/>
    <w:p w14:paraId="702AF45C" w14:textId="04CC9F6D"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FB9D90" w14:textId="05F9B1B9" w:rsidR="00D01411" w:rsidRDefault="00A74D1B" w:rsidP="00061F78">
      <w:pPr>
        <w:rPr>
          <w:sz w:val="22"/>
          <w:szCs w:val="22"/>
        </w:rPr>
      </w:pPr>
      <w:r w:rsidRPr="00A74D1B">
        <w:rPr>
          <w:sz w:val="22"/>
          <w:szCs w:val="22"/>
        </w:rPr>
        <w:t>At RAN#</w:t>
      </w:r>
      <w:r>
        <w:rPr>
          <w:sz w:val="22"/>
          <w:szCs w:val="22"/>
        </w:rPr>
        <w:t>9</w:t>
      </w:r>
      <w:r w:rsidR="00D273DC">
        <w:rPr>
          <w:sz w:val="22"/>
          <w:szCs w:val="22"/>
        </w:rPr>
        <w:t>8</w:t>
      </w:r>
      <w:r w:rsidR="00EF1ED4">
        <w:rPr>
          <w:sz w:val="22"/>
          <w:szCs w:val="22"/>
        </w:rPr>
        <w:t>-</w:t>
      </w:r>
      <w:r w:rsidRPr="00A74D1B">
        <w:rPr>
          <w:sz w:val="22"/>
          <w:szCs w:val="22"/>
        </w:rPr>
        <w:t xml:space="preserve">e meeting, </w:t>
      </w:r>
      <w:r w:rsidR="00D273DC">
        <w:rPr>
          <w:sz w:val="22"/>
          <w:szCs w:val="22"/>
        </w:rPr>
        <w:t>W</w:t>
      </w:r>
      <w:r w:rsidRPr="00A74D1B">
        <w:rPr>
          <w:sz w:val="22"/>
          <w:szCs w:val="22"/>
        </w:rPr>
        <w:t xml:space="preserve">ID on </w:t>
      </w:r>
      <w:r>
        <w:rPr>
          <w:sz w:val="22"/>
          <w:szCs w:val="22"/>
        </w:rPr>
        <w:t>network energy savings</w:t>
      </w:r>
      <w:r w:rsidRPr="00A74D1B">
        <w:rPr>
          <w:sz w:val="22"/>
          <w:szCs w:val="22"/>
        </w:rPr>
        <w:t xml:space="preserve"> was approved with the objective</w:t>
      </w:r>
      <w:r w:rsidR="00EF1ED4">
        <w:rPr>
          <w:sz w:val="22"/>
          <w:szCs w:val="22"/>
        </w:rPr>
        <w:t>s</w:t>
      </w:r>
      <w:r w:rsidRPr="00A74D1B">
        <w:rPr>
          <w:sz w:val="22"/>
          <w:szCs w:val="22"/>
        </w:rPr>
        <w:t xml:space="preserve"> as follows [1]:</w:t>
      </w:r>
    </w:p>
    <w:tbl>
      <w:tblPr>
        <w:tblStyle w:val="afd"/>
        <w:tblW w:w="0" w:type="auto"/>
        <w:tblLook w:val="04A0" w:firstRow="1" w:lastRow="0" w:firstColumn="1" w:lastColumn="0" w:noHBand="0" w:noVBand="1"/>
      </w:tblPr>
      <w:tblGrid>
        <w:gridCol w:w="9962"/>
      </w:tblGrid>
      <w:tr w:rsidR="00A74D1B" w:rsidRPr="00405643" w14:paraId="5C83D725" w14:textId="77777777" w:rsidTr="00A74D1B">
        <w:tc>
          <w:tcPr>
            <w:tcW w:w="9962" w:type="dxa"/>
          </w:tcPr>
          <w:p w14:paraId="05AAEA73" w14:textId="77777777" w:rsidR="00D273DC" w:rsidRPr="00405643" w:rsidRDefault="00D273DC" w:rsidP="00D273DC">
            <w:pPr>
              <w:numPr>
                <w:ilvl w:val="0"/>
                <w:numId w:val="27"/>
              </w:numPr>
              <w:spacing w:before="100" w:beforeAutospacing="1" w:after="100" w:afterAutospacing="1"/>
              <w:ind w:leftChars="100" w:left="660"/>
              <w:contextualSpacing/>
              <w:rPr>
                <w:rFonts w:eastAsia="SimSun"/>
                <w:bCs/>
                <w:sz w:val="20"/>
                <w:szCs w:val="14"/>
              </w:rPr>
            </w:pPr>
            <w:r w:rsidRPr="00405643">
              <w:rPr>
                <w:bCs/>
                <w:sz w:val="20"/>
                <w:szCs w:val="14"/>
              </w:rPr>
              <w:t xml:space="preserve">Specify SSB-less </w:t>
            </w:r>
            <w:proofErr w:type="spellStart"/>
            <w:r w:rsidRPr="00405643">
              <w:rPr>
                <w:bCs/>
                <w:sz w:val="20"/>
                <w:szCs w:val="14"/>
              </w:rPr>
              <w:t>SCell</w:t>
            </w:r>
            <w:proofErr w:type="spellEnd"/>
            <w:r w:rsidRPr="00405643">
              <w:rPr>
                <w:bCs/>
                <w:sz w:val="20"/>
                <w:szCs w:val="14"/>
              </w:rPr>
              <w:t xml:space="preserve"> operation for inter-band CA for FR1 and co-located cells, if found feasible by RAN4 study, where a UE measures SSB transmitted on </w:t>
            </w:r>
            <w:proofErr w:type="spellStart"/>
            <w:r w:rsidRPr="00405643">
              <w:rPr>
                <w:bCs/>
                <w:sz w:val="20"/>
                <w:szCs w:val="14"/>
              </w:rPr>
              <w:t>PCell</w:t>
            </w:r>
            <w:proofErr w:type="spellEnd"/>
            <w:r w:rsidRPr="00405643">
              <w:rPr>
                <w:bCs/>
                <w:sz w:val="20"/>
                <w:szCs w:val="14"/>
              </w:rPr>
              <w:t xml:space="preserve"> or another </w:t>
            </w:r>
            <w:proofErr w:type="spellStart"/>
            <w:r w:rsidRPr="00405643">
              <w:rPr>
                <w:bCs/>
                <w:sz w:val="20"/>
                <w:szCs w:val="14"/>
              </w:rPr>
              <w:t>SCell</w:t>
            </w:r>
            <w:proofErr w:type="spellEnd"/>
            <w:r w:rsidRPr="00405643">
              <w:rPr>
                <w:bCs/>
                <w:sz w:val="20"/>
                <w:szCs w:val="14"/>
              </w:rPr>
              <w:t xml:space="preserve"> for an </w:t>
            </w:r>
            <w:proofErr w:type="spellStart"/>
            <w:r w:rsidRPr="00405643">
              <w:rPr>
                <w:bCs/>
                <w:sz w:val="20"/>
                <w:szCs w:val="14"/>
              </w:rPr>
              <w:t>SCell’s</w:t>
            </w:r>
            <w:proofErr w:type="spellEnd"/>
            <w:r w:rsidRPr="00405643">
              <w:rPr>
                <w:bCs/>
                <w:sz w:val="20"/>
                <w:szCs w:val="14"/>
              </w:rPr>
              <w:t xml:space="preserve"> time/frequency synchronization (including downlink AGC), and L1/L3 measurements, including potential enhancement on </w:t>
            </w:r>
            <w:proofErr w:type="spellStart"/>
            <w:r w:rsidRPr="00405643">
              <w:rPr>
                <w:bCs/>
                <w:sz w:val="20"/>
                <w:szCs w:val="14"/>
              </w:rPr>
              <w:t>SCell</w:t>
            </w:r>
            <w:proofErr w:type="spellEnd"/>
            <w:r w:rsidRPr="00405643">
              <w:rPr>
                <w:bCs/>
                <w:sz w:val="20"/>
                <w:szCs w:val="14"/>
              </w:rPr>
              <w:t xml:space="preserve"> activation procedures if necessary [RAN4, RAN2]</w:t>
            </w:r>
          </w:p>
          <w:p w14:paraId="08F0F00F" w14:textId="77777777" w:rsidR="00D273DC" w:rsidRPr="00405643" w:rsidRDefault="00D273DC" w:rsidP="00D273DC">
            <w:pPr>
              <w:spacing w:before="100" w:beforeAutospacing="1" w:after="100" w:afterAutospacing="1"/>
              <w:ind w:left="620"/>
              <w:contextualSpacing/>
              <w:rPr>
                <w:bCs/>
                <w:sz w:val="20"/>
                <w:szCs w:val="14"/>
              </w:rPr>
            </w:pPr>
          </w:p>
          <w:p w14:paraId="1E361E5B"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rPr>
            </w:pPr>
            <w:r w:rsidRPr="00405643">
              <w:rPr>
                <w:bCs/>
                <w:sz w:val="20"/>
                <w:szCs w:val="14"/>
              </w:rPr>
              <w:t>Specify enhancement on cell DTX/DRX mechanism including the alignment of cell DTX/DRX and UE DRX in RRC_CONNECTED mode, and inter-node information exchange on cell DTX/DRX [RAN2, RAN1, RAN3]</w:t>
            </w:r>
          </w:p>
          <w:p w14:paraId="1D3757A9" w14:textId="77777777"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Note: No change for SSB transmission due to cell DTX/DRX.</w:t>
            </w:r>
          </w:p>
          <w:p w14:paraId="6F2AB69F" w14:textId="53AF4B2B"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Note: The impact to IDLE/INACTIVE UEs due to the above enhancement should be avoided.</w:t>
            </w:r>
          </w:p>
          <w:p w14:paraId="06E391BB" w14:textId="77777777" w:rsidR="00D273DC" w:rsidRPr="00405643" w:rsidRDefault="00D273DC" w:rsidP="00D273DC">
            <w:pPr>
              <w:spacing w:before="100" w:beforeAutospacing="1" w:after="100" w:afterAutospacing="1"/>
              <w:ind w:left="720"/>
              <w:contextualSpacing/>
              <w:jc w:val="both"/>
              <w:rPr>
                <w:bCs/>
                <w:sz w:val="20"/>
                <w:szCs w:val="14"/>
                <w:lang w:val="en-US" w:eastAsia="zh-CN"/>
              </w:rPr>
            </w:pPr>
          </w:p>
          <w:p w14:paraId="54ACF5DC"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lang w:eastAsia="en-GB"/>
              </w:rPr>
            </w:pPr>
            <w:r w:rsidRPr="00405643">
              <w:rPr>
                <w:bCs/>
                <w:sz w:val="20"/>
                <w:szCs w:val="14"/>
              </w:rPr>
              <w:t>Specify the following techniques in spatial and power domains</w:t>
            </w:r>
          </w:p>
          <w:p w14:paraId="0A60DBC2" w14:textId="77777777"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Specify necessary enhancements on CSI and beam management related procedures including measurement and report, and signaling to enable efficient adaptation of spatial elements (</w:t>
            </w:r>
            <w:proofErr w:type="gramStart"/>
            <w:r w:rsidRPr="00405643">
              <w:rPr>
                <w:bCs/>
                <w:sz w:val="20"/>
                <w:szCs w:val="14"/>
                <w:lang w:val="en-US" w:eastAsia="zh-CN"/>
              </w:rPr>
              <w:t>e.g.</w:t>
            </w:r>
            <w:proofErr w:type="gramEnd"/>
            <w:r w:rsidRPr="00405643">
              <w:rPr>
                <w:bCs/>
                <w:sz w:val="20"/>
                <w:szCs w:val="14"/>
                <w:lang w:val="en-US" w:eastAsia="zh-CN"/>
              </w:rPr>
              <w:t xml:space="preserve"> antenna ports, active transceiver chains) [RAN1, RAN2]</w:t>
            </w:r>
          </w:p>
          <w:p w14:paraId="40DB44FE" w14:textId="77777777"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Specify necessary enhancements on CSI related procedures including measurement and report, and signaling to enable efficient adaptation of power offset values between PDSCH and CSI-RS [RAN1, RAN2]</w:t>
            </w:r>
          </w:p>
          <w:p w14:paraId="36F2A1DC" w14:textId="77777777"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Note: Above objectives are only for UE specific channels/signals</w:t>
            </w:r>
          </w:p>
          <w:p w14:paraId="2B71C92E" w14:textId="10D46368" w:rsidR="00D273DC" w:rsidRPr="00405643" w:rsidRDefault="00D273DC" w:rsidP="00C57662">
            <w:pPr>
              <w:numPr>
                <w:ilvl w:val="0"/>
                <w:numId w:val="28"/>
              </w:numPr>
              <w:spacing w:before="100" w:beforeAutospacing="1" w:after="100" w:afterAutospacing="1"/>
              <w:ind w:left="1049" w:hanging="329"/>
              <w:contextualSpacing/>
              <w:jc w:val="both"/>
              <w:rPr>
                <w:rFonts w:ascii="Times" w:hAnsi="Times" w:cs="Times"/>
                <w:bCs/>
                <w:iCs/>
                <w:sz w:val="20"/>
                <w:szCs w:val="14"/>
                <w:lang w:val="en-US" w:eastAsia="zh-CN"/>
              </w:rPr>
            </w:pPr>
            <w:r w:rsidRPr="00405643">
              <w:rPr>
                <w:bCs/>
                <w:sz w:val="20"/>
                <w:szCs w:val="14"/>
                <w:lang w:val="en-US" w:eastAsia="zh-CN"/>
              </w:rPr>
              <w:t>Note: Legacy UE CSI/CSI-RS capabilities applies when considering total number of CSI reports and requirements</w:t>
            </w:r>
          </w:p>
          <w:p w14:paraId="3EF636D1" w14:textId="77777777" w:rsidR="00D273DC" w:rsidRPr="00405643" w:rsidRDefault="00D273DC" w:rsidP="00D273DC">
            <w:pPr>
              <w:spacing w:before="100" w:beforeAutospacing="1" w:after="100" w:afterAutospacing="1"/>
              <w:ind w:left="720"/>
              <w:contextualSpacing/>
              <w:jc w:val="both"/>
              <w:rPr>
                <w:rFonts w:ascii="Times" w:hAnsi="Times" w:cs="Times"/>
                <w:bCs/>
                <w:iCs/>
                <w:sz w:val="20"/>
                <w:szCs w:val="14"/>
                <w:lang w:val="en-US" w:eastAsia="zh-CN"/>
              </w:rPr>
            </w:pPr>
          </w:p>
          <w:p w14:paraId="473FA44E"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lang w:eastAsia="en-GB"/>
              </w:rPr>
            </w:pPr>
            <w:r w:rsidRPr="00405643">
              <w:rPr>
                <w:bCs/>
                <w:sz w:val="20"/>
                <w:szCs w:val="14"/>
              </w:rPr>
              <w:t xml:space="preserve">Specify mechanism(s) to prevent legacy UEs camping on cells adopting the Rel-18 NES techniques, if necessary [RAN2] </w:t>
            </w:r>
          </w:p>
          <w:p w14:paraId="6F8F1FD2" w14:textId="77777777" w:rsidR="00D273DC" w:rsidRPr="00405643" w:rsidRDefault="00D273DC" w:rsidP="00D273DC">
            <w:pPr>
              <w:spacing w:before="100" w:beforeAutospacing="1" w:after="100" w:afterAutospacing="1"/>
              <w:ind w:left="620"/>
              <w:contextualSpacing/>
              <w:rPr>
                <w:bCs/>
                <w:sz w:val="20"/>
                <w:szCs w:val="14"/>
              </w:rPr>
            </w:pPr>
          </w:p>
          <w:p w14:paraId="60C4B32C"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rPr>
            </w:pPr>
            <w:r w:rsidRPr="00405643">
              <w:rPr>
                <w:bCs/>
                <w:sz w:val="20"/>
                <w:szCs w:val="14"/>
              </w:rPr>
              <w:t>Specify CHO procedure enhancement(s) in case source/target cell is in NES mode [RAN2]</w:t>
            </w:r>
          </w:p>
          <w:p w14:paraId="751A90CC" w14:textId="77777777" w:rsidR="00D273DC" w:rsidRPr="00405643" w:rsidRDefault="00D273DC" w:rsidP="00D273DC">
            <w:pPr>
              <w:spacing w:before="100" w:beforeAutospacing="1" w:after="100" w:afterAutospacing="1"/>
              <w:ind w:left="620"/>
              <w:contextualSpacing/>
              <w:rPr>
                <w:bCs/>
                <w:sz w:val="20"/>
                <w:szCs w:val="14"/>
                <w:lang w:val="en-US"/>
              </w:rPr>
            </w:pPr>
          </w:p>
          <w:p w14:paraId="1731DEF1"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rPr>
            </w:pPr>
            <w:r w:rsidRPr="00405643">
              <w:rPr>
                <w:bCs/>
                <w:sz w:val="20"/>
                <w:szCs w:val="14"/>
              </w:rPr>
              <w:t>Specify inter-node beam activation and enhancements on restricting paging in a limited area [RAN3].</w:t>
            </w:r>
          </w:p>
          <w:p w14:paraId="6F428EB4" w14:textId="77777777" w:rsidR="00D273DC" w:rsidRPr="00405643" w:rsidRDefault="00D273DC" w:rsidP="00D273DC">
            <w:pPr>
              <w:spacing w:before="100" w:beforeAutospacing="1" w:after="100" w:afterAutospacing="1"/>
              <w:contextualSpacing/>
              <w:rPr>
                <w:bCs/>
                <w:sz w:val="20"/>
                <w:szCs w:val="14"/>
              </w:rPr>
            </w:pPr>
          </w:p>
          <w:p w14:paraId="1F42B0C2" w14:textId="625D5A24" w:rsidR="00A74D1B" w:rsidRPr="00405643" w:rsidRDefault="00D273DC" w:rsidP="00D273DC">
            <w:pPr>
              <w:numPr>
                <w:ilvl w:val="0"/>
                <w:numId w:val="27"/>
              </w:numPr>
              <w:spacing w:before="100" w:beforeAutospacing="1" w:after="100" w:afterAutospacing="1"/>
              <w:ind w:leftChars="100" w:left="660"/>
              <w:contextualSpacing/>
              <w:rPr>
                <w:bCs/>
                <w:sz w:val="20"/>
                <w:szCs w:val="14"/>
              </w:rPr>
            </w:pPr>
            <w:r w:rsidRPr="00405643">
              <w:rPr>
                <w:bCs/>
                <w:sz w:val="20"/>
                <w:szCs w:val="14"/>
                <w:lang w:eastAsia="zh-CN"/>
              </w:rPr>
              <w:t>Specify the corresponding RRM/RF core requirements, if necessary, for the above features [RAN4]</w:t>
            </w:r>
          </w:p>
        </w:tc>
      </w:tr>
    </w:tbl>
    <w:p w14:paraId="454989A2" w14:textId="1625D52C" w:rsidR="00A74D1B" w:rsidRDefault="00A74D1B" w:rsidP="00061F78">
      <w:pPr>
        <w:rPr>
          <w:sz w:val="22"/>
          <w:szCs w:val="22"/>
          <w:lang w:val="en-US"/>
        </w:rPr>
      </w:pPr>
    </w:p>
    <w:p w14:paraId="0E3A8C00" w14:textId="3EE2BAC7" w:rsidR="00A74D1B" w:rsidRPr="00B414E8" w:rsidRDefault="00A74D1B" w:rsidP="00A74D1B">
      <w:pPr>
        <w:spacing w:afterLines="50" w:after="120"/>
        <w:jc w:val="both"/>
        <w:rPr>
          <w:rFonts w:eastAsiaTheme="minorEastAsia"/>
          <w:sz w:val="20"/>
        </w:rPr>
      </w:pPr>
      <w:r w:rsidRPr="007C29D2">
        <w:rPr>
          <w:rFonts w:eastAsiaTheme="minorEastAsia"/>
          <w:sz w:val="20"/>
        </w:rPr>
        <w:t xml:space="preserve">In this contribution, we share our views on </w:t>
      </w:r>
      <w:r w:rsidR="00300320">
        <w:rPr>
          <w:rFonts w:eastAsiaTheme="minorEastAsia"/>
          <w:sz w:val="20"/>
        </w:rPr>
        <w:t xml:space="preserve">enhancements on </w:t>
      </w:r>
      <w:r w:rsidR="008602AC">
        <w:rPr>
          <w:rFonts w:eastAsiaTheme="minorEastAsia"/>
          <w:sz w:val="20"/>
        </w:rPr>
        <w:t>Cell DTX/DRX mechanism</w:t>
      </w:r>
      <w:r>
        <w:rPr>
          <w:rFonts w:eastAsiaTheme="minorEastAsia"/>
          <w:sz w:val="20"/>
        </w:rPr>
        <w:t>.</w:t>
      </w:r>
    </w:p>
    <w:p w14:paraId="21150588" w14:textId="77777777" w:rsidR="00A74D1B" w:rsidRPr="00BA123E" w:rsidRDefault="00A74D1B" w:rsidP="00061F78">
      <w:pPr>
        <w:rPr>
          <w:sz w:val="22"/>
          <w:szCs w:val="22"/>
        </w:rPr>
      </w:pPr>
    </w:p>
    <w:p w14:paraId="52260AD9" w14:textId="64067C97"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783ECDF5" w14:textId="65820026" w:rsidR="007C70CD" w:rsidRDefault="00300320" w:rsidP="00300320">
      <w:pPr>
        <w:rPr>
          <w:rFonts w:eastAsiaTheme="minorEastAsia"/>
          <w:sz w:val="20"/>
          <w:szCs w:val="14"/>
          <w:lang w:val="en-US"/>
        </w:rPr>
      </w:pPr>
      <w:r>
        <w:rPr>
          <w:rFonts w:eastAsiaTheme="minorEastAsia" w:hint="eastAsia"/>
          <w:sz w:val="20"/>
          <w:szCs w:val="14"/>
          <w:lang w:val="en-US"/>
        </w:rPr>
        <w:t>C</w:t>
      </w:r>
      <w:r>
        <w:rPr>
          <w:rFonts w:eastAsiaTheme="minorEastAsia"/>
          <w:sz w:val="20"/>
          <w:szCs w:val="14"/>
          <w:lang w:val="en-US"/>
        </w:rPr>
        <w:t xml:space="preserve">ell DTX/DRX mechanism has been studied during the SI and captured in the TR of network energy savings </w:t>
      </w:r>
      <w:r w:rsidRPr="00B40E6A">
        <w:rPr>
          <w:rFonts w:eastAsiaTheme="minorEastAsia"/>
          <w:sz w:val="20"/>
          <w:szCs w:val="14"/>
          <w:lang w:val="en-US"/>
        </w:rPr>
        <w:t>[2]</w:t>
      </w:r>
      <w:r>
        <w:rPr>
          <w:rFonts w:eastAsiaTheme="minorEastAsia"/>
          <w:sz w:val="20"/>
          <w:szCs w:val="14"/>
          <w:lang w:val="en-US"/>
        </w:rPr>
        <w:t xml:space="preserve">. The motivation of Cell DTX/DRX is to </w:t>
      </w:r>
      <w:r w:rsidR="007C70CD">
        <w:rPr>
          <w:rFonts w:eastAsiaTheme="minorEastAsia"/>
          <w:sz w:val="20"/>
          <w:szCs w:val="14"/>
          <w:lang w:val="en-US"/>
        </w:rPr>
        <w:t>reduce</w:t>
      </w:r>
      <w:r>
        <w:rPr>
          <w:rFonts w:eastAsiaTheme="minorEastAsia"/>
          <w:sz w:val="20"/>
          <w:szCs w:val="14"/>
          <w:lang w:val="en-US"/>
        </w:rPr>
        <w:t xml:space="preserve"> </w:t>
      </w:r>
      <w:proofErr w:type="spellStart"/>
      <w:r>
        <w:rPr>
          <w:rFonts w:eastAsiaTheme="minorEastAsia"/>
          <w:sz w:val="20"/>
          <w:szCs w:val="14"/>
          <w:lang w:val="en-US"/>
        </w:rPr>
        <w:t>gNB</w:t>
      </w:r>
      <w:proofErr w:type="spellEnd"/>
      <w:r>
        <w:rPr>
          <w:rFonts w:eastAsiaTheme="minorEastAsia"/>
          <w:sz w:val="20"/>
          <w:szCs w:val="14"/>
          <w:lang w:val="en-US"/>
        </w:rPr>
        <w:t xml:space="preserve"> power consumption by informing UEs of Cell inactivity periods for transmission or reception, which </w:t>
      </w:r>
      <w:r w:rsidRPr="00300320">
        <w:rPr>
          <w:rFonts w:eastAsiaTheme="minorEastAsia"/>
          <w:sz w:val="20"/>
          <w:szCs w:val="14"/>
          <w:lang w:val="en-US"/>
        </w:rPr>
        <w:t xml:space="preserve">potentially </w:t>
      </w:r>
      <w:r>
        <w:rPr>
          <w:rFonts w:eastAsiaTheme="minorEastAsia"/>
          <w:sz w:val="20"/>
          <w:szCs w:val="14"/>
          <w:lang w:val="en-US"/>
        </w:rPr>
        <w:t>provides longer</w:t>
      </w:r>
      <w:r w:rsidRPr="00300320">
        <w:rPr>
          <w:rFonts w:eastAsiaTheme="minorEastAsia"/>
          <w:sz w:val="20"/>
          <w:szCs w:val="14"/>
          <w:lang w:val="en-US"/>
        </w:rPr>
        <w:t xml:space="preserve"> opportunities for cell inactivity</w:t>
      </w:r>
      <w:r>
        <w:rPr>
          <w:rFonts w:eastAsiaTheme="minorEastAsia"/>
          <w:sz w:val="20"/>
          <w:szCs w:val="14"/>
          <w:lang w:val="en-US"/>
        </w:rPr>
        <w:t>.</w:t>
      </w:r>
      <w:r w:rsidR="007C70CD">
        <w:rPr>
          <w:rFonts w:eastAsiaTheme="minorEastAsia"/>
          <w:sz w:val="20"/>
          <w:szCs w:val="14"/>
          <w:lang w:val="en-US"/>
        </w:rPr>
        <w:t xml:space="preserve"> </w:t>
      </w:r>
      <w:r w:rsidR="00A65831">
        <w:rPr>
          <w:rFonts w:eastAsiaTheme="minorEastAsia"/>
          <w:sz w:val="20"/>
          <w:szCs w:val="14"/>
          <w:lang w:val="en-US"/>
        </w:rPr>
        <w:t>At least t</w:t>
      </w:r>
      <w:r w:rsidR="007C70CD">
        <w:rPr>
          <w:rFonts w:eastAsiaTheme="minorEastAsia"/>
          <w:sz w:val="20"/>
          <w:szCs w:val="14"/>
          <w:lang w:val="en-US"/>
        </w:rPr>
        <w:t xml:space="preserve">he following aspects </w:t>
      </w:r>
      <w:r w:rsidR="00A65831">
        <w:rPr>
          <w:rFonts w:eastAsiaTheme="minorEastAsia"/>
          <w:sz w:val="20"/>
          <w:szCs w:val="14"/>
          <w:lang w:val="en-US"/>
        </w:rPr>
        <w:t>should be</w:t>
      </w:r>
      <w:r w:rsidR="007C70CD">
        <w:rPr>
          <w:rFonts w:eastAsiaTheme="minorEastAsia"/>
          <w:sz w:val="20"/>
          <w:szCs w:val="14"/>
          <w:lang w:val="en-US"/>
        </w:rPr>
        <w:t xml:space="preserve"> discussed for Cell DTX/DRX mechanism</w:t>
      </w:r>
      <w:r w:rsidR="00A65831">
        <w:rPr>
          <w:rFonts w:eastAsiaTheme="minorEastAsia"/>
          <w:sz w:val="20"/>
          <w:szCs w:val="14"/>
          <w:lang w:val="en-US"/>
        </w:rPr>
        <w:t xml:space="preserve">; 1) UE behavior </w:t>
      </w:r>
      <w:r w:rsidR="000D08B9">
        <w:rPr>
          <w:rFonts w:eastAsiaTheme="minorEastAsia"/>
          <w:sz w:val="20"/>
          <w:szCs w:val="14"/>
          <w:lang w:val="en-US"/>
        </w:rPr>
        <w:t>for</w:t>
      </w:r>
      <w:r w:rsidR="00A65831">
        <w:rPr>
          <w:rFonts w:eastAsiaTheme="minorEastAsia"/>
          <w:sz w:val="20"/>
          <w:szCs w:val="14"/>
          <w:lang w:val="en-US"/>
        </w:rPr>
        <w:t xml:space="preserve"> Cell DTX/DRX, 2) configuration and activation/deactivation mechanism, and 3) alignment between Cell DTX and UE DRX.</w:t>
      </w:r>
    </w:p>
    <w:p w14:paraId="2E5BD22C" w14:textId="3C37E748" w:rsidR="00405643" w:rsidRDefault="007C70CD" w:rsidP="007C70CD">
      <w:pPr>
        <w:rPr>
          <w:rFonts w:eastAsiaTheme="minorEastAsia"/>
          <w:sz w:val="20"/>
          <w:szCs w:val="14"/>
          <w:lang w:val="en-US"/>
        </w:rPr>
      </w:pPr>
      <w:r>
        <w:rPr>
          <w:rFonts w:eastAsiaTheme="minorEastAsia" w:hint="eastAsia"/>
          <w:sz w:val="20"/>
          <w:szCs w:val="14"/>
          <w:lang w:val="en-US"/>
        </w:rPr>
        <w:t>F</w:t>
      </w:r>
      <w:r>
        <w:rPr>
          <w:rFonts w:eastAsiaTheme="minorEastAsia"/>
          <w:sz w:val="20"/>
          <w:szCs w:val="14"/>
          <w:lang w:val="en-US"/>
        </w:rPr>
        <w:t xml:space="preserve">irstly, the UE behavior </w:t>
      </w:r>
      <w:r w:rsidR="000D08B9">
        <w:rPr>
          <w:rFonts w:eastAsiaTheme="minorEastAsia"/>
          <w:sz w:val="20"/>
          <w:szCs w:val="14"/>
          <w:lang w:val="en-US"/>
        </w:rPr>
        <w:t xml:space="preserve">for Cell DTX/DRX </w:t>
      </w:r>
      <w:r>
        <w:rPr>
          <w:rFonts w:eastAsiaTheme="minorEastAsia"/>
          <w:sz w:val="20"/>
          <w:szCs w:val="14"/>
          <w:lang w:val="en-US"/>
        </w:rPr>
        <w:t>needs to be clarified</w:t>
      </w:r>
      <w:r w:rsidR="000D08B9">
        <w:rPr>
          <w:rFonts w:eastAsiaTheme="minorEastAsia"/>
          <w:sz w:val="20"/>
          <w:szCs w:val="14"/>
          <w:lang w:val="en-US"/>
        </w:rPr>
        <w:t xml:space="preserve">, especially </w:t>
      </w:r>
      <w:r w:rsidR="003E385A">
        <w:rPr>
          <w:rFonts w:eastAsiaTheme="minorEastAsia"/>
          <w:sz w:val="20"/>
          <w:szCs w:val="14"/>
          <w:lang w:val="en-US"/>
        </w:rPr>
        <w:t xml:space="preserve">during </w:t>
      </w:r>
      <w:r w:rsidR="000D08B9">
        <w:rPr>
          <w:rFonts w:eastAsiaTheme="minorEastAsia"/>
          <w:sz w:val="20"/>
          <w:szCs w:val="14"/>
          <w:lang w:val="en-US"/>
        </w:rPr>
        <w:t>Cell DTX/DRX inactive periods</w:t>
      </w:r>
      <w:r>
        <w:rPr>
          <w:rFonts w:eastAsiaTheme="minorEastAsia"/>
          <w:sz w:val="20"/>
          <w:szCs w:val="14"/>
          <w:lang w:val="en-US"/>
        </w:rPr>
        <w:t xml:space="preserve">. </w:t>
      </w:r>
      <w:r w:rsidR="00405643">
        <w:rPr>
          <w:rFonts w:eastAsiaTheme="minorEastAsia"/>
          <w:sz w:val="20"/>
          <w:szCs w:val="14"/>
          <w:lang w:val="en-US"/>
        </w:rPr>
        <w:t xml:space="preserve">At </w:t>
      </w:r>
      <w:r w:rsidR="009C4CDC">
        <w:rPr>
          <w:rFonts w:eastAsiaTheme="minorEastAsia"/>
          <w:sz w:val="20"/>
          <w:szCs w:val="14"/>
          <w:lang w:val="en-US"/>
        </w:rPr>
        <w:t>RAN1#112 and RAN1#112</w:t>
      </w:r>
      <w:r w:rsidR="00020C56">
        <w:rPr>
          <w:rFonts w:eastAsiaTheme="minorEastAsia" w:hint="eastAsia"/>
          <w:sz w:val="20"/>
          <w:szCs w:val="14"/>
          <w:lang w:val="en-US"/>
        </w:rPr>
        <w:t>bis</w:t>
      </w:r>
      <w:r w:rsidR="009C4CDC">
        <w:rPr>
          <w:rFonts w:eastAsiaTheme="minorEastAsia"/>
          <w:sz w:val="20"/>
          <w:szCs w:val="14"/>
          <w:lang w:val="en-US"/>
        </w:rPr>
        <w:t>-e</w:t>
      </w:r>
      <w:r w:rsidR="0061064A">
        <w:rPr>
          <w:rFonts w:eastAsiaTheme="minorEastAsia"/>
          <w:sz w:val="20"/>
          <w:szCs w:val="14"/>
          <w:lang w:val="en-US"/>
        </w:rPr>
        <w:t xml:space="preserve"> [3][4]</w:t>
      </w:r>
      <w:r w:rsidR="009C4CDC">
        <w:rPr>
          <w:rFonts w:eastAsiaTheme="minorEastAsia"/>
          <w:sz w:val="20"/>
          <w:szCs w:val="14"/>
          <w:lang w:val="en-US"/>
        </w:rPr>
        <w:t xml:space="preserve">, </w:t>
      </w:r>
      <w:r w:rsidR="00405643">
        <w:rPr>
          <w:rFonts w:eastAsiaTheme="minorEastAsia"/>
          <w:sz w:val="20"/>
          <w:szCs w:val="14"/>
          <w:lang w:val="en-US"/>
        </w:rPr>
        <w:t>the following agreement</w:t>
      </w:r>
      <w:r w:rsidR="009C4CDC">
        <w:rPr>
          <w:rFonts w:eastAsiaTheme="minorEastAsia"/>
          <w:sz w:val="20"/>
          <w:szCs w:val="14"/>
          <w:lang w:val="en-US"/>
        </w:rPr>
        <w:t>s</w:t>
      </w:r>
      <w:r w:rsidR="00405643">
        <w:rPr>
          <w:rFonts w:eastAsiaTheme="minorEastAsia"/>
          <w:sz w:val="20"/>
          <w:szCs w:val="14"/>
          <w:lang w:val="en-US"/>
        </w:rPr>
        <w:t xml:space="preserve"> </w:t>
      </w:r>
      <w:r w:rsidR="009C4CDC">
        <w:rPr>
          <w:rFonts w:eastAsiaTheme="minorEastAsia"/>
          <w:sz w:val="20"/>
          <w:szCs w:val="14"/>
          <w:lang w:val="en-US"/>
        </w:rPr>
        <w:t>were</w:t>
      </w:r>
      <w:r w:rsidR="00405643">
        <w:rPr>
          <w:rFonts w:eastAsiaTheme="minorEastAsia"/>
          <w:sz w:val="20"/>
          <w:szCs w:val="14"/>
          <w:lang w:val="en-US"/>
        </w:rPr>
        <w:t xml:space="preserve"> achieved for further discussion on </w:t>
      </w:r>
      <w:r w:rsidR="00405643" w:rsidRPr="00405643">
        <w:rPr>
          <w:rFonts w:eastAsiaTheme="minorEastAsia"/>
          <w:sz w:val="20"/>
          <w:szCs w:val="14"/>
          <w:lang w:val="en-US"/>
        </w:rPr>
        <w:t>channels</w:t>
      </w:r>
      <w:r w:rsidR="00405643">
        <w:rPr>
          <w:rFonts w:eastAsiaTheme="minorEastAsia"/>
          <w:sz w:val="20"/>
          <w:szCs w:val="14"/>
          <w:lang w:val="en-US"/>
        </w:rPr>
        <w:t>/signals</w:t>
      </w:r>
      <w:r w:rsidR="00405643" w:rsidRPr="00405643">
        <w:rPr>
          <w:rFonts w:eastAsiaTheme="minorEastAsia"/>
          <w:sz w:val="20"/>
          <w:szCs w:val="14"/>
          <w:lang w:val="en-US"/>
        </w:rPr>
        <w:t xml:space="preserve">, which the UE may be expected to not transmit or receive during </w:t>
      </w:r>
      <w:r w:rsidR="00405643">
        <w:rPr>
          <w:rFonts w:eastAsiaTheme="minorEastAsia"/>
          <w:sz w:val="20"/>
          <w:szCs w:val="14"/>
          <w:lang w:val="en-US"/>
        </w:rPr>
        <w:t>Cell inactivity</w:t>
      </w:r>
      <w:r w:rsidR="00405643" w:rsidRPr="00405643">
        <w:rPr>
          <w:rFonts w:eastAsiaTheme="minorEastAsia"/>
          <w:sz w:val="20"/>
          <w:szCs w:val="14"/>
          <w:lang w:val="en-US"/>
        </w:rPr>
        <w:t xml:space="preserve"> periods of </w:t>
      </w:r>
      <w:r w:rsidR="00405643">
        <w:rPr>
          <w:rFonts w:eastAsiaTheme="minorEastAsia"/>
          <w:sz w:val="20"/>
          <w:szCs w:val="14"/>
          <w:lang w:val="en-US"/>
        </w:rPr>
        <w:t>C</w:t>
      </w:r>
      <w:r w:rsidR="00405643" w:rsidRPr="00405643">
        <w:rPr>
          <w:rFonts w:eastAsiaTheme="minorEastAsia"/>
          <w:sz w:val="20"/>
          <w:szCs w:val="14"/>
          <w:lang w:val="en-US"/>
        </w:rPr>
        <w:t>ell DTX/DRX</w:t>
      </w:r>
      <w:r w:rsidR="00405643">
        <w:rPr>
          <w:rFonts w:eastAsiaTheme="minorEastAsia"/>
          <w:sz w:val="20"/>
          <w:szCs w:val="14"/>
          <w:lang w:val="en-US"/>
        </w:rPr>
        <w:t>:</w:t>
      </w:r>
    </w:p>
    <w:p w14:paraId="31B7243D" w14:textId="77777777" w:rsidR="00405643" w:rsidRDefault="00405643" w:rsidP="007C70CD">
      <w:pPr>
        <w:rPr>
          <w:rFonts w:eastAsiaTheme="minorEastAsia"/>
          <w:sz w:val="20"/>
          <w:szCs w:val="14"/>
          <w:lang w:val="en-US"/>
        </w:rPr>
      </w:pPr>
    </w:p>
    <w:tbl>
      <w:tblPr>
        <w:tblStyle w:val="afd"/>
        <w:tblW w:w="0" w:type="auto"/>
        <w:tblLook w:val="04A0" w:firstRow="1" w:lastRow="0" w:firstColumn="1" w:lastColumn="0" w:noHBand="0" w:noVBand="1"/>
      </w:tblPr>
      <w:tblGrid>
        <w:gridCol w:w="9962"/>
      </w:tblGrid>
      <w:tr w:rsidR="00405643" w:rsidRPr="009C4CDC" w14:paraId="28CC0C57" w14:textId="77777777" w:rsidTr="00405643">
        <w:tc>
          <w:tcPr>
            <w:tcW w:w="9962" w:type="dxa"/>
          </w:tcPr>
          <w:p w14:paraId="31967E94" w14:textId="77777777" w:rsidR="00405643" w:rsidRPr="009C4CDC" w:rsidRDefault="00405643" w:rsidP="00405643">
            <w:pPr>
              <w:pStyle w:val="a5"/>
              <w:suppressAutoHyphens/>
              <w:spacing w:after="0"/>
              <w:contextualSpacing/>
              <w:rPr>
                <w:rFonts w:eastAsia="Batang"/>
                <w:sz w:val="20"/>
                <w:highlight w:val="green"/>
                <w:lang w:eastAsia="zh-CN"/>
              </w:rPr>
            </w:pPr>
            <w:r w:rsidRPr="009C4CDC">
              <w:rPr>
                <w:sz w:val="20"/>
                <w:highlight w:val="green"/>
                <w:lang w:eastAsia="zh-CN"/>
              </w:rPr>
              <w:t>Agreement</w:t>
            </w:r>
          </w:p>
          <w:p w14:paraId="7582C702" w14:textId="77777777" w:rsidR="00405643" w:rsidRPr="009C4CDC" w:rsidRDefault="00405643" w:rsidP="00405643">
            <w:pPr>
              <w:pStyle w:val="a5"/>
              <w:spacing w:after="0"/>
              <w:contextualSpacing/>
              <w:rPr>
                <w:sz w:val="20"/>
                <w:lang w:eastAsia="zh-CN"/>
              </w:rPr>
            </w:pPr>
            <w:r w:rsidRPr="009C4CDC">
              <w:rPr>
                <w:sz w:val="20"/>
                <w:lang w:eastAsia="zh-CN"/>
              </w:rPr>
              <w:lastRenderedPageBreak/>
              <w:t>At least the following candidate signals/channels for connected mode UEs</w:t>
            </w:r>
            <w:r w:rsidRPr="009C4CDC">
              <w:rPr>
                <w:rFonts w:eastAsia="Malgun Gothic"/>
                <w:sz w:val="20"/>
                <w:lang w:eastAsia="zh-CN"/>
              </w:rPr>
              <w:t>,</w:t>
            </w:r>
            <w:r w:rsidRPr="009C4CDC">
              <w:rPr>
                <w:sz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3519905D" w14:textId="77777777" w:rsidR="00405643" w:rsidRPr="009C4CDC" w:rsidRDefault="00405643" w:rsidP="00405643">
            <w:pPr>
              <w:pStyle w:val="a5"/>
              <w:numPr>
                <w:ilvl w:val="0"/>
                <w:numId w:val="32"/>
              </w:numPr>
              <w:suppressAutoHyphens/>
              <w:spacing w:after="0"/>
              <w:contextualSpacing/>
              <w:rPr>
                <w:sz w:val="20"/>
                <w:lang w:eastAsia="zh-CN"/>
              </w:rPr>
            </w:pPr>
            <w:r w:rsidRPr="009C4CDC">
              <w:rPr>
                <w:sz w:val="20"/>
                <w:lang w:eastAsia="zh-CN"/>
              </w:rPr>
              <w:t>DL</w:t>
            </w:r>
          </w:p>
          <w:p w14:paraId="30C40459"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Periodic/Semi-persistent CSI-RS (including TRS)</w:t>
            </w:r>
          </w:p>
          <w:p w14:paraId="6AE78586"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PRS</w:t>
            </w:r>
          </w:p>
          <w:p w14:paraId="4EFA528D"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PDCCH scrambled with UE specific RNTI</w:t>
            </w:r>
          </w:p>
          <w:p w14:paraId="743DC236"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PDCCH in Type-3 CSS</w:t>
            </w:r>
          </w:p>
          <w:p w14:paraId="00508D67"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SPS-PDSCH</w:t>
            </w:r>
          </w:p>
          <w:p w14:paraId="2D4D5E98" w14:textId="77777777" w:rsidR="00405643" w:rsidRPr="009C4CDC" w:rsidRDefault="00405643" w:rsidP="00405643">
            <w:pPr>
              <w:pStyle w:val="a5"/>
              <w:numPr>
                <w:ilvl w:val="0"/>
                <w:numId w:val="32"/>
              </w:numPr>
              <w:suppressAutoHyphens/>
              <w:spacing w:after="0"/>
              <w:contextualSpacing/>
              <w:rPr>
                <w:sz w:val="20"/>
                <w:lang w:eastAsia="zh-CN"/>
              </w:rPr>
            </w:pPr>
            <w:r w:rsidRPr="009C4CDC">
              <w:rPr>
                <w:sz w:val="20"/>
                <w:lang w:eastAsia="zh-CN"/>
              </w:rPr>
              <w:t>UL</w:t>
            </w:r>
          </w:p>
          <w:p w14:paraId="0C32AD36"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SR</w:t>
            </w:r>
          </w:p>
          <w:p w14:paraId="0F2BB721"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Periodic/Semi-persistent CSI report</w:t>
            </w:r>
          </w:p>
          <w:p w14:paraId="1B1D1D8B"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Periodic/Semi-persistent SRS</w:t>
            </w:r>
          </w:p>
          <w:p w14:paraId="47032BF2"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CG-PUSCH</w:t>
            </w:r>
          </w:p>
          <w:p w14:paraId="655EC1ED" w14:textId="77777777" w:rsidR="00405643" w:rsidRPr="009C4CDC" w:rsidRDefault="00405643" w:rsidP="00405643">
            <w:pPr>
              <w:pStyle w:val="a5"/>
              <w:suppressAutoHyphens/>
              <w:spacing w:after="0"/>
              <w:contextualSpacing/>
              <w:rPr>
                <w:sz w:val="20"/>
                <w:lang w:eastAsia="zh-CN"/>
              </w:rPr>
            </w:pPr>
            <w:r w:rsidRPr="009C4CDC">
              <w:rPr>
                <w:sz w:val="20"/>
                <w:lang w:eastAsia="zh-CN"/>
              </w:rPr>
              <w:t>Other signals/channels are not precluded</w:t>
            </w:r>
          </w:p>
          <w:p w14:paraId="73F0F743" w14:textId="77777777" w:rsidR="009C4CDC" w:rsidRPr="009C4CDC" w:rsidRDefault="009C4CDC" w:rsidP="00405643">
            <w:pPr>
              <w:pStyle w:val="a5"/>
              <w:suppressAutoHyphens/>
              <w:spacing w:after="0"/>
              <w:contextualSpacing/>
              <w:rPr>
                <w:rFonts w:eastAsia="SimSun"/>
                <w:sz w:val="20"/>
                <w:lang w:eastAsia="zh-CN"/>
              </w:rPr>
            </w:pPr>
          </w:p>
          <w:p w14:paraId="75077923" w14:textId="77777777" w:rsidR="009C4CDC" w:rsidRPr="009C4CDC" w:rsidRDefault="009C4CDC" w:rsidP="009C4CDC">
            <w:pPr>
              <w:spacing w:after="0"/>
              <w:contextualSpacing/>
              <w:rPr>
                <w:rFonts w:eastAsia="Batang"/>
                <w:sz w:val="20"/>
                <w:highlight w:val="green"/>
                <w:lang w:eastAsia="x-none"/>
              </w:rPr>
            </w:pPr>
            <w:r w:rsidRPr="009C4CDC">
              <w:rPr>
                <w:rFonts w:eastAsia="Batang"/>
                <w:sz w:val="20"/>
                <w:highlight w:val="green"/>
                <w:lang w:eastAsia="x-none"/>
              </w:rPr>
              <w:t>Agreement</w:t>
            </w:r>
          </w:p>
          <w:p w14:paraId="3ABF363E" w14:textId="77777777" w:rsidR="009C4CDC" w:rsidRPr="009C4CDC" w:rsidRDefault="009C4CDC" w:rsidP="009C4CDC">
            <w:pPr>
              <w:spacing w:after="0"/>
              <w:contextualSpacing/>
              <w:jc w:val="both"/>
              <w:rPr>
                <w:rFonts w:eastAsia="Batang"/>
                <w:sz w:val="20"/>
                <w:lang w:eastAsia="zh-CN"/>
              </w:rPr>
            </w:pPr>
            <w:r w:rsidRPr="009C4CDC">
              <w:rPr>
                <w:rFonts w:eastAsia="Batang"/>
                <w:sz w:val="20"/>
                <w:lang w:eastAsia="zh-CN"/>
              </w:rPr>
              <w:t xml:space="preserve">From RAN1 point of view, Rel-18 UE supporting cell DTX does not expect to receive and/or process the following signals/channels from the </w:t>
            </w:r>
            <w:proofErr w:type="spellStart"/>
            <w:r w:rsidRPr="009C4CDC">
              <w:rPr>
                <w:rFonts w:eastAsia="Batang"/>
                <w:sz w:val="20"/>
                <w:lang w:eastAsia="zh-CN"/>
              </w:rPr>
              <w:t>gNB</w:t>
            </w:r>
            <w:proofErr w:type="spellEnd"/>
            <w:r w:rsidRPr="009C4CDC">
              <w:rPr>
                <w:rFonts w:eastAsia="Batang"/>
                <w:sz w:val="20"/>
                <w:lang w:eastAsia="zh-CN"/>
              </w:rPr>
              <w:t>, during non-active periods of cell DTX. The list of signals/channels may be updated based on RAN2/RAN4 input and other signals/channels are not precluded from further discussions.</w:t>
            </w:r>
          </w:p>
          <w:p w14:paraId="5490AC2F" w14:textId="77777777" w:rsidR="009C4CDC" w:rsidRPr="009C4CDC" w:rsidRDefault="009C4CDC" w:rsidP="009C4CDC">
            <w:pPr>
              <w:numPr>
                <w:ilvl w:val="0"/>
                <w:numId w:val="33"/>
              </w:numPr>
              <w:suppressAutoHyphens/>
              <w:spacing w:after="0"/>
              <w:contextualSpacing/>
              <w:jc w:val="both"/>
              <w:rPr>
                <w:rFonts w:eastAsia="Malgun Gothic"/>
                <w:sz w:val="20"/>
                <w:lang w:eastAsia="ko-KR"/>
              </w:rPr>
            </w:pPr>
            <w:r w:rsidRPr="009C4CDC">
              <w:rPr>
                <w:rFonts w:eastAsia="Malgun Gothic"/>
                <w:sz w:val="20"/>
                <w:lang w:eastAsia="ko-KR"/>
              </w:rPr>
              <w:t>Periodic/Semi-persistent CSI-RS configured in CSI report configuration in CSI-</w:t>
            </w:r>
            <w:proofErr w:type="spellStart"/>
            <w:r w:rsidRPr="009C4CDC">
              <w:rPr>
                <w:rFonts w:eastAsia="Malgun Gothic"/>
                <w:sz w:val="20"/>
                <w:lang w:eastAsia="ko-KR"/>
              </w:rPr>
              <w:t>ReportConfig</w:t>
            </w:r>
            <w:proofErr w:type="spellEnd"/>
            <w:r w:rsidRPr="009C4CDC">
              <w:rPr>
                <w:rFonts w:eastAsia="Malgun Gothic"/>
                <w:sz w:val="20"/>
                <w:lang w:eastAsia="ko-KR"/>
              </w:rPr>
              <w:t xml:space="preserve"> with </w:t>
            </w:r>
            <w:proofErr w:type="spellStart"/>
            <w:r w:rsidRPr="009C4CDC">
              <w:rPr>
                <w:rFonts w:eastAsia="Malgun Gothic"/>
                <w:sz w:val="20"/>
                <w:lang w:eastAsia="ko-KR"/>
              </w:rPr>
              <w:t>reportQuantity</w:t>
            </w:r>
            <w:proofErr w:type="spellEnd"/>
            <w:r w:rsidRPr="009C4CDC">
              <w:rPr>
                <w:rFonts w:eastAsia="Malgun Gothic"/>
                <w:sz w:val="20"/>
                <w:lang w:eastAsia="ko-KR"/>
              </w:rPr>
              <w:t xml:space="preserve"> including RI (for CSI reporting)</w:t>
            </w:r>
          </w:p>
          <w:p w14:paraId="4D2A61BD" w14:textId="77777777" w:rsidR="009C4CDC" w:rsidRPr="009C4CDC" w:rsidRDefault="009C4CDC" w:rsidP="009C4CDC">
            <w:pPr>
              <w:numPr>
                <w:ilvl w:val="0"/>
                <w:numId w:val="33"/>
              </w:numPr>
              <w:suppressAutoHyphens/>
              <w:spacing w:after="0"/>
              <w:contextualSpacing/>
              <w:jc w:val="both"/>
              <w:rPr>
                <w:rFonts w:eastAsia="Malgun Gothic"/>
                <w:sz w:val="20"/>
                <w:lang w:eastAsia="ko-KR"/>
              </w:rPr>
            </w:pPr>
            <w:r w:rsidRPr="009C4CDC">
              <w:rPr>
                <w:rFonts w:eastAsia="Malgun Gothic"/>
                <w:sz w:val="20"/>
                <w:lang w:eastAsia="ko-KR"/>
              </w:rPr>
              <w:t>FFS:</w:t>
            </w:r>
          </w:p>
          <w:p w14:paraId="6DF46141"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PDCCH in USS</w:t>
            </w:r>
          </w:p>
          <w:p w14:paraId="5343F366" w14:textId="77777777" w:rsidR="009C4CDC" w:rsidRPr="009C4CDC" w:rsidRDefault="009C4CDC" w:rsidP="009C4CDC">
            <w:pPr>
              <w:numPr>
                <w:ilvl w:val="2"/>
                <w:numId w:val="33"/>
              </w:numPr>
              <w:suppressAutoHyphens/>
              <w:spacing w:after="0"/>
              <w:contextualSpacing/>
              <w:rPr>
                <w:rFonts w:eastAsia="Malgun Gothic"/>
                <w:strike/>
                <w:sz w:val="20"/>
                <w:lang w:eastAsia="x-none"/>
              </w:rPr>
            </w:pPr>
            <w:r w:rsidRPr="009C4CDC">
              <w:rPr>
                <w:rFonts w:eastAsia="Malgun Gothic"/>
                <w:sz w:val="20"/>
                <w:lang w:eastAsia="x-none"/>
              </w:rPr>
              <w:t xml:space="preserve">UE </w:t>
            </w:r>
            <w:proofErr w:type="spellStart"/>
            <w:r w:rsidRPr="009C4CDC">
              <w:rPr>
                <w:rFonts w:eastAsia="Malgun Gothic"/>
                <w:sz w:val="20"/>
                <w:lang w:eastAsia="x-none"/>
              </w:rPr>
              <w:t>behavior</w:t>
            </w:r>
            <w:proofErr w:type="spellEnd"/>
            <w:r w:rsidRPr="009C4CDC">
              <w:rPr>
                <w:rFonts w:eastAsia="SimSun"/>
                <w:sz w:val="20"/>
                <w:lang w:eastAsia="zh-CN"/>
              </w:rPr>
              <w:t xml:space="preserve"> for retransmission</w:t>
            </w:r>
          </w:p>
          <w:p w14:paraId="70DD6266" w14:textId="77777777" w:rsidR="009C4CDC" w:rsidRPr="009C4CDC" w:rsidRDefault="009C4CDC" w:rsidP="009C4CDC">
            <w:pPr>
              <w:numPr>
                <w:ilvl w:val="2"/>
                <w:numId w:val="33"/>
              </w:numPr>
              <w:suppressAutoHyphens/>
              <w:spacing w:after="0"/>
              <w:contextualSpacing/>
              <w:jc w:val="both"/>
              <w:rPr>
                <w:rFonts w:eastAsia="Malgun Gothic"/>
                <w:sz w:val="20"/>
                <w:lang w:eastAsia="ko-KR"/>
              </w:rPr>
            </w:pPr>
            <w:r w:rsidRPr="009C4CDC">
              <w:rPr>
                <w:rFonts w:eastAsia="Malgun Gothic"/>
                <w:sz w:val="20"/>
                <w:lang w:eastAsia="ko-KR"/>
              </w:rPr>
              <w:t>if some specific RNTI scrambled PDCCH in USS will be excluded from cell DTX operation</w:t>
            </w:r>
          </w:p>
          <w:p w14:paraId="7814D4CB"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PDCCH in Type-3 CSS</w:t>
            </w:r>
          </w:p>
          <w:p w14:paraId="523465C2" w14:textId="77777777" w:rsidR="009C4CDC" w:rsidRPr="009C4CDC" w:rsidRDefault="009C4CDC" w:rsidP="009C4CDC">
            <w:pPr>
              <w:numPr>
                <w:ilvl w:val="2"/>
                <w:numId w:val="33"/>
              </w:numPr>
              <w:suppressAutoHyphens/>
              <w:spacing w:after="0"/>
              <w:contextualSpacing/>
              <w:rPr>
                <w:rFonts w:eastAsia="Malgun Gothic"/>
                <w:strike/>
                <w:sz w:val="20"/>
                <w:lang w:eastAsia="x-none"/>
              </w:rPr>
            </w:pPr>
            <w:r w:rsidRPr="009C4CDC">
              <w:rPr>
                <w:rFonts w:eastAsia="Malgun Gothic"/>
                <w:sz w:val="20"/>
                <w:lang w:eastAsia="x-none"/>
              </w:rPr>
              <w:t xml:space="preserve">UE </w:t>
            </w:r>
            <w:proofErr w:type="spellStart"/>
            <w:r w:rsidRPr="009C4CDC">
              <w:rPr>
                <w:rFonts w:eastAsia="Malgun Gothic"/>
                <w:sz w:val="20"/>
                <w:lang w:eastAsia="x-none"/>
              </w:rPr>
              <w:t>behavior</w:t>
            </w:r>
            <w:proofErr w:type="spellEnd"/>
            <w:r w:rsidRPr="009C4CDC">
              <w:rPr>
                <w:rFonts w:eastAsia="SimSun"/>
                <w:sz w:val="20"/>
                <w:lang w:eastAsia="zh-CN"/>
              </w:rPr>
              <w:t xml:space="preserve"> for retransmission</w:t>
            </w:r>
          </w:p>
          <w:p w14:paraId="3F30A09D" w14:textId="77777777" w:rsidR="009C4CDC" w:rsidRPr="009C4CDC" w:rsidRDefault="009C4CDC" w:rsidP="009C4CDC">
            <w:pPr>
              <w:numPr>
                <w:ilvl w:val="2"/>
                <w:numId w:val="33"/>
              </w:numPr>
              <w:suppressAutoHyphens/>
              <w:spacing w:after="0"/>
              <w:contextualSpacing/>
              <w:jc w:val="both"/>
              <w:rPr>
                <w:rFonts w:eastAsia="Malgun Gothic"/>
                <w:sz w:val="20"/>
                <w:lang w:eastAsia="ko-KR"/>
              </w:rPr>
            </w:pPr>
            <w:r w:rsidRPr="009C4CDC">
              <w:rPr>
                <w:rFonts w:eastAsia="Malgun Gothic"/>
                <w:sz w:val="20"/>
                <w:lang w:eastAsia="ko-KR"/>
              </w:rPr>
              <w:t>if some specific RNTI scrambled PDCCH in Type-3 CSS will be excluded from cell DTX operation</w:t>
            </w:r>
          </w:p>
          <w:p w14:paraId="478E7868"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PRS</w:t>
            </w:r>
          </w:p>
          <w:p w14:paraId="3FAE11A9"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 xml:space="preserve">CSI-RS configured by </w:t>
            </w:r>
            <w:proofErr w:type="spellStart"/>
            <w:r w:rsidRPr="009C4CDC">
              <w:rPr>
                <w:rFonts w:eastAsia="Malgun Gothic"/>
                <w:sz w:val="20"/>
                <w:lang w:eastAsia="ko-KR"/>
              </w:rPr>
              <w:t>measObjectNR</w:t>
            </w:r>
            <w:proofErr w:type="spellEnd"/>
            <w:r w:rsidRPr="009C4CDC">
              <w:rPr>
                <w:rFonts w:eastAsia="Malgun Gothic"/>
                <w:sz w:val="20"/>
                <w:lang w:eastAsia="ko-KR"/>
              </w:rPr>
              <w:t xml:space="preserve"> (for RRM)</w:t>
            </w:r>
          </w:p>
          <w:p w14:paraId="13E85F1B"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 xml:space="preserve">CSI-RS associated with </w:t>
            </w:r>
            <w:proofErr w:type="spellStart"/>
            <w:r w:rsidRPr="009C4CDC">
              <w:rPr>
                <w:rFonts w:eastAsia="Malgun Gothic"/>
                <w:sz w:val="20"/>
                <w:lang w:eastAsia="ko-KR"/>
              </w:rPr>
              <w:t>RadioLinkMonitoringConfig</w:t>
            </w:r>
            <w:proofErr w:type="spellEnd"/>
            <w:r w:rsidRPr="009C4CDC">
              <w:rPr>
                <w:rFonts w:eastAsia="Malgun Gothic"/>
                <w:sz w:val="20"/>
                <w:lang w:eastAsia="ko-KR"/>
              </w:rPr>
              <w:t xml:space="preserve"> and </w:t>
            </w:r>
            <w:proofErr w:type="spellStart"/>
            <w:r w:rsidRPr="009C4CDC">
              <w:rPr>
                <w:rFonts w:eastAsia="Malgun Gothic"/>
                <w:sz w:val="20"/>
                <w:lang w:eastAsia="ko-KR"/>
              </w:rPr>
              <w:t>BeamFailureDectection</w:t>
            </w:r>
            <w:proofErr w:type="spellEnd"/>
            <w:r w:rsidRPr="009C4CDC">
              <w:rPr>
                <w:rFonts w:eastAsia="Malgun Gothic"/>
                <w:sz w:val="20"/>
                <w:lang w:eastAsia="ko-KR"/>
              </w:rPr>
              <w:t xml:space="preserve"> (for RLM and BFD)</w:t>
            </w:r>
          </w:p>
          <w:p w14:paraId="54955910"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 xml:space="preserve">Periodic CSI-RS configured with </w:t>
            </w:r>
            <w:proofErr w:type="spellStart"/>
            <w:r w:rsidRPr="009C4CDC">
              <w:rPr>
                <w:rFonts w:eastAsia="Malgun Gothic"/>
                <w:sz w:val="20"/>
                <w:lang w:eastAsia="ko-KR"/>
              </w:rPr>
              <w:t>trs</w:t>
            </w:r>
            <w:proofErr w:type="spellEnd"/>
            <w:r w:rsidRPr="009C4CDC">
              <w:rPr>
                <w:rFonts w:eastAsia="Malgun Gothic"/>
                <w:sz w:val="20"/>
                <w:lang w:eastAsia="ko-KR"/>
              </w:rPr>
              <w:t>-Info ‘true’ (for tracking)</w:t>
            </w:r>
          </w:p>
          <w:p w14:paraId="008694E1"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Periodic/Semi-persistent CSI-RS (for BM)</w:t>
            </w:r>
          </w:p>
          <w:p w14:paraId="460A3BF4" w14:textId="77777777" w:rsidR="009C4CDC" w:rsidRPr="009C4CDC" w:rsidRDefault="009C4CDC" w:rsidP="009C4CDC">
            <w:pPr>
              <w:numPr>
                <w:ilvl w:val="2"/>
                <w:numId w:val="33"/>
              </w:numPr>
              <w:suppressAutoHyphens/>
              <w:spacing w:after="0"/>
              <w:contextualSpacing/>
              <w:jc w:val="both"/>
              <w:rPr>
                <w:rFonts w:eastAsia="Malgun Gothic"/>
                <w:sz w:val="20"/>
                <w:lang w:eastAsia="ko-KR"/>
              </w:rPr>
            </w:pPr>
            <w:r w:rsidRPr="009C4CDC">
              <w:rPr>
                <w:rFonts w:eastAsia="Malgun Gothic"/>
                <w:sz w:val="20"/>
                <w:lang w:eastAsia="ko-KR"/>
              </w:rPr>
              <w:t>FFS on how to differentiate (if needed) with other CSI-RS used for CSI reports for BM</w:t>
            </w:r>
          </w:p>
          <w:p w14:paraId="11AACCAC" w14:textId="77777777" w:rsidR="009C4CDC" w:rsidRPr="009C4CDC" w:rsidRDefault="009C4CDC" w:rsidP="009C4CDC">
            <w:pPr>
              <w:numPr>
                <w:ilvl w:val="0"/>
                <w:numId w:val="33"/>
              </w:numPr>
              <w:suppressAutoHyphens/>
              <w:spacing w:after="0"/>
              <w:contextualSpacing/>
              <w:jc w:val="both"/>
              <w:rPr>
                <w:rFonts w:eastAsia="Malgun Gothic"/>
                <w:sz w:val="20"/>
                <w:lang w:eastAsia="ko-KR"/>
              </w:rPr>
            </w:pPr>
            <w:r w:rsidRPr="009C4CDC">
              <w:rPr>
                <w:rFonts w:eastAsia="Malgun Gothic"/>
                <w:sz w:val="20"/>
                <w:lang w:eastAsia="ko-KR"/>
              </w:rPr>
              <w:t xml:space="preserve">FFS: Whether the same or different UE </w:t>
            </w:r>
            <w:proofErr w:type="spellStart"/>
            <w:r w:rsidRPr="009C4CDC">
              <w:rPr>
                <w:rFonts w:eastAsia="Malgun Gothic"/>
                <w:sz w:val="20"/>
                <w:lang w:eastAsia="ko-KR"/>
              </w:rPr>
              <w:t>behavior</w:t>
            </w:r>
            <w:proofErr w:type="spellEnd"/>
            <w:r w:rsidRPr="009C4CDC">
              <w:rPr>
                <w:rFonts w:eastAsia="Malgun Gothic"/>
                <w:sz w:val="20"/>
                <w:lang w:eastAsia="ko-KR"/>
              </w:rPr>
              <w:t xml:space="preserve"> is applicable with or without C-DRX</w:t>
            </w:r>
          </w:p>
          <w:p w14:paraId="607A96EF" w14:textId="77777777" w:rsidR="009C4CDC" w:rsidRPr="009C4CDC" w:rsidRDefault="009C4CDC" w:rsidP="009C4CDC">
            <w:pPr>
              <w:numPr>
                <w:ilvl w:val="0"/>
                <w:numId w:val="33"/>
              </w:numPr>
              <w:suppressAutoHyphens/>
              <w:spacing w:after="0"/>
              <w:contextualSpacing/>
              <w:jc w:val="both"/>
              <w:rPr>
                <w:rFonts w:eastAsia="Malgun Gothic"/>
                <w:sz w:val="20"/>
                <w:lang w:eastAsia="ko-KR"/>
              </w:rPr>
            </w:pPr>
            <w:r w:rsidRPr="009C4CDC">
              <w:rPr>
                <w:rFonts w:eastAsia="Malgun Gothic"/>
                <w:sz w:val="20"/>
                <w:lang w:eastAsia="ko-KR"/>
              </w:rPr>
              <w:t>FFS: Whether the list of impacted signals/channels can be configurable</w:t>
            </w:r>
          </w:p>
          <w:p w14:paraId="59FD2E5B" w14:textId="77777777" w:rsidR="009C4CDC" w:rsidRPr="009C4CDC" w:rsidRDefault="009C4CDC" w:rsidP="009C4CDC">
            <w:pPr>
              <w:numPr>
                <w:ilvl w:val="0"/>
                <w:numId w:val="33"/>
              </w:numPr>
              <w:suppressAutoHyphens/>
              <w:spacing w:after="0"/>
              <w:contextualSpacing/>
              <w:jc w:val="both"/>
              <w:rPr>
                <w:rFonts w:eastAsia="Malgun Gothic"/>
                <w:sz w:val="20"/>
                <w:lang w:eastAsia="ko-KR"/>
              </w:rPr>
            </w:pPr>
            <w:r w:rsidRPr="009C4CDC">
              <w:rPr>
                <w:rFonts w:eastAsia="Malgun Gothic"/>
                <w:sz w:val="20"/>
                <w:lang w:eastAsia="ko-KR"/>
              </w:rPr>
              <w:t>FFS: Whether there will be exception case(s) for UE receiving and/or processing listed signals/channels during non-active periods of DTX</w:t>
            </w:r>
          </w:p>
          <w:p w14:paraId="60E84999" w14:textId="77777777" w:rsidR="009C4CDC" w:rsidRPr="009C4CDC" w:rsidRDefault="009C4CDC" w:rsidP="009C4CDC">
            <w:pPr>
              <w:numPr>
                <w:ilvl w:val="0"/>
                <w:numId w:val="33"/>
              </w:numPr>
              <w:suppressAutoHyphens/>
              <w:spacing w:after="0"/>
              <w:contextualSpacing/>
              <w:jc w:val="both"/>
              <w:rPr>
                <w:rFonts w:eastAsia="Malgun Gothic"/>
                <w:sz w:val="20"/>
                <w:lang w:eastAsia="ko-KR"/>
              </w:rPr>
            </w:pPr>
            <w:r w:rsidRPr="009C4CDC">
              <w:rPr>
                <w:rFonts w:eastAsia="Malgun Gothic"/>
                <w:sz w:val="20"/>
                <w:lang w:eastAsia="ko-KR"/>
              </w:rPr>
              <w:t>FFS: RAN1 to consider impact on system if the channels/signals are not transmitted during non-active period</w:t>
            </w:r>
          </w:p>
          <w:p w14:paraId="3F0CA33D" w14:textId="77777777" w:rsidR="009C4CDC" w:rsidRPr="009C4CDC" w:rsidRDefault="009C4CDC" w:rsidP="009C4CDC">
            <w:pPr>
              <w:pStyle w:val="a5"/>
              <w:suppressAutoHyphens/>
              <w:spacing w:after="0"/>
              <w:contextualSpacing/>
              <w:rPr>
                <w:rFonts w:eastAsia="SimSun"/>
                <w:sz w:val="20"/>
                <w:lang w:eastAsia="zh-CN"/>
              </w:rPr>
            </w:pPr>
          </w:p>
          <w:p w14:paraId="6D6C50EE" w14:textId="77777777" w:rsidR="009C4CDC" w:rsidRPr="009C4CDC" w:rsidRDefault="009C4CDC" w:rsidP="009C4CDC">
            <w:pPr>
              <w:spacing w:after="0"/>
              <w:contextualSpacing/>
              <w:rPr>
                <w:rFonts w:eastAsia="Batang"/>
                <w:sz w:val="20"/>
                <w:highlight w:val="green"/>
                <w:lang w:eastAsia="x-none"/>
              </w:rPr>
            </w:pPr>
            <w:r w:rsidRPr="009C4CDC">
              <w:rPr>
                <w:sz w:val="20"/>
                <w:highlight w:val="green"/>
                <w:lang w:eastAsia="x-none"/>
              </w:rPr>
              <w:t>Agreement</w:t>
            </w:r>
          </w:p>
          <w:p w14:paraId="6F69A621" w14:textId="77777777" w:rsidR="009C4CDC" w:rsidRPr="009C4CDC" w:rsidRDefault="009C4CDC" w:rsidP="009C4CDC">
            <w:pPr>
              <w:pStyle w:val="a5"/>
              <w:spacing w:after="0"/>
              <w:contextualSpacing/>
              <w:rPr>
                <w:sz w:val="20"/>
                <w:lang w:eastAsia="zh-CN"/>
              </w:rPr>
            </w:pPr>
            <w:r w:rsidRPr="009C4CDC">
              <w:rPr>
                <w:sz w:val="20"/>
                <w:lang w:eastAsia="zh-CN"/>
              </w:rPr>
              <w:t xml:space="preserve">From RAN1 point of view, Rel-18 UE supporting cell DRX is not expected to transmit the following signals/channels to the </w:t>
            </w:r>
            <w:proofErr w:type="spellStart"/>
            <w:r w:rsidRPr="009C4CDC">
              <w:rPr>
                <w:sz w:val="20"/>
                <w:lang w:eastAsia="zh-CN"/>
              </w:rPr>
              <w:t>gNB</w:t>
            </w:r>
            <w:proofErr w:type="spellEnd"/>
            <w:r w:rsidRPr="009C4CDC">
              <w:rPr>
                <w:sz w:val="20"/>
                <w:lang w:eastAsia="zh-CN"/>
              </w:rPr>
              <w:t xml:space="preserve"> during non-active periods of cell DRX. The list of signals/channels may be updated based on RAN2/RAN4 input and other signals/channels are not precluded from further discussions.</w:t>
            </w:r>
          </w:p>
          <w:p w14:paraId="431740F1"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Periodic/Semi-persistent CSI report</w:t>
            </w:r>
          </w:p>
          <w:p w14:paraId="6E232840"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 xml:space="preserve">Periodic/Semi-persistent SRS </w:t>
            </w:r>
          </w:p>
          <w:p w14:paraId="55CC231F" w14:textId="77777777" w:rsidR="009C4CDC" w:rsidRPr="009C4CDC" w:rsidRDefault="009C4CDC" w:rsidP="009C4CDC">
            <w:pPr>
              <w:pStyle w:val="a5"/>
              <w:numPr>
                <w:ilvl w:val="1"/>
                <w:numId w:val="33"/>
              </w:numPr>
              <w:suppressAutoHyphens/>
              <w:spacing w:after="0" w:line="252" w:lineRule="auto"/>
              <w:contextualSpacing/>
              <w:rPr>
                <w:rFonts w:eastAsia="Malgun Gothic"/>
                <w:sz w:val="20"/>
                <w:lang w:eastAsia="ko-KR"/>
              </w:rPr>
            </w:pPr>
            <w:r w:rsidRPr="009C4CDC">
              <w:rPr>
                <w:rFonts w:eastAsia="Malgun Gothic"/>
                <w:sz w:val="20"/>
                <w:lang w:eastAsia="ko-KR"/>
              </w:rPr>
              <w:t>FFS: SRS for positioning</w:t>
            </w:r>
          </w:p>
          <w:p w14:paraId="136C507B"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FFS:</w:t>
            </w:r>
          </w:p>
          <w:p w14:paraId="3D582798" w14:textId="77777777" w:rsidR="009C4CDC" w:rsidRPr="009C4CDC" w:rsidRDefault="009C4CDC" w:rsidP="009C4CDC">
            <w:pPr>
              <w:pStyle w:val="a5"/>
              <w:numPr>
                <w:ilvl w:val="1"/>
                <w:numId w:val="33"/>
              </w:numPr>
              <w:suppressAutoHyphens/>
              <w:spacing w:after="0" w:line="252" w:lineRule="auto"/>
              <w:contextualSpacing/>
              <w:rPr>
                <w:rFonts w:eastAsia="Malgun Gothic"/>
                <w:sz w:val="20"/>
                <w:lang w:eastAsia="ko-KR"/>
              </w:rPr>
            </w:pPr>
            <w:r w:rsidRPr="009C4CDC">
              <w:rPr>
                <w:rFonts w:eastAsia="Malgun Gothic"/>
                <w:sz w:val="20"/>
                <w:lang w:eastAsia="ko-KR"/>
              </w:rPr>
              <w:t>HARQ feedback for SPS PDSCH</w:t>
            </w:r>
          </w:p>
          <w:p w14:paraId="79F3D2CC"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FFS whether there will be exception case(s) for UE transmitting listed signals/channels during non-active periods of DRX</w:t>
            </w:r>
          </w:p>
          <w:p w14:paraId="19EAE17C"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FFS Whether the listed</w:t>
            </w:r>
            <w:r w:rsidRPr="009C4CDC">
              <w:rPr>
                <w:rFonts w:eastAsia="Malgun Gothic"/>
                <w:color w:val="C00000"/>
                <w:sz w:val="20"/>
                <w:lang w:eastAsia="ko-KR"/>
              </w:rPr>
              <w:t xml:space="preserve"> </w:t>
            </w:r>
            <w:r w:rsidRPr="009C4CDC">
              <w:rPr>
                <w:rFonts w:eastAsia="Malgun Gothic"/>
                <w:sz w:val="20"/>
                <w:lang w:eastAsia="ko-KR"/>
              </w:rPr>
              <w:t xml:space="preserve">signals/channels can be configurable by </w:t>
            </w:r>
            <w:proofErr w:type="spellStart"/>
            <w:r w:rsidRPr="009C4CDC">
              <w:rPr>
                <w:rFonts w:eastAsia="Malgun Gothic"/>
                <w:sz w:val="20"/>
                <w:lang w:eastAsia="ko-KR"/>
              </w:rPr>
              <w:t>gNB</w:t>
            </w:r>
            <w:proofErr w:type="spellEnd"/>
          </w:p>
          <w:p w14:paraId="62D911CF"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 xml:space="preserve">FFS: Whether the same or different UE </w:t>
            </w:r>
            <w:proofErr w:type="spellStart"/>
            <w:r w:rsidRPr="009C4CDC">
              <w:rPr>
                <w:rFonts w:eastAsia="Malgun Gothic"/>
                <w:sz w:val="20"/>
                <w:lang w:eastAsia="ko-KR"/>
              </w:rPr>
              <w:t>behavior</w:t>
            </w:r>
            <w:proofErr w:type="spellEnd"/>
            <w:r w:rsidRPr="009C4CDC">
              <w:rPr>
                <w:rFonts w:eastAsia="Malgun Gothic"/>
                <w:sz w:val="20"/>
                <w:lang w:eastAsia="ko-KR"/>
              </w:rPr>
              <w:t xml:space="preserve"> is applicable with or without C-DRX</w:t>
            </w:r>
          </w:p>
          <w:p w14:paraId="3C8D2225"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FFS: RAN1 to consider impact on system if the channels/signals are not transmitted during non-active period</w:t>
            </w:r>
          </w:p>
          <w:p w14:paraId="343CF805" w14:textId="77777777" w:rsidR="009C4CDC" w:rsidRPr="009C4CDC" w:rsidRDefault="009C4CDC" w:rsidP="009C4CDC">
            <w:pPr>
              <w:pStyle w:val="a5"/>
              <w:suppressAutoHyphens/>
              <w:spacing w:after="0"/>
              <w:contextualSpacing/>
              <w:rPr>
                <w:rFonts w:eastAsia="SimSun"/>
                <w:sz w:val="20"/>
                <w:lang w:eastAsia="zh-CN"/>
              </w:rPr>
            </w:pPr>
          </w:p>
          <w:p w14:paraId="1D5ED8A2" w14:textId="77777777" w:rsidR="009C4CDC" w:rsidRPr="009C4CDC" w:rsidRDefault="009C4CDC" w:rsidP="009C4CDC">
            <w:pPr>
              <w:spacing w:after="0"/>
              <w:contextualSpacing/>
              <w:rPr>
                <w:rFonts w:eastAsia="Batang"/>
                <w:sz w:val="20"/>
                <w:highlight w:val="green"/>
                <w:lang w:eastAsia="x-none"/>
              </w:rPr>
            </w:pPr>
            <w:r w:rsidRPr="009C4CDC">
              <w:rPr>
                <w:sz w:val="20"/>
                <w:highlight w:val="green"/>
                <w:lang w:eastAsia="x-none"/>
              </w:rPr>
              <w:t>Agreement</w:t>
            </w:r>
          </w:p>
          <w:p w14:paraId="5AA99099" w14:textId="77777777" w:rsidR="009C4CDC" w:rsidRPr="009C4CDC" w:rsidRDefault="009C4CDC" w:rsidP="009C4CDC">
            <w:pPr>
              <w:spacing w:after="0"/>
              <w:contextualSpacing/>
              <w:rPr>
                <w:sz w:val="20"/>
                <w:lang w:eastAsia="x-none"/>
              </w:rPr>
            </w:pPr>
            <w:r w:rsidRPr="009C4CDC">
              <w:rPr>
                <w:sz w:val="20"/>
                <w:lang w:eastAsia="x-none"/>
              </w:rPr>
              <w:lastRenderedPageBreak/>
              <w:t>For PDDCH monitoring, further work on Rel-18 NES in RAN1 is to follow the RAN2 agreement below:</w:t>
            </w:r>
          </w:p>
          <w:p w14:paraId="361D1DF1" w14:textId="77777777" w:rsidR="009C4CDC" w:rsidRPr="009C4CDC" w:rsidRDefault="009C4CDC" w:rsidP="009C4CDC">
            <w:pPr>
              <w:pStyle w:val="a5"/>
              <w:spacing w:after="0"/>
              <w:ind w:left="360"/>
              <w:contextualSpacing/>
              <w:rPr>
                <w:rFonts w:eastAsia="Malgun Gothic"/>
                <w:i/>
                <w:iCs/>
                <w:sz w:val="20"/>
                <w:lang w:eastAsia="ko-KR"/>
              </w:rPr>
            </w:pPr>
            <w:r w:rsidRPr="009C4CDC">
              <w:rPr>
                <w:rFonts w:eastAsia="Malgun Gothic"/>
                <w:i/>
                <w:iCs/>
                <w:sz w:val="20"/>
                <w:lang w:eastAsia="ko-KR"/>
              </w:rPr>
              <w:t>10.</w:t>
            </w:r>
            <w:r w:rsidRPr="009C4CDC">
              <w:rPr>
                <w:rFonts w:eastAsia="Malgun Gothic"/>
                <w:i/>
                <w:iCs/>
                <w:sz w:val="20"/>
                <w:lang w:eastAsia="ko-KR"/>
              </w:rPr>
              <w:tab/>
              <w:t xml:space="preserve">The understanding for the </w:t>
            </w:r>
            <w:proofErr w:type="spellStart"/>
            <w:r w:rsidRPr="009C4CDC">
              <w:rPr>
                <w:rFonts w:eastAsia="Malgun Gothic"/>
                <w:i/>
                <w:iCs/>
                <w:sz w:val="20"/>
                <w:lang w:eastAsia="ko-KR"/>
              </w:rPr>
              <w:t>gNB</w:t>
            </w:r>
            <w:proofErr w:type="spellEnd"/>
            <w:r w:rsidRPr="009C4CDC">
              <w:rPr>
                <w:rFonts w:eastAsia="Malgun Gothic"/>
                <w:i/>
                <w:iCs/>
                <w:sz w:val="20"/>
                <w:lang w:eastAsia="ko-KR"/>
              </w:rPr>
              <w:t xml:space="preserve"> scheduling behaviour for new transmissions during Cell DTX non-active period is that the </w:t>
            </w:r>
            <w:proofErr w:type="spellStart"/>
            <w:r w:rsidRPr="009C4CDC">
              <w:rPr>
                <w:rFonts w:eastAsia="Malgun Gothic"/>
                <w:i/>
                <w:iCs/>
                <w:sz w:val="20"/>
                <w:lang w:eastAsia="ko-KR"/>
              </w:rPr>
              <w:t>gNB</w:t>
            </w:r>
            <w:proofErr w:type="spellEnd"/>
            <w:r w:rsidRPr="009C4CDC">
              <w:rPr>
                <w:rFonts w:eastAsia="Malgun Gothic"/>
                <w:i/>
                <w:iCs/>
                <w:sz w:val="20"/>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9C4CDC">
              <w:rPr>
                <w:rFonts w:eastAsia="Malgun Gothic"/>
                <w:i/>
                <w:iCs/>
                <w:sz w:val="20"/>
                <w:lang w:eastAsia="ko-KR"/>
              </w:rPr>
              <w:t>e.g.</w:t>
            </w:r>
            <w:proofErr w:type="gramEnd"/>
            <w:r w:rsidRPr="009C4CDC">
              <w:rPr>
                <w:rFonts w:eastAsia="Malgun Gothic"/>
                <w:i/>
                <w:iCs/>
                <w:sz w:val="20"/>
                <w:lang w:eastAsia="ko-KR"/>
              </w:rPr>
              <w:t xml:space="preserve"> SR if agreed and RACH).  </w:t>
            </w:r>
          </w:p>
          <w:p w14:paraId="46182EE6" w14:textId="0BF43FB7" w:rsidR="009C4CDC" w:rsidRPr="009C4CDC" w:rsidRDefault="009C4CDC" w:rsidP="00405643">
            <w:pPr>
              <w:pStyle w:val="a5"/>
              <w:suppressAutoHyphens/>
              <w:spacing w:after="0"/>
              <w:contextualSpacing/>
              <w:rPr>
                <w:rFonts w:eastAsia="SimSun"/>
                <w:sz w:val="20"/>
                <w:lang w:eastAsia="zh-CN"/>
              </w:rPr>
            </w:pPr>
          </w:p>
        </w:tc>
      </w:tr>
    </w:tbl>
    <w:p w14:paraId="5084D704" w14:textId="44017FF4" w:rsidR="00405643" w:rsidRDefault="00405643" w:rsidP="007C70CD">
      <w:pPr>
        <w:rPr>
          <w:rFonts w:eastAsiaTheme="minorEastAsia"/>
          <w:sz w:val="20"/>
          <w:szCs w:val="14"/>
          <w:lang w:val="en-US"/>
        </w:rPr>
      </w:pPr>
    </w:p>
    <w:p w14:paraId="08968B4F" w14:textId="403C18A4" w:rsidR="009C4CDC" w:rsidRDefault="009C4CDC" w:rsidP="007C70CD">
      <w:pPr>
        <w:rPr>
          <w:rFonts w:eastAsiaTheme="minorEastAsia"/>
          <w:sz w:val="20"/>
          <w:szCs w:val="14"/>
          <w:lang w:val="en-US"/>
        </w:rPr>
      </w:pPr>
      <w:r>
        <w:rPr>
          <w:rFonts w:eastAsiaTheme="minorEastAsia" w:hint="eastAsia"/>
          <w:sz w:val="20"/>
          <w:szCs w:val="14"/>
          <w:lang w:val="en-US"/>
        </w:rPr>
        <w:t>B</w:t>
      </w:r>
      <w:r>
        <w:rPr>
          <w:rFonts w:eastAsiaTheme="minorEastAsia"/>
          <w:sz w:val="20"/>
          <w:szCs w:val="14"/>
          <w:lang w:val="en-US"/>
        </w:rPr>
        <w:t>esides, the following agreements were achieved at RAN2</w:t>
      </w:r>
      <w:r w:rsidRPr="009C4CDC">
        <w:rPr>
          <w:rFonts w:eastAsiaTheme="minorEastAsia"/>
          <w:sz w:val="20"/>
          <w:szCs w:val="14"/>
          <w:lang w:val="en-US"/>
        </w:rPr>
        <w:t>#121bis-e</w:t>
      </w:r>
      <w:r w:rsidR="005363BF">
        <w:rPr>
          <w:rFonts w:eastAsiaTheme="minorEastAsia"/>
          <w:sz w:val="20"/>
          <w:szCs w:val="14"/>
          <w:lang w:val="en-US"/>
        </w:rPr>
        <w:t xml:space="preserve"> [5]</w:t>
      </w:r>
      <w:r>
        <w:rPr>
          <w:rFonts w:eastAsiaTheme="minorEastAsia"/>
          <w:sz w:val="20"/>
          <w:szCs w:val="14"/>
          <w:lang w:val="en-US"/>
        </w:rPr>
        <w:t>:</w:t>
      </w:r>
    </w:p>
    <w:p w14:paraId="197EC5B1" w14:textId="2F72CDA0" w:rsidR="009C4CDC" w:rsidRDefault="009C4CDC" w:rsidP="007C70CD">
      <w:pPr>
        <w:rPr>
          <w:rFonts w:eastAsiaTheme="minorEastAsia"/>
          <w:sz w:val="20"/>
          <w:szCs w:val="14"/>
          <w:lang w:val="en-US"/>
        </w:rPr>
      </w:pPr>
    </w:p>
    <w:tbl>
      <w:tblPr>
        <w:tblStyle w:val="afd"/>
        <w:tblW w:w="0" w:type="auto"/>
        <w:tblLook w:val="04A0" w:firstRow="1" w:lastRow="0" w:firstColumn="1" w:lastColumn="0" w:noHBand="0" w:noVBand="1"/>
      </w:tblPr>
      <w:tblGrid>
        <w:gridCol w:w="9962"/>
      </w:tblGrid>
      <w:tr w:rsidR="009C4CDC" w:rsidRPr="009C4CDC" w14:paraId="7D00DA61" w14:textId="77777777" w:rsidTr="00B5413A">
        <w:tc>
          <w:tcPr>
            <w:tcW w:w="9962" w:type="dxa"/>
          </w:tcPr>
          <w:p w14:paraId="5BC5FC84" w14:textId="4C60C920" w:rsidR="009C4CDC" w:rsidRPr="009C4CDC" w:rsidRDefault="009C4CDC" w:rsidP="009C4CDC">
            <w:pPr>
              <w:pStyle w:val="a5"/>
              <w:suppressAutoHyphens/>
              <w:spacing w:after="0"/>
              <w:contextualSpacing/>
              <w:rPr>
                <w:rFonts w:eastAsia="Batang"/>
                <w:sz w:val="20"/>
                <w:highlight w:val="green"/>
                <w:lang w:eastAsia="zh-CN"/>
              </w:rPr>
            </w:pPr>
            <w:r w:rsidRPr="009C4CDC">
              <w:rPr>
                <w:sz w:val="20"/>
                <w:highlight w:val="green"/>
                <w:lang w:eastAsia="zh-CN"/>
              </w:rPr>
              <w:t>Agreements</w:t>
            </w:r>
          </w:p>
          <w:p w14:paraId="2365FEBB" w14:textId="77777777" w:rsidR="009C4CDC" w:rsidRPr="009C4CDC" w:rsidRDefault="009C4CDC" w:rsidP="009C4CDC">
            <w:pPr>
              <w:pStyle w:val="a5"/>
              <w:spacing w:after="0"/>
              <w:ind w:left="360"/>
              <w:contextualSpacing/>
              <w:rPr>
                <w:rFonts w:eastAsiaTheme="minorEastAsia"/>
                <w:sz w:val="20"/>
                <w:lang w:eastAsia="ko-KR"/>
              </w:rPr>
            </w:pPr>
            <w:r w:rsidRPr="009C4CDC">
              <w:rPr>
                <w:rFonts w:eastAsiaTheme="minorEastAsia"/>
                <w:sz w:val="20"/>
                <w:lang w:eastAsia="ko-KR"/>
              </w:rPr>
              <w:t xml:space="preserve">As baseline, UE doesn’t monitor SPS occasions during Cell DTX non-active period. As baseline, </w:t>
            </w:r>
            <w:proofErr w:type="spellStart"/>
            <w:r w:rsidRPr="009C4CDC">
              <w:rPr>
                <w:rFonts w:eastAsiaTheme="minorEastAsia"/>
                <w:sz w:val="20"/>
                <w:lang w:eastAsia="ko-KR"/>
              </w:rPr>
              <w:t>gNB</w:t>
            </w:r>
            <w:proofErr w:type="spellEnd"/>
            <w:r w:rsidRPr="009C4CDC">
              <w:rPr>
                <w:rFonts w:eastAsiaTheme="minorEastAsia"/>
                <w:sz w:val="20"/>
                <w:lang w:eastAsia="ko-KR"/>
              </w:rPr>
              <w:t xml:space="preserve"> is assumed to be not transmitting PDSCH to that UE on such SPS occasions during the Cell DTX non-active period</w:t>
            </w:r>
          </w:p>
          <w:p w14:paraId="1AEA00FC" w14:textId="57D78220" w:rsidR="009C4CDC" w:rsidRPr="009C4CDC" w:rsidRDefault="009C4CDC" w:rsidP="009C4CDC">
            <w:pPr>
              <w:pStyle w:val="a5"/>
              <w:spacing w:after="0"/>
              <w:ind w:left="360"/>
              <w:contextualSpacing/>
              <w:rPr>
                <w:rFonts w:eastAsiaTheme="minorEastAsia"/>
                <w:sz w:val="20"/>
                <w:lang w:eastAsia="ko-KR"/>
              </w:rPr>
            </w:pPr>
            <w:r w:rsidRPr="009C4CDC">
              <w:rPr>
                <w:rFonts w:eastAsiaTheme="minorEastAsia"/>
                <w:sz w:val="20"/>
                <w:lang w:eastAsia="ko-KR"/>
              </w:rPr>
              <w:t>As baseline, UE does not transmit on CG occasions during Cell DRX non-active periods</w:t>
            </w:r>
          </w:p>
          <w:p w14:paraId="1E348E1A" w14:textId="28AB166A" w:rsidR="009C4CDC" w:rsidRPr="009C4CDC" w:rsidRDefault="009C4CDC" w:rsidP="009C4CDC">
            <w:pPr>
              <w:pStyle w:val="a5"/>
              <w:spacing w:after="0"/>
              <w:ind w:left="360"/>
              <w:contextualSpacing/>
              <w:rPr>
                <w:rFonts w:eastAsiaTheme="minorEastAsia"/>
                <w:sz w:val="20"/>
                <w:lang w:eastAsia="ko-KR"/>
              </w:rPr>
            </w:pPr>
            <w:r w:rsidRPr="009C4CDC">
              <w:rPr>
                <w:rFonts w:eastAsiaTheme="minorEastAsia"/>
                <w:sz w:val="20"/>
                <w:lang w:eastAsia="ko-KR"/>
              </w:rPr>
              <w:t xml:space="preserve">As baseline, UE does not transmit SR occasions overlapping with Cell DRX non-active periods, </w:t>
            </w:r>
            <w:proofErr w:type="gramStart"/>
            <w:r w:rsidRPr="009C4CDC">
              <w:rPr>
                <w:rFonts w:eastAsiaTheme="minorEastAsia"/>
                <w:sz w:val="20"/>
                <w:lang w:eastAsia="ko-KR"/>
              </w:rPr>
              <w:t>e.g.</w:t>
            </w:r>
            <w:proofErr w:type="gramEnd"/>
            <w:r w:rsidRPr="009C4CDC">
              <w:rPr>
                <w:rFonts w:eastAsiaTheme="minorEastAsia"/>
                <w:sz w:val="20"/>
                <w:lang w:eastAsia="ko-KR"/>
              </w:rPr>
              <w:t xml:space="preserve"> SR transmissions are dropped during the non-active period </w:t>
            </w:r>
          </w:p>
          <w:p w14:paraId="454B8382" w14:textId="5E1887B9" w:rsidR="009C4CDC" w:rsidRPr="009C4CDC" w:rsidRDefault="009C4CDC" w:rsidP="009C4CDC">
            <w:pPr>
              <w:pStyle w:val="a5"/>
              <w:spacing w:after="0"/>
              <w:ind w:left="360"/>
              <w:contextualSpacing/>
              <w:rPr>
                <w:rFonts w:eastAsia="Malgun Gothic"/>
                <w:sz w:val="20"/>
                <w:lang w:eastAsia="ko-KR"/>
              </w:rPr>
            </w:pPr>
            <w:r w:rsidRPr="009C4CDC">
              <w:rPr>
                <w:rFonts w:eastAsiaTheme="minorEastAsia"/>
                <w:sz w:val="20"/>
                <w:lang w:eastAsia="ko-KR"/>
              </w:rPr>
              <w:t xml:space="preserve">FFS: whether we will allow to configure the UE per SR configuration with whether SR can be transmitted during Cell DRX non-active period to </w:t>
            </w:r>
            <w:proofErr w:type="spellStart"/>
            <w:r w:rsidRPr="009C4CDC">
              <w:rPr>
                <w:rFonts w:eastAsiaTheme="minorEastAsia"/>
                <w:sz w:val="20"/>
                <w:lang w:eastAsia="ko-KR"/>
              </w:rPr>
              <w:t>to</w:t>
            </w:r>
            <w:proofErr w:type="spellEnd"/>
            <w:r w:rsidRPr="009C4CDC">
              <w:rPr>
                <w:rFonts w:eastAsiaTheme="minorEastAsia"/>
                <w:sz w:val="20"/>
                <w:lang w:eastAsia="ko-KR"/>
              </w:rPr>
              <w:t xml:space="preserve"> support high priority traffic </w:t>
            </w:r>
          </w:p>
        </w:tc>
      </w:tr>
    </w:tbl>
    <w:p w14:paraId="6247410C" w14:textId="629765F7" w:rsidR="009C4CDC" w:rsidRPr="009C4CDC" w:rsidRDefault="009C4CDC" w:rsidP="007C70CD">
      <w:pPr>
        <w:rPr>
          <w:rFonts w:eastAsiaTheme="minorEastAsia"/>
          <w:sz w:val="20"/>
          <w:szCs w:val="14"/>
        </w:rPr>
      </w:pPr>
    </w:p>
    <w:p w14:paraId="652F9131" w14:textId="72EF64E0" w:rsidR="009C4CDC" w:rsidRDefault="009C4CDC" w:rsidP="007C70CD">
      <w:pPr>
        <w:rPr>
          <w:rFonts w:eastAsiaTheme="minorEastAsia"/>
          <w:sz w:val="20"/>
          <w:szCs w:val="14"/>
          <w:lang w:val="en-US"/>
        </w:rPr>
      </w:pPr>
      <w:r>
        <w:rPr>
          <w:rFonts w:eastAsiaTheme="minorEastAsia" w:hint="eastAsia"/>
          <w:sz w:val="20"/>
          <w:szCs w:val="14"/>
          <w:lang w:val="en-US"/>
        </w:rPr>
        <w:t>B</w:t>
      </w:r>
      <w:r>
        <w:rPr>
          <w:rFonts w:eastAsiaTheme="minorEastAsia"/>
          <w:sz w:val="20"/>
          <w:szCs w:val="14"/>
          <w:lang w:val="en-US"/>
        </w:rPr>
        <w:t>ased on the agreements above, our views are provided for the remaining channels/signals in Table.1.</w:t>
      </w:r>
    </w:p>
    <w:p w14:paraId="346BEAC2" w14:textId="77777777" w:rsidR="00405643" w:rsidRDefault="00405643" w:rsidP="00405643">
      <w:pPr>
        <w:rPr>
          <w:rFonts w:eastAsiaTheme="minorEastAsia"/>
          <w:sz w:val="20"/>
          <w:szCs w:val="14"/>
          <w:lang w:val="en-US"/>
        </w:rPr>
      </w:pPr>
    </w:p>
    <w:p w14:paraId="75F467B3" w14:textId="5892EA03" w:rsidR="00405643" w:rsidRDefault="00405643" w:rsidP="00405643">
      <w:pPr>
        <w:jc w:val="center"/>
        <w:rPr>
          <w:rFonts w:eastAsiaTheme="minorEastAsia"/>
          <w:sz w:val="20"/>
          <w:szCs w:val="14"/>
          <w:lang w:val="en-US"/>
        </w:rPr>
      </w:pPr>
      <w:r>
        <w:rPr>
          <w:rFonts w:eastAsiaTheme="minorEastAsia" w:hint="eastAsia"/>
          <w:sz w:val="20"/>
          <w:szCs w:val="14"/>
          <w:lang w:val="en-US"/>
        </w:rPr>
        <w:t>T</w:t>
      </w:r>
      <w:r>
        <w:rPr>
          <w:rFonts w:eastAsiaTheme="minorEastAsia"/>
          <w:sz w:val="20"/>
          <w:szCs w:val="14"/>
          <w:lang w:val="en-US"/>
        </w:rPr>
        <w:t xml:space="preserve">able. 1 </w:t>
      </w:r>
      <w:r w:rsidRPr="00405643">
        <w:rPr>
          <w:rFonts w:eastAsiaTheme="minorEastAsia"/>
          <w:sz w:val="20"/>
          <w:szCs w:val="14"/>
          <w:lang w:val="en-US"/>
        </w:rPr>
        <w:t>UE transmission/reception restriction</w:t>
      </w:r>
      <w:r>
        <w:rPr>
          <w:rFonts w:eastAsiaTheme="minorEastAsia"/>
          <w:sz w:val="20"/>
          <w:szCs w:val="14"/>
          <w:lang w:val="en-US"/>
        </w:rPr>
        <w:t xml:space="preserve"> during Cell inactivity periods of Cell DTX/DRX</w:t>
      </w:r>
    </w:p>
    <w:tbl>
      <w:tblPr>
        <w:tblStyle w:val="afd"/>
        <w:tblW w:w="0" w:type="auto"/>
        <w:tblLook w:val="04A0" w:firstRow="1" w:lastRow="0" w:firstColumn="1" w:lastColumn="0" w:noHBand="0" w:noVBand="1"/>
      </w:tblPr>
      <w:tblGrid>
        <w:gridCol w:w="1129"/>
        <w:gridCol w:w="4111"/>
        <w:gridCol w:w="4722"/>
      </w:tblGrid>
      <w:tr w:rsidR="00405643" w14:paraId="5DA7EEAF" w14:textId="77777777" w:rsidTr="009C4CDC">
        <w:tc>
          <w:tcPr>
            <w:tcW w:w="1129" w:type="dxa"/>
            <w:vAlign w:val="center"/>
          </w:tcPr>
          <w:p w14:paraId="0971BD81" w14:textId="28AA73C8" w:rsidR="00405643" w:rsidRPr="00405643" w:rsidRDefault="00405643" w:rsidP="00405643">
            <w:pPr>
              <w:jc w:val="center"/>
              <w:rPr>
                <w:rFonts w:eastAsiaTheme="minorEastAsia"/>
                <w:b/>
                <w:bCs/>
                <w:sz w:val="20"/>
                <w:szCs w:val="14"/>
                <w:lang w:val="en-US"/>
              </w:rPr>
            </w:pPr>
            <w:r w:rsidRPr="00405643">
              <w:rPr>
                <w:rFonts w:eastAsiaTheme="minorEastAsia" w:hint="eastAsia"/>
                <w:b/>
                <w:bCs/>
                <w:sz w:val="20"/>
                <w:szCs w:val="14"/>
                <w:lang w:val="en-US"/>
              </w:rPr>
              <w:t>D</w:t>
            </w:r>
            <w:r w:rsidRPr="00405643">
              <w:rPr>
                <w:rFonts w:eastAsiaTheme="minorEastAsia"/>
                <w:b/>
                <w:bCs/>
                <w:sz w:val="20"/>
                <w:szCs w:val="14"/>
                <w:lang w:val="en-US"/>
              </w:rPr>
              <w:t>L/UL</w:t>
            </w:r>
          </w:p>
        </w:tc>
        <w:tc>
          <w:tcPr>
            <w:tcW w:w="4111" w:type="dxa"/>
            <w:vAlign w:val="center"/>
          </w:tcPr>
          <w:p w14:paraId="406070FF" w14:textId="22FAC559" w:rsidR="00405643" w:rsidRPr="00405643" w:rsidRDefault="00405643" w:rsidP="00405643">
            <w:pPr>
              <w:jc w:val="center"/>
              <w:rPr>
                <w:rFonts w:eastAsiaTheme="minorEastAsia"/>
                <w:b/>
                <w:bCs/>
                <w:sz w:val="20"/>
                <w:szCs w:val="14"/>
                <w:lang w:val="en-US"/>
              </w:rPr>
            </w:pPr>
            <w:r w:rsidRPr="00405643">
              <w:rPr>
                <w:rFonts w:eastAsiaTheme="minorEastAsia" w:hint="eastAsia"/>
                <w:b/>
                <w:bCs/>
                <w:sz w:val="20"/>
                <w:szCs w:val="14"/>
                <w:lang w:val="en-US"/>
              </w:rPr>
              <w:t>C</w:t>
            </w:r>
            <w:r w:rsidRPr="00405643">
              <w:rPr>
                <w:rFonts w:eastAsiaTheme="minorEastAsia"/>
                <w:b/>
                <w:bCs/>
                <w:sz w:val="20"/>
                <w:szCs w:val="14"/>
                <w:lang w:val="en-US"/>
              </w:rPr>
              <w:t>hannel/signal</w:t>
            </w:r>
          </w:p>
        </w:tc>
        <w:tc>
          <w:tcPr>
            <w:tcW w:w="4722" w:type="dxa"/>
            <w:vAlign w:val="center"/>
          </w:tcPr>
          <w:p w14:paraId="4EDBB47D" w14:textId="3FCA04F9" w:rsidR="00405643" w:rsidRPr="00405643" w:rsidRDefault="00405643" w:rsidP="00405643">
            <w:pPr>
              <w:jc w:val="center"/>
              <w:rPr>
                <w:rFonts w:eastAsiaTheme="minorEastAsia"/>
                <w:b/>
                <w:bCs/>
                <w:sz w:val="20"/>
                <w:szCs w:val="14"/>
                <w:lang w:val="en-US"/>
              </w:rPr>
            </w:pPr>
            <w:r w:rsidRPr="00405643">
              <w:rPr>
                <w:rFonts w:eastAsiaTheme="minorEastAsia" w:hint="eastAsia"/>
                <w:b/>
                <w:bCs/>
                <w:sz w:val="20"/>
                <w:szCs w:val="14"/>
                <w:lang w:val="en-US"/>
              </w:rPr>
              <w:t>V</w:t>
            </w:r>
            <w:r w:rsidRPr="00405643">
              <w:rPr>
                <w:rFonts w:eastAsiaTheme="minorEastAsia"/>
                <w:b/>
                <w:bCs/>
                <w:sz w:val="20"/>
                <w:szCs w:val="14"/>
                <w:lang w:val="en-US"/>
              </w:rPr>
              <w:t>iew</w:t>
            </w:r>
          </w:p>
        </w:tc>
      </w:tr>
      <w:tr w:rsidR="00405643" w14:paraId="03E6ED44" w14:textId="77777777" w:rsidTr="009C4CDC">
        <w:tc>
          <w:tcPr>
            <w:tcW w:w="1129" w:type="dxa"/>
            <w:vMerge w:val="restart"/>
          </w:tcPr>
          <w:p w14:paraId="1C1C6FC8" w14:textId="65DA9736" w:rsidR="00405643" w:rsidRDefault="00405643" w:rsidP="00405643">
            <w:pPr>
              <w:rPr>
                <w:rFonts w:eastAsiaTheme="minorEastAsia"/>
                <w:sz w:val="20"/>
                <w:szCs w:val="14"/>
                <w:lang w:val="en-US"/>
              </w:rPr>
            </w:pPr>
            <w:r>
              <w:rPr>
                <w:rFonts w:eastAsiaTheme="minorEastAsia" w:hint="eastAsia"/>
                <w:sz w:val="20"/>
                <w:szCs w:val="14"/>
                <w:lang w:val="en-US"/>
              </w:rPr>
              <w:t>D</w:t>
            </w:r>
            <w:r>
              <w:rPr>
                <w:rFonts w:eastAsiaTheme="minorEastAsia"/>
                <w:sz w:val="20"/>
                <w:szCs w:val="14"/>
                <w:lang w:val="en-US"/>
              </w:rPr>
              <w:t>L</w:t>
            </w:r>
          </w:p>
        </w:tc>
        <w:tc>
          <w:tcPr>
            <w:tcW w:w="4111" w:type="dxa"/>
          </w:tcPr>
          <w:p w14:paraId="0E7C9029" w14:textId="78EF357E" w:rsidR="00405643" w:rsidRDefault="00405643" w:rsidP="00405643">
            <w:pPr>
              <w:rPr>
                <w:rFonts w:eastAsiaTheme="minorEastAsia"/>
                <w:sz w:val="20"/>
                <w:szCs w:val="14"/>
                <w:lang w:val="en-US"/>
              </w:rPr>
            </w:pPr>
            <w:r w:rsidRPr="00405643">
              <w:rPr>
                <w:rFonts w:eastAsiaTheme="minorEastAsia"/>
                <w:sz w:val="20"/>
                <w:szCs w:val="14"/>
                <w:lang w:val="en-US"/>
              </w:rPr>
              <w:t xml:space="preserve">Periodic/Semi-persistent CSI-RS </w:t>
            </w:r>
            <w:r w:rsidR="009C4CDC">
              <w:rPr>
                <w:rFonts w:eastAsiaTheme="minorEastAsia"/>
                <w:sz w:val="20"/>
                <w:szCs w:val="14"/>
                <w:lang w:val="en-US"/>
              </w:rPr>
              <w:t>for tracking</w:t>
            </w:r>
          </w:p>
        </w:tc>
        <w:tc>
          <w:tcPr>
            <w:tcW w:w="4722" w:type="dxa"/>
          </w:tcPr>
          <w:p w14:paraId="5BB32D8A" w14:textId="76A2BEB2" w:rsidR="00405643" w:rsidRDefault="009C4CDC" w:rsidP="00405643">
            <w:pPr>
              <w:rPr>
                <w:rFonts w:eastAsiaTheme="minorEastAsia"/>
                <w:sz w:val="20"/>
                <w:szCs w:val="14"/>
                <w:lang w:val="en-US"/>
              </w:rPr>
            </w:pPr>
            <w:r>
              <w:rPr>
                <w:rFonts w:eastAsiaTheme="minorEastAsia"/>
                <w:sz w:val="20"/>
                <w:szCs w:val="14"/>
                <w:lang w:val="en-US"/>
              </w:rPr>
              <w:t>UE should be expected to receive it to avoid</w:t>
            </w:r>
            <w:r w:rsidR="00405643">
              <w:rPr>
                <w:rFonts w:eastAsiaTheme="minorEastAsia"/>
                <w:sz w:val="20"/>
                <w:szCs w:val="14"/>
                <w:lang w:val="en-US"/>
              </w:rPr>
              <w:t xml:space="preserve"> </w:t>
            </w:r>
            <w:r>
              <w:rPr>
                <w:rFonts w:eastAsiaTheme="minorEastAsia"/>
                <w:sz w:val="20"/>
                <w:szCs w:val="14"/>
                <w:lang w:val="en-US"/>
              </w:rPr>
              <w:t xml:space="preserve">potential </w:t>
            </w:r>
            <w:r w:rsidR="00405643">
              <w:rPr>
                <w:rFonts w:eastAsiaTheme="minorEastAsia"/>
                <w:sz w:val="20"/>
                <w:szCs w:val="14"/>
                <w:lang w:val="en-US"/>
              </w:rPr>
              <w:t>impact on time/freq. synchronization</w:t>
            </w:r>
            <w:r>
              <w:rPr>
                <w:rFonts w:eastAsiaTheme="minorEastAsia"/>
                <w:sz w:val="20"/>
                <w:szCs w:val="14"/>
                <w:lang w:val="en-US"/>
              </w:rPr>
              <w:t xml:space="preserve"> for PDCCH reception after inactivity period</w:t>
            </w:r>
            <w:r w:rsidR="00405643">
              <w:rPr>
                <w:rFonts w:eastAsiaTheme="minorEastAsia"/>
                <w:sz w:val="20"/>
                <w:szCs w:val="14"/>
                <w:lang w:val="en-US"/>
              </w:rPr>
              <w:t>.</w:t>
            </w:r>
          </w:p>
        </w:tc>
      </w:tr>
      <w:tr w:rsidR="009C4CDC" w14:paraId="674469F8" w14:textId="77777777" w:rsidTr="009C4CDC">
        <w:tc>
          <w:tcPr>
            <w:tcW w:w="1129" w:type="dxa"/>
            <w:vMerge/>
          </w:tcPr>
          <w:p w14:paraId="44D13016" w14:textId="77777777" w:rsidR="009C4CDC" w:rsidRDefault="009C4CDC" w:rsidP="00405643">
            <w:pPr>
              <w:rPr>
                <w:rFonts w:eastAsiaTheme="minorEastAsia"/>
                <w:sz w:val="20"/>
                <w:szCs w:val="14"/>
                <w:lang w:val="en-US"/>
              </w:rPr>
            </w:pPr>
          </w:p>
        </w:tc>
        <w:tc>
          <w:tcPr>
            <w:tcW w:w="4111" w:type="dxa"/>
          </w:tcPr>
          <w:p w14:paraId="282E948F" w14:textId="51226199" w:rsidR="009C4CDC" w:rsidRPr="00405643" w:rsidRDefault="009C4CDC" w:rsidP="00405643">
            <w:pPr>
              <w:rPr>
                <w:rFonts w:eastAsiaTheme="minorEastAsia"/>
                <w:sz w:val="20"/>
                <w:szCs w:val="14"/>
                <w:lang w:val="en-US"/>
              </w:rPr>
            </w:pPr>
            <w:r w:rsidRPr="00405643">
              <w:rPr>
                <w:rFonts w:eastAsiaTheme="minorEastAsia"/>
                <w:sz w:val="20"/>
                <w:szCs w:val="14"/>
                <w:lang w:val="en-US"/>
              </w:rPr>
              <w:t xml:space="preserve">Periodic/Semi-persistent CSI-RS </w:t>
            </w:r>
            <w:r>
              <w:rPr>
                <w:rFonts w:eastAsiaTheme="minorEastAsia"/>
                <w:sz w:val="20"/>
                <w:szCs w:val="14"/>
                <w:lang w:val="en-US"/>
              </w:rPr>
              <w:t>for RRM</w:t>
            </w:r>
          </w:p>
        </w:tc>
        <w:tc>
          <w:tcPr>
            <w:tcW w:w="4722" w:type="dxa"/>
          </w:tcPr>
          <w:p w14:paraId="1E060040" w14:textId="37FA2E48" w:rsidR="009C4CDC" w:rsidRDefault="009C4CDC" w:rsidP="00405643">
            <w:pPr>
              <w:rPr>
                <w:rFonts w:eastAsiaTheme="minorEastAsia"/>
                <w:sz w:val="20"/>
                <w:szCs w:val="14"/>
                <w:lang w:val="en-US"/>
              </w:rPr>
            </w:pPr>
            <w:r>
              <w:rPr>
                <w:rFonts w:eastAsiaTheme="minorEastAsia"/>
                <w:sz w:val="20"/>
                <w:szCs w:val="14"/>
                <w:lang w:val="en-US"/>
              </w:rPr>
              <w:t>UE should not be expected to receive it</w:t>
            </w:r>
          </w:p>
        </w:tc>
      </w:tr>
      <w:tr w:rsidR="009C4CDC" w14:paraId="3AB58D97" w14:textId="77777777" w:rsidTr="009C4CDC">
        <w:tc>
          <w:tcPr>
            <w:tcW w:w="1129" w:type="dxa"/>
            <w:vMerge/>
          </w:tcPr>
          <w:p w14:paraId="26DDA4D7" w14:textId="77777777" w:rsidR="009C4CDC" w:rsidRDefault="009C4CDC" w:rsidP="00405643">
            <w:pPr>
              <w:rPr>
                <w:rFonts w:eastAsiaTheme="minorEastAsia"/>
                <w:sz w:val="20"/>
                <w:szCs w:val="14"/>
                <w:lang w:val="en-US"/>
              </w:rPr>
            </w:pPr>
          </w:p>
        </w:tc>
        <w:tc>
          <w:tcPr>
            <w:tcW w:w="4111" w:type="dxa"/>
          </w:tcPr>
          <w:p w14:paraId="20099038" w14:textId="0F77838A" w:rsidR="009C4CDC" w:rsidRPr="00405643" w:rsidRDefault="009C4CDC" w:rsidP="00405643">
            <w:pPr>
              <w:rPr>
                <w:rFonts w:eastAsiaTheme="minorEastAsia"/>
                <w:sz w:val="20"/>
                <w:szCs w:val="14"/>
                <w:lang w:val="en-US"/>
              </w:rPr>
            </w:pPr>
            <w:r w:rsidRPr="00405643">
              <w:rPr>
                <w:rFonts w:eastAsiaTheme="minorEastAsia"/>
                <w:sz w:val="20"/>
                <w:szCs w:val="14"/>
                <w:lang w:val="en-US"/>
              </w:rPr>
              <w:t xml:space="preserve">Periodic/Semi-persistent CSI-RS </w:t>
            </w:r>
            <w:r>
              <w:rPr>
                <w:rFonts w:eastAsiaTheme="minorEastAsia"/>
                <w:sz w:val="20"/>
                <w:szCs w:val="14"/>
                <w:lang w:val="en-US"/>
              </w:rPr>
              <w:t>for RLM</w:t>
            </w:r>
          </w:p>
        </w:tc>
        <w:tc>
          <w:tcPr>
            <w:tcW w:w="4722" w:type="dxa"/>
          </w:tcPr>
          <w:p w14:paraId="29EE6C18" w14:textId="74AC987B" w:rsidR="009C4CDC" w:rsidRDefault="009C4CDC" w:rsidP="00405643">
            <w:pPr>
              <w:rPr>
                <w:rFonts w:eastAsiaTheme="minorEastAsia"/>
                <w:sz w:val="20"/>
                <w:szCs w:val="14"/>
                <w:lang w:val="en-US"/>
              </w:rPr>
            </w:pPr>
            <w:r>
              <w:rPr>
                <w:rFonts w:eastAsiaTheme="minorEastAsia"/>
                <w:sz w:val="20"/>
                <w:szCs w:val="14"/>
                <w:lang w:val="en-US"/>
              </w:rPr>
              <w:t>UE should not be expected to receive it</w:t>
            </w:r>
          </w:p>
        </w:tc>
      </w:tr>
      <w:tr w:rsidR="009C4CDC" w14:paraId="0B459790" w14:textId="77777777" w:rsidTr="009C4CDC">
        <w:tc>
          <w:tcPr>
            <w:tcW w:w="1129" w:type="dxa"/>
            <w:vMerge/>
          </w:tcPr>
          <w:p w14:paraId="0570D273" w14:textId="77777777" w:rsidR="009C4CDC" w:rsidRDefault="009C4CDC" w:rsidP="009C4CDC">
            <w:pPr>
              <w:rPr>
                <w:rFonts w:eastAsiaTheme="minorEastAsia"/>
                <w:sz w:val="20"/>
                <w:szCs w:val="14"/>
                <w:lang w:val="en-US"/>
              </w:rPr>
            </w:pPr>
          </w:p>
        </w:tc>
        <w:tc>
          <w:tcPr>
            <w:tcW w:w="4111" w:type="dxa"/>
          </w:tcPr>
          <w:p w14:paraId="54462A6B" w14:textId="25A6D27A" w:rsidR="009C4CDC" w:rsidRPr="00405643" w:rsidRDefault="009C4CDC" w:rsidP="009C4CDC">
            <w:pPr>
              <w:rPr>
                <w:rFonts w:eastAsiaTheme="minorEastAsia"/>
                <w:sz w:val="20"/>
                <w:szCs w:val="14"/>
                <w:lang w:val="en-US"/>
              </w:rPr>
            </w:pPr>
            <w:r w:rsidRPr="00804DEB">
              <w:rPr>
                <w:rFonts w:eastAsiaTheme="minorEastAsia"/>
                <w:sz w:val="20"/>
                <w:szCs w:val="14"/>
                <w:lang w:val="en-US"/>
              </w:rPr>
              <w:t xml:space="preserve">Periodic/Semi-persistent CSI-RS for </w:t>
            </w:r>
            <w:r>
              <w:rPr>
                <w:rFonts w:eastAsiaTheme="minorEastAsia"/>
                <w:sz w:val="20"/>
                <w:szCs w:val="14"/>
                <w:lang w:val="en-US"/>
              </w:rPr>
              <w:t>BM/BFD</w:t>
            </w:r>
          </w:p>
        </w:tc>
        <w:tc>
          <w:tcPr>
            <w:tcW w:w="4722" w:type="dxa"/>
          </w:tcPr>
          <w:p w14:paraId="22D61DE5" w14:textId="62475C06" w:rsidR="009C4CDC" w:rsidRDefault="009C4CDC" w:rsidP="009C4CDC">
            <w:pPr>
              <w:rPr>
                <w:rFonts w:eastAsiaTheme="minorEastAsia"/>
                <w:sz w:val="20"/>
                <w:szCs w:val="14"/>
                <w:lang w:val="en-US"/>
              </w:rPr>
            </w:pPr>
            <w:r>
              <w:rPr>
                <w:rFonts w:eastAsiaTheme="minorEastAsia"/>
                <w:sz w:val="20"/>
                <w:szCs w:val="14"/>
                <w:lang w:val="en-US"/>
              </w:rPr>
              <w:t>UE should be expected to receive it to avoid potential impact on PDCCH reception after inactivity period.</w:t>
            </w:r>
          </w:p>
        </w:tc>
      </w:tr>
      <w:tr w:rsidR="00405643" w14:paraId="7F9089B7" w14:textId="77777777" w:rsidTr="009C4CDC">
        <w:tc>
          <w:tcPr>
            <w:tcW w:w="1129" w:type="dxa"/>
            <w:vMerge/>
          </w:tcPr>
          <w:p w14:paraId="31A27E8A" w14:textId="77777777" w:rsidR="00405643" w:rsidRDefault="00405643" w:rsidP="00405643">
            <w:pPr>
              <w:rPr>
                <w:rFonts w:eastAsiaTheme="minorEastAsia"/>
                <w:sz w:val="20"/>
                <w:szCs w:val="14"/>
                <w:lang w:val="en-US"/>
              </w:rPr>
            </w:pPr>
          </w:p>
        </w:tc>
        <w:tc>
          <w:tcPr>
            <w:tcW w:w="4111" w:type="dxa"/>
          </w:tcPr>
          <w:p w14:paraId="4D28ECEB" w14:textId="35DE24BA" w:rsidR="00405643" w:rsidRDefault="00405643" w:rsidP="00405643">
            <w:pPr>
              <w:rPr>
                <w:rFonts w:eastAsiaTheme="minorEastAsia"/>
                <w:sz w:val="20"/>
                <w:szCs w:val="14"/>
                <w:lang w:val="en-US"/>
              </w:rPr>
            </w:pPr>
            <w:r w:rsidRPr="00405643">
              <w:rPr>
                <w:rFonts w:eastAsiaTheme="minorEastAsia"/>
                <w:sz w:val="20"/>
                <w:szCs w:val="14"/>
                <w:lang w:val="en-US"/>
              </w:rPr>
              <w:t>PRS</w:t>
            </w:r>
          </w:p>
        </w:tc>
        <w:tc>
          <w:tcPr>
            <w:tcW w:w="4722" w:type="dxa"/>
          </w:tcPr>
          <w:p w14:paraId="3615DB73" w14:textId="3021C8FD" w:rsidR="00405643" w:rsidRDefault="009C4CDC" w:rsidP="009C4CDC">
            <w:pPr>
              <w:rPr>
                <w:rFonts w:eastAsiaTheme="minorEastAsia"/>
                <w:sz w:val="20"/>
                <w:szCs w:val="14"/>
                <w:lang w:val="en-US"/>
              </w:rPr>
            </w:pPr>
            <w:r>
              <w:rPr>
                <w:rFonts w:eastAsiaTheme="minorEastAsia" w:hint="eastAsia"/>
                <w:sz w:val="20"/>
                <w:szCs w:val="14"/>
                <w:lang w:val="en-US"/>
              </w:rPr>
              <w:t>I</w:t>
            </w:r>
            <w:r>
              <w:rPr>
                <w:rFonts w:eastAsiaTheme="minorEastAsia"/>
                <w:sz w:val="20"/>
                <w:szCs w:val="14"/>
                <w:lang w:val="en-US"/>
              </w:rPr>
              <w:t>t should be configurable whether UE is expected to receive PRS or not. It should depend on whether high positioning accuracy is required or not.</w:t>
            </w:r>
          </w:p>
        </w:tc>
      </w:tr>
      <w:tr w:rsidR="00405643" w14:paraId="4AD449C3" w14:textId="77777777" w:rsidTr="009C4CDC">
        <w:tc>
          <w:tcPr>
            <w:tcW w:w="1129" w:type="dxa"/>
            <w:vMerge/>
          </w:tcPr>
          <w:p w14:paraId="61C5DDF9" w14:textId="77777777" w:rsidR="00405643" w:rsidRDefault="00405643" w:rsidP="00405643">
            <w:pPr>
              <w:rPr>
                <w:rFonts w:eastAsiaTheme="minorEastAsia"/>
                <w:sz w:val="20"/>
                <w:szCs w:val="14"/>
                <w:lang w:val="en-US"/>
              </w:rPr>
            </w:pPr>
          </w:p>
        </w:tc>
        <w:tc>
          <w:tcPr>
            <w:tcW w:w="4111" w:type="dxa"/>
          </w:tcPr>
          <w:p w14:paraId="6700217F" w14:textId="2633D654" w:rsidR="00405643" w:rsidRDefault="00405643" w:rsidP="00405643">
            <w:pPr>
              <w:rPr>
                <w:rFonts w:eastAsiaTheme="minorEastAsia"/>
                <w:sz w:val="20"/>
                <w:szCs w:val="14"/>
                <w:lang w:val="en-US"/>
              </w:rPr>
            </w:pPr>
            <w:r w:rsidRPr="00405643">
              <w:rPr>
                <w:rFonts w:eastAsiaTheme="minorEastAsia"/>
                <w:sz w:val="20"/>
                <w:szCs w:val="14"/>
                <w:lang w:val="en-US"/>
              </w:rPr>
              <w:t>PDCCH in Type 3-PDCCH CSS and USS</w:t>
            </w:r>
          </w:p>
        </w:tc>
        <w:tc>
          <w:tcPr>
            <w:tcW w:w="4722" w:type="dxa"/>
          </w:tcPr>
          <w:p w14:paraId="0B11F442" w14:textId="495293C9" w:rsidR="00405643" w:rsidRDefault="009C4CDC" w:rsidP="00405643">
            <w:pPr>
              <w:rPr>
                <w:rFonts w:eastAsiaTheme="minorEastAsia"/>
                <w:sz w:val="20"/>
                <w:szCs w:val="14"/>
                <w:lang w:val="en-US"/>
              </w:rPr>
            </w:pPr>
            <w:r>
              <w:rPr>
                <w:rFonts w:eastAsiaTheme="minorEastAsia"/>
                <w:sz w:val="20"/>
                <w:szCs w:val="14"/>
                <w:lang w:val="en-US"/>
              </w:rPr>
              <w:t xml:space="preserve">UE should not be expected to receive it </w:t>
            </w:r>
            <w:proofErr w:type="gramStart"/>
            <w:r>
              <w:rPr>
                <w:rFonts w:eastAsiaTheme="minorEastAsia"/>
                <w:sz w:val="20"/>
                <w:szCs w:val="14"/>
                <w:lang w:val="en-US"/>
              </w:rPr>
              <w:t>similar to</w:t>
            </w:r>
            <w:proofErr w:type="gramEnd"/>
            <w:r>
              <w:rPr>
                <w:rFonts w:eastAsiaTheme="minorEastAsia"/>
                <w:sz w:val="20"/>
                <w:szCs w:val="14"/>
                <w:lang w:val="en-US"/>
              </w:rPr>
              <w:t xml:space="preserve"> PDCCH in USS as agreed.</w:t>
            </w:r>
          </w:p>
        </w:tc>
      </w:tr>
      <w:tr w:rsidR="009C4CDC" w14:paraId="129A7F94" w14:textId="77777777" w:rsidTr="009C4CDC">
        <w:tc>
          <w:tcPr>
            <w:tcW w:w="1129" w:type="dxa"/>
            <w:vMerge w:val="restart"/>
          </w:tcPr>
          <w:p w14:paraId="5BFA0053" w14:textId="10BC7E91" w:rsidR="009C4CDC" w:rsidRDefault="009C4CDC" w:rsidP="009C4CDC">
            <w:pPr>
              <w:rPr>
                <w:rFonts w:eastAsiaTheme="minorEastAsia"/>
                <w:sz w:val="20"/>
                <w:szCs w:val="14"/>
                <w:lang w:val="en-US"/>
              </w:rPr>
            </w:pPr>
            <w:r>
              <w:rPr>
                <w:rFonts w:eastAsiaTheme="minorEastAsia" w:hint="eastAsia"/>
                <w:sz w:val="20"/>
                <w:szCs w:val="14"/>
                <w:lang w:val="en-US"/>
              </w:rPr>
              <w:t>U</w:t>
            </w:r>
            <w:r>
              <w:rPr>
                <w:rFonts w:eastAsiaTheme="minorEastAsia"/>
                <w:sz w:val="20"/>
                <w:szCs w:val="14"/>
                <w:lang w:val="en-US"/>
              </w:rPr>
              <w:t>L</w:t>
            </w:r>
          </w:p>
        </w:tc>
        <w:tc>
          <w:tcPr>
            <w:tcW w:w="4111" w:type="dxa"/>
          </w:tcPr>
          <w:p w14:paraId="160533E2" w14:textId="6C12546F" w:rsidR="009C4CDC" w:rsidRDefault="009C4CDC" w:rsidP="009C4CDC">
            <w:pPr>
              <w:rPr>
                <w:rFonts w:eastAsiaTheme="minorEastAsia"/>
                <w:sz w:val="20"/>
                <w:szCs w:val="14"/>
                <w:lang w:val="en-US"/>
              </w:rPr>
            </w:pPr>
            <w:r w:rsidRPr="00405643">
              <w:rPr>
                <w:rFonts w:eastAsiaTheme="minorEastAsia"/>
                <w:sz w:val="20"/>
                <w:szCs w:val="14"/>
                <w:lang w:val="en-US"/>
              </w:rPr>
              <w:t xml:space="preserve">HARQ-ACK </w:t>
            </w:r>
            <w:r>
              <w:rPr>
                <w:rFonts w:eastAsiaTheme="minorEastAsia"/>
                <w:sz w:val="20"/>
                <w:szCs w:val="14"/>
                <w:lang w:val="en-US"/>
              </w:rPr>
              <w:t>for dynamic PDSCH reception</w:t>
            </w:r>
          </w:p>
        </w:tc>
        <w:tc>
          <w:tcPr>
            <w:tcW w:w="4722" w:type="dxa"/>
          </w:tcPr>
          <w:p w14:paraId="60A41A86" w14:textId="70516A9F" w:rsidR="009C4CDC" w:rsidRDefault="009C4CDC" w:rsidP="009C4CDC">
            <w:pPr>
              <w:rPr>
                <w:rFonts w:eastAsiaTheme="minorEastAsia"/>
                <w:sz w:val="20"/>
                <w:szCs w:val="14"/>
                <w:lang w:val="en-US"/>
              </w:rPr>
            </w:pPr>
            <w:r>
              <w:rPr>
                <w:rFonts w:eastAsiaTheme="minorEastAsia"/>
                <w:sz w:val="20"/>
                <w:szCs w:val="14"/>
                <w:lang w:val="en-US"/>
              </w:rPr>
              <w:t>Should wait for RAN2 outcome as it is being discussed.</w:t>
            </w:r>
          </w:p>
        </w:tc>
      </w:tr>
      <w:tr w:rsidR="009C4CDC" w14:paraId="7824AD4C" w14:textId="77777777" w:rsidTr="009C4CDC">
        <w:tc>
          <w:tcPr>
            <w:tcW w:w="1129" w:type="dxa"/>
            <w:vMerge/>
          </w:tcPr>
          <w:p w14:paraId="7CECEDAB" w14:textId="77777777" w:rsidR="009C4CDC" w:rsidRDefault="009C4CDC" w:rsidP="009C4CDC">
            <w:pPr>
              <w:rPr>
                <w:rFonts w:eastAsiaTheme="minorEastAsia"/>
                <w:sz w:val="20"/>
                <w:szCs w:val="14"/>
                <w:lang w:val="en-US"/>
              </w:rPr>
            </w:pPr>
          </w:p>
        </w:tc>
        <w:tc>
          <w:tcPr>
            <w:tcW w:w="4111" w:type="dxa"/>
          </w:tcPr>
          <w:p w14:paraId="4C1D1A58" w14:textId="4866C5D4" w:rsidR="009C4CDC" w:rsidRDefault="009C4CDC" w:rsidP="009C4CDC">
            <w:pPr>
              <w:rPr>
                <w:rFonts w:eastAsiaTheme="minorEastAsia"/>
                <w:sz w:val="20"/>
                <w:szCs w:val="14"/>
                <w:lang w:val="en-US"/>
              </w:rPr>
            </w:pPr>
            <w:r>
              <w:rPr>
                <w:rFonts w:eastAsiaTheme="minorEastAsia"/>
                <w:sz w:val="20"/>
                <w:szCs w:val="14"/>
                <w:lang w:val="en-US"/>
              </w:rPr>
              <w:t>HARQ-ACK for SPS PDSCH reception</w:t>
            </w:r>
          </w:p>
        </w:tc>
        <w:tc>
          <w:tcPr>
            <w:tcW w:w="4722" w:type="dxa"/>
          </w:tcPr>
          <w:p w14:paraId="480C463E" w14:textId="1495FDC3" w:rsidR="009C4CDC" w:rsidRDefault="009C4CDC" w:rsidP="009C4CDC">
            <w:pPr>
              <w:rPr>
                <w:rFonts w:eastAsiaTheme="minorEastAsia"/>
                <w:sz w:val="20"/>
                <w:szCs w:val="14"/>
                <w:lang w:val="en-US"/>
              </w:rPr>
            </w:pPr>
            <w:r>
              <w:rPr>
                <w:rFonts w:eastAsiaTheme="minorEastAsia"/>
                <w:sz w:val="20"/>
                <w:szCs w:val="14"/>
                <w:lang w:val="en-US"/>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13888A0C" w14:textId="7284F34C" w:rsidR="009C4CDC" w:rsidRDefault="009C4CDC" w:rsidP="009C4CDC">
            <w:pPr>
              <w:rPr>
                <w:rFonts w:eastAsiaTheme="minorEastAsia"/>
                <w:sz w:val="20"/>
                <w:szCs w:val="14"/>
                <w:lang w:val="en-US"/>
              </w:rPr>
            </w:pPr>
            <w:r>
              <w:rPr>
                <w:rFonts w:eastAsiaTheme="minorEastAsia" w:hint="eastAsia"/>
                <w:sz w:val="20"/>
                <w:szCs w:val="14"/>
                <w:lang w:val="en-US"/>
              </w:rPr>
              <w:t>F</w:t>
            </w:r>
            <w:r>
              <w:rPr>
                <w:rFonts w:eastAsiaTheme="minorEastAsia"/>
                <w:sz w:val="20"/>
                <w:szCs w:val="14"/>
                <w:lang w:val="en-US"/>
              </w:rPr>
              <w:t>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18E7FE1A" w14:textId="170BE538" w:rsidR="00405643" w:rsidRDefault="00405643" w:rsidP="007C70CD">
      <w:pPr>
        <w:rPr>
          <w:rFonts w:eastAsiaTheme="minorEastAsia"/>
          <w:sz w:val="20"/>
          <w:szCs w:val="14"/>
          <w:lang w:val="en-US"/>
        </w:rPr>
      </w:pPr>
    </w:p>
    <w:p w14:paraId="5A546AB2" w14:textId="738E275F" w:rsidR="00A65831" w:rsidRDefault="00A65831" w:rsidP="007C70CD">
      <w:pPr>
        <w:rPr>
          <w:rFonts w:eastAsiaTheme="minorEastAsia"/>
          <w:sz w:val="20"/>
          <w:szCs w:val="14"/>
          <w:lang w:val="en-US"/>
        </w:rPr>
      </w:pPr>
    </w:p>
    <w:p w14:paraId="0CBC96D3" w14:textId="77777777" w:rsidR="00A65831" w:rsidRPr="007C29D2" w:rsidRDefault="00A65831" w:rsidP="00A65831">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1</w:t>
      </w:r>
      <w:r w:rsidRPr="007C29D2">
        <w:rPr>
          <w:rFonts w:eastAsiaTheme="minorEastAsia"/>
          <w:b/>
          <w:sz w:val="20"/>
          <w:u w:val="single"/>
        </w:rPr>
        <w:t>:</w:t>
      </w:r>
    </w:p>
    <w:p w14:paraId="2F895941" w14:textId="1A11A981" w:rsidR="00A65831" w:rsidRDefault="00A65831" w:rsidP="00A65831">
      <w:pPr>
        <w:rPr>
          <w:rFonts w:eastAsiaTheme="minorEastAsia"/>
          <w:sz w:val="20"/>
          <w:szCs w:val="14"/>
          <w:lang w:val="en-US"/>
        </w:rPr>
      </w:pPr>
      <w:r>
        <w:rPr>
          <w:rFonts w:eastAsia="Malgun Gothic"/>
          <w:sz w:val="20"/>
          <w:lang w:val="en-US" w:eastAsia="ko-KR"/>
        </w:rPr>
        <w:lastRenderedPageBreak/>
        <w:t>UE behavior during Cell DTX/DRX inactiv</w:t>
      </w:r>
      <w:r w:rsidR="00405643">
        <w:rPr>
          <w:rFonts w:eastAsia="Malgun Gothic"/>
          <w:sz w:val="20"/>
          <w:lang w:val="en-US" w:eastAsia="ko-KR"/>
        </w:rPr>
        <w:t>ity</w:t>
      </w:r>
      <w:r>
        <w:rPr>
          <w:rFonts w:eastAsia="Malgun Gothic"/>
          <w:sz w:val="20"/>
          <w:lang w:val="en-US" w:eastAsia="ko-KR"/>
        </w:rPr>
        <w:t xml:space="preserve"> periods should be </w:t>
      </w:r>
      <w:r w:rsidR="00405643">
        <w:rPr>
          <w:rFonts w:eastAsia="Malgun Gothic"/>
          <w:sz w:val="20"/>
          <w:lang w:val="en-US" w:eastAsia="ko-KR"/>
        </w:rPr>
        <w:t xml:space="preserve">further </w:t>
      </w:r>
      <w:r>
        <w:rPr>
          <w:rFonts w:eastAsia="Malgun Gothic"/>
          <w:sz w:val="20"/>
          <w:lang w:val="en-US" w:eastAsia="ko-KR"/>
        </w:rPr>
        <w:t>discussed</w:t>
      </w:r>
      <w:r w:rsidRPr="00147BEA">
        <w:rPr>
          <w:rFonts w:eastAsiaTheme="minorEastAsia"/>
          <w:sz w:val="20"/>
          <w:lang w:val="en-US"/>
        </w:rPr>
        <w:t>.</w:t>
      </w:r>
      <w:r w:rsidR="00405643">
        <w:rPr>
          <w:rFonts w:eastAsiaTheme="minorEastAsia"/>
          <w:sz w:val="20"/>
          <w:lang w:val="en-US"/>
        </w:rPr>
        <w:t xml:space="preserve"> Table.1 can be starting point.</w:t>
      </w:r>
    </w:p>
    <w:p w14:paraId="4C9E4B5D" w14:textId="77777777" w:rsidR="006271D1" w:rsidRDefault="006271D1" w:rsidP="007C70CD">
      <w:pPr>
        <w:rPr>
          <w:rFonts w:eastAsiaTheme="minorEastAsia"/>
          <w:sz w:val="20"/>
          <w:szCs w:val="14"/>
          <w:lang w:val="en-US"/>
        </w:rPr>
      </w:pPr>
    </w:p>
    <w:p w14:paraId="62E6B05B" w14:textId="29338D5E" w:rsidR="008F5023" w:rsidRDefault="007C70CD" w:rsidP="008F5023">
      <w:pPr>
        <w:rPr>
          <w:rFonts w:eastAsiaTheme="minorEastAsia"/>
          <w:sz w:val="20"/>
          <w:szCs w:val="14"/>
          <w:lang w:val="en-US"/>
        </w:rPr>
      </w:pPr>
      <w:r>
        <w:rPr>
          <w:rFonts w:eastAsiaTheme="minorEastAsia" w:hint="eastAsia"/>
          <w:sz w:val="20"/>
          <w:szCs w:val="14"/>
          <w:lang w:val="en-US"/>
        </w:rPr>
        <w:t>S</w:t>
      </w:r>
      <w:r>
        <w:rPr>
          <w:rFonts w:eastAsiaTheme="minorEastAsia"/>
          <w:sz w:val="20"/>
          <w:szCs w:val="14"/>
          <w:lang w:val="en-US"/>
        </w:rPr>
        <w:t xml:space="preserve">econdly, </w:t>
      </w:r>
      <w:r w:rsidR="001C0CBE">
        <w:rPr>
          <w:rFonts w:eastAsiaTheme="minorEastAsia"/>
          <w:sz w:val="20"/>
          <w:szCs w:val="14"/>
          <w:lang w:val="en-US"/>
        </w:rPr>
        <w:t>configuration and activation/deactivation mechanism</w:t>
      </w:r>
      <w:r w:rsidR="00500E29">
        <w:rPr>
          <w:rFonts w:eastAsiaTheme="minorEastAsia"/>
          <w:sz w:val="20"/>
          <w:szCs w:val="14"/>
          <w:lang w:val="en-US"/>
        </w:rPr>
        <w:t>s</w:t>
      </w:r>
      <w:r w:rsidR="001C0CBE">
        <w:rPr>
          <w:rFonts w:eastAsiaTheme="minorEastAsia"/>
          <w:sz w:val="20"/>
          <w:szCs w:val="14"/>
          <w:lang w:val="en-US"/>
        </w:rPr>
        <w:t xml:space="preserve"> </w:t>
      </w:r>
      <w:r w:rsidR="00E20C7E">
        <w:rPr>
          <w:rFonts w:eastAsiaTheme="minorEastAsia"/>
          <w:sz w:val="20"/>
          <w:szCs w:val="14"/>
          <w:lang w:val="en-US"/>
        </w:rPr>
        <w:t>need</w:t>
      </w:r>
      <w:r w:rsidR="001C0CBE">
        <w:rPr>
          <w:rFonts w:eastAsiaTheme="minorEastAsia"/>
          <w:sz w:val="20"/>
          <w:szCs w:val="14"/>
          <w:lang w:val="en-US"/>
        </w:rPr>
        <w:t xml:space="preserve"> </w:t>
      </w:r>
      <w:r w:rsidR="00E20C7E">
        <w:rPr>
          <w:rFonts w:eastAsiaTheme="minorEastAsia"/>
          <w:sz w:val="20"/>
          <w:szCs w:val="14"/>
          <w:lang w:val="en-US"/>
        </w:rPr>
        <w:t xml:space="preserve">to </w:t>
      </w:r>
      <w:r w:rsidR="001C0CBE">
        <w:rPr>
          <w:rFonts w:eastAsiaTheme="minorEastAsia"/>
          <w:sz w:val="20"/>
          <w:szCs w:val="14"/>
          <w:lang w:val="en-US"/>
        </w:rPr>
        <w:t xml:space="preserve">be </w:t>
      </w:r>
      <w:r w:rsidR="00E20C7E">
        <w:rPr>
          <w:rFonts w:eastAsiaTheme="minorEastAsia"/>
          <w:sz w:val="20"/>
          <w:szCs w:val="14"/>
          <w:lang w:val="en-US"/>
        </w:rPr>
        <w:t>clarified</w:t>
      </w:r>
      <w:r w:rsidR="001C0CBE">
        <w:rPr>
          <w:rFonts w:eastAsiaTheme="minorEastAsia"/>
          <w:sz w:val="20"/>
          <w:szCs w:val="14"/>
          <w:lang w:val="en-US"/>
        </w:rPr>
        <w:t xml:space="preserve">. </w:t>
      </w:r>
      <w:r w:rsidR="008F5023">
        <w:rPr>
          <w:rFonts w:eastAsiaTheme="minorEastAsia"/>
          <w:sz w:val="20"/>
          <w:szCs w:val="14"/>
          <w:lang w:val="en-US"/>
        </w:rPr>
        <w:t>The following agreements were achieved at RAN2</w:t>
      </w:r>
      <w:r w:rsidR="008F5023" w:rsidRPr="009C4CDC">
        <w:rPr>
          <w:rFonts w:eastAsiaTheme="minorEastAsia"/>
          <w:sz w:val="20"/>
          <w:szCs w:val="14"/>
          <w:lang w:val="en-US"/>
        </w:rPr>
        <w:t>#121bis-e</w:t>
      </w:r>
      <w:r w:rsidR="008F5023">
        <w:rPr>
          <w:rFonts w:eastAsiaTheme="minorEastAsia"/>
          <w:sz w:val="20"/>
          <w:szCs w:val="14"/>
          <w:lang w:val="en-US"/>
        </w:rPr>
        <w:t xml:space="preserve"> and UE-specific RRC signaling is supported to activate/deactivate Cell DTX/DRX:</w:t>
      </w:r>
    </w:p>
    <w:p w14:paraId="47086F98" w14:textId="77777777" w:rsidR="008F5023" w:rsidRDefault="008F5023" w:rsidP="008F5023">
      <w:pPr>
        <w:rPr>
          <w:rFonts w:eastAsiaTheme="minorEastAsia"/>
          <w:sz w:val="20"/>
          <w:szCs w:val="14"/>
          <w:lang w:val="en-US"/>
        </w:rPr>
      </w:pPr>
    </w:p>
    <w:tbl>
      <w:tblPr>
        <w:tblStyle w:val="afd"/>
        <w:tblW w:w="0" w:type="auto"/>
        <w:tblLook w:val="04A0" w:firstRow="1" w:lastRow="0" w:firstColumn="1" w:lastColumn="0" w:noHBand="0" w:noVBand="1"/>
      </w:tblPr>
      <w:tblGrid>
        <w:gridCol w:w="9962"/>
      </w:tblGrid>
      <w:tr w:rsidR="008F5023" w:rsidRPr="009C4CDC" w14:paraId="1E899045" w14:textId="77777777" w:rsidTr="00B5413A">
        <w:tc>
          <w:tcPr>
            <w:tcW w:w="9962" w:type="dxa"/>
          </w:tcPr>
          <w:p w14:paraId="29AE0093" w14:textId="77777777" w:rsidR="008F5023" w:rsidRPr="009C4CDC" w:rsidRDefault="008F5023" w:rsidP="00B5413A">
            <w:pPr>
              <w:pStyle w:val="a5"/>
              <w:suppressAutoHyphens/>
              <w:spacing w:after="0"/>
              <w:contextualSpacing/>
              <w:rPr>
                <w:rFonts w:eastAsia="Batang"/>
                <w:sz w:val="20"/>
                <w:highlight w:val="green"/>
                <w:lang w:eastAsia="zh-CN"/>
              </w:rPr>
            </w:pPr>
            <w:r w:rsidRPr="009C4CDC">
              <w:rPr>
                <w:sz w:val="20"/>
                <w:highlight w:val="green"/>
                <w:lang w:eastAsia="zh-CN"/>
              </w:rPr>
              <w:t>Agreements</w:t>
            </w:r>
          </w:p>
          <w:p w14:paraId="175B18E8" w14:textId="77777777" w:rsidR="008F5023" w:rsidRPr="008F5023" w:rsidRDefault="008F5023" w:rsidP="008F5023">
            <w:pPr>
              <w:pStyle w:val="a5"/>
              <w:ind w:left="360"/>
              <w:contextualSpacing/>
              <w:rPr>
                <w:rFonts w:eastAsiaTheme="minorEastAsia"/>
                <w:sz w:val="20"/>
                <w:lang w:eastAsia="ko-KR"/>
              </w:rPr>
            </w:pPr>
            <w:r w:rsidRPr="008F5023">
              <w:rPr>
                <w:rFonts w:eastAsiaTheme="minorEastAsia"/>
                <w:sz w:val="20"/>
                <w:lang w:eastAsia="ko-KR"/>
              </w:rPr>
              <w:t xml:space="preserve">A periodic cell DTX/DRX configuration is explicitly signalled to the UEs. </w:t>
            </w:r>
          </w:p>
          <w:p w14:paraId="1993B073" w14:textId="77777777" w:rsidR="008F5023" w:rsidRDefault="008F5023" w:rsidP="008F5023">
            <w:pPr>
              <w:pStyle w:val="a5"/>
              <w:ind w:left="360"/>
              <w:contextualSpacing/>
              <w:rPr>
                <w:rFonts w:eastAsiaTheme="minorEastAsia"/>
                <w:sz w:val="20"/>
                <w:lang w:eastAsia="ko-KR"/>
              </w:rPr>
            </w:pPr>
            <w:r w:rsidRPr="008F5023">
              <w:rPr>
                <w:rFonts w:eastAsiaTheme="minorEastAsia"/>
                <w:sz w:val="20"/>
                <w:lang w:eastAsia="ko-KR"/>
              </w:rPr>
              <w:t xml:space="preserve">A periodic cell DTX/DRX pattern is configured by UE specific RRC signalling. </w:t>
            </w:r>
          </w:p>
          <w:p w14:paraId="68D71690" w14:textId="657D78E4" w:rsidR="008F5023" w:rsidRPr="008F5023" w:rsidRDefault="008F5023" w:rsidP="008F5023">
            <w:pPr>
              <w:pStyle w:val="a5"/>
              <w:ind w:left="360"/>
              <w:contextualSpacing/>
              <w:rPr>
                <w:rFonts w:eastAsia="Malgun Gothic"/>
                <w:sz w:val="20"/>
                <w:lang w:eastAsia="ko-KR"/>
              </w:rPr>
            </w:pPr>
            <w:r w:rsidRPr="008F5023">
              <w:rPr>
                <w:rFonts w:eastAsiaTheme="minorEastAsia"/>
                <w:sz w:val="20"/>
                <w:lang w:eastAsia="ko-KR"/>
              </w:rPr>
              <w:t xml:space="preserve">As a baseline Cell DTX/DRX is activated/deactivated implicitly by RRC signalling, </w:t>
            </w:r>
            <w:proofErr w:type="gramStart"/>
            <w:r w:rsidRPr="008F5023">
              <w:rPr>
                <w:rFonts w:eastAsiaTheme="minorEastAsia"/>
                <w:sz w:val="20"/>
                <w:lang w:eastAsia="ko-KR"/>
              </w:rPr>
              <w:t>i.e.</w:t>
            </w:r>
            <w:proofErr w:type="gramEnd"/>
            <w:r w:rsidRPr="008F5023">
              <w:rPr>
                <w:rFonts w:eastAsiaTheme="minorEastAsia"/>
                <w:sz w:val="20"/>
                <w:lang w:eastAsia="ko-KR"/>
              </w:rPr>
              <w:t xml:space="preserve"> activated immediately once configured by RRC and deactivated once the RRC configuration is released.</w:t>
            </w:r>
          </w:p>
        </w:tc>
      </w:tr>
    </w:tbl>
    <w:p w14:paraId="1E706782" w14:textId="77777777" w:rsidR="008F5023" w:rsidRPr="009C4CDC" w:rsidRDefault="008F5023" w:rsidP="008F5023">
      <w:pPr>
        <w:rPr>
          <w:rFonts w:eastAsiaTheme="minorEastAsia"/>
          <w:sz w:val="20"/>
          <w:szCs w:val="14"/>
        </w:rPr>
      </w:pPr>
    </w:p>
    <w:p w14:paraId="0D866402" w14:textId="5225A859" w:rsidR="008F5023" w:rsidRDefault="008F5023" w:rsidP="001C0CBE">
      <w:pPr>
        <w:rPr>
          <w:rFonts w:eastAsiaTheme="minorEastAsia"/>
          <w:sz w:val="20"/>
          <w:szCs w:val="14"/>
        </w:rPr>
      </w:pPr>
      <w:r>
        <w:rPr>
          <w:rFonts w:eastAsiaTheme="minorEastAsia" w:hint="eastAsia"/>
          <w:sz w:val="20"/>
          <w:szCs w:val="14"/>
        </w:rPr>
        <w:t>A</w:t>
      </w:r>
      <w:r>
        <w:rPr>
          <w:rFonts w:eastAsiaTheme="minorEastAsia"/>
          <w:sz w:val="20"/>
          <w:szCs w:val="14"/>
        </w:rPr>
        <w:t>lso, RAN1 discussed whether to support L1 signalling to activate/deactivate Cell DTX/DRX and achieved the following agreement at RAN1#112bis-e:</w:t>
      </w:r>
    </w:p>
    <w:p w14:paraId="09B8333B" w14:textId="77777777" w:rsidR="008F5023" w:rsidRDefault="008F5023" w:rsidP="001C0CBE">
      <w:pPr>
        <w:rPr>
          <w:rFonts w:eastAsiaTheme="minorEastAsia"/>
          <w:sz w:val="20"/>
          <w:szCs w:val="14"/>
        </w:rPr>
      </w:pPr>
    </w:p>
    <w:tbl>
      <w:tblPr>
        <w:tblStyle w:val="afd"/>
        <w:tblW w:w="0" w:type="auto"/>
        <w:tblLook w:val="04A0" w:firstRow="1" w:lastRow="0" w:firstColumn="1" w:lastColumn="0" w:noHBand="0" w:noVBand="1"/>
      </w:tblPr>
      <w:tblGrid>
        <w:gridCol w:w="9962"/>
      </w:tblGrid>
      <w:tr w:rsidR="008F5023" w:rsidRPr="008F5023" w14:paraId="7A2D6E77" w14:textId="77777777" w:rsidTr="00B5413A">
        <w:tc>
          <w:tcPr>
            <w:tcW w:w="9962" w:type="dxa"/>
          </w:tcPr>
          <w:p w14:paraId="38259FAA" w14:textId="77777777" w:rsidR="008F5023" w:rsidRPr="008F5023" w:rsidRDefault="008F5023" w:rsidP="008F5023">
            <w:pPr>
              <w:spacing w:after="0"/>
              <w:contextualSpacing/>
              <w:rPr>
                <w:rFonts w:eastAsia="Batang" w:cs="Times"/>
                <w:bCs/>
                <w:sz w:val="20"/>
                <w:highlight w:val="green"/>
                <w:lang w:eastAsia="x-none"/>
              </w:rPr>
            </w:pPr>
            <w:r w:rsidRPr="008F5023">
              <w:rPr>
                <w:rFonts w:cs="Times"/>
                <w:bCs/>
                <w:sz w:val="20"/>
                <w:highlight w:val="green"/>
                <w:lang w:eastAsia="x-none"/>
              </w:rPr>
              <w:t>Agreement</w:t>
            </w:r>
          </w:p>
          <w:p w14:paraId="166AFFE5" w14:textId="77777777" w:rsidR="008F5023" w:rsidRPr="008F5023" w:rsidRDefault="008F5023" w:rsidP="008F5023">
            <w:pPr>
              <w:pStyle w:val="a5"/>
              <w:suppressAutoHyphens/>
              <w:spacing w:after="0" w:line="252" w:lineRule="auto"/>
              <w:contextualSpacing/>
              <w:rPr>
                <w:rFonts w:eastAsia="Malgun Gothic"/>
                <w:bCs/>
                <w:sz w:val="20"/>
                <w:lang w:eastAsia="ko-KR"/>
              </w:rPr>
            </w:pPr>
            <w:r w:rsidRPr="008F5023">
              <w:rPr>
                <w:rFonts w:eastAsia="Malgun Gothic"/>
                <w:bCs/>
                <w:sz w:val="20"/>
                <w:lang w:eastAsia="ko-KR"/>
              </w:rPr>
              <w:t>Study L1 signalling for enhancing cell DTX/DRX including activation/deactivation for a single configuration which will have the following characteristics:</w:t>
            </w:r>
          </w:p>
          <w:p w14:paraId="21E7C471" w14:textId="77777777" w:rsidR="008F5023" w:rsidRPr="008F5023" w:rsidRDefault="008F5023" w:rsidP="008F5023">
            <w:pPr>
              <w:pStyle w:val="a5"/>
              <w:numPr>
                <w:ilvl w:val="0"/>
                <w:numId w:val="35"/>
              </w:numPr>
              <w:suppressAutoHyphens/>
              <w:spacing w:after="0" w:line="252" w:lineRule="auto"/>
              <w:contextualSpacing/>
              <w:rPr>
                <w:rFonts w:eastAsia="Malgun Gothic"/>
                <w:bCs/>
                <w:sz w:val="20"/>
                <w:lang w:eastAsia="ko-KR"/>
              </w:rPr>
            </w:pPr>
            <w:r w:rsidRPr="008F5023">
              <w:rPr>
                <w:rFonts w:eastAsia="Malgun Gothic"/>
                <w:bCs/>
                <w:sz w:val="20"/>
                <w:lang w:eastAsia="ko-KR"/>
              </w:rPr>
              <w:t xml:space="preserve">PDCCH based </w:t>
            </w:r>
            <w:proofErr w:type="spellStart"/>
            <w:r w:rsidRPr="008F5023">
              <w:rPr>
                <w:rFonts w:eastAsia="Malgun Gothic"/>
                <w:bCs/>
                <w:sz w:val="20"/>
                <w:lang w:eastAsia="ko-KR"/>
              </w:rPr>
              <w:t>signaling</w:t>
            </w:r>
            <w:proofErr w:type="spellEnd"/>
          </w:p>
          <w:p w14:paraId="5367EB22" w14:textId="77777777" w:rsidR="008F5023" w:rsidRPr="008F5023" w:rsidRDefault="008F5023" w:rsidP="008F5023">
            <w:pPr>
              <w:pStyle w:val="a5"/>
              <w:numPr>
                <w:ilvl w:val="1"/>
                <w:numId w:val="35"/>
              </w:numPr>
              <w:suppressAutoHyphens/>
              <w:spacing w:after="0" w:line="252" w:lineRule="auto"/>
              <w:contextualSpacing/>
              <w:rPr>
                <w:rFonts w:eastAsia="Malgun Gothic"/>
                <w:bCs/>
                <w:sz w:val="20"/>
                <w:lang w:eastAsia="ko-KR"/>
              </w:rPr>
            </w:pPr>
            <w:r w:rsidRPr="008F5023">
              <w:rPr>
                <w:rFonts w:eastAsia="Malgun Gothic"/>
                <w:bCs/>
                <w:sz w:val="20"/>
                <w:lang w:eastAsia="ko-KR"/>
              </w:rPr>
              <w:t>FFS: Whether enhancing legacy DCI or introducing new DCI</w:t>
            </w:r>
          </w:p>
          <w:p w14:paraId="54B44726" w14:textId="77777777" w:rsidR="008F5023" w:rsidRPr="008F5023" w:rsidRDefault="008F5023" w:rsidP="008F5023">
            <w:pPr>
              <w:pStyle w:val="a5"/>
              <w:numPr>
                <w:ilvl w:val="1"/>
                <w:numId w:val="35"/>
              </w:numPr>
              <w:suppressAutoHyphens/>
              <w:spacing w:after="0" w:line="252" w:lineRule="auto"/>
              <w:contextualSpacing/>
              <w:rPr>
                <w:rFonts w:eastAsia="Malgun Gothic"/>
                <w:bCs/>
                <w:sz w:val="20"/>
                <w:lang w:eastAsia="ko-KR"/>
              </w:rPr>
            </w:pPr>
            <w:r w:rsidRPr="008F5023">
              <w:rPr>
                <w:rFonts w:eastAsia="Malgun Gothic"/>
                <w:bCs/>
                <w:sz w:val="20"/>
                <w:lang w:eastAsia="ko-KR"/>
              </w:rPr>
              <w:t>FFS: DCI content</w:t>
            </w:r>
          </w:p>
          <w:p w14:paraId="231A67CE" w14:textId="77777777" w:rsidR="008F5023" w:rsidRPr="008F5023" w:rsidRDefault="008F5023" w:rsidP="008F5023">
            <w:pPr>
              <w:pStyle w:val="a5"/>
              <w:numPr>
                <w:ilvl w:val="1"/>
                <w:numId w:val="35"/>
              </w:numPr>
              <w:suppressAutoHyphens/>
              <w:spacing w:after="0" w:line="252" w:lineRule="auto"/>
              <w:contextualSpacing/>
              <w:rPr>
                <w:rFonts w:eastAsia="Malgun Gothic"/>
                <w:bCs/>
                <w:sz w:val="20"/>
                <w:lang w:eastAsia="ko-KR"/>
              </w:rPr>
            </w:pPr>
            <w:r w:rsidRPr="008F5023">
              <w:rPr>
                <w:rFonts w:eastAsia="Malgun Gothic"/>
                <w:bCs/>
                <w:sz w:val="20"/>
                <w:lang w:eastAsia="ko-KR"/>
              </w:rPr>
              <w:t xml:space="preserve">FFS: Whether L1 </w:t>
            </w:r>
            <w:proofErr w:type="spellStart"/>
            <w:r w:rsidRPr="008F5023">
              <w:rPr>
                <w:rFonts w:eastAsia="Malgun Gothic"/>
                <w:bCs/>
                <w:sz w:val="20"/>
                <w:lang w:eastAsia="ko-KR"/>
              </w:rPr>
              <w:t>signaling</w:t>
            </w:r>
            <w:proofErr w:type="spellEnd"/>
            <w:r w:rsidRPr="008F5023">
              <w:rPr>
                <w:rFonts w:eastAsia="Malgun Gothic"/>
                <w:bCs/>
                <w:sz w:val="20"/>
                <w:lang w:eastAsia="ko-KR"/>
              </w:rPr>
              <w:t xml:space="preserve"> is UE specific DCI or group common DCI</w:t>
            </w:r>
          </w:p>
          <w:p w14:paraId="470D0BFF" w14:textId="77777777" w:rsidR="008F5023" w:rsidRPr="008F5023" w:rsidRDefault="008F5023" w:rsidP="008F5023">
            <w:pPr>
              <w:pStyle w:val="a5"/>
              <w:numPr>
                <w:ilvl w:val="1"/>
                <w:numId w:val="35"/>
              </w:numPr>
              <w:suppressAutoHyphens/>
              <w:spacing w:after="0" w:line="252" w:lineRule="auto"/>
              <w:contextualSpacing/>
              <w:rPr>
                <w:rFonts w:eastAsia="Malgun Gothic"/>
                <w:bCs/>
                <w:sz w:val="20"/>
                <w:lang w:eastAsia="ko-KR"/>
              </w:rPr>
            </w:pPr>
            <w:r w:rsidRPr="008F5023">
              <w:rPr>
                <w:rFonts w:eastAsia="Malgun Gothic"/>
                <w:bCs/>
                <w:sz w:val="20"/>
                <w:lang w:eastAsia="ko-KR"/>
              </w:rPr>
              <w:t xml:space="preserve">FFS: Timer or validity </w:t>
            </w:r>
            <w:proofErr w:type="gramStart"/>
            <w:r w:rsidRPr="008F5023">
              <w:rPr>
                <w:rFonts w:eastAsia="Malgun Gothic"/>
                <w:bCs/>
                <w:sz w:val="20"/>
                <w:lang w:eastAsia="ko-KR"/>
              </w:rPr>
              <w:t>duration based</w:t>
            </w:r>
            <w:proofErr w:type="gramEnd"/>
            <w:r w:rsidRPr="008F5023">
              <w:rPr>
                <w:rFonts w:eastAsia="Malgun Gothic"/>
                <w:bCs/>
                <w:sz w:val="20"/>
                <w:lang w:eastAsia="ko-KR"/>
              </w:rPr>
              <w:t xml:space="preserve"> activation/deactivation of cell DTX/DRX</w:t>
            </w:r>
          </w:p>
          <w:p w14:paraId="5A921E63" w14:textId="77777777" w:rsidR="008F5023" w:rsidRPr="008F5023" w:rsidRDefault="008F5023" w:rsidP="008F5023">
            <w:pPr>
              <w:pStyle w:val="a5"/>
              <w:numPr>
                <w:ilvl w:val="1"/>
                <w:numId w:val="35"/>
              </w:numPr>
              <w:suppressAutoHyphens/>
              <w:spacing w:after="0" w:line="252" w:lineRule="auto"/>
              <w:contextualSpacing/>
              <w:rPr>
                <w:rFonts w:eastAsia="Malgun Gothic"/>
                <w:bCs/>
                <w:sz w:val="20"/>
                <w:lang w:eastAsia="ko-KR"/>
              </w:rPr>
            </w:pPr>
            <w:r w:rsidRPr="008F5023">
              <w:rPr>
                <w:rFonts w:eastAsia="Malgun Gothic"/>
                <w:bCs/>
                <w:sz w:val="20"/>
                <w:lang w:eastAsia="ko-KR"/>
              </w:rPr>
              <w:t xml:space="preserve">FFS: whether to specify a reference time for activation/deactivation of cell DTX/DRX </w:t>
            </w:r>
          </w:p>
          <w:p w14:paraId="32A49342" w14:textId="77777777" w:rsidR="008F5023" w:rsidRPr="008F5023" w:rsidRDefault="008F5023" w:rsidP="008F5023">
            <w:pPr>
              <w:pStyle w:val="a5"/>
              <w:numPr>
                <w:ilvl w:val="1"/>
                <w:numId w:val="35"/>
              </w:numPr>
              <w:suppressAutoHyphens/>
              <w:spacing w:after="0" w:line="252" w:lineRule="auto"/>
              <w:contextualSpacing/>
              <w:rPr>
                <w:rFonts w:eastAsia="Malgun Gothic"/>
                <w:bCs/>
                <w:sz w:val="20"/>
                <w:lang w:eastAsia="ko-KR"/>
              </w:rPr>
            </w:pPr>
            <w:r w:rsidRPr="008F5023">
              <w:rPr>
                <w:rFonts w:eastAsia="Malgun Gothic"/>
                <w:bCs/>
                <w:sz w:val="20"/>
                <w:lang w:eastAsia="ko-KR"/>
              </w:rPr>
              <w:t>FFS: If multiple Cell DTX/DRX patterns are to be supported</w:t>
            </w:r>
          </w:p>
          <w:p w14:paraId="6EB215E7" w14:textId="77777777" w:rsidR="008F5023" w:rsidRPr="008F5023" w:rsidRDefault="008F5023" w:rsidP="008F5023">
            <w:pPr>
              <w:pStyle w:val="a5"/>
              <w:numPr>
                <w:ilvl w:val="0"/>
                <w:numId w:val="35"/>
              </w:numPr>
              <w:suppressAutoHyphens/>
              <w:spacing w:after="0" w:line="252" w:lineRule="auto"/>
              <w:contextualSpacing/>
              <w:rPr>
                <w:rFonts w:eastAsia="Malgun Gothic"/>
                <w:bCs/>
                <w:sz w:val="20"/>
                <w:lang w:eastAsia="ko-KR"/>
              </w:rPr>
            </w:pPr>
            <w:r w:rsidRPr="008F5023">
              <w:rPr>
                <w:rFonts w:eastAsia="Malgun Gothic"/>
                <w:bCs/>
                <w:sz w:val="20"/>
                <w:lang w:eastAsia="ko-KR"/>
              </w:rPr>
              <w:t xml:space="preserve">FFS on detailed UE </w:t>
            </w:r>
            <w:proofErr w:type="spellStart"/>
            <w:r w:rsidRPr="008F5023">
              <w:rPr>
                <w:rFonts w:eastAsia="Malgun Gothic"/>
                <w:bCs/>
                <w:sz w:val="20"/>
                <w:lang w:eastAsia="ko-KR"/>
              </w:rPr>
              <w:t>behavior</w:t>
            </w:r>
            <w:proofErr w:type="spellEnd"/>
            <w:r w:rsidRPr="008F5023">
              <w:rPr>
                <w:rFonts w:eastAsia="Malgun Gothic"/>
                <w:bCs/>
                <w:sz w:val="20"/>
                <w:lang w:eastAsia="ko-KR"/>
              </w:rPr>
              <w:t xml:space="preserve"> upon reception of L1 </w:t>
            </w:r>
            <w:proofErr w:type="spellStart"/>
            <w:r w:rsidRPr="008F5023">
              <w:rPr>
                <w:rFonts w:eastAsia="Malgun Gothic"/>
                <w:bCs/>
                <w:sz w:val="20"/>
                <w:lang w:eastAsia="ko-KR"/>
              </w:rPr>
              <w:t>signaling</w:t>
            </w:r>
            <w:proofErr w:type="spellEnd"/>
            <w:r w:rsidRPr="008F5023">
              <w:rPr>
                <w:rFonts w:eastAsia="Malgun Gothic"/>
                <w:bCs/>
                <w:sz w:val="20"/>
                <w:lang w:eastAsia="ko-KR"/>
              </w:rPr>
              <w:t xml:space="preserve"> at least including application delay</w:t>
            </w:r>
          </w:p>
          <w:p w14:paraId="40FF3155" w14:textId="77777777" w:rsidR="008F5023" w:rsidRPr="008F5023" w:rsidRDefault="008F5023" w:rsidP="008F5023">
            <w:pPr>
              <w:pStyle w:val="a5"/>
              <w:numPr>
                <w:ilvl w:val="0"/>
                <w:numId w:val="35"/>
              </w:numPr>
              <w:suppressAutoHyphens/>
              <w:spacing w:after="0" w:line="252" w:lineRule="auto"/>
              <w:contextualSpacing/>
              <w:rPr>
                <w:rFonts w:eastAsia="Malgun Gothic"/>
                <w:bCs/>
                <w:sz w:val="20"/>
                <w:lang w:eastAsia="ko-KR"/>
              </w:rPr>
            </w:pPr>
            <w:r w:rsidRPr="008F5023">
              <w:rPr>
                <w:rFonts w:eastAsia="Malgun Gothic"/>
                <w:bCs/>
                <w:sz w:val="20"/>
                <w:lang w:eastAsia="ko-KR"/>
              </w:rPr>
              <w:t xml:space="preserve">FFS </w:t>
            </w:r>
            <w:r w:rsidRPr="008F5023">
              <w:rPr>
                <w:bCs/>
                <w:sz w:val="20"/>
                <w:lang w:eastAsia="zh-CN"/>
              </w:rPr>
              <w:t>how to</w:t>
            </w:r>
            <w:r w:rsidRPr="008F5023">
              <w:rPr>
                <w:rFonts w:eastAsia="Malgun Gothic"/>
                <w:bCs/>
                <w:sz w:val="20"/>
                <w:lang w:eastAsia="ko-KR"/>
              </w:rPr>
              <w:t xml:space="preserve"> </w:t>
            </w:r>
            <w:r w:rsidRPr="008F5023">
              <w:rPr>
                <w:bCs/>
                <w:sz w:val="20"/>
                <w:lang w:eastAsia="zh-CN"/>
              </w:rPr>
              <w:t xml:space="preserve">guarantee reliability of the </w:t>
            </w:r>
            <w:r w:rsidRPr="008F5023">
              <w:rPr>
                <w:rFonts w:eastAsia="Malgun Gothic"/>
                <w:bCs/>
                <w:sz w:val="20"/>
                <w:lang w:eastAsia="ko-KR"/>
              </w:rPr>
              <w:t xml:space="preserve">L1 </w:t>
            </w:r>
            <w:proofErr w:type="spellStart"/>
            <w:r w:rsidRPr="008F5023">
              <w:rPr>
                <w:rFonts w:eastAsia="Malgun Gothic"/>
                <w:bCs/>
                <w:sz w:val="20"/>
                <w:lang w:eastAsia="ko-KR"/>
              </w:rPr>
              <w:t>signaling</w:t>
            </w:r>
            <w:proofErr w:type="spellEnd"/>
          </w:p>
          <w:p w14:paraId="61404895" w14:textId="2E4A2214" w:rsidR="008F5023" w:rsidRPr="008F5023" w:rsidRDefault="008F5023" w:rsidP="008F5023">
            <w:pPr>
              <w:pStyle w:val="a5"/>
              <w:numPr>
                <w:ilvl w:val="0"/>
                <w:numId w:val="35"/>
              </w:numPr>
              <w:suppressAutoHyphens/>
              <w:spacing w:after="0" w:line="252" w:lineRule="auto"/>
              <w:contextualSpacing/>
              <w:rPr>
                <w:rFonts w:eastAsia="Malgun Gothic"/>
                <w:bCs/>
                <w:sz w:val="20"/>
                <w:lang w:eastAsia="ko-KR"/>
              </w:rPr>
            </w:pPr>
            <w:r w:rsidRPr="008F5023">
              <w:rPr>
                <w:rFonts w:eastAsia="Malgun Gothic"/>
                <w:bCs/>
                <w:sz w:val="20"/>
                <w:lang w:eastAsia="ko-KR"/>
              </w:rPr>
              <w:t>FFS whether the L1 signal can be monitored in non-active periods.</w:t>
            </w:r>
          </w:p>
        </w:tc>
      </w:tr>
    </w:tbl>
    <w:p w14:paraId="72224D42" w14:textId="28FADBD5" w:rsidR="008F5023" w:rsidRPr="008F5023" w:rsidRDefault="008F5023" w:rsidP="001C0CBE">
      <w:pPr>
        <w:rPr>
          <w:rFonts w:eastAsiaTheme="minorEastAsia"/>
          <w:sz w:val="20"/>
          <w:szCs w:val="14"/>
        </w:rPr>
      </w:pPr>
    </w:p>
    <w:p w14:paraId="065774DD" w14:textId="73D73C0A" w:rsidR="00300320" w:rsidRPr="001C0CBE" w:rsidRDefault="008F5023" w:rsidP="008F5023">
      <w:pPr>
        <w:rPr>
          <w:rFonts w:eastAsiaTheme="minorEastAsia"/>
          <w:sz w:val="20"/>
          <w:szCs w:val="14"/>
          <w:lang w:val="en-US"/>
        </w:rPr>
      </w:pPr>
      <w:r>
        <w:rPr>
          <w:rFonts w:eastAsiaTheme="minorEastAsia" w:hint="eastAsia"/>
          <w:sz w:val="20"/>
          <w:szCs w:val="14"/>
        </w:rPr>
        <w:t>L</w:t>
      </w:r>
      <w:r>
        <w:rPr>
          <w:rFonts w:eastAsiaTheme="minorEastAsia"/>
          <w:sz w:val="20"/>
          <w:szCs w:val="14"/>
        </w:rPr>
        <w:t>1 signalling to activate/deactivate Cell DTX/DRX would be beneficial</w:t>
      </w:r>
      <w:r>
        <w:rPr>
          <w:rFonts w:eastAsiaTheme="minorEastAsia"/>
          <w:sz w:val="20"/>
          <w:szCs w:val="14"/>
          <w:lang w:val="en-US"/>
        </w:rPr>
        <w:t xml:space="preserve"> for</w:t>
      </w:r>
      <w:r w:rsidR="001C0CBE">
        <w:rPr>
          <w:rFonts w:eastAsiaTheme="minorEastAsia"/>
          <w:sz w:val="20"/>
          <w:szCs w:val="14"/>
          <w:lang w:val="en-US"/>
        </w:rPr>
        <w:t xml:space="preserve"> flexible and </w:t>
      </w:r>
      <w:r w:rsidR="00E20C7E">
        <w:rPr>
          <w:rFonts w:eastAsiaTheme="minorEastAsia"/>
          <w:sz w:val="20"/>
          <w:szCs w:val="14"/>
          <w:lang w:val="en-US"/>
        </w:rPr>
        <w:t>fast</w:t>
      </w:r>
      <w:r w:rsidR="001C0CBE">
        <w:rPr>
          <w:rFonts w:eastAsiaTheme="minorEastAsia"/>
          <w:sz w:val="20"/>
          <w:szCs w:val="14"/>
          <w:lang w:val="en-US"/>
        </w:rPr>
        <w:t xml:space="preserve"> activation and deactivation</w:t>
      </w:r>
      <w:r>
        <w:rPr>
          <w:rFonts w:eastAsiaTheme="minorEastAsia"/>
          <w:sz w:val="20"/>
          <w:szCs w:val="14"/>
          <w:lang w:val="en-US"/>
        </w:rPr>
        <w:t xml:space="preserve">. However, if the DCI activation/deactivation is miss-detected by UE, there will be misunderstanding between UE and </w:t>
      </w:r>
      <w:proofErr w:type="spellStart"/>
      <w:r>
        <w:rPr>
          <w:rFonts w:eastAsiaTheme="minorEastAsia"/>
          <w:sz w:val="20"/>
          <w:szCs w:val="14"/>
          <w:lang w:val="en-US"/>
        </w:rPr>
        <w:t>gNB</w:t>
      </w:r>
      <w:proofErr w:type="spellEnd"/>
      <w:r>
        <w:rPr>
          <w:rFonts w:eastAsiaTheme="minorEastAsia"/>
          <w:sz w:val="20"/>
          <w:szCs w:val="14"/>
          <w:lang w:val="en-US"/>
        </w:rPr>
        <w:t xml:space="preserve"> on the Cell DTX/DRX status.</w:t>
      </w:r>
      <w:r w:rsidR="00060E95" w:rsidRPr="001C0CBE">
        <w:rPr>
          <w:rFonts w:eastAsiaTheme="minorEastAsia"/>
          <w:sz w:val="20"/>
          <w:szCs w:val="14"/>
          <w:lang w:val="en-US"/>
        </w:rPr>
        <w:t xml:space="preserve"> </w:t>
      </w:r>
      <w:r>
        <w:rPr>
          <w:rFonts w:eastAsiaTheme="minorEastAsia"/>
          <w:sz w:val="20"/>
          <w:szCs w:val="14"/>
          <w:lang w:val="en-US"/>
        </w:rPr>
        <w:t xml:space="preserve">It will lead to additional UE and </w:t>
      </w:r>
      <w:proofErr w:type="spellStart"/>
      <w:r>
        <w:rPr>
          <w:rFonts w:eastAsiaTheme="minorEastAsia"/>
          <w:sz w:val="20"/>
          <w:szCs w:val="14"/>
          <w:lang w:val="en-US"/>
        </w:rPr>
        <w:t>gNB</w:t>
      </w:r>
      <w:proofErr w:type="spellEnd"/>
      <w:r>
        <w:rPr>
          <w:rFonts w:eastAsiaTheme="minorEastAsia"/>
          <w:sz w:val="20"/>
          <w:szCs w:val="14"/>
          <w:lang w:val="en-US"/>
        </w:rPr>
        <w:t xml:space="preserve"> energy consumption. For example, if a period is changed to inactive to active by the DCI indication but UE miss-detected the DCI, </w:t>
      </w:r>
      <w:proofErr w:type="spellStart"/>
      <w:r>
        <w:rPr>
          <w:rFonts w:eastAsiaTheme="minorEastAsia"/>
          <w:sz w:val="20"/>
          <w:szCs w:val="14"/>
          <w:lang w:val="en-US"/>
        </w:rPr>
        <w:t>gNB</w:t>
      </w:r>
      <w:proofErr w:type="spellEnd"/>
      <w:r>
        <w:rPr>
          <w:rFonts w:eastAsiaTheme="minorEastAsia"/>
          <w:sz w:val="20"/>
          <w:szCs w:val="14"/>
          <w:lang w:val="en-US"/>
        </w:rPr>
        <w:t xml:space="preserve"> may transmit channels/signals during the period. However, UE does not receive it since UE assumes the period is inactive. Similarly, UE may transmit channels/signals during another active period, while </w:t>
      </w:r>
      <w:proofErr w:type="spellStart"/>
      <w:r>
        <w:rPr>
          <w:rFonts w:eastAsiaTheme="minorEastAsia"/>
          <w:sz w:val="20"/>
          <w:szCs w:val="14"/>
          <w:lang w:val="en-US"/>
        </w:rPr>
        <w:t>gNB</w:t>
      </w:r>
      <w:proofErr w:type="spellEnd"/>
      <w:r>
        <w:rPr>
          <w:rFonts w:eastAsiaTheme="minorEastAsia"/>
          <w:sz w:val="20"/>
          <w:szCs w:val="14"/>
          <w:lang w:val="en-US"/>
        </w:rPr>
        <w:t xml:space="preserve"> does not receive it. In such a case, </w:t>
      </w:r>
      <w:proofErr w:type="spellStart"/>
      <w:r>
        <w:rPr>
          <w:rFonts w:eastAsiaTheme="minorEastAsia"/>
          <w:sz w:val="20"/>
          <w:szCs w:val="14"/>
          <w:lang w:val="en-US"/>
        </w:rPr>
        <w:t>gNB</w:t>
      </w:r>
      <w:proofErr w:type="spellEnd"/>
      <w:r>
        <w:rPr>
          <w:rFonts w:eastAsiaTheme="minorEastAsia"/>
          <w:sz w:val="20"/>
          <w:szCs w:val="14"/>
          <w:lang w:val="en-US"/>
        </w:rPr>
        <w:t xml:space="preserve"> would try to do blind-detection of the misunderstanding on the Cell DTX/DRX status. To avoid this issue, one potential solution is to introduce feedback mechanism (i.e., HARQ-ACK) for the DCI indication. However, it will </w:t>
      </w:r>
      <w:r w:rsidR="00B000E2">
        <w:rPr>
          <w:rFonts w:eastAsiaTheme="minorEastAsia"/>
          <w:sz w:val="20"/>
          <w:szCs w:val="14"/>
          <w:lang w:val="en-US"/>
        </w:rPr>
        <w:t>result in</w:t>
      </w:r>
      <w:r>
        <w:rPr>
          <w:rFonts w:eastAsiaTheme="minorEastAsia"/>
          <w:sz w:val="20"/>
          <w:szCs w:val="14"/>
          <w:lang w:val="en-US"/>
        </w:rPr>
        <w:t xml:space="preserve"> UL overhead</w:t>
      </w:r>
      <w:r w:rsidR="00B000E2">
        <w:rPr>
          <w:rFonts w:eastAsiaTheme="minorEastAsia"/>
          <w:sz w:val="20"/>
          <w:szCs w:val="14"/>
          <w:lang w:val="en-US"/>
        </w:rPr>
        <w:t>,</w:t>
      </w:r>
      <w:r>
        <w:rPr>
          <w:rFonts w:eastAsiaTheme="minorEastAsia"/>
          <w:sz w:val="20"/>
          <w:szCs w:val="14"/>
          <w:lang w:val="en-US"/>
        </w:rPr>
        <w:t xml:space="preserve"> and the motivation of fast activation/deactivation will be reduced. Therefore, we prefer not to introduce </w:t>
      </w:r>
      <w:r>
        <w:rPr>
          <w:rFonts w:eastAsiaTheme="minorEastAsia" w:hint="eastAsia"/>
          <w:sz w:val="20"/>
          <w:szCs w:val="14"/>
        </w:rPr>
        <w:t>L</w:t>
      </w:r>
      <w:r>
        <w:rPr>
          <w:rFonts w:eastAsiaTheme="minorEastAsia"/>
          <w:sz w:val="20"/>
          <w:szCs w:val="14"/>
        </w:rPr>
        <w:t>1 signalling to activate/deactivate Cell DTX/DRX.</w:t>
      </w:r>
    </w:p>
    <w:p w14:paraId="6A54BD2A" w14:textId="77D44372" w:rsidR="006271D1" w:rsidRDefault="006271D1" w:rsidP="00300320">
      <w:pPr>
        <w:rPr>
          <w:rFonts w:eastAsiaTheme="minorEastAsia"/>
          <w:sz w:val="20"/>
          <w:szCs w:val="14"/>
          <w:lang w:val="en-US"/>
        </w:rPr>
      </w:pPr>
    </w:p>
    <w:p w14:paraId="15C2BB20" w14:textId="2E77B135" w:rsidR="00A65831" w:rsidRPr="007C29D2" w:rsidRDefault="00A65831" w:rsidP="00A65831">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6A9186D3" w14:textId="3BDC4F40" w:rsidR="00A65831" w:rsidRDefault="008F5023" w:rsidP="00A65831">
      <w:pPr>
        <w:rPr>
          <w:rFonts w:eastAsiaTheme="minorEastAsia"/>
          <w:sz w:val="20"/>
          <w:szCs w:val="14"/>
          <w:lang w:val="en-US"/>
        </w:rPr>
      </w:pPr>
      <w:r>
        <w:rPr>
          <w:rFonts w:eastAsiaTheme="minorEastAsia" w:hint="eastAsia"/>
          <w:sz w:val="20"/>
          <w:szCs w:val="14"/>
        </w:rPr>
        <w:t>L</w:t>
      </w:r>
      <w:r>
        <w:rPr>
          <w:rFonts w:eastAsiaTheme="minorEastAsia"/>
          <w:sz w:val="20"/>
          <w:szCs w:val="14"/>
        </w:rPr>
        <w:t xml:space="preserve">1 signalling to activate/deactivate Cell DTX/DRX is not supported to avoid misunderstanding on Cell DTX/DRX status between UE and </w:t>
      </w:r>
      <w:proofErr w:type="spellStart"/>
      <w:r>
        <w:rPr>
          <w:rFonts w:eastAsiaTheme="minorEastAsia"/>
          <w:sz w:val="20"/>
          <w:szCs w:val="14"/>
        </w:rPr>
        <w:t>gNB</w:t>
      </w:r>
      <w:proofErr w:type="spellEnd"/>
      <w:r w:rsidR="0009029C">
        <w:rPr>
          <w:rFonts w:eastAsia="Malgun Gothic"/>
          <w:sz w:val="20"/>
          <w:lang w:val="en-US" w:eastAsia="ko-KR"/>
        </w:rPr>
        <w:t>.</w:t>
      </w:r>
    </w:p>
    <w:p w14:paraId="252C65A6" w14:textId="33446740" w:rsidR="00A65831" w:rsidRPr="00A65831" w:rsidRDefault="00A65831" w:rsidP="00300320">
      <w:pPr>
        <w:rPr>
          <w:rFonts w:eastAsiaTheme="minorEastAsia"/>
          <w:sz w:val="20"/>
          <w:szCs w:val="14"/>
          <w:lang w:val="en-US"/>
        </w:rPr>
      </w:pPr>
    </w:p>
    <w:p w14:paraId="1D95D9EB" w14:textId="75372D47" w:rsidR="00300320" w:rsidRPr="00D8457D" w:rsidRDefault="00D8457D" w:rsidP="00D8457D">
      <w:pPr>
        <w:rPr>
          <w:rFonts w:eastAsiaTheme="minorEastAsia"/>
          <w:sz w:val="20"/>
          <w:szCs w:val="14"/>
          <w:lang w:val="en-US"/>
        </w:rPr>
      </w:pPr>
      <w:r>
        <w:rPr>
          <w:rFonts w:eastAsiaTheme="minorEastAsia" w:hint="eastAsia"/>
          <w:sz w:val="20"/>
          <w:szCs w:val="14"/>
          <w:lang w:val="en-US"/>
        </w:rPr>
        <w:t>L</w:t>
      </w:r>
      <w:r>
        <w:rPr>
          <w:rFonts w:eastAsiaTheme="minorEastAsia"/>
          <w:sz w:val="20"/>
          <w:szCs w:val="14"/>
          <w:lang w:val="en-US"/>
        </w:rPr>
        <w:t xml:space="preserve">astly, </w:t>
      </w:r>
      <w:r w:rsidR="006271D1">
        <w:rPr>
          <w:rFonts w:eastAsiaTheme="minorEastAsia" w:hint="eastAsia"/>
          <w:sz w:val="20"/>
          <w:szCs w:val="14"/>
          <w:lang w:val="en-US"/>
        </w:rPr>
        <w:t>a</w:t>
      </w:r>
      <w:r w:rsidRPr="00D8457D">
        <w:rPr>
          <w:rFonts w:eastAsiaTheme="minorEastAsia"/>
          <w:sz w:val="20"/>
          <w:szCs w:val="14"/>
          <w:lang w:val="en-US"/>
        </w:rPr>
        <w:t>lignment between Cell DTX and UE DRX</w:t>
      </w:r>
      <w:r w:rsidR="006271D1">
        <w:rPr>
          <w:rFonts w:eastAsiaTheme="minorEastAsia"/>
          <w:sz w:val="20"/>
          <w:szCs w:val="14"/>
          <w:lang w:val="en-US"/>
        </w:rPr>
        <w:t xml:space="preserve"> should also be </w:t>
      </w:r>
      <w:r w:rsidR="00154372">
        <w:rPr>
          <w:rFonts w:eastAsiaTheme="minorEastAsia"/>
          <w:sz w:val="20"/>
          <w:szCs w:val="14"/>
          <w:lang w:val="en-US"/>
        </w:rPr>
        <w:t>clarified</w:t>
      </w:r>
      <w:r w:rsidR="006271D1">
        <w:rPr>
          <w:rFonts w:eastAsiaTheme="minorEastAsia"/>
          <w:sz w:val="20"/>
          <w:szCs w:val="14"/>
          <w:lang w:val="en-US"/>
        </w:rPr>
        <w:t xml:space="preserve">. </w:t>
      </w:r>
      <w:r w:rsidRPr="00D8457D">
        <w:rPr>
          <w:rFonts w:eastAsiaTheme="minorEastAsia"/>
          <w:sz w:val="20"/>
          <w:szCs w:val="14"/>
          <w:lang w:val="en-US"/>
        </w:rPr>
        <w:t>It would be beneficial to align Cell DTX and UE DRX to</w:t>
      </w:r>
      <w:r w:rsidR="006271D1">
        <w:rPr>
          <w:rFonts w:eastAsiaTheme="minorEastAsia"/>
          <w:sz w:val="20"/>
          <w:szCs w:val="14"/>
          <w:lang w:val="en-US"/>
        </w:rPr>
        <w:t xml:space="preserve"> efficiently</w:t>
      </w:r>
      <w:r w:rsidRPr="00D8457D">
        <w:rPr>
          <w:rFonts w:eastAsiaTheme="minorEastAsia"/>
          <w:sz w:val="20"/>
          <w:szCs w:val="14"/>
          <w:lang w:val="en-US"/>
        </w:rPr>
        <w:t xml:space="preserve"> </w:t>
      </w:r>
      <w:r w:rsidR="006271D1">
        <w:rPr>
          <w:rFonts w:eastAsiaTheme="minorEastAsia"/>
          <w:sz w:val="20"/>
          <w:szCs w:val="14"/>
          <w:lang w:val="en-US"/>
        </w:rPr>
        <w:t>reduce</w:t>
      </w:r>
      <w:r w:rsidRPr="00D8457D">
        <w:rPr>
          <w:rFonts w:eastAsiaTheme="minorEastAsia"/>
          <w:sz w:val="20"/>
          <w:szCs w:val="14"/>
          <w:lang w:val="en-US"/>
        </w:rPr>
        <w:t xml:space="preserve"> UE energy consumption</w:t>
      </w:r>
      <w:r w:rsidR="006271D1">
        <w:rPr>
          <w:rFonts w:eastAsiaTheme="minorEastAsia"/>
          <w:sz w:val="20"/>
          <w:szCs w:val="14"/>
          <w:lang w:val="en-US"/>
        </w:rPr>
        <w:t xml:space="preserve"> in addition to </w:t>
      </w:r>
      <w:proofErr w:type="spellStart"/>
      <w:r w:rsidR="006271D1">
        <w:rPr>
          <w:rFonts w:eastAsiaTheme="minorEastAsia"/>
          <w:sz w:val="20"/>
          <w:szCs w:val="14"/>
          <w:lang w:val="en-US"/>
        </w:rPr>
        <w:t>gNB</w:t>
      </w:r>
      <w:proofErr w:type="spellEnd"/>
      <w:r w:rsidR="006271D1">
        <w:rPr>
          <w:rFonts w:eastAsiaTheme="minorEastAsia"/>
          <w:sz w:val="20"/>
          <w:szCs w:val="14"/>
          <w:lang w:val="en-US"/>
        </w:rPr>
        <w:t xml:space="preserve"> </w:t>
      </w:r>
      <w:r w:rsidR="00060E95">
        <w:rPr>
          <w:rFonts w:eastAsiaTheme="minorEastAsia"/>
          <w:sz w:val="20"/>
          <w:szCs w:val="14"/>
          <w:lang w:val="en-US"/>
        </w:rPr>
        <w:t>energy</w:t>
      </w:r>
      <w:r w:rsidR="006271D1">
        <w:rPr>
          <w:rFonts w:eastAsiaTheme="minorEastAsia"/>
          <w:sz w:val="20"/>
          <w:szCs w:val="14"/>
          <w:lang w:val="en-US"/>
        </w:rPr>
        <w:t xml:space="preserve"> consumption</w:t>
      </w:r>
      <w:r w:rsidRPr="00D8457D">
        <w:rPr>
          <w:rFonts w:eastAsiaTheme="minorEastAsia"/>
          <w:sz w:val="20"/>
          <w:szCs w:val="14"/>
          <w:lang w:val="en-US"/>
        </w:rPr>
        <w:t xml:space="preserve">. However, </w:t>
      </w:r>
      <w:r w:rsidR="00154372">
        <w:rPr>
          <w:rFonts w:eastAsiaTheme="minorEastAsia"/>
          <w:sz w:val="20"/>
          <w:szCs w:val="14"/>
          <w:lang w:val="en-US"/>
        </w:rPr>
        <w:t>its necessity</w:t>
      </w:r>
      <w:r w:rsidRPr="00D8457D">
        <w:rPr>
          <w:rFonts w:eastAsiaTheme="minorEastAsia"/>
          <w:sz w:val="20"/>
          <w:szCs w:val="14"/>
          <w:lang w:val="en-US"/>
        </w:rPr>
        <w:t xml:space="preserve"> may depend on how the UE behavior during Cell DTX inactive periods is defined.</w:t>
      </w:r>
      <w:r w:rsidR="003F65C3">
        <w:rPr>
          <w:rFonts w:eastAsiaTheme="minorEastAsia"/>
          <w:sz w:val="20"/>
          <w:szCs w:val="14"/>
          <w:lang w:val="en-US"/>
        </w:rPr>
        <w:t xml:space="preserve"> For example</w:t>
      </w:r>
      <w:r w:rsidRPr="00D8457D">
        <w:rPr>
          <w:rFonts w:eastAsiaTheme="minorEastAsia"/>
          <w:sz w:val="20"/>
          <w:szCs w:val="14"/>
          <w:lang w:val="en-US"/>
        </w:rPr>
        <w:t xml:space="preserve">, </w:t>
      </w:r>
      <w:r w:rsidR="00405643" w:rsidRPr="00405643">
        <w:rPr>
          <w:rFonts w:eastAsiaTheme="minorEastAsia"/>
          <w:sz w:val="20"/>
          <w:szCs w:val="14"/>
        </w:rPr>
        <w:t>dynamic channels/signals are allowed to be transmitted</w:t>
      </w:r>
      <w:r w:rsidR="00405643">
        <w:rPr>
          <w:rFonts w:eastAsiaTheme="minorEastAsia"/>
          <w:sz w:val="20"/>
          <w:szCs w:val="14"/>
        </w:rPr>
        <w:t xml:space="preserve"> </w:t>
      </w:r>
      <w:r w:rsidR="00405643" w:rsidRPr="00405643">
        <w:rPr>
          <w:rFonts w:eastAsiaTheme="minorEastAsia"/>
          <w:sz w:val="20"/>
          <w:szCs w:val="14"/>
        </w:rPr>
        <w:t>during Cell DTX inactiv</w:t>
      </w:r>
      <w:r w:rsidR="00405643">
        <w:rPr>
          <w:rFonts w:eastAsiaTheme="minorEastAsia"/>
          <w:sz w:val="20"/>
          <w:szCs w:val="14"/>
        </w:rPr>
        <w:t>ity</w:t>
      </w:r>
      <w:r w:rsidR="00405643" w:rsidRPr="00405643">
        <w:rPr>
          <w:rFonts w:eastAsiaTheme="minorEastAsia"/>
          <w:sz w:val="20"/>
          <w:szCs w:val="14"/>
        </w:rPr>
        <w:t xml:space="preserve"> periods</w:t>
      </w:r>
      <w:r w:rsidRPr="00D8457D">
        <w:rPr>
          <w:rFonts w:eastAsiaTheme="minorEastAsia"/>
          <w:sz w:val="20"/>
          <w:szCs w:val="14"/>
          <w:lang w:val="en-US"/>
        </w:rPr>
        <w:t xml:space="preserve">, the UE should wake-up for receiving </w:t>
      </w:r>
      <w:r w:rsidR="00405643">
        <w:rPr>
          <w:rFonts w:eastAsiaTheme="minorEastAsia"/>
          <w:sz w:val="20"/>
          <w:szCs w:val="14"/>
          <w:lang w:val="en-US"/>
        </w:rPr>
        <w:t>them</w:t>
      </w:r>
      <w:r w:rsidRPr="00D8457D">
        <w:rPr>
          <w:rFonts w:eastAsiaTheme="minorEastAsia"/>
          <w:sz w:val="20"/>
          <w:szCs w:val="14"/>
          <w:lang w:val="en-US"/>
        </w:rPr>
        <w:t xml:space="preserve">. </w:t>
      </w:r>
      <w:r w:rsidR="003F65C3">
        <w:rPr>
          <w:rFonts w:eastAsiaTheme="minorEastAsia"/>
          <w:sz w:val="20"/>
          <w:szCs w:val="14"/>
          <w:lang w:val="en-US"/>
        </w:rPr>
        <w:t>Thus, t</w:t>
      </w:r>
      <w:r w:rsidRPr="00D8457D">
        <w:rPr>
          <w:rFonts w:eastAsiaTheme="minorEastAsia"/>
          <w:sz w:val="20"/>
          <w:szCs w:val="14"/>
          <w:lang w:val="en-US"/>
        </w:rPr>
        <w:t>here is no need to do such an alignment in this case.</w:t>
      </w:r>
      <w:r w:rsidR="003F65C3">
        <w:rPr>
          <w:rFonts w:eastAsiaTheme="minorEastAsia"/>
          <w:sz w:val="20"/>
          <w:szCs w:val="14"/>
          <w:lang w:val="en-US"/>
        </w:rPr>
        <w:t xml:space="preserve"> </w:t>
      </w:r>
      <w:r w:rsidR="00405643">
        <w:rPr>
          <w:rFonts w:eastAsiaTheme="minorEastAsia"/>
          <w:sz w:val="20"/>
          <w:szCs w:val="14"/>
          <w:lang w:val="en-US"/>
        </w:rPr>
        <w:t>Otherwise</w:t>
      </w:r>
      <w:r w:rsidR="003F65C3">
        <w:rPr>
          <w:rFonts w:eastAsiaTheme="minorEastAsia"/>
          <w:sz w:val="20"/>
          <w:szCs w:val="14"/>
          <w:lang w:val="en-US"/>
        </w:rPr>
        <w:t xml:space="preserve">, alignment between Cell DTX and UE DRX would bring better UE </w:t>
      </w:r>
      <w:r w:rsidR="00060E95">
        <w:rPr>
          <w:rFonts w:eastAsiaTheme="minorEastAsia"/>
          <w:sz w:val="20"/>
          <w:szCs w:val="14"/>
          <w:lang w:val="en-US"/>
        </w:rPr>
        <w:t>energy</w:t>
      </w:r>
      <w:r w:rsidR="003F65C3">
        <w:rPr>
          <w:rFonts w:eastAsiaTheme="minorEastAsia"/>
          <w:sz w:val="20"/>
          <w:szCs w:val="14"/>
          <w:lang w:val="en-US"/>
        </w:rPr>
        <w:t xml:space="preserve"> savings since the UE will wake-up less frequently compared to no alignment case.</w:t>
      </w:r>
    </w:p>
    <w:p w14:paraId="5A8CC0BF" w14:textId="64CB3960" w:rsidR="00300320" w:rsidRDefault="00300320" w:rsidP="00300320">
      <w:pPr>
        <w:rPr>
          <w:rFonts w:eastAsiaTheme="minorEastAsia"/>
          <w:sz w:val="20"/>
          <w:szCs w:val="14"/>
          <w:lang w:val="en-US"/>
        </w:rPr>
      </w:pPr>
    </w:p>
    <w:p w14:paraId="049EA418" w14:textId="33DDD8DC" w:rsidR="00A65831" w:rsidRPr="007C29D2" w:rsidRDefault="00A65831" w:rsidP="00A65831">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5509EC08" w14:textId="3B70DB73" w:rsidR="00A65831" w:rsidRDefault="00154372" w:rsidP="00A65831">
      <w:pPr>
        <w:rPr>
          <w:rFonts w:eastAsiaTheme="minorEastAsia"/>
          <w:sz w:val="20"/>
          <w:szCs w:val="14"/>
          <w:lang w:val="en-US"/>
        </w:rPr>
      </w:pPr>
      <w:r>
        <w:rPr>
          <w:rFonts w:eastAsiaTheme="minorEastAsia"/>
          <w:sz w:val="20"/>
          <w:szCs w:val="14"/>
          <w:lang w:val="en-US"/>
        </w:rPr>
        <w:t>A</w:t>
      </w:r>
      <w:r w:rsidRPr="00D8457D">
        <w:rPr>
          <w:rFonts w:eastAsiaTheme="minorEastAsia"/>
          <w:sz w:val="20"/>
          <w:szCs w:val="14"/>
          <w:lang w:val="en-US"/>
        </w:rPr>
        <w:t>lignment between Cell DTX and UE DRX</w:t>
      </w:r>
      <w:r>
        <w:rPr>
          <w:rFonts w:eastAsiaTheme="minorEastAsia"/>
          <w:sz w:val="20"/>
          <w:szCs w:val="14"/>
          <w:lang w:val="en-US"/>
        </w:rPr>
        <w:t xml:space="preserve"> should be discussed in accordance with the UE behavior during Cell DTX inactiv</w:t>
      </w:r>
      <w:r w:rsidR="00405643">
        <w:rPr>
          <w:rFonts w:eastAsiaTheme="minorEastAsia"/>
          <w:sz w:val="20"/>
          <w:szCs w:val="14"/>
          <w:lang w:val="en-US"/>
        </w:rPr>
        <w:t>ity</w:t>
      </w:r>
      <w:r>
        <w:rPr>
          <w:rFonts w:eastAsiaTheme="minorEastAsia"/>
          <w:sz w:val="20"/>
          <w:szCs w:val="14"/>
          <w:lang w:val="en-US"/>
        </w:rPr>
        <w:t xml:space="preserve"> periods.</w:t>
      </w:r>
    </w:p>
    <w:p w14:paraId="6364F77B" w14:textId="77777777" w:rsidR="00300320" w:rsidRPr="00A65831" w:rsidRDefault="00300320" w:rsidP="00300320">
      <w:pPr>
        <w:rPr>
          <w:rFonts w:eastAsiaTheme="minorEastAsia"/>
          <w:sz w:val="20"/>
          <w:szCs w:val="14"/>
          <w:lang w:val="en-US"/>
        </w:rPr>
      </w:pPr>
    </w:p>
    <w:p w14:paraId="50094B52" w14:textId="5CD96866" w:rsidR="00CC3557" w:rsidRPr="004C0CA6" w:rsidRDefault="00CC3557" w:rsidP="00CC355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lastRenderedPageBreak/>
        <w:t>Conclusion</w:t>
      </w:r>
    </w:p>
    <w:p w14:paraId="0F9B6C86" w14:textId="2F4FEA90" w:rsidR="00CC3557" w:rsidRPr="007C29D2" w:rsidRDefault="00CC3557" w:rsidP="00CC3557">
      <w:pPr>
        <w:spacing w:after="120"/>
        <w:jc w:val="both"/>
        <w:rPr>
          <w:rFonts w:eastAsiaTheme="minorEastAsia"/>
          <w:sz w:val="22"/>
          <w:szCs w:val="22"/>
        </w:rPr>
      </w:pPr>
      <w:r w:rsidRPr="007C29D2">
        <w:rPr>
          <w:rFonts w:eastAsia="SimSun"/>
          <w:sz w:val="22"/>
          <w:szCs w:val="22"/>
          <w:lang w:eastAsia="zh-CN"/>
        </w:rPr>
        <w:t xml:space="preserve">In this contribution, we </w:t>
      </w:r>
      <w:r w:rsidR="009E6B63">
        <w:rPr>
          <w:rFonts w:eastAsia="SimSun"/>
          <w:sz w:val="22"/>
          <w:szCs w:val="22"/>
          <w:lang w:eastAsia="zh-CN"/>
        </w:rPr>
        <w:t xml:space="preserve">present the following proposals </w:t>
      </w:r>
      <w:r w:rsidRPr="007C29D2">
        <w:rPr>
          <w:rFonts w:eastAsiaTheme="minorEastAsia"/>
          <w:sz w:val="22"/>
          <w:szCs w:val="22"/>
        </w:rPr>
        <w:t xml:space="preserve">for </w:t>
      </w:r>
      <w:r w:rsidR="00154372">
        <w:rPr>
          <w:rFonts w:eastAsiaTheme="minorEastAsia"/>
          <w:sz w:val="20"/>
        </w:rPr>
        <w:t>enhancements on Cell DTX/DRX mechanism</w:t>
      </w:r>
      <w:r w:rsidR="00DC3A14">
        <w:rPr>
          <w:rFonts w:eastAsiaTheme="minorEastAsia"/>
          <w:sz w:val="20"/>
        </w:rPr>
        <w:t>.</w:t>
      </w:r>
    </w:p>
    <w:p w14:paraId="4CB1F28A" w14:textId="77777777" w:rsidR="00405643" w:rsidRPr="007C29D2" w:rsidRDefault="00405643" w:rsidP="00405643">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1</w:t>
      </w:r>
      <w:r w:rsidRPr="007C29D2">
        <w:rPr>
          <w:rFonts w:eastAsiaTheme="minorEastAsia"/>
          <w:b/>
          <w:sz w:val="20"/>
          <w:u w:val="single"/>
        </w:rPr>
        <w:t>:</w:t>
      </w:r>
    </w:p>
    <w:p w14:paraId="61B28560" w14:textId="1EBD287B" w:rsidR="00405643" w:rsidRDefault="00405643" w:rsidP="00405643">
      <w:pPr>
        <w:rPr>
          <w:rFonts w:eastAsiaTheme="minorEastAsia"/>
          <w:sz w:val="20"/>
          <w:lang w:val="en-US"/>
        </w:rPr>
      </w:pPr>
      <w:r>
        <w:rPr>
          <w:rFonts w:eastAsia="Malgun Gothic"/>
          <w:sz w:val="20"/>
          <w:lang w:val="en-US" w:eastAsia="ko-KR"/>
        </w:rPr>
        <w:t>UE behavior during Cell DTX/DRX inactivity periods should be further discussed</w:t>
      </w:r>
      <w:r w:rsidRPr="00147BEA">
        <w:rPr>
          <w:rFonts w:eastAsiaTheme="minorEastAsia"/>
          <w:sz w:val="20"/>
          <w:lang w:val="en-US"/>
        </w:rPr>
        <w:t>.</w:t>
      </w:r>
      <w:r>
        <w:rPr>
          <w:rFonts w:eastAsiaTheme="minorEastAsia"/>
          <w:sz w:val="20"/>
          <w:lang w:val="en-US"/>
        </w:rPr>
        <w:t xml:space="preserve"> Following table can be starting point.</w:t>
      </w:r>
    </w:p>
    <w:p w14:paraId="07D4A42D" w14:textId="77777777" w:rsidR="00405643" w:rsidRDefault="00405643" w:rsidP="00405643">
      <w:pPr>
        <w:rPr>
          <w:rFonts w:eastAsiaTheme="minorEastAsia"/>
          <w:sz w:val="20"/>
          <w:szCs w:val="14"/>
          <w:lang w:val="en-US"/>
        </w:rPr>
      </w:pPr>
    </w:p>
    <w:tbl>
      <w:tblPr>
        <w:tblStyle w:val="afd"/>
        <w:tblW w:w="0" w:type="auto"/>
        <w:tblLook w:val="04A0" w:firstRow="1" w:lastRow="0" w:firstColumn="1" w:lastColumn="0" w:noHBand="0" w:noVBand="1"/>
      </w:tblPr>
      <w:tblGrid>
        <w:gridCol w:w="1129"/>
        <w:gridCol w:w="4111"/>
        <w:gridCol w:w="4722"/>
      </w:tblGrid>
      <w:tr w:rsidR="0095197C" w14:paraId="4C68D77A" w14:textId="77777777" w:rsidTr="00B5413A">
        <w:tc>
          <w:tcPr>
            <w:tcW w:w="1129" w:type="dxa"/>
            <w:vAlign w:val="center"/>
          </w:tcPr>
          <w:p w14:paraId="1CBF8ED8" w14:textId="77777777" w:rsidR="0095197C" w:rsidRPr="00405643" w:rsidRDefault="0095197C" w:rsidP="00B5413A">
            <w:pPr>
              <w:jc w:val="center"/>
              <w:rPr>
                <w:rFonts w:eastAsiaTheme="minorEastAsia"/>
                <w:b/>
                <w:bCs/>
                <w:sz w:val="20"/>
                <w:szCs w:val="14"/>
                <w:lang w:val="en-US"/>
              </w:rPr>
            </w:pPr>
            <w:r w:rsidRPr="00405643">
              <w:rPr>
                <w:rFonts w:eastAsiaTheme="minorEastAsia" w:hint="eastAsia"/>
                <w:b/>
                <w:bCs/>
                <w:sz w:val="20"/>
                <w:szCs w:val="14"/>
                <w:lang w:val="en-US"/>
              </w:rPr>
              <w:t>D</w:t>
            </w:r>
            <w:r w:rsidRPr="00405643">
              <w:rPr>
                <w:rFonts w:eastAsiaTheme="minorEastAsia"/>
                <w:b/>
                <w:bCs/>
                <w:sz w:val="20"/>
                <w:szCs w:val="14"/>
                <w:lang w:val="en-US"/>
              </w:rPr>
              <w:t>L/UL</w:t>
            </w:r>
          </w:p>
        </w:tc>
        <w:tc>
          <w:tcPr>
            <w:tcW w:w="4111" w:type="dxa"/>
            <w:vAlign w:val="center"/>
          </w:tcPr>
          <w:p w14:paraId="7BD7B607" w14:textId="77777777" w:rsidR="0095197C" w:rsidRPr="00405643" w:rsidRDefault="0095197C" w:rsidP="00B5413A">
            <w:pPr>
              <w:jc w:val="center"/>
              <w:rPr>
                <w:rFonts w:eastAsiaTheme="minorEastAsia"/>
                <w:b/>
                <w:bCs/>
                <w:sz w:val="20"/>
                <w:szCs w:val="14"/>
                <w:lang w:val="en-US"/>
              </w:rPr>
            </w:pPr>
            <w:r w:rsidRPr="00405643">
              <w:rPr>
                <w:rFonts w:eastAsiaTheme="minorEastAsia" w:hint="eastAsia"/>
                <w:b/>
                <w:bCs/>
                <w:sz w:val="20"/>
                <w:szCs w:val="14"/>
                <w:lang w:val="en-US"/>
              </w:rPr>
              <w:t>C</w:t>
            </w:r>
            <w:r w:rsidRPr="00405643">
              <w:rPr>
                <w:rFonts w:eastAsiaTheme="minorEastAsia"/>
                <w:b/>
                <w:bCs/>
                <w:sz w:val="20"/>
                <w:szCs w:val="14"/>
                <w:lang w:val="en-US"/>
              </w:rPr>
              <w:t>hannel/signal</w:t>
            </w:r>
          </w:p>
        </w:tc>
        <w:tc>
          <w:tcPr>
            <w:tcW w:w="4722" w:type="dxa"/>
            <w:vAlign w:val="center"/>
          </w:tcPr>
          <w:p w14:paraId="1D6F2846" w14:textId="77777777" w:rsidR="0095197C" w:rsidRPr="00405643" w:rsidRDefault="0095197C" w:rsidP="00B5413A">
            <w:pPr>
              <w:jc w:val="center"/>
              <w:rPr>
                <w:rFonts w:eastAsiaTheme="minorEastAsia"/>
                <w:b/>
                <w:bCs/>
                <w:sz w:val="20"/>
                <w:szCs w:val="14"/>
                <w:lang w:val="en-US"/>
              </w:rPr>
            </w:pPr>
            <w:r w:rsidRPr="00405643">
              <w:rPr>
                <w:rFonts w:eastAsiaTheme="minorEastAsia" w:hint="eastAsia"/>
                <w:b/>
                <w:bCs/>
                <w:sz w:val="20"/>
                <w:szCs w:val="14"/>
                <w:lang w:val="en-US"/>
              </w:rPr>
              <w:t>V</w:t>
            </w:r>
            <w:r w:rsidRPr="00405643">
              <w:rPr>
                <w:rFonts w:eastAsiaTheme="minorEastAsia"/>
                <w:b/>
                <w:bCs/>
                <w:sz w:val="20"/>
                <w:szCs w:val="14"/>
                <w:lang w:val="en-US"/>
              </w:rPr>
              <w:t>iew</w:t>
            </w:r>
          </w:p>
        </w:tc>
      </w:tr>
      <w:tr w:rsidR="0095197C" w14:paraId="0592BA87" w14:textId="77777777" w:rsidTr="00B5413A">
        <w:tc>
          <w:tcPr>
            <w:tcW w:w="1129" w:type="dxa"/>
            <w:vMerge w:val="restart"/>
          </w:tcPr>
          <w:p w14:paraId="6D1F3930" w14:textId="77777777" w:rsidR="0095197C" w:rsidRDefault="0095197C" w:rsidP="00B5413A">
            <w:pPr>
              <w:rPr>
                <w:rFonts w:eastAsiaTheme="minorEastAsia"/>
                <w:sz w:val="20"/>
                <w:szCs w:val="14"/>
                <w:lang w:val="en-US"/>
              </w:rPr>
            </w:pPr>
            <w:r>
              <w:rPr>
                <w:rFonts w:eastAsiaTheme="minorEastAsia" w:hint="eastAsia"/>
                <w:sz w:val="20"/>
                <w:szCs w:val="14"/>
                <w:lang w:val="en-US"/>
              </w:rPr>
              <w:t>D</w:t>
            </w:r>
            <w:r>
              <w:rPr>
                <w:rFonts w:eastAsiaTheme="minorEastAsia"/>
                <w:sz w:val="20"/>
                <w:szCs w:val="14"/>
                <w:lang w:val="en-US"/>
              </w:rPr>
              <w:t>L</w:t>
            </w:r>
          </w:p>
        </w:tc>
        <w:tc>
          <w:tcPr>
            <w:tcW w:w="4111" w:type="dxa"/>
          </w:tcPr>
          <w:p w14:paraId="61E1C66B" w14:textId="77777777" w:rsidR="0095197C" w:rsidRDefault="0095197C" w:rsidP="00B5413A">
            <w:pPr>
              <w:rPr>
                <w:rFonts w:eastAsiaTheme="minorEastAsia"/>
                <w:sz w:val="20"/>
                <w:szCs w:val="14"/>
                <w:lang w:val="en-US"/>
              </w:rPr>
            </w:pPr>
            <w:r w:rsidRPr="00405643">
              <w:rPr>
                <w:rFonts w:eastAsiaTheme="minorEastAsia"/>
                <w:sz w:val="20"/>
                <w:szCs w:val="14"/>
                <w:lang w:val="en-US"/>
              </w:rPr>
              <w:t xml:space="preserve">Periodic/Semi-persistent CSI-RS </w:t>
            </w:r>
            <w:r>
              <w:rPr>
                <w:rFonts w:eastAsiaTheme="minorEastAsia"/>
                <w:sz w:val="20"/>
                <w:szCs w:val="14"/>
                <w:lang w:val="en-US"/>
              </w:rPr>
              <w:t>for tracking</w:t>
            </w:r>
          </w:p>
        </w:tc>
        <w:tc>
          <w:tcPr>
            <w:tcW w:w="4722" w:type="dxa"/>
          </w:tcPr>
          <w:p w14:paraId="2D85EAF0" w14:textId="77777777" w:rsidR="0095197C" w:rsidRDefault="0095197C" w:rsidP="00B5413A">
            <w:pPr>
              <w:rPr>
                <w:rFonts w:eastAsiaTheme="minorEastAsia"/>
                <w:sz w:val="20"/>
                <w:szCs w:val="14"/>
                <w:lang w:val="en-US"/>
              </w:rPr>
            </w:pPr>
            <w:r>
              <w:rPr>
                <w:rFonts w:eastAsiaTheme="minorEastAsia"/>
                <w:sz w:val="20"/>
                <w:szCs w:val="14"/>
                <w:lang w:val="en-US"/>
              </w:rPr>
              <w:t>UE should be expected to receive it to avoid potential impact on time/freq. synchronization for PDCCH reception after inactivity period.</w:t>
            </w:r>
          </w:p>
        </w:tc>
      </w:tr>
      <w:tr w:rsidR="0095197C" w14:paraId="55074EC0" w14:textId="77777777" w:rsidTr="00B5413A">
        <w:tc>
          <w:tcPr>
            <w:tcW w:w="1129" w:type="dxa"/>
            <w:vMerge/>
          </w:tcPr>
          <w:p w14:paraId="690A8F81" w14:textId="77777777" w:rsidR="0095197C" w:rsidRDefault="0095197C" w:rsidP="00B5413A">
            <w:pPr>
              <w:rPr>
                <w:rFonts w:eastAsiaTheme="minorEastAsia"/>
                <w:sz w:val="20"/>
                <w:szCs w:val="14"/>
                <w:lang w:val="en-US"/>
              </w:rPr>
            </w:pPr>
          </w:p>
        </w:tc>
        <w:tc>
          <w:tcPr>
            <w:tcW w:w="4111" w:type="dxa"/>
          </w:tcPr>
          <w:p w14:paraId="5530261F" w14:textId="77777777" w:rsidR="0095197C" w:rsidRPr="00405643" w:rsidRDefault="0095197C" w:rsidP="00B5413A">
            <w:pPr>
              <w:rPr>
                <w:rFonts w:eastAsiaTheme="minorEastAsia"/>
                <w:sz w:val="20"/>
                <w:szCs w:val="14"/>
                <w:lang w:val="en-US"/>
              </w:rPr>
            </w:pPr>
            <w:r w:rsidRPr="00405643">
              <w:rPr>
                <w:rFonts w:eastAsiaTheme="minorEastAsia"/>
                <w:sz w:val="20"/>
                <w:szCs w:val="14"/>
                <w:lang w:val="en-US"/>
              </w:rPr>
              <w:t xml:space="preserve">Periodic/Semi-persistent CSI-RS </w:t>
            </w:r>
            <w:r>
              <w:rPr>
                <w:rFonts w:eastAsiaTheme="minorEastAsia"/>
                <w:sz w:val="20"/>
                <w:szCs w:val="14"/>
                <w:lang w:val="en-US"/>
              </w:rPr>
              <w:t>for RRM</w:t>
            </w:r>
          </w:p>
        </w:tc>
        <w:tc>
          <w:tcPr>
            <w:tcW w:w="4722" w:type="dxa"/>
          </w:tcPr>
          <w:p w14:paraId="3333606F" w14:textId="77777777" w:rsidR="0095197C" w:rsidRDefault="0095197C" w:rsidP="00B5413A">
            <w:pPr>
              <w:rPr>
                <w:rFonts w:eastAsiaTheme="minorEastAsia"/>
                <w:sz w:val="20"/>
                <w:szCs w:val="14"/>
                <w:lang w:val="en-US"/>
              </w:rPr>
            </w:pPr>
            <w:r>
              <w:rPr>
                <w:rFonts w:eastAsiaTheme="minorEastAsia"/>
                <w:sz w:val="20"/>
                <w:szCs w:val="14"/>
                <w:lang w:val="en-US"/>
              </w:rPr>
              <w:t>UE should not be expected to receive it</w:t>
            </w:r>
          </w:p>
        </w:tc>
      </w:tr>
      <w:tr w:rsidR="0095197C" w14:paraId="6934DBF0" w14:textId="77777777" w:rsidTr="00B5413A">
        <w:tc>
          <w:tcPr>
            <w:tcW w:w="1129" w:type="dxa"/>
            <w:vMerge/>
          </w:tcPr>
          <w:p w14:paraId="14650015" w14:textId="77777777" w:rsidR="0095197C" w:rsidRDefault="0095197C" w:rsidP="00B5413A">
            <w:pPr>
              <w:rPr>
                <w:rFonts w:eastAsiaTheme="minorEastAsia"/>
                <w:sz w:val="20"/>
                <w:szCs w:val="14"/>
                <w:lang w:val="en-US"/>
              </w:rPr>
            </w:pPr>
          </w:p>
        </w:tc>
        <w:tc>
          <w:tcPr>
            <w:tcW w:w="4111" w:type="dxa"/>
          </w:tcPr>
          <w:p w14:paraId="01C0E16D" w14:textId="77777777" w:rsidR="0095197C" w:rsidRPr="00405643" w:rsidRDefault="0095197C" w:rsidP="00B5413A">
            <w:pPr>
              <w:rPr>
                <w:rFonts w:eastAsiaTheme="minorEastAsia"/>
                <w:sz w:val="20"/>
                <w:szCs w:val="14"/>
                <w:lang w:val="en-US"/>
              </w:rPr>
            </w:pPr>
            <w:r w:rsidRPr="00405643">
              <w:rPr>
                <w:rFonts w:eastAsiaTheme="minorEastAsia"/>
                <w:sz w:val="20"/>
                <w:szCs w:val="14"/>
                <w:lang w:val="en-US"/>
              </w:rPr>
              <w:t xml:space="preserve">Periodic/Semi-persistent CSI-RS </w:t>
            </w:r>
            <w:r>
              <w:rPr>
                <w:rFonts w:eastAsiaTheme="minorEastAsia"/>
                <w:sz w:val="20"/>
                <w:szCs w:val="14"/>
                <w:lang w:val="en-US"/>
              </w:rPr>
              <w:t>for RLM</w:t>
            </w:r>
          </w:p>
        </w:tc>
        <w:tc>
          <w:tcPr>
            <w:tcW w:w="4722" w:type="dxa"/>
          </w:tcPr>
          <w:p w14:paraId="5F94C420" w14:textId="77777777" w:rsidR="0095197C" w:rsidRDefault="0095197C" w:rsidP="00B5413A">
            <w:pPr>
              <w:rPr>
                <w:rFonts w:eastAsiaTheme="minorEastAsia"/>
                <w:sz w:val="20"/>
                <w:szCs w:val="14"/>
                <w:lang w:val="en-US"/>
              </w:rPr>
            </w:pPr>
            <w:r>
              <w:rPr>
                <w:rFonts w:eastAsiaTheme="minorEastAsia"/>
                <w:sz w:val="20"/>
                <w:szCs w:val="14"/>
                <w:lang w:val="en-US"/>
              </w:rPr>
              <w:t>UE should not be expected to receive it</w:t>
            </w:r>
          </w:p>
        </w:tc>
      </w:tr>
      <w:tr w:rsidR="0095197C" w14:paraId="2998AB47" w14:textId="77777777" w:rsidTr="00B5413A">
        <w:tc>
          <w:tcPr>
            <w:tcW w:w="1129" w:type="dxa"/>
            <w:vMerge/>
          </w:tcPr>
          <w:p w14:paraId="2BE66EA4" w14:textId="77777777" w:rsidR="0095197C" w:rsidRDefault="0095197C" w:rsidP="00B5413A">
            <w:pPr>
              <w:rPr>
                <w:rFonts w:eastAsiaTheme="minorEastAsia"/>
                <w:sz w:val="20"/>
                <w:szCs w:val="14"/>
                <w:lang w:val="en-US"/>
              </w:rPr>
            </w:pPr>
          </w:p>
        </w:tc>
        <w:tc>
          <w:tcPr>
            <w:tcW w:w="4111" w:type="dxa"/>
          </w:tcPr>
          <w:p w14:paraId="422F44FF" w14:textId="77777777" w:rsidR="0095197C" w:rsidRPr="00405643" w:rsidRDefault="0095197C" w:rsidP="00B5413A">
            <w:pPr>
              <w:rPr>
                <w:rFonts w:eastAsiaTheme="minorEastAsia"/>
                <w:sz w:val="20"/>
                <w:szCs w:val="14"/>
                <w:lang w:val="en-US"/>
              </w:rPr>
            </w:pPr>
            <w:r w:rsidRPr="00804DEB">
              <w:rPr>
                <w:rFonts w:eastAsiaTheme="minorEastAsia"/>
                <w:sz w:val="20"/>
                <w:szCs w:val="14"/>
                <w:lang w:val="en-US"/>
              </w:rPr>
              <w:t xml:space="preserve">Periodic/Semi-persistent CSI-RS for </w:t>
            </w:r>
            <w:r>
              <w:rPr>
                <w:rFonts w:eastAsiaTheme="minorEastAsia"/>
                <w:sz w:val="20"/>
                <w:szCs w:val="14"/>
                <w:lang w:val="en-US"/>
              </w:rPr>
              <w:t>BM/BFD</w:t>
            </w:r>
          </w:p>
        </w:tc>
        <w:tc>
          <w:tcPr>
            <w:tcW w:w="4722" w:type="dxa"/>
          </w:tcPr>
          <w:p w14:paraId="2A76C60D" w14:textId="77777777" w:rsidR="0095197C" w:rsidRDefault="0095197C" w:rsidP="00B5413A">
            <w:pPr>
              <w:rPr>
                <w:rFonts w:eastAsiaTheme="minorEastAsia"/>
                <w:sz w:val="20"/>
                <w:szCs w:val="14"/>
                <w:lang w:val="en-US"/>
              </w:rPr>
            </w:pPr>
            <w:r>
              <w:rPr>
                <w:rFonts w:eastAsiaTheme="minorEastAsia"/>
                <w:sz w:val="20"/>
                <w:szCs w:val="14"/>
                <w:lang w:val="en-US"/>
              </w:rPr>
              <w:t>UE should be expected to receive it to avoid potential impact on PDCCH reception after inactivity period.</w:t>
            </w:r>
          </w:p>
        </w:tc>
      </w:tr>
      <w:tr w:rsidR="0095197C" w14:paraId="5AE8EEFC" w14:textId="77777777" w:rsidTr="00B5413A">
        <w:tc>
          <w:tcPr>
            <w:tcW w:w="1129" w:type="dxa"/>
            <w:vMerge/>
          </w:tcPr>
          <w:p w14:paraId="60EF925D" w14:textId="77777777" w:rsidR="0095197C" w:rsidRDefault="0095197C" w:rsidP="00B5413A">
            <w:pPr>
              <w:rPr>
                <w:rFonts w:eastAsiaTheme="minorEastAsia"/>
                <w:sz w:val="20"/>
                <w:szCs w:val="14"/>
                <w:lang w:val="en-US"/>
              </w:rPr>
            </w:pPr>
          </w:p>
        </w:tc>
        <w:tc>
          <w:tcPr>
            <w:tcW w:w="4111" w:type="dxa"/>
          </w:tcPr>
          <w:p w14:paraId="61CEF63D" w14:textId="77777777" w:rsidR="0095197C" w:rsidRDefault="0095197C" w:rsidP="00B5413A">
            <w:pPr>
              <w:rPr>
                <w:rFonts w:eastAsiaTheme="minorEastAsia"/>
                <w:sz w:val="20"/>
                <w:szCs w:val="14"/>
                <w:lang w:val="en-US"/>
              </w:rPr>
            </w:pPr>
            <w:r w:rsidRPr="00405643">
              <w:rPr>
                <w:rFonts w:eastAsiaTheme="minorEastAsia"/>
                <w:sz w:val="20"/>
                <w:szCs w:val="14"/>
                <w:lang w:val="en-US"/>
              </w:rPr>
              <w:t>PRS</w:t>
            </w:r>
          </w:p>
        </w:tc>
        <w:tc>
          <w:tcPr>
            <w:tcW w:w="4722" w:type="dxa"/>
          </w:tcPr>
          <w:p w14:paraId="5BC9770C" w14:textId="77777777" w:rsidR="0095197C" w:rsidRDefault="0095197C" w:rsidP="00B5413A">
            <w:pPr>
              <w:rPr>
                <w:rFonts w:eastAsiaTheme="minorEastAsia"/>
                <w:sz w:val="20"/>
                <w:szCs w:val="14"/>
                <w:lang w:val="en-US"/>
              </w:rPr>
            </w:pPr>
            <w:r>
              <w:rPr>
                <w:rFonts w:eastAsiaTheme="minorEastAsia" w:hint="eastAsia"/>
                <w:sz w:val="20"/>
                <w:szCs w:val="14"/>
                <w:lang w:val="en-US"/>
              </w:rPr>
              <w:t>I</w:t>
            </w:r>
            <w:r>
              <w:rPr>
                <w:rFonts w:eastAsiaTheme="minorEastAsia"/>
                <w:sz w:val="20"/>
                <w:szCs w:val="14"/>
                <w:lang w:val="en-US"/>
              </w:rPr>
              <w:t>t should be configurable whether UE is expected to receive PRS or not. It should depend on whether high positioning accuracy is required or not.</w:t>
            </w:r>
          </w:p>
        </w:tc>
      </w:tr>
      <w:tr w:rsidR="0095197C" w14:paraId="568A7A3B" w14:textId="77777777" w:rsidTr="00B5413A">
        <w:tc>
          <w:tcPr>
            <w:tcW w:w="1129" w:type="dxa"/>
            <w:vMerge/>
          </w:tcPr>
          <w:p w14:paraId="35251B67" w14:textId="77777777" w:rsidR="0095197C" w:rsidRDefault="0095197C" w:rsidP="00B5413A">
            <w:pPr>
              <w:rPr>
                <w:rFonts w:eastAsiaTheme="minorEastAsia"/>
                <w:sz w:val="20"/>
                <w:szCs w:val="14"/>
                <w:lang w:val="en-US"/>
              </w:rPr>
            </w:pPr>
          </w:p>
        </w:tc>
        <w:tc>
          <w:tcPr>
            <w:tcW w:w="4111" w:type="dxa"/>
          </w:tcPr>
          <w:p w14:paraId="6B9920CC" w14:textId="77777777" w:rsidR="0095197C" w:rsidRDefault="0095197C" w:rsidP="00B5413A">
            <w:pPr>
              <w:rPr>
                <w:rFonts w:eastAsiaTheme="minorEastAsia"/>
                <w:sz w:val="20"/>
                <w:szCs w:val="14"/>
                <w:lang w:val="en-US"/>
              </w:rPr>
            </w:pPr>
            <w:r w:rsidRPr="00405643">
              <w:rPr>
                <w:rFonts w:eastAsiaTheme="minorEastAsia"/>
                <w:sz w:val="20"/>
                <w:szCs w:val="14"/>
                <w:lang w:val="en-US"/>
              </w:rPr>
              <w:t>PDCCH in Type 3-PDCCH CSS and USS</w:t>
            </w:r>
          </w:p>
        </w:tc>
        <w:tc>
          <w:tcPr>
            <w:tcW w:w="4722" w:type="dxa"/>
          </w:tcPr>
          <w:p w14:paraId="6C8C1EE7" w14:textId="77777777" w:rsidR="0095197C" w:rsidRDefault="0095197C" w:rsidP="00B5413A">
            <w:pPr>
              <w:rPr>
                <w:rFonts w:eastAsiaTheme="minorEastAsia"/>
                <w:sz w:val="20"/>
                <w:szCs w:val="14"/>
                <w:lang w:val="en-US"/>
              </w:rPr>
            </w:pPr>
            <w:r>
              <w:rPr>
                <w:rFonts w:eastAsiaTheme="minorEastAsia"/>
                <w:sz w:val="20"/>
                <w:szCs w:val="14"/>
                <w:lang w:val="en-US"/>
              </w:rPr>
              <w:t xml:space="preserve">UE should not be expected to receive it </w:t>
            </w:r>
            <w:proofErr w:type="gramStart"/>
            <w:r>
              <w:rPr>
                <w:rFonts w:eastAsiaTheme="minorEastAsia"/>
                <w:sz w:val="20"/>
                <w:szCs w:val="14"/>
                <w:lang w:val="en-US"/>
              </w:rPr>
              <w:t>similar to</w:t>
            </w:r>
            <w:proofErr w:type="gramEnd"/>
            <w:r>
              <w:rPr>
                <w:rFonts w:eastAsiaTheme="minorEastAsia"/>
                <w:sz w:val="20"/>
                <w:szCs w:val="14"/>
                <w:lang w:val="en-US"/>
              </w:rPr>
              <w:t xml:space="preserve"> PDCCH in USS as agreed.</w:t>
            </w:r>
          </w:p>
        </w:tc>
      </w:tr>
      <w:tr w:rsidR="0095197C" w14:paraId="164FE881" w14:textId="77777777" w:rsidTr="00B5413A">
        <w:tc>
          <w:tcPr>
            <w:tcW w:w="1129" w:type="dxa"/>
            <w:vMerge w:val="restart"/>
          </w:tcPr>
          <w:p w14:paraId="197FFC15" w14:textId="77777777" w:rsidR="0095197C" w:rsidRDefault="0095197C" w:rsidP="00B5413A">
            <w:pPr>
              <w:rPr>
                <w:rFonts w:eastAsiaTheme="minorEastAsia"/>
                <w:sz w:val="20"/>
                <w:szCs w:val="14"/>
                <w:lang w:val="en-US"/>
              </w:rPr>
            </w:pPr>
            <w:r>
              <w:rPr>
                <w:rFonts w:eastAsiaTheme="minorEastAsia" w:hint="eastAsia"/>
                <w:sz w:val="20"/>
                <w:szCs w:val="14"/>
                <w:lang w:val="en-US"/>
              </w:rPr>
              <w:t>U</w:t>
            </w:r>
            <w:r>
              <w:rPr>
                <w:rFonts w:eastAsiaTheme="minorEastAsia"/>
                <w:sz w:val="20"/>
                <w:szCs w:val="14"/>
                <w:lang w:val="en-US"/>
              </w:rPr>
              <w:t>L</w:t>
            </w:r>
          </w:p>
        </w:tc>
        <w:tc>
          <w:tcPr>
            <w:tcW w:w="4111" w:type="dxa"/>
          </w:tcPr>
          <w:p w14:paraId="5DF67284" w14:textId="77777777" w:rsidR="0095197C" w:rsidRDefault="0095197C" w:rsidP="00B5413A">
            <w:pPr>
              <w:rPr>
                <w:rFonts w:eastAsiaTheme="minorEastAsia"/>
                <w:sz w:val="20"/>
                <w:szCs w:val="14"/>
                <w:lang w:val="en-US"/>
              </w:rPr>
            </w:pPr>
            <w:r w:rsidRPr="00405643">
              <w:rPr>
                <w:rFonts w:eastAsiaTheme="minorEastAsia"/>
                <w:sz w:val="20"/>
                <w:szCs w:val="14"/>
                <w:lang w:val="en-US"/>
              </w:rPr>
              <w:t xml:space="preserve">HARQ-ACK </w:t>
            </w:r>
            <w:r>
              <w:rPr>
                <w:rFonts w:eastAsiaTheme="minorEastAsia"/>
                <w:sz w:val="20"/>
                <w:szCs w:val="14"/>
                <w:lang w:val="en-US"/>
              </w:rPr>
              <w:t>for dynamic PDSCH reception</w:t>
            </w:r>
          </w:p>
        </w:tc>
        <w:tc>
          <w:tcPr>
            <w:tcW w:w="4722" w:type="dxa"/>
          </w:tcPr>
          <w:p w14:paraId="52941755" w14:textId="77777777" w:rsidR="0095197C" w:rsidRDefault="0095197C" w:rsidP="00B5413A">
            <w:pPr>
              <w:rPr>
                <w:rFonts w:eastAsiaTheme="minorEastAsia"/>
                <w:sz w:val="20"/>
                <w:szCs w:val="14"/>
                <w:lang w:val="en-US"/>
              </w:rPr>
            </w:pPr>
            <w:r>
              <w:rPr>
                <w:rFonts w:eastAsiaTheme="minorEastAsia"/>
                <w:sz w:val="20"/>
                <w:szCs w:val="14"/>
                <w:lang w:val="en-US"/>
              </w:rPr>
              <w:t>Should wait for RAN2 outcome as it is being discussed.</w:t>
            </w:r>
          </w:p>
        </w:tc>
      </w:tr>
      <w:tr w:rsidR="0095197C" w14:paraId="74CFB6DA" w14:textId="77777777" w:rsidTr="00B5413A">
        <w:tc>
          <w:tcPr>
            <w:tcW w:w="1129" w:type="dxa"/>
            <w:vMerge/>
          </w:tcPr>
          <w:p w14:paraId="1297616D" w14:textId="77777777" w:rsidR="0095197C" w:rsidRDefault="0095197C" w:rsidP="00B5413A">
            <w:pPr>
              <w:rPr>
                <w:rFonts w:eastAsiaTheme="minorEastAsia"/>
                <w:sz w:val="20"/>
                <w:szCs w:val="14"/>
                <w:lang w:val="en-US"/>
              </w:rPr>
            </w:pPr>
          </w:p>
        </w:tc>
        <w:tc>
          <w:tcPr>
            <w:tcW w:w="4111" w:type="dxa"/>
          </w:tcPr>
          <w:p w14:paraId="54814DCA" w14:textId="77777777" w:rsidR="0095197C" w:rsidRDefault="0095197C" w:rsidP="00B5413A">
            <w:pPr>
              <w:rPr>
                <w:rFonts w:eastAsiaTheme="minorEastAsia"/>
                <w:sz w:val="20"/>
                <w:szCs w:val="14"/>
                <w:lang w:val="en-US"/>
              </w:rPr>
            </w:pPr>
            <w:r>
              <w:rPr>
                <w:rFonts w:eastAsiaTheme="minorEastAsia"/>
                <w:sz w:val="20"/>
                <w:szCs w:val="14"/>
                <w:lang w:val="en-US"/>
              </w:rPr>
              <w:t>HARQ-ACK for SPS PDSCH reception</w:t>
            </w:r>
          </w:p>
        </w:tc>
        <w:tc>
          <w:tcPr>
            <w:tcW w:w="4722" w:type="dxa"/>
          </w:tcPr>
          <w:p w14:paraId="7F922B40" w14:textId="77777777" w:rsidR="0095197C" w:rsidRDefault="0095197C" w:rsidP="00B5413A">
            <w:pPr>
              <w:rPr>
                <w:rFonts w:eastAsiaTheme="minorEastAsia"/>
                <w:sz w:val="20"/>
                <w:szCs w:val="14"/>
                <w:lang w:val="en-US"/>
              </w:rPr>
            </w:pPr>
            <w:r>
              <w:rPr>
                <w:rFonts w:eastAsiaTheme="minorEastAsia"/>
                <w:sz w:val="20"/>
                <w:szCs w:val="14"/>
                <w:lang w:val="en-US"/>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25923388" w14:textId="77777777" w:rsidR="0095197C" w:rsidRDefault="0095197C" w:rsidP="00B5413A">
            <w:pPr>
              <w:rPr>
                <w:rFonts w:eastAsiaTheme="minorEastAsia"/>
                <w:sz w:val="20"/>
                <w:szCs w:val="14"/>
                <w:lang w:val="en-US"/>
              </w:rPr>
            </w:pPr>
            <w:r>
              <w:rPr>
                <w:rFonts w:eastAsiaTheme="minorEastAsia" w:hint="eastAsia"/>
                <w:sz w:val="20"/>
                <w:szCs w:val="14"/>
                <w:lang w:val="en-US"/>
              </w:rPr>
              <w:t>F</w:t>
            </w:r>
            <w:r>
              <w:rPr>
                <w:rFonts w:eastAsiaTheme="minorEastAsia"/>
                <w:sz w:val="20"/>
                <w:szCs w:val="14"/>
                <w:lang w:val="en-US"/>
              </w:rPr>
              <w:t>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4019000F" w14:textId="77777777" w:rsidR="00405643" w:rsidRPr="0095197C" w:rsidRDefault="00405643" w:rsidP="00154372">
      <w:pPr>
        <w:spacing w:afterLines="50" w:after="120"/>
        <w:jc w:val="both"/>
        <w:rPr>
          <w:rFonts w:eastAsiaTheme="minorEastAsia"/>
          <w:b/>
          <w:sz w:val="20"/>
          <w:u w:val="single"/>
        </w:rPr>
      </w:pPr>
    </w:p>
    <w:p w14:paraId="23273BA7" w14:textId="77777777" w:rsidR="00B000E2" w:rsidRPr="007C29D2" w:rsidRDefault="00B000E2" w:rsidP="00B000E2">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33283E6D" w14:textId="77777777" w:rsidR="00B000E2" w:rsidRDefault="00B000E2" w:rsidP="00B000E2">
      <w:pPr>
        <w:rPr>
          <w:rFonts w:eastAsiaTheme="minorEastAsia"/>
          <w:sz w:val="20"/>
          <w:szCs w:val="14"/>
          <w:lang w:val="en-US"/>
        </w:rPr>
      </w:pPr>
      <w:r>
        <w:rPr>
          <w:rFonts w:eastAsiaTheme="minorEastAsia" w:hint="eastAsia"/>
          <w:sz w:val="20"/>
          <w:szCs w:val="14"/>
        </w:rPr>
        <w:t>L</w:t>
      </w:r>
      <w:r>
        <w:rPr>
          <w:rFonts w:eastAsiaTheme="minorEastAsia"/>
          <w:sz w:val="20"/>
          <w:szCs w:val="14"/>
        </w:rPr>
        <w:t xml:space="preserve">1 signalling to activate/deactivate Cell DTX/DRX is not supported to avoid misunderstanding on Cell DTX/DRX status between UE and </w:t>
      </w:r>
      <w:proofErr w:type="spellStart"/>
      <w:r>
        <w:rPr>
          <w:rFonts w:eastAsiaTheme="minorEastAsia"/>
          <w:sz w:val="20"/>
          <w:szCs w:val="14"/>
        </w:rPr>
        <w:t>gNB</w:t>
      </w:r>
      <w:proofErr w:type="spellEnd"/>
      <w:r>
        <w:rPr>
          <w:rFonts w:eastAsia="Malgun Gothic"/>
          <w:sz w:val="20"/>
          <w:lang w:val="en-US" w:eastAsia="ko-KR"/>
        </w:rPr>
        <w:t>.</w:t>
      </w:r>
    </w:p>
    <w:p w14:paraId="3717D843" w14:textId="77777777" w:rsidR="00154372" w:rsidRPr="00154372" w:rsidRDefault="00154372" w:rsidP="00154372">
      <w:pPr>
        <w:spacing w:afterLines="50" w:after="120"/>
        <w:jc w:val="both"/>
        <w:rPr>
          <w:rFonts w:eastAsiaTheme="minorEastAsia"/>
          <w:b/>
          <w:sz w:val="20"/>
          <w:u w:val="single"/>
        </w:rPr>
      </w:pPr>
      <w:r w:rsidRPr="00154372">
        <w:rPr>
          <w:rFonts w:eastAsiaTheme="minorEastAsia"/>
          <w:b/>
          <w:sz w:val="20"/>
          <w:u w:val="single"/>
        </w:rPr>
        <w:t>Proposal 3:</w:t>
      </w:r>
    </w:p>
    <w:p w14:paraId="28D065EC" w14:textId="61F3EAC2" w:rsidR="00154372" w:rsidRPr="0095197C" w:rsidRDefault="00154372" w:rsidP="0095197C">
      <w:pPr>
        <w:rPr>
          <w:rFonts w:eastAsiaTheme="minorEastAsia"/>
          <w:sz w:val="20"/>
          <w:szCs w:val="14"/>
          <w:lang w:val="en-US"/>
        </w:rPr>
      </w:pPr>
      <w:r w:rsidRPr="0095197C">
        <w:rPr>
          <w:rFonts w:eastAsiaTheme="minorEastAsia"/>
          <w:sz w:val="20"/>
          <w:szCs w:val="14"/>
          <w:lang w:val="en-US"/>
        </w:rPr>
        <w:t>Alignment between Cell DTX and UE DRX should be discussed in accordance with the UE behavior during Cell DTX inactiv</w:t>
      </w:r>
      <w:r w:rsidR="00405643" w:rsidRPr="0095197C">
        <w:rPr>
          <w:rFonts w:eastAsiaTheme="minorEastAsia"/>
          <w:sz w:val="20"/>
          <w:szCs w:val="14"/>
          <w:lang w:val="en-US"/>
        </w:rPr>
        <w:t>ity</w:t>
      </w:r>
      <w:r w:rsidRPr="0095197C">
        <w:rPr>
          <w:rFonts w:eastAsiaTheme="minorEastAsia"/>
          <w:sz w:val="20"/>
          <w:szCs w:val="14"/>
          <w:lang w:val="en-US"/>
        </w:rPr>
        <w:t xml:space="preserve"> periods.</w:t>
      </w:r>
    </w:p>
    <w:p w14:paraId="733345E2" w14:textId="77777777" w:rsidR="00154372" w:rsidRPr="00154372" w:rsidRDefault="00154372" w:rsidP="00154372">
      <w:pPr>
        <w:rPr>
          <w:rFonts w:eastAsiaTheme="minorEastAsia"/>
          <w:sz w:val="20"/>
          <w:szCs w:val="14"/>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266CA508" w:rsidR="00E30DD3" w:rsidRDefault="00D273DC" w:rsidP="00A74D1B">
      <w:pPr>
        <w:pStyle w:val="aff"/>
        <w:numPr>
          <w:ilvl w:val="0"/>
          <w:numId w:val="4"/>
        </w:numPr>
        <w:spacing w:afterLines="50" w:after="120"/>
        <w:ind w:leftChars="0"/>
        <w:jc w:val="both"/>
        <w:rPr>
          <w:rFonts w:eastAsia="ＭＳ 明朝"/>
          <w:sz w:val="20"/>
        </w:rPr>
      </w:pPr>
      <w:r w:rsidRPr="00D273DC">
        <w:rPr>
          <w:rFonts w:eastAsia="ＭＳ 明朝"/>
          <w:sz w:val="20"/>
        </w:rPr>
        <w:t>RP-223540</w:t>
      </w:r>
      <w:r w:rsidR="00A74D1B" w:rsidRPr="007C29D2">
        <w:rPr>
          <w:rFonts w:eastAsia="ＭＳ 明朝"/>
          <w:sz w:val="20"/>
        </w:rPr>
        <w:t xml:space="preserve">, </w:t>
      </w:r>
      <w:r w:rsidRPr="00D273DC">
        <w:rPr>
          <w:rFonts w:eastAsia="ＭＳ 明朝"/>
          <w:sz w:val="20"/>
        </w:rPr>
        <w:t>New WID: Network energy savings for NR</w:t>
      </w:r>
      <w:r w:rsidR="00A74D1B" w:rsidRPr="007C29D2">
        <w:rPr>
          <w:rFonts w:eastAsia="ＭＳ 明朝"/>
          <w:sz w:val="20"/>
        </w:rPr>
        <w:t xml:space="preserve">, </w:t>
      </w:r>
      <w:r w:rsidR="00A74D1B">
        <w:rPr>
          <w:rFonts w:eastAsia="ＭＳ 明朝"/>
          <w:sz w:val="20"/>
        </w:rPr>
        <w:t>Dec.</w:t>
      </w:r>
      <w:r w:rsidR="00A74D1B" w:rsidRPr="007C29D2">
        <w:rPr>
          <w:rFonts w:eastAsia="ＭＳ 明朝"/>
          <w:sz w:val="20"/>
        </w:rPr>
        <w:t xml:space="preserve"> 202</w:t>
      </w:r>
      <w:r>
        <w:rPr>
          <w:rFonts w:eastAsia="ＭＳ 明朝"/>
          <w:sz w:val="20"/>
        </w:rPr>
        <w:t>2</w:t>
      </w:r>
      <w:r w:rsidR="00A74D1B" w:rsidRPr="007C29D2">
        <w:rPr>
          <w:rFonts w:eastAsia="ＭＳ 明朝"/>
          <w:sz w:val="20"/>
        </w:rPr>
        <w:t xml:space="preserve">, </w:t>
      </w:r>
      <w:r w:rsidR="00A74D1B">
        <w:rPr>
          <w:rFonts w:eastAsia="ＭＳ 明朝"/>
          <w:sz w:val="20"/>
        </w:rPr>
        <w:t>Huawei</w:t>
      </w:r>
      <w:r w:rsidR="00A74D1B" w:rsidRPr="007C29D2">
        <w:rPr>
          <w:rFonts w:eastAsia="ＭＳ 明朝"/>
          <w:sz w:val="20"/>
        </w:rPr>
        <w:t>.</w:t>
      </w:r>
    </w:p>
    <w:p w14:paraId="637ECBB5" w14:textId="4475A5CB" w:rsidR="00154372" w:rsidRDefault="00154372" w:rsidP="00154372">
      <w:pPr>
        <w:widowControl w:val="0"/>
        <w:numPr>
          <w:ilvl w:val="0"/>
          <w:numId w:val="4"/>
        </w:numPr>
        <w:spacing w:after="120"/>
        <w:jc w:val="both"/>
        <w:rPr>
          <w:sz w:val="22"/>
          <w:szCs w:val="22"/>
          <w:lang w:val="en-US"/>
        </w:rPr>
      </w:pPr>
      <w:r>
        <w:rPr>
          <w:sz w:val="22"/>
          <w:szCs w:val="22"/>
          <w:lang w:val="en-US"/>
        </w:rPr>
        <w:t xml:space="preserve">TR </w:t>
      </w:r>
      <w:r>
        <w:rPr>
          <w:rFonts w:hint="eastAsia"/>
          <w:sz w:val="22"/>
          <w:szCs w:val="22"/>
          <w:lang w:val="en-US"/>
        </w:rPr>
        <w:t>38.</w:t>
      </w:r>
      <w:r>
        <w:rPr>
          <w:sz w:val="22"/>
          <w:szCs w:val="22"/>
          <w:lang w:val="en-US"/>
        </w:rPr>
        <w:t>864, v1.0.0</w:t>
      </w:r>
    </w:p>
    <w:p w14:paraId="0C64847F" w14:textId="4B322254" w:rsidR="00405643" w:rsidRDefault="00405643" w:rsidP="00405643">
      <w:pPr>
        <w:pStyle w:val="aff"/>
        <w:numPr>
          <w:ilvl w:val="0"/>
          <w:numId w:val="4"/>
        </w:numPr>
        <w:ind w:leftChars="0"/>
        <w:rPr>
          <w:sz w:val="22"/>
          <w:szCs w:val="22"/>
          <w:lang w:val="en-US"/>
        </w:rPr>
      </w:pPr>
      <w:r w:rsidRPr="00405643">
        <w:rPr>
          <w:sz w:val="22"/>
          <w:szCs w:val="22"/>
          <w:lang w:val="en-US"/>
        </w:rPr>
        <w:t>3GPP, RAN1#112 meeting, Chairman’s notes</w:t>
      </w:r>
    </w:p>
    <w:p w14:paraId="5D5BBCDE" w14:textId="276539BA" w:rsidR="0061064A" w:rsidRDefault="0061064A" w:rsidP="00405643">
      <w:pPr>
        <w:pStyle w:val="aff"/>
        <w:numPr>
          <w:ilvl w:val="0"/>
          <w:numId w:val="4"/>
        </w:numPr>
        <w:ind w:leftChars="0"/>
        <w:rPr>
          <w:sz w:val="22"/>
          <w:szCs w:val="22"/>
          <w:lang w:val="en-US"/>
        </w:rPr>
      </w:pPr>
      <w:r w:rsidRPr="00405643">
        <w:rPr>
          <w:sz w:val="22"/>
          <w:szCs w:val="22"/>
          <w:lang w:val="en-US"/>
        </w:rPr>
        <w:t>3GPP, RAN1#112</w:t>
      </w:r>
      <w:r>
        <w:rPr>
          <w:sz w:val="22"/>
          <w:szCs w:val="22"/>
          <w:lang w:val="en-US"/>
        </w:rPr>
        <w:t>bis-e</w:t>
      </w:r>
      <w:r w:rsidRPr="00405643">
        <w:rPr>
          <w:sz w:val="22"/>
          <w:szCs w:val="22"/>
          <w:lang w:val="en-US"/>
        </w:rPr>
        <w:t xml:space="preserve"> meeting, Chairman’s notes</w:t>
      </w:r>
    </w:p>
    <w:p w14:paraId="71644F76" w14:textId="1A6EAEB4" w:rsidR="005363BF" w:rsidRPr="005363BF" w:rsidRDefault="005363BF" w:rsidP="005363BF">
      <w:pPr>
        <w:pStyle w:val="aff"/>
        <w:numPr>
          <w:ilvl w:val="0"/>
          <w:numId w:val="4"/>
        </w:numPr>
        <w:ind w:leftChars="0"/>
        <w:rPr>
          <w:sz w:val="22"/>
          <w:szCs w:val="22"/>
          <w:lang w:val="en-US"/>
        </w:rPr>
      </w:pPr>
      <w:r w:rsidRPr="00405643">
        <w:rPr>
          <w:sz w:val="22"/>
          <w:szCs w:val="22"/>
          <w:lang w:val="en-US"/>
        </w:rPr>
        <w:lastRenderedPageBreak/>
        <w:t>3GPP, RAN</w:t>
      </w:r>
      <w:r>
        <w:rPr>
          <w:sz w:val="22"/>
          <w:szCs w:val="22"/>
          <w:lang w:val="en-US"/>
        </w:rPr>
        <w:t>2</w:t>
      </w:r>
      <w:r w:rsidRPr="00405643">
        <w:rPr>
          <w:sz w:val="22"/>
          <w:szCs w:val="22"/>
          <w:lang w:val="en-US"/>
        </w:rPr>
        <w:t>#1</w:t>
      </w:r>
      <w:r>
        <w:rPr>
          <w:sz w:val="22"/>
          <w:szCs w:val="22"/>
          <w:lang w:val="en-US"/>
        </w:rPr>
        <w:t>21bis-e</w:t>
      </w:r>
      <w:r w:rsidRPr="00405643">
        <w:rPr>
          <w:sz w:val="22"/>
          <w:szCs w:val="22"/>
          <w:lang w:val="en-US"/>
        </w:rPr>
        <w:t xml:space="preserve"> meeting, Chairman’s notes</w:t>
      </w:r>
    </w:p>
    <w:p w14:paraId="3CFDAEBC" w14:textId="23448AE3" w:rsidR="0081301B" w:rsidRPr="005363BF" w:rsidRDefault="0081301B" w:rsidP="00154372">
      <w:pPr>
        <w:spacing w:afterLines="50" w:after="120"/>
        <w:jc w:val="both"/>
        <w:rPr>
          <w:rFonts w:eastAsia="ＭＳ 明朝"/>
          <w:sz w:val="20"/>
          <w:lang w:val="en-US"/>
        </w:rPr>
      </w:pPr>
    </w:p>
    <w:sectPr w:rsidR="0081301B" w:rsidRPr="005363B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83E70" w14:textId="77777777" w:rsidR="00836475" w:rsidRDefault="00836475">
      <w:r>
        <w:separator/>
      </w:r>
    </w:p>
  </w:endnote>
  <w:endnote w:type="continuationSeparator" w:id="0">
    <w:p w14:paraId="76668333" w14:textId="77777777" w:rsidR="00836475" w:rsidRDefault="00836475">
      <w:r>
        <w:continuationSeparator/>
      </w:r>
    </w:p>
  </w:endnote>
  <w:endnote w:type="continuationNotice" w:id="1">
    <w:p w14:paraId="61AD83DA" w14:textId="77777777" w:rsidR="00836475" w:rsidRDefault="008364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EFDF9" w14:textId="77777777" w:rsidR="00836475" w:rsidRDefault="00836475">
      <w:r>
        <w:separator/>
      </w:r>
    </w:p>
  </w:footnote>
  <w:footnote w:type="continuationSeparator" w:id="0">
    <w:p w14:paraId="6D47C62E" w14:textId="77777777" w:rsidR="00836475" w:rsidRDefault="00836475">
      <w:r>
        <w:continuationSeparator/>
      </w:r>
    </w:p>
  </w:footnote>
  <w:footnote w:type="continuationNotice" w:id="1">
    <w:p w14:paraId="68997A76" w14:textId="77777777" w:rsidR="00836475" w:rsidRDefault="008364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D343C7"/>
    <w:multiLevelType w:val="hybridMultilevel"/>
    <w:tmpl w:val="DCE603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466B8"/>
    <w:multiLevelType w:val="hybridMultilevel"/>
    <w:tmpl w:val="EF0E85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 w15:restartNumberingAfterBreak="0">
    <w:nsid w:val="1DD700BF"/>
    <w:multiLevelType w:val="hybridMultilevel"/>
    <w:tmpl w:val="9B84A394"/>
    <w:lvl w:ilvl="0" w:tplc="30D4A22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7"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CC06C5"/>
    <w:multiLevelType w:val="hybridMultilevel"/>
    <w:tmpl w:val="66A400A6"/>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6CE96C06"/>
    <w:multiLevelType w:val="hybridMultilevel"/>
    <w:tmpl w:val="E1120B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7"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4E551F"/>
    <w:multiLevelType w:val="hybridMultilevel"/>
    <w:tmpl w:val="80D03D30"/>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E82A8B"/>
    <w:multiLevelType w:val="hybridMultilevel"/>
    <w:tmpl w:val="DCC404C0"/>
    <w:lvl w:ilvl="0" w:tplc="F4527B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72583389">
    <w:abstractNumId w:val="0"/>
  </w:num>
  <w:num w:numId="2" w16cid:durableId="177236291">
    <w:abstractNumId w:val="21"/>
  </w:num>
  <w:num w:numId="3" w16cid:durableId="303629871">
    <w:abstractNumId w:val="11"/>
  </w:num>
  <w:num w:numId="4" w16cid:durableId="2076781254">
    <w:abstractNumId w:val="8"/>
  </w:num>
  <w:num w:numId="5" w16cid:durableId="1459759811">
    <w:abstractNumId w:val="32"/>
  </w:num>
  <w:num w:numId="6" w16cid:durableId="367681267">
    <w:abstractNumId w:val="18"/>
  </w:num>
  <w:num w:numId="7" w16cid:durableId="242110435">
    <w:abstractNumId w:val="9"/>
  </w:num>
  <w:num w:numId="8" w16cid:durableId="467866493">
    <w:abstractNumId w:val="2"/>
  </w:num>
  <w:num w:numId="9" w16cid:durableId="1205873106">
    <w:abstractNumId w:val="20"/>
  </w:num>
  <w:num w:numId="10" w16cid:durableId="987906236">
    <w:abstractNumId w:val="6"/>
  </w:num>
  <w:num w:numId="11" w16cid:durableId="333185390">
    <w:abstractNumId w:val="16"/>
  </w:num>
  <w:num w:numId="12" w16cid:durableId="1777945137">
    <w:abstractNumId w:val="27"/>
  </w:num>
  <w:num w:numId="13" w16cid:durableId="953250119">
    <w:abstractNumId w:val="12"/>
  </w:num>
  <w:num w:numId="14" w16cid:durableId="1533687537">
    <w:abstractNumId w:val="14"/>
  </w:num>
  <w:num w:numId="15" w16cid:durableId="114640371">
    <w:abstractNumId w:val="13"/>
  </w:num>
  <w:num w:numId="16" w16cid:durableId="809982163">
    <w:abstractNumId w:val="14"/>
  </w:num>
  <w:num w:numId="17" w16cid:durableId="330373031">
    <w:abstractNumId w:val="23"/>
  </w:num>
  <w:num w:numId="18" w16cid:durableId="858812673">
    <w:abstractNumId w:val="26"/>
  </w:num>
  <w:num w:numId="19" w16cid:durableId="2076929930">
    <w:abstractNumId w:val="10"/>
  </w:num>
  <w:num w:numId="20" w16cid:durableId="1019623533">
    <w:abstractNumId w:val="7"/>
  </w:num>
  <w:num w:numId="21" w16cid:durableId="236594783">
    <w:abstractNumId w:val="28"/>
  </w:num>
  <w:num w:numId="22" w16cid:durableId="108667011">
    <w:abstractNumId w:val="17"/>
  </w:num>
  <w:num w:numId="23" w16cid:durableId="1254514490">
    <w:abstractNumId w:val="29"/>
  </w:num>
  <w:num w:numId="24" w16cid:durableId="929972221">
    <w:abstractNumId w:val="24"/>
    <w:lvlOverride w:ilvl="0">
      <w:startOverride w:val="1"/>
    </w:lvlOverride>
  </w:num>
  <w:num w:numId="25" w16cid:durableId="1954703541">
    <w:abstractNumId w:val="31"/>
  </w:num>
  <w:num w:numId="26" w16cid:durableId="1010716988">
    <w:abstractNumId w:val="5"/>
  </w:num>
  <w:num w:numId="27" w16cid:durableId="358434446">
    <w:abstractNumId w:val="23"/>
    <w:lvlOverride w:ilvl="0">
      <w:startOverride w:val="1"/>
    </w:lvlOverride>
    <w:lvlOverride w:ilvl="1"/>
    <w:lvlOverride w:ilvl="2"/>
    <w:lvlOverride w:ilvl="3"/>
    <w:lvlOverride w:ilvl="4"/>
    <w:lvlOverride w:ilvl="5"/>
    <w:lvlOverride w:ilvl="6"/>
    <w:lvlOverride w:ilvl="7"/>
    <w:lvlOverride w:ilvl="8"/>
  </w:num>
  <w:num w:numId="28" w16cid:durableId="2053555">
    <w:abstractNumId w:val="26"/>
  </w:num>
  <w:num w:numId="29" w16cid:durableId="1286735107">
    <w:abstractNumId w:val="3"/>
  </w:num>
  <w:num w:numId="30" w16cid:durableId="1397776107">
    <w:abstractNumId w:val="22"/>
  </w:num>
  <w:num w:numId="31" w16cid:durableId="1779904524">
    <w:abstractNumId w:val="25"/>
  </w:num>
  <w:num w:numId="32" w16cid:durableId="1739549620">
    <w:abstractNumId w:val="4"/>
  </w:num>
  <w:num w:numId="33" w16cid:durableId="1239096996">
    <w:abstractNumId w:val="15"/>
  </w:num>
  <w:num w:numId="34" w16cid:durableId="859010863">
    <w:abstractNumId w:val="30"/>
    <w:lvlOverride w:ilvl="0">
      <w:startOverride w:val="1"/>
    </w:lvlOverride>
  </w:num>
  <w:num w:numId="35" w16cid:durableId="983656089">
    <w:abstractNumId w:val="19"/>
  </w:num>
  <w:num w:numId="36" w16cid:durableId="106957507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42A2"/>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38B"/>
    <w:rsid w:val="000207C3"/>
    <w:rsid w:val="000208F2"/>
    <w:rsid w:val="00020C56"/>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A93"/>
    <w:rsid w:val="00034C57"/>
    <w:rsid w:val="00034DAA"/>
    <w:rsid w:val="00034E72"/>
    <w:rsid w:val="00035038"/>
    <w:rsid w:val="0003518B"/>
    <w:rsid w:val="00035722"/>
    <w:rsid w:val="00035725"/>
    <w:rsid w:val="0003602B"/>
    <w:rsid w:val="00036917"/>
    <w:rsid w:val="000369AF"/>
    <w:rsid w:val="00036DA7"/>
    <w:rsid w:val="00036F2E"/>
    <w:rsid w:val="000373FB"/>
    <w:rsid w:val="00037710"/>
    <w:rsid w:val="0003786D"/>
    <w:rsid w:val="0003793A"/>
    <w:rsid w:val="00037AAB"/>
    <w:rsid w:val="00037BEB"/>
    <w:rsid w:val="00037CE3"/>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269"/>
    <w:rsid w:val="000456E0"/>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B11"/>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E9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8D"/>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8BF"/>
    <w:rsid w:val="0007793C"/>
    <w:rsid w:val="000779A9"/>
    <w:rsid w:val="00077FFC"/>
    <w:rsid w:val="000808D4"/>
    <w:rsid w:val="00080976"/>
    <w:rsid w:val="00080DDF"/>
    <w:rsid w:val="00080EC6"/>
    <w:rsid w:val="00080FD5"/>
    <w:rsid w:val="00081532"/>
    <w:rsid w:val="00081697"/>
    <w:rsid w:val="00081C3F"/>
    <w:rsid w:val="00081C52"/>
    <w:rsid w:val="00081C54"/>
    <w:rsid w:val="0008201A"/>
    <w:rsid w:val="00082778"/>
    <w:rsid w:val="00082A22"/>
    <w:rsid w:val="00082C00"/>
    <w:rsid w:val="00082E51"/>
    <w:rsid w:val="00083382"/>
    <w:rsid w:val="000834F3"/>
    <w:rsid w:val="0008390F"/>
    <w:rsid w:val="00083A11"/>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29C"/>
    <w:rsid w:val="000903B7"/>
    <w:rsid w:val="00090984"/>
    <w:rsid w:val="000910C5"/>
    <w:rsid w:val="00091419"/>
    <w:rsid w:val="00091A61"/>
    <w:rsid w:val="000921FC"/>
    <w:rsid w:val="00092268"/>
    <w:rsid w:val="00092A88"/>
    <w:rsid w:val="00092BE4"/>
    <w:rsid w:val="00092D77"/>
    <w:rsid w:val="0009338C"/>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225"/>
    <w:rsid w:val="00096312"/>
    <w:rsid w:val="000966A3"/>
    <w:rsid w:val="00096785"/>
    <w:rsid w:val="00096C08"/>
    <w:rsid w:val="00096DC7"/>
    <w:rsid w:val="00096E6F"/>
    <w:rsid w:val="00097021"/>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311"/>
    <w:rsid w:val="000B540E"/>
    <w:rsid w:val="000B5623"/>
    <w:rsid w:val="000B56EA"/>
    <w:rsid w:val="000B5715"/>
    <w:rsid w:val="000B57BE"/>
    <w:rsid w:val="000B63F5"/>
    <w:rsid w:val="000B6737"/>
    <w:rsid w:val="000B756C"/>
    <w:rsid w:val="000B7BD6"/>
    <w:rsid w:val="000B7DA5"/>
    <w:rsid w:val="000B7F6F"/>
    <w:rsid w:val="000B7F7A"/>
    <w:rsid w:val="000C0010"/>
    <w:rsid w:val="000C01E9"/>
    <w:rsid w:val="000C0A66"/>
    <w:rsid w:val="000C0B19"/>
    <w:rsid w:val="000C0C09"/>
    <w:rsid w:val="000C0E41"/>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2F3"/>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8B9"/>
    <w:rsid w:val="000D0F6A"/>
    <w:rsid w:val="000D11BF"/>
    <w:rsid w:val="000D1543"/>
    <w:rsid w:val="000D15AB"/>
    <w:rsid w:val="000D1DAB"/>
    <w:rsid w:val="000D243E"/>
    <w:rsid w:val="000D26B1"/>
    <w:rsid w:val="000D2BBB"/>
    <w:rsid w:val="000D2EA7"/>
    <w:rsid w:val="000D3567"/>
    <w:rsid w:val="000D3C4A"/>
    <w:rsid w:val="000D3C58"/>
    <w:rsid w:val="000D415F"/>
    <w:rsid w:val="000D4832"/>
    <w:rsid w:val="000D49EE"/>
    <w:rsid w:val="000D4E5A"/>
    <w:rsid w:val="000D4F4F"/>
    <w:rsid w:val="000D54AA"/>
    <w:rsid w:val="000D571C"/>
    <w:rsid w:val="000D5734"/>
    <w:rsid w:val="000D5A23"/>
    <w:rsid w:val="000D5AE4"/>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1E77"/>
    <w:rsid w:val="000E207F"/>
    <w:rsid w:val="000E2243"/>
    <w:rsid w:val="000E2538"/>
    <w:rsid w:val="000E263F"/>
    <w:rsid w:val="000E2F84"/>
    <w:rsid w:val="000E31E6"/>
    <w:rsid w:val="000E3C68"/>
    <w:rsid w:val="000E3D18"/>
    <w:rsid w:val="000E3F97"/>
    <w:rsid w:val="000E416E"/>
    <w:rsid w:val="000E44C6"/>
    <w:rsid w:val="000E4567"/>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AD"/>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795"/>
    <w:rsid w:val="00127C8F"/>
    <w:rsid w:val="00127FE2"/>
    <w:rsid w:val="001300D8"/>
    <w:rsid w:val="001302E3"/>
    <w:rsid w:val="00130934"/>
    <w:rsid w:val="00131087"/>
    <w:rsid w:val="00131429"/>
    <w:rsid w:val="0013174D"/>
    <w:rsid w:val="00131838"/>
    <w:rsid w:val="00131A24"/>
    <w:rsid w:val="00131D85"/>
    <w:rsid w:val="001321E2"/>
    <w:rsid w:val="001321FF"/>
    <w:rsid w:val="00132904"/>
    <w:rsid w:val="00132A02"/>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2CD"/>
    <w:rsid w:val="0014168E"/>
    <w:rsid w:val="0014168F"/>
    <w:rsid w:val="001416B6"/>
    <w:rsid w:val="00141980"/>
    <w:rsid w:val="001419E7"/>
    <w:rsid w:val="00141CC8"/>
    <w:rsid w:val="00141FB9"/>
    <w:rsid w:val="00142540"/>
    <w:rsid w:val="00142757"/>
    <w:rsid w:val="0014288A"/>
    <w:rsid w:val="00142D40"/>
    <w:rsid w:val="00142D5B"/>
    <w:rsid w:val="00142E78"/>
    <w:rsid w:val="00143023"/>
    <w:rsid w:val="00143159"/>
    <w:rsid w:val="001433A1"/>
    <w:rsid w:val="00143669"/>
    <w:rsid w:val="00143DBE"/>
    <w:rsid w:val="00144294"/>
    <w:rsid w:val="0014491B"/>
    <w:rsid w:val="00144C85"/>
    <w:rsid w:val="00144E06"/>
    <w:rsid w:val="00144EE2"/>
    <w:rsid w:val="0014501E"/>
    <w:rsid w:val="00145072"/>
    <w:rsid w:val="001450AD"/>
    <w:rsid w:val="0014520C"/>
    <w:rsid w:val="00145F02"/>
    <w:rsid w:val="0014629B"/>
    <w:rsid w:val="001462F7"/>
    <w:rsid w:val="001463A1"/>
    <w:rsid w:val="00146823"/>
    <w:rsid w:val="00146CA8"/>
    <w:rsid w:val="00146CA9"/>
    <w:rsid w:val="00146F5C"/>
    <w:rsid w:val="00147025"/>
    <w:rsid w:val="00147200"/>
    <w:rsid w:val="001479DF"/>
    <w:rsid w:val="00147BE5"/>
    <w:rsid w:val="0015016B"/>
    <w:rsid w:val="001501F7"/>
    <w:rsid w:val="0015038B"/>
    <w:rsid w:val="0015049C"/>
    <w:rsid w:val="00150709"/>
    <w:rsid w:val="00150C74"/>
    <w:rsid w:val="00150C9B"/>
    <w:rsid w:val="00150CED"/>
    <w:rsid w:val="00151023"/>
    <w:rsid w:val="00151A8D"/>
    <w:rsid w:val="00151B40"/>
    <w:rsid w:val="00151BE5"/>
    <w:rsid w:val="00151FC5"/>
    <w:rsid w:val="0015215C"/>
    <w:rsid w:val="0015268A"/>
    <w:rsid w:val="00152705"/>
    <w:rsid w:val="00152B89"/>
    <w:rsid w:val="001532DD"/>
    <w:rsid w:val="00153490"/>
    <w:rsid w:val="0015365F"/>
    <w:rsid w:val="00154194"/>
    <w:rsid w:val="001542DB"/>
    <w:rsid w:val="00154372"/>
    <w:rsid w:val="0015439F"/>
    <w:rsid w:val="001545B1"/>
    <w:rsid w:val="001549D4"/>
    <w:rsid w:val="00154AD1"/>
    <w:rsid w:val="00154BDC"/>
    <w:rsid w:val="00154C6A"/>
    <w:rsid w:val="00154DBC"/>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75C"/>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03"/>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85A"/>
    <w:rsid w:val="001758F8"/>
    <w:rsid w:val="001759C3"/>
    <w:rsid w:val="00175F7A"/>
    <w:rsid w:val="0017600C"/>
    <w:rsid w:val="0017609E"/>
    <w:rsid w:val="00176222"/>
    <w:rsid w:val="001762A9"/>
    <w:rsid w:val="00176393"/>
    <w:rsid w:val="001769E0"/>
    <w:rsid w:val="00176AF3"/>
    <w:rsid w:val="00176EA5"/>
    <w:rsid w:val="00176EF4"/>
    <w:rsid w:val="001770D7"/>
    <w:rsid w:val="00177556"/>
    <w:rsid w:val="001776AD"/>
    <w:rsid w:val="001776AF"/>
    <w:rsid w:val="001777E1"/>
    <w:rsid w:val="00177A60"/>
    <w:rsid w:val="00180048"/>
    <w:rsid w:val="001800E6"/>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004"/>
    <w:rsid w:val="00195253"/>
    <w:rsid w:val="0019533E"/>
    <w:rsid w:val="00195944"/>
    <w:rsid w:val="00195B75"/>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AFA"/>
    <w:rsid w:val="001C06AE"/>
    <w:rsid w:val="001C0992"/>
    <w:rsid w:val="001C0BA7"/>
    <w:rsid w:val="001C0CBE"/>
    <w:rsid w:val="001C148D"/>
    <w:rsid w:val="001C1607"/>
    <w:rsid w:val="001C16FD"/>
    <w:rsid w:val="001C1937"/>
    <w:rsid w:val="001C1A08"/>
    <w:rsid w:val="001C1B20"/>
    <w:rsid w:val="001C1BC1"/>
    <w:rsid w:val="001C1FE0"/>
    <w:rsid w:val="001C285B"/>
    <w:rsid w:val="001C2AB7"/>
    <w:rsid w:val="001C2ADC"/>
    <w:rsid w:val="001C2D37"/>
    <w:rsid w:val="001C3134"/>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9B"/>
    <w:rsid w:val="001C63C7"/>
    <w:rsid w:val="001C648D"/>
    <w:rsid w:val="001C654B"/>
    <w:rsid w:val="001C68C7"/>
    <w:rsid w:val="001C6C80"/>
    <w:rsid w:val="001C6F5A"/>
    <w:rsid w:val="001C6F7E"/>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2F26"/>
    <w:rsid w:val="001E3054"/>
    <w:rsid w:val="001E3D5A"/>
    <w:rsid w:val="001E421A"/>
    <w:rsid w:val="001E4282"/>
    <w:rsid w:val="001E42AC"/>
    <w:rsid w:val="001E42D7"/>
    <w:rsid w:val="001E4340"/>
    <w:rsid w:val="001E4B78"/>
    <w:rsid w:val="001E4F6D"/>
    <w:rsid w:val="001E598E"/>
    <w:rsid w:val="001E6B63"/>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5D5"/>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D91"/>
    <w:rsid w:val="001F4E4D"/>
    <w:rsid w:val="001F4FF5"/>
    <w:rsid w:val="001F534A"/>
    <w:rsid w:val="001F53FC"/>
    <w:rsid w:val="001F55BE"/>
    <w:rsid w:val="001F56DC"/>
    <w:rsid w:val="001F58AB"/>
    <w:rsid w:val="001F59AC"/>
    <w:rsid w:val="001F5EF6"/>
    <w:rsid w:val="001F605E"/>
    <w:rsid w:val="001F61AC"/>
    <w:rsid w:val="001F6291"/>
    <w:rsid w:val="001F64A5"/>
    <w:rsid w:val="001F655A"/>
    <w:rsid w:val="001F6750"/>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005"/>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619"/>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5FDE"/>
    <w:rsid w:val="00246630"/>
    <w:rsid w:val="0024663E"/>
    <w:rsid w:val="00246BC3"/>
    <w:rsid w:val="00246CBE"/>
    <w:rsid w:val="00246E7C"/>
    <w:rsid w:val="0024704C"/>
    <w:rsid w:val="00247478"/>
    <w:rsid w:val="00247712"/>
    <w:rsid w:val="002479A4"/>
    <w:rsid w:val="00247BE8"/>
    <w:rsid w:val="00247D0B"/>
    <w:rsid w:val="00247E74"/>
    <w:rsid w:val="002500C1"/>
    <w:rsid w:val="00250978"/>
    <w:rsid w:val="00250C74"/>
    <w:rsid w:val="00250D9B"/>
    <w:rsid w:val="00250DF9"/>
    <w:rsid w:val="0025101E"/>
    <w:rsid w:val="00251940"/>
    <w:rsid w:val="00251B01"/>
    <w:rsid w:val="00251B86"/>
    <w:rsid w:val="00251FEE"/>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6F01"/>
    <w:rsid w:val="0025734C"/>
    <w:rsid w:val="00257482"/>
    <w:rsid w:val="00257558"/>
    <w:rsid w:val="00257645"/>
    <w:rsid w:val="002576FB"/>
    <w:rsid w:val="00257B28"/>
    <w:rsid w:val="00257D86"/>
    <w:rsid w:val="00260195"/>
    <w:rsid w:val="002602CE"/>
    <w:rsid w:val="002603EF"/>
    <w:rsid w:val="002606A0"/>
    <w:rsid w:val="002609EE"/>
    <w:rsid w:val="00260A45"/>
    <w:rsid w:val="00260D10"/>
    <w:rsid w:val="00261633"/>
    <w:rsid w:val="00261AAE"/>
    <w:rsid w:val="00261AED"/>
    <w:rsid w:val="00261EDD"/>
    <w:rsid w:val="00261EF5"/>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D09"/>
    <w:rsid w:val="00266F8C"/>
    <w:rsid w:val="0026755C"/>
    <w:rsid w:val="00267D63"/>
    <w:rsid w:val="00267F74"/>
    <w:rsid w:val="0027008D"/>
    <w:rsid w:val="0027082D"/>
    <w:rsid w:val="00270C17"/>
    <w:rsid w:val="00270DCD"/>
    <w:rsid w:val="00270F7B"/>
    <w:rsid w:val="0027102D"/>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3F63"/>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60"/>
    <w:rsid w:val="00295E9E"/>
    <w:rsid w:val="00295F09"/>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035"/>
    <w:rsid w:val="002A6291"/>
    <w:rsid w:val="002A62E3"/>
    <w:rsid w:val="002A6B63"/>
    <w:rsid w:val="002A793F"/>
    <w:rsid w:val="002A7C71"/>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AB5"/>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5DF"/>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6B8B"/>
    <w:rsid w:val="002F7955"/>
    <w:rsid w:val="002F7C4A"/>
    <w:rsid w:val="00300320"/>
    <w:rsid w:val="003004D5"/>
    <w:rsid w:val="003006AD"/>
    <w:rsid w:val="00300A77"/>
    <w:rsid w:val="00300D1B"/>
    <w:rsid w:val="00300E0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78F"/>
    <w:rsid w:val="003058CC"/>
    <w:rsid w:val="00305AD0"/>
    <w:rsid w:val="00305C70"/>
    <w:rsid w:val="00305DF2"/>
    <w:rsid w:val="00306EFA"/>
    <w:rsid w:val="003072BE"/>
    <w:rsid w:val="003073D5"/>
    <w:rsid w:val="0030751C"/>
    <w:rsid w:val="003075B3"/>
    <w:rsid w:val="003075D0"/>
    <w:rsid w:val="00307BCE"/>
    <w:rsid w:val="00310797"/>
    <w:rsid w:val="00310CB5"/>
    <w:rsid w:val="003111A3"/>
    <w:rsid w:val="00311610"/>
    <w:rsid w:val="0031179F"/>
    <w:rsid w:val="00311FDA"/>
    <w:rsid w:val="003122BF"/>
    <w:rsid w:val="003122E5"/>
    <w:rsid w:val="003127E0"/>
    <w:rsid w:val="0031289A"/>
    <w:rsid w:val="00312A35"/>
    <w:rsid w:val="00312AF0"/>
    <w:rsid w:val="00312C11"/>
    <w:rsid w:val="003134A5"/>
    <w:rsid w:val="0031388E"/>
    <w:rsid w:val="00313919"/>
    <w:rsid w:val="00313B61"/>
    <w:rsid w:val="00313E92"/>
    <w:rsid w:val="00313EA9"/>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995"/>
    <w:rsid w:val="00320A48"/>
    <w:rsid w:val="00320C55"/>
    <w:rsid w:val="00321383"/>
    <w:rsid w:val="00321949"/>
    <w:rsid w:val="003220A7"/>
    <w:rsid w:val="003229B4"/>
    <w:rsid w:val="0032358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D46"/>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B6A"/>
    <w:rsid w:val="00331C24"/>
    <w:rsid w:val="00331EFF"/>
    <w:rsid w:val="003321B2"/>
    <w:rsid w:val="00332667"/>
    <w:rsid w:val="0033290C"/>
    <w:rsid w:val="00332BCF"/>
    <w:rsid w:val="00333064"/>
    <w:rsid w:val="003333DA"/>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454"/>
    <w:rsid w:val="00337549"/>
    <w:rsid w:val="003378FA"/>
    <w:rsid w:val="00337E9E"/>
    <w:rsid w:val="003402FD"/>
    <w:rsid w:val="0034084C"/>
    <w:rsid w:val="00340C21"/>
    <w:rsid w:val="00341864"/>
    <w:rsid w:val="003418C6"/>
    <w:rsid w:val="00341A13"/>
    <w:rsid w:val="00341A4F"/>
    <w:rsid w:val="00341FA9"/>
    <w:rsid w:val="003421B1"/>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47CF1"/>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B9A"/>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555"/>
    <w:rsid w:val="00362A68"/>
    <w:rsid w:val="003633C9"/>
    <w:rsid w:val="0036350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28AE"/>
    <w:rsid w:val="00373170"/>
    <w:rsid w:val="0037323F"/>
    <w:rsid w:val="0037382E"/>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BA0"/>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55"/>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8F9"/>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79E"/>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CA3"/>
    <w:rsid w:val="003C72A6"/>
    <w:rsid w:val="003C73CD"/>
    <w:rsid w:val="003C7B58"/>
    <w:rsid w:val="003C7C90"/>
    <w:rsid w:val="003D015C"/>
    <w:rsid w:val="003D04E5"/>
    <w:rsid w:val="003D0546"/>
    <w:rsid w:val="003D08FC"/>
    <w:rsid w:val="003D0A41"/>
    <w:rsid w:val="003D0AB6"/>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AF4"/>
    <w:rsid w:val="003D6C68"/>
    <w:rsid w:val="003D715F"/>
    <w:rsid w:val="003D72C8"/>
    <w:rsid w:val="003D7A7A"/>
    <w:rsid w:val="003D7E76"/>
    <w:rsid w:val="003E038E"/>
    <w:rsid w:val="003E03AC"/>
    <w:rsid w:val="003E07EC"/>
    <w:rsid w:val="003E10AF"/>
    <w:rsid w:val="003E13DF"/>
    <w:rsid w:val="003E1688"/>
    <w:rsid w:val="003E172C"/>
    <w:rsid w:val="003E17F1"/>
    <w:rsid w:val="003E1887"/>
    <w:rsid w:val="003E19A4"/>
    <w:rsid w:val="003E19C9"/>
    <w:rsid w:val="003E1CBF"/>
    <w:rsid w:val="003E2EDA"/>
    <w:rsid w:val="003E33FB"/>
    <w:rsid w:val="003E354D"/>
    <w:rsid w:val="003E35B0"/>
    <w:rsid w:val="003E37F5"/>
    <w:rsid w:val="003E385A"/>
    <w:rsid w:val="003E39FC"/>
    <w:rsid w:val="003E3D8F"/>
    <w:rsid w:val="003E4083"/>
    <w:rsid w:val="003E45E0"/>
    <w:rsid w:val="003E4B4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DB8"/>
    <w:rsid w:val="003F2E99"/>
    <w:rsid w:val="003F3021"/>
    <w:rsid w:val="003F3762"/>
    <w:rsid w:val="003F376E"/>
    <w:rsid w:val="003F3A8E"/>
    <w:rsid w:val="003F42D6"/>
    <w:rsid w:val="003F4CA0"/>
    <w:rsid w:val="003F4D1B"/>
    <w:rsid w:val="003F4D3E"/>
    <w:rsid w:val="003F5482"/>
    <w:rsid w:val="003F56A8"/>
    <w:rsid w:val="003F57D4"/>
    <w:rsid w:val="003F5922"/>
    <w:rsid w:val="003F5D1D"/>
    <w:rsid w:val="003F6184"/>
    <w:rsid w:val="003F6365"/>
    <w:rsid w:val="003F64A2"/>
    <w:rsid w:val="003F65C3"/>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2BB1"/>
    <w:rsid w:val="004030CE"/>
    <w:rsid w:val="004034AA"/>
    <w:rsid w:val="0040362E"/>
    <w:rsid w:val="00403910"/>
    <w:rsid w:val="00403A96"/>
    <w:rsid w:val="00403AFD"/>
    <w:rsid w:val="00403EA7"/>
    <w:rsid w:val="00404722"/>
    <w:rsid w:val="004047FF"/>
    <w:rsid w:val="00404C2C"/>
    <w:rsid w:val="00404E8F"/>
    <w:rsid w:val="00405464"/>
    <w:rsid w:val="0040549D"/>
    <w:rsid w:val="00405643"/>
    <w:rsid w:val="0040565E"/>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5FCB"/>
    <w:rsid w:val="0041630A"/>
    <w:rsid w:val="00416908"/>
    <w:rsid w:val="0041733C"/>
    <w:rsid w:val="004173AB"/>
    <w:rsid w:val="004173DE"/>
    <w:rsid w:val="004177A2"/>
    <w:rsid w:val="00417996"/>
    <w:rsid w:val="004200A4"/>
    <w:rsid w:val="0042022F"/>
    <w:rsid w:val="00420BA7"/>
    <w:rsid w:val="00420C76"/>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281"/>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533"/>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750"/>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549"/>
    <w:rsid w:val="00446632"/>
    <w:rsid w:val="0044684B"/>
    <w:rsid w:val="004468E9"/>
    <w:rsid w:val="00446FA5"/>
    <w:rsid w:val="004474E5"/>
    <w:rsid w:val="004503B3"/>
    <w:rsid w:val="00450542"/>
    <w:rsid w:val="00450C13"/>
    <w:rsid w:val="00450EA8"/>
    <w:rsid w:val="00451147"/>
    <w:rsid w:val="00451638"/>
    <w:rsid w:val="0045168C"/>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642"/>
    <w:rsid w:val="004647FC"/>
    <w:rsid w:val="004649DF"/>
    <w:rsid w:val="00464AA9"/>
    <w:rsid w:val="00464D57"/>
    <w:rsid w:val="00464E80"/>
    <w:rsid w:val="00464FAA"/>
    <w:rsid w:val="00465136"/>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681"/>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588E"/>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778"/>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291"/>
    <w:rsid w:val="004A74F2"/>
    <w:rsid w:val="004A76FF"/>
    <w:rsid w:val="004A7729"/>
    <w:rsid w:val="004A792D"/>
    <w:rsid w:val="004A7C9F"/>
    <w:rsid w:val="004B017C"/>
    <w:rsid w:val="004B0294"/>
    <w:rsid w:val="004B06A7"/>
    <w:rsid w:val="004B06E9"/>
    <w:rsid w:val="004B082D"/>
    <w:rsid w:val="004B09EB"/>
    <w:rsid w:val="004B100A"/>
    <w:rsid w:val="004B1616"/>
    <w:rsid w:val="004B1B12"/>
    <w:rsid w:val="004B1BF3"/>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94A"/>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7D1"/>
    <w:rsid w:val="004B7863"/>
    <w:rsid w:val="004B7922"/>
    <w:rsid w:val="004B7B0D"/>
    <w:rsid w:val="004B7BE5"/>
    <w:rsid w:val="004B7CC5"/>
    <w:rsid w:val="004B7E91"/>
    <w:rsid w:val="004C04F6"/>
    <w:rsid w:val="004C0E17"/>
    <w:rsid w:val="004C119F"/>
    <w:rsid w:val="004C129A"/>
    <w:rsid w:val="004C168B"/>
    <w:rsid w:val="004C1962"/>
    <w:rsid w:val="004C1984"/>
    <w:rsid w:val="004C1A58"/>
    <w:rsid w:val="004C1B07"/>
    <w:rsid w:val="004C1C7B"/>
    <w:rsid w:val="004C1E30"/>
    <w:rsid w:val="004C1F24"/>
    <w:rsid w:val="004C2592"/>
    <w:rsid w:val="004C28C6"/>
    <w:rsid w:val="004C2BF7"/>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06"/>
    <w:rsid w:val="004E0888"/>
    <w:rsid w:val="004E0A0A"/>
    <w:rsid w:val="004E0C81"/>
    <w:rsid w:val="004E1838"/>
    <w:rsid w:val="004E1A3E"/>
    <w:rsid w:val="004E215B"/>
    <w:rsid w:val="004E2381"/>
    <w:rsid w:val="004E2582"/>
    <w:rsid w:val="004E29B6"/>
    <w:rsid w:val="004E2C9F"/>
    <w:rsid w:val="004E2E84"/>
    <w:rsid w:val="004E33DC"/>
    <w:rsid w:val="004E3645"/>
    <w:rsid w:val="004E3A6E"/>
    <w:rsid w:val="004E3E77"/>
    <w:rsid w:val="004E3EB9"/>
    <w:rsid w:val="004E3EBA"/>
    <w:rsid w:val="004E47EB"/>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327"/>
    <w:rsid w:val="004F1A80"/>
    <w:rsid w:val="004F1C1A"/>
    <w:rsid w:val="004F1DF0"/>
    <w:rsid w:val="004F1EA5"/>
    <w:rsid w:val="004F1EB5"/>
    <w:rsid w:val="004F1FA7"/>
    <w:rsid w:val="004F24D1"/>
    <w:rsid w:val="004F24EA"/>
    <w:rsid w:val="004F2526"/>
    <w:rsid w:val="004F26D5"/>
    <w:rsid w:val="004F2744"/>
    <w:rsid w:val="004F2C45"/>
    <w:rsid w:val="004F2CB5"/>
    <w:rsid w:val="004F3056"/>
    <w:rsid w:val="004F306C"/>
    <w:rsid w:val="004F3087"/>
    <w:rsid w:val="004F30F9"/>
    <w:rsid w:val="004F32A1"/>
    <w:rsid w:val="004F348D"/>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63"/>
    <w:rsid w:val="004F6BCE"/>
    <w:rsid w:val="004F7086"/>
    <w:rsid w:val="004F75C8"/>
    <w:rsid w:val="004F7810"/>
    <w:rsid w:val="004F7F65"/>
    <w:rsid w:val="005001AA"/>
    <w:rsid w:val="00500455"/>
    <w:rsid w:val="0050055A"/>
    <w:rsid w:val="00500961"/>
    <w:rsid w:val="00500B9D"/>
    <w:rsid w:val="00500E29"/>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65"/>
    <w:rsid w:val="00507DDA"/>
    <w:rsid w:val="00510073"/>
    <w:rsid w:val="005100E7"/>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C2"/>
    <w:rsid w:val="005157CC"/>
    <w:rsid w:val="005157F9"/>
    <w:rsid w:val="00516077"/>
    <w:rsid w:val="0051661A"/>
    <w:rsid w:val="00516D44"/>
    <w:rsid w:val="00517278"/>
    <w:rsid w:val="00517900"/>
    <w:rsid w:val="005179E8"/>
    <w:rsid w:val="00517A52"/>
    <w:rsid w:val="005204AD"/>
    <w:rsid w:val="005204E6"/>
    <w:rsid w:val="00520695"/>
    <w:rsid w:val="00520736"/>
    <w:rsid w:val="005207B3"/>
    <w:rsid w:val="00520AB7"/>
    <w:rsid w:val="00520AF9"/>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C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D5E"/>
    <w:rsid w:val="00533043"/>
    <w:rsid w:val="00533157"/>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3BF"/>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9AB"/>
    <w:rsid w:val="00546E2C"/>
    <w:rsid w:val="00546E6B"/>
    <w:rsid w:val="005471B1"/>
    <w:rsid w:val="00547452"/>
    <w:rsid w:val="00547902"/>
    <w:rsid w:val="00547BD0"/>
    <w:rsid w:val="00547E27"/>
    <w:rsid w:val="005500BC"/>
    <w:rsid w:val="0055032A"/>
    <w:rsid w:val="005504D9"/>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2ED9"/>
    <w:rsid w:val="005533FB"/>
    <w:rsid w:val="005536F6"/>
    <w:rsid w:val="00553A29"/>
    <w:rsid w:val="00553D48"/>
    <w:rsid w:val="005541B3"/>
    <w:rsid w:val="00554242"/>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3F85"/>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6F3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5EC7"/>
    <w:rsid w:val="0058620C"/>
    <w:rsid w:val="005869AC"/>
    <w:rsid w:val="00586B37"/>
    <w:rsid w:val="00586ECE"/>
    <w:rsid w:val="00586FF1"/>
    <w:rsid w:val="00587A73"/>
    <w:rsid w:val="00587AE4"/>
    <w:rsid w:val="00587F3E"/>
    <w:rsid w:val="005900AA"/>
    <w:rsid w:val="00590136"/>
    <w:rsid w:val="005904F1"/>
    <w:rsid w:val="00590634"/>
    <w:rsid w:val="00590D8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AEE"/>
    <w:rsid w:val="00594E86"/>
    <w:rsid w:val="005953E2"/>
    <w:rsid w:val="00595AC8"/>
    <w:rsid w:val="00595EA4"/>
    <w:rsid w:val="00595F11"/>
    <w:rsid w:val="00596038"/>
    <w:rsid w:val="00596D90"/>
    <w:rsid w:val="00596EF7"/>
    <w:rsid w:val="00596F6B"/>
    <w:rsid w:val="00596FB3"/>
    <w:rsid w:val="00597256"/>
    <w:rsid w:val="005976ED"/>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A69"/>
    <w:rsid w:val="005D0BB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0"/>
    <w:rsid w:val="005D4D5A"/>
    <w:rsid w:val="005D4F69"/>
    <w:rsid w:val="005D5892"/>
    <w:rsid w:val="005D5C74"/>
    <w:rsid w:val="005D5FF5"/>
    <w:rsid w:val="005D6A0A"/>
    <w:rsid w:val="005D6A37"/>
    <w:rsid w:val="005D6B61"/>
    <w:rsid w:val="005D79AA"/>
    <w:rsid w:val="005D7DBF"/>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2D4"/>
    <w:rsid w:val="005E749E"/>
    <w:rsid w:val="005E7A52"/>
    <w:rsid w:val="005E7B4E"/>
    <w:rsid w:val="005E7DA6"/>
    <w:rsid w:val="005F041D"/>
    <w:rsid w:val="005F07DA"/>
    <w:rsid w:val="005F0890"/>
    <w:rsid w:val="005F0DDD"/>
    <w:rsid w:val="005F13DA"/>
    <w:rsid w:val="005F1555"/>
    <w:rsid w:val="005F1A0E"/>
    <w:rsid w:val="005F1E27"/>
    <w:rsid w:val="005F2063"/>
    <w:rsid w:val="005F275F"/>
    <w:rsid w:val="005F293D"/>
    <w:rsid w:val="005F2942"/>
    <w:rsid w:val="005F2E08"/>
    <w:rsid w:val="005F3443"/>
    <w:rsid w:val="005F3806"/>
    <w:rsid w:val="005F3BB8"/>
    <w:rsid w:val="005F3D64"/>
    <w:rsid w:val="005F3D68"/>
    <w:rsid w:val="005F4071"/>
    <w:rsid w:val="005F4085"/>
    <w:rsid w:val="005F411E"/>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5E7"/>
    <w:rsid w:val="00600A19"/>
    <w:rsid w:val="00600BA0"/>
    <w:rsid w:val="00600F2B"/>
    <w:rsid w:val="0060144A"/>
    <w:rsid w:val="00601605"/>
    <w:rsid w:val="00601998"/>
    <w:rsid w:val="00601B56"/>
    <w:rsid w:val="00601D29"/>
    <w:rsid w:val="00601E7C"/>
    <w:rsid w:val="006024D6"/>
    <w:rsid w:val="0060264F"/>
    <w:rsid w:val="006028B3"/>
    <w:rsid w:val="00602AC2"/>
    <w:rsid w:val="00602AC6"/>
    <w:rsid w:val="006033EE"/>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64A"/>
    <w:rsid w:val="00610766"/>
    <w:rsid w:val="0061088A"/>
    <w:rsid w:val="00610DDD"/>
    <w:rsid w:val="00610E8C"/>
    <w:rsid w:val="00610EAC"/>
    <w:rsid w:val="00610EFC"/>
    <w:rsid w:val="00611434"/>
    <w:rsid w:val="0061151D"/>
    <w:rsid w:val="00611BEF"/>
    <w:rsid w:val="00611FBF"/>
    <w:rsid w:val="00612172"/>
    <w:rsid w:val="00612191"/>
    <w:rsid w:val="0061226D"/>
    <w:rsid w:val="006125C4"/>
    <w:rsid w:val="00612B58"/>
    <w:rsid w:val="00612D40"/>
    <w:rsid w:val="0061359A"/>
    <w:rsid w:val="0061372F"/>
    <w:rsid w:val="006138C4"/>
    <w:rsid w:val="006139A4"/>
    <w:rsid w:val="00613A75"/>
    <w:rsid w:val="00613A94"/>
    <w:rsid w:val="006141A7"/>
    <w:rsid w:val="00614759"/>
    <w:rsid w:val="00614770"/>
    <w:rsid w:val="00614808"/>
    <w:rsid w:val="0061498C"/>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475"/>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1D1"/>
    <w:rsid w:val="006272EA"/>
    <w:rsid w:val="006273EC"/>
    <w:rsid w:val="00630591"/>
    <w:rsid w:val="00630AD0"/>
    <w:rsid w:val="00630CFA"/>
    <w:rsid w:val="00630D2B"/>
    <w:rsid w:val="00630EE9"/>
    <w:rsid w:val="006315B1"/>
    <w:rsid w:val="00631604"/>
    <w:rsid w:val="00631657"/>
    <w:rsid w:val="0063168A"/>
    <w:rsid w:val="006316D6"/>
    <w:rsid w:val="00631814"/>
    <w:rsid w:val="006318AF"/>
    <w:rsid w:val="006318D6"/>
    <w:rsid w:val="006319E8"/>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F0A"/>
    <w:rsid w:val="0064733D"/>
    <w:rsid w:val="00647B56"/>
    <w:rsid w:val="00647B80"/>
    <w:rsid w:val="00647D2F"/>
    <w:rsid w:val="00647D5E"/>
    <w:rsid w:val="00647F84"/>
    <w:rsid w:val="00650221"/>
    <w:rsid w:val="006502F0"/>
    <w:rsid w:val="00650B6D"/>
    <w:rsid w:val="00650BCC"/>
    <w:rsid w:val="00650F05"/>
    <w:rsid w:val="006515C8"/>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4"/>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47B"/>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4C0"/>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05"/>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60A"/>
    <w:rsid w:val="00696873"/>
    <w:rsid w:val="00696AC8"/>
    <w:rsid w:val="00697127"/>
    <w:rsid w:val="006A0015"/>
    <w:rsid w:val="006A05DD"/>
    <w:rsid w:val="006A067A"/>
    <w:rsid w:val="006A0723"/>
    <w:rsid w:val="006A0740"/>
    <w:rsid w:val="006A0A52"/>
    <w:rsid w:val="006A0BD5"/>
    <w:rsid w:val="006A11EF"/>
    <w:rsid w:val="006A12AB"/>
    <w:rsid w:val="006A152D"/>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6D11"/>
    <w:rsid w:val="006C76B3"/>
    <w:rsid w:val="006C79BF"/>
    <w:rsid w:val="006C7B6C"/>
    <w:rsid w:val="006D02B9"/>
    <w:rsid w:val="006D02BC"/>
    <w:rsid w:val="006D0477"/>
    <w:rsid w:val="006D04B6"/>
    <w:rsid w:val="006D06EE"/>
    <w:rsid w:val="006D07DD"/>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3839"/>
    <w:rsid w:val="006D3C6D"/>
    <w:rsid w:val="006D3FCB"/>
    <w:rsid w:val="006D434B"/>
    <w:rsid w:val="006D4609"/>
    <w:rsid w:val="006D461B"/>
    <w:rsid w:val="006D4CA5"/>
    <w:rsid w:val="006D5547"/>
    <w:rsid w:val="006D5D32"/>
    <w:rsid w:val="006D5E62"/>
    <w:rsid w:val="006D605B"/>
    <w:rsid w:val="006D61C5"/>
    <w:rsid w:val="006D62C5"/>
    <w:rsid w:val="006D6863"/>
    <w:rsid w:val="006D6C4C"/>
    <w:rsid w:val="006D70A5"/>
    <w:rsid w:val="006D7655"/>
    <w:rsid w:val="006D7969"/>
    <w:rsid w:val="006D7C0B"/>
    <w:rsid w:val="006E0108"/>
    <w:rsid w:val="006E023F"/>
    <w:rsid w:val="006E1226"/>
    <w:rsid w:val="006E1261"/>
    <w:rsid w:val="006E1450"/>
    <w:rsid w:val="006E1683"/>
    <w:rsid w:val="006E1C24"/>
    <w:rsid w:val="006E1E59"/>
    <w:rsid w:val="006E1E7D"/>
    <w:rsid w:val="006E20C1"/>
    <w:rsid w:val="006E22B4"/>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074"/>
    <w:rsid w:val="006F4519"/>
    <w:rsid w:val="006F465B"/>
    <w:rsid w:val="006F4803"/>
    <w:rsid w:val="006F4B24"/>
    <w:rsid w:val="006F4DD6"/>
    <w:rsid w:val="006F57B4"/>
    <w:rsid w:val="006F5963"/>
    <w:rsid w:val="006F6218"/>
    <w:rsid w:val="006F623A"/>
    <w:rsid w:val="006F62F9"/>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0A"/>
    <w:rsid w:val="00710A7E"/>
    <w:rsid w:val="007111B8"/>
    <w:rsid w:val="0071154A"/>
    <w:rsid w:val="007116E4"/>
    <w:rsid w:val="00711859"/>
    <w:rsid w:val="00711B9F"/>
    <w:rsid w:val="00711CDE"/>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5DF5"/>
    <w:rsid w:val="0071672E"/>
    <w:rsid w:val="00716E35"/>
    <w:rsid w:val="007170A9"/>
    <w:rsid w:val="007172A3"/>
    <w:rsid w:val="007173BF"/>
    <w:rsid w:val="0071775A"/>
    <w:rsid w:val="00717E58"/>
    <w:rsid w:val="00717E63"/>
    <w:rsid w:val="0072006D"/>
    <w:rsid w:val="00720CE7"/>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CC4"/>
    <w:rsid w:val="00726FDF"/>
    <w:rsid w:val="00727101"/>
    <w:rsid w:val="007276D5"/>
    <w:rsid w:val="0072791E"/>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1DC4"/>
    <w:rsid w:val="0075239A"/>
    <w:rsid w:val="007529C9"/>
    <w:rsid w:val="00752A22"/>
    <w:rsid w:val="00753312"/>
    <w:rsid w:val="00753562"/>
    <w:rsid w:val="0075437C"/>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29B"/>
    <w:rsid w:val="0076255C"/>
    <w:rsid w:val="0076264C"/>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70E"/>
    <w:rsid w:val="00780B79"/>
    <w:rsid w:val="00781116"/>
    <w:rsid w:val="00781631"/>
    <w:rsid w:val="007816E7"/>
    <w:rsid w:val="00781988"/>
    <w:rsid w:val="00781ADE"/>
    <w:rsid w:val="0078200F"/>
    <w:rsid w:val="00782083"/>
    <w:rsid w:val="0078225A"/>
    <w:rsid w:val="0078255E"/>
    <w:rsid w:val="00782878"/>
    <w:rsid w:val="00782D0D"/>
    <w:rsid w:val="00782D8D"/>
    <w:rsid w:val="00782E6B"/>
    <w:rsid w:val="00783631"/>
    <w:rsid w:val="007841CA"/>
    <w:rsid w:val="00784276"/>
    <w:rsid w:val="00784318"/>
    <w:rsid w:val="007847D8"/>
    <w:rsid w:val="00784896"/>
    <w:rsid w:val="007848A0"/>
    <w:rsid w:val="00784BEF"/>
    <w:rsid w:val="0078514E"/>
    <w:rsid w:val="0078548B"/>
    <w:rsid w:val="007855E6"/>
    <w:rsid w:val="00785A88"/>
    <w:rsid w:val="0078628F"/>
    <w:rsid w:val="007863B1"/>
    <w:rsid w:val="0078663A"/>
    <w:rsid w:val="00786A4D"/>
    <w:rsid w:val="00786CB3"/>
    <w:rsid w:val="00786D76"/>
    <w:rsid w:val="00787F43"/>
    <w:rsid w:val="007900EF"/>
    <w:rsid w:val="007903FF"/>
    <w:rsid w:val="0079040E"/>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7A5"/>
    <w:rsid w:val="0079580F"/>
    <w:rsid w:val="00795BB4"/>
    <w:rsid w:val="007964BC"/>
    <w:rsid w:val="0079771F"/>
    <w:rsid w:val="0079782C"/>
    <w:rsid w:val="007A04D0"/>
    <w:rsid w:val="007A0661"/>
    <w:rsid w:val="007A0903"/>
    <w:rsid w:val="007A0AA3"/>
    <w:rsid w:val="007A0C37"/>
    <w:rsid w:val="007A11E8"/>
    <w:rsid w:val="007A1610"/>
    <w:rsid w:val="007A1630"/>
    <w:rsid w:val="007A1BA3"/>
    <w:rsid w:val="007A1E35"/>
    <w:rsid w:val="007A26B7"/>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192"/>
    <w:rsid w:val="007B42F9"/>
    <w:rsid w:val="007B4C2C"/>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541"/>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1C"/>
    <w:rsid w:val="007C4DDB"/>
    <w:rsid w:val="007C51EF"/>
    <w:rsid w:val="007C52CE"/>
    <w:rsid w:val="007C532C"/>
    <w:rsid w:val="007C53D6"/>
    <w:rsid w:val="007C5419"/>
    <w:rsid w:val="007C57C7"/>
    <w:rsid w:val="007C5B79"/>
    <w:rsid w:val="007C5EB6"/>
    <w:rsid w:val="007C5FAF"/>
    <w:rsid w:val="007C63E7"/>
    <w:rsid w:val="007C6A40"/>
    <w:rsid w:val="007C6DA8"/>
    <w:rsid w:val="007C6F56"/>
    <w:rsid w:val="007C7011"/>
    <w:rsid w:val="007C7043"/>
    <w:rsid w:val="007C70CD"/>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D4"/>
    <w:rsid w:val="007D5B27"/>
    <w:rsid w:val="007D5D0B"/>
    <w:rsid w:val="007D651D"/>
    <w:rsid w:val="007D6609"/>
    <w:rsid w:val="007D667A"/>
    <w:rsid w:val="007D6692"/>
    <w:rsid w:val="007D69B1"/>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B56"/>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17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0E5D"/>
    <w:rsid w:val="00801229"/>
    <w:rsid w:val="0080127C"/>
    <w:rsid w:val="00801328"/>
    <w:rsid w:val="00801562"/>
    <w:rsid w:val="00801727"/>
    <w:rsid w:val="0080199B"/>
    <w:rsid w:val="00801D1D"/>
    <w:rsid w:val="00801EA0"/>
    <w:rsid w:val="00801EEF"/>
    <w:rsid w:val="00801F61"/>
    <w:rsid w:val="008022C2"/>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9C6"/>
    <w:rsid w:val="00810ADF"/>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762"/>
    <w:rsid w:val="0081288C"/>
    <w:rsid w:val="0081290B"/>
    <w:rsid w:val="00812E91"/>
    <w:rsid w:val="00812F54"/>
    <w:rsid w:val="00813000"/>
    <w:rsid w:val="0081301B"/>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BEE"/>
    <w:rsid w:val="00835D7B"/>
    <w:rsid w:val="00836377"/>
    <w:rsid w:val="00836475"/>
    <w:rsid w:val="0083649B"/>
    <w:rsid w:val="0083653A"/>
    <w:rsid w:val="008365FC"/>
    <w:rsid w:val="008365FF"/>
    <w:rsid w:val="008366F8"/>
    <w:rsid w:val="008369A1"/>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2AC"/>
    <w:rsid w:val="00860A65"/>
    <w:rsid w:val="00860A68"/>
    <w:rsid w:val="00860B0F"/>
    <w:rsid w:val="00860C24"/>
    <w:rsid w:val="00860ED6"/>
    <w:rsid w:val="00861050"/>
    <w:rsid w:val="00861273"/>
    <w:rsid w:val="0086236F"/>
    <w:rsid w:val="00862B9A"/>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56D2"/>
    <w:rsid w:val="008657AB"/>
    <w:rsid w:val="00865C05"/>
    <w:rsid w:val="00865DA2"/>
    <w:rsid w:val="0086665A"/>
    <w:rsid w:val="0086693C"/>
    <w:rsid w:val="00866D5F"/>
    <w:rsid w:val="00866E26"/>
    <w:rsid w:val="0086780A"/>
    <w:rsid w:val="00867941"/>
    <w:rsid w:val="00867A03"/>
    <w:rsid w:val="00867E56"/>
    <w:rsid w:val="008703CF"/>
    <w:rsid w:val="008704E5"/>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06"/>
    <w:rsid w:val="00873B38"/>
    <w:rsid w:val="00873DFF"/>
    <w:rsid w:val="00873EBC"/>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2A8"/>
    <w:rsid w:val="00876808"/>
    <w:rsid w:val="00876B1F"/>
    <w:rsid w:val="00876B97"/>
    <w:rsid w:val="00876BA5"/>
    <w:rsid w:val="008770F5"/>
    <w:rsid w:val="008771DC"/>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ADC"/>
    <w:rsid w:val="00885F24"/>
    <w:rsid w:val="00886157"/>
    <w:rsid w:val="008870AF"/>
    <w:rsid w:val="00887251"/>
    <w:rsid w:val="008872BD"/>
    <w:rsid w:val="008872C9"/>
    <w:rsid w:val="00887F51"/>
    <w:rsid w:val="0089017F"/>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597"/>
    <w:rsid w:val="008A1692"/>
    <w:rsid w:val="008A1C4F"/>
    <w:rsid w:val="008A1D54"/>
    <w:rsid w:val="008A1E99"/>
    <w:rsid w:val="008A22C4"/>
    <w:rsid w:val="008A24AA"/>
    <w:rsid w:val="008A26EA"/>
    <w:rsid w:val="008A2910"/>
    <w:rsid w:val="008A2DEB"/>
    <w:rsid w:val="008A3125"/>
    <w:rsid w:val="008A31D2"/>
    <w:rsid w:val="008A373B"/>
    <w:rsid w:val="008A3A03"/>
    <w:rsid w:val="008A3B91"/>
    <w:rsid w:val="008A4278"/>
    <w:rsid w:val="008A4689"/>
    <w:rsid w:val="008A4710"/>
    <w:rsid w:val="008A4B78"/>
    <w:rsid w:val="008A4E03"/>
    <w:rsid w:val="008A562C"/>
    <w:rsid w:val="008A571C"/>
    <w:rsid w:val="008A5D10"/>
    <w:rsid w:val="008A61C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104"/>
    <w:rsid w:val="008C1860"/>
    <w:rsid w:val="008C1A01"/>
    <w:rsid w:val="008C1DC6"/>
    <w:rsid w:val="008C1DDE"/>
    <w:rsid w:val="008C1E46"/>
    <w:rsid w:val="008C1E5D"/>
    <w:rsid w:val="008C1E9A"/>
    <w:rsid w:val="008C28EB"/>
    <w:rsid w:val="008C3289"/>
    <w:rsid w:val="008C35FE"/>
    <w:rsid w:val="008C36C1"/>
    <w:rsid w:val="008C3A7D"/>
    <w:rsid w:val="008C3B93"/>
    <w:rsid w:val="008C3E33"/>
    <w:rsid w:val="008C4076"/>
    <w:rsid w:val="008C43D0"/>
    <w:rsid w:val="008C466C"/>
    <w:rsid w:val="008C4928"/>
    <w:rsid w:val="008C4A3D"/>
    <w:rsid w:val="008C4D55"/>
    <w:rsid w:val="008C4F6B"/>
    <w:rsid w:val="008C4FAE"/>
    <w:rsid w:val="008C508A"/>
    <w:rsid w:val="008C581E"/>
    <w:rsid w:val="008C62E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0B2C"/>
    <w:rsid w:val="008D14F8"/>
    <w:rsid w:val="008D1A4E"/>
    <w:rsid w:val="008D1BFB"/>
    <w:rsid w:val="008D1F09"/>
    <w:rsid w:val="008D2080"/>
    <w:rsid w:val="008D24A5"/>
    <w:rsid w:val="008D31AA"/>
    <w:rsid w:val="008D355C"/>
    <w:rsid w:val="008D360C"/>
    <w:rsid w:val="008D486F"/>
    <w:rsid w:val="008D4AAF"/>
    <w:rsid w:val="008D4AD9"/>
    <w:rsid w:val="008D4B36"/>
    <w:rsid w:val="008D4D56"/>
    <w:rsid w:val="008D4F89"/>
    <w:rsid w:val="008D5204"/>
    <w:rsid w:val="008D5259"/>
    <w:rsid w:val="008D5845"/>
    <w:rsid w:val="008D58EC"/>
    <w:rsid w:val="008D5A31"/>
    <w:rsid w:val="008D5DBF"/>
    <w:rsid w:val="008D6050"/>
    <w:rsid w:val="008D6A85"/>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4505"/>
    <w:rsid w:val="008F4A2D"/>
    <w:rsid w:val="008F5023"/>
    <w:rsid w:val="008F54D0"/>
    <w:rsid w:val="008F5D60"/>
    <w:rsid w:val="008F64FF"/>
    <w:rsid w:val="008F6592"/>
    <w:rsid w:val="008F6957"/>
    <w:rsid w:val="008F69DD"/>
    <w:rsid w:val="008F722F"/>
    <w:rsid w:val="008F7380"/>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5FDA"/>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3D5D"/>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1A6"/>
    <w:rsid w:val="00917658"/>
    <w:rsid w:val="009178C8"/>
    <w:rsid w:val="009202B7"/>
    <w:rsid w:val="00920527"/>
    <w:rsid w:val="009205B2"/>
    <w:rsid w:val="00920E65"/>
    <w:rsid w:val="00920FDC"/>
    <w:rsid w:val="0092126F"/>
    <w:rsid w:val="009214FF"/>
    <w:rsid w:val="00921D3C"/>
    <w:rsid w:val="00921E67"/>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41D"/>
    <w:rsid w:val="0093256F"/>
    <w:rsid w:val="00932B22"/>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A55"/>
    <w:rsid w:val="00935CAC"/>
    <w:rsid w:val="00935CC9"/>
    <w:rsid w:val="009361CA"/>
    <w:rsid w:val="00936236"/>
    <w:rsid w:val="00936400"/>
    <w:rsid w:val="0093682F"/>
    <w:rsid w:val="00936D01"/>
    <w:rsid w:val="0093734F"/>
    <w:rsid w:val="00937716"/>
    <w:rsid w:val="00937749"/>
    <w:rsid w:val="00937F23"/>
    <w:rsid w:val="0094015D"/>
    <w:rsid w:val="00940299"/>
    <w:rsid w:val="009403BD"/>
    <w:rsid w:val="00940CA3"/>
    <w:rsid w:val="00940D71"/>
    <w:rsid w:val="00940DC6"/>
    <w:rsid w:val="00940F24"/>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FCF"/>
    <w:rsid w:val="009500A2"/>
    <w:rsid w:val="0095115B"/>
    <w:rsid w:val="0095166F"/>
    <w:rsid w:val="0095197C"/>
    <w:rsid w:val="00951EB6"/>
    <w:rsid w:val="00951ECB"/>
    <w:rsid w:val="00951EE4"/>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CC2"/>
    <w:rsid w:val="00954F88"/>
    <w:rsid w:val="009551A8"/>
    <w:rsid w:val="00955DBD"/>
    <w:rsid w:val="009560A8"/>
    <w:rsid w:val="009560DC"/>
    <w:rsid w:val="00956689"/>
    <w:rsid w:val="00956D94"/>
    <w:rsid w:val="00957263"/>
    <w:rsid w:val="00957574"/>
    <w:rsid w:val="00957C4A"/>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886"/>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A60"/>
    <w:rsid w:val="00975C71"/>
    <w:rsid w:val="00975EFD"/>
    <w:rsid w:val="00975F5F"/>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971"/>
    <w:rsid w:val="00993A72"/>
    <w:rsid w:val="00993BA4"/>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05"/>
    <w:rsid w:val="009974CA"/>
    <w:rsid w:val="00997746"/>
    <w:rsid w:val="009A02CB"/>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3BD6"/>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EC0"/>
    <w:rsid w:val="009B21FC"/>
    <w:rsid w:val="009B24ED"/>
    <w:rsid w:val="009B253C"/>
    <w:rsid w:val="009B2A6A"/>
    <w:rsid w:val="009B2C69"/>
    <w:rsid w:val="009B327B"/>
    <w:rsid w:val="009B32EE"/>
    <w:rsid w:val="009B39C1"/>
    <w:rsid w:val="009B47FB"/>
    <w:rsid w:val="009B49BE"/>
    <w:rsid w:val="009B4AF4"/>
    <w:rsid w:val="009B4B10"/>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B7FA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4CDC"/>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1CC"/>
    <w:rsid w:val="009D3FC1"/>
    <w:rsid w:val="009D40FB"/>
    <w:rsid w:val="009D43C3"/>
    <w:rsid w:val="009D4B40"/>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A27"/>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8A0"/>
    <w:rsid w:val="009E5A2F"/>
    <w:rsid w:val="009E5A86"/>
    <w:rsid w:val="009E63D5"/>
    <w:rsid w:val="009E68B4"/>
    <w:rsid w:val="009E696F"/>
    <w:rsid w:val="009E6B63"/>
    <w:rsid w:val="009E6E98"/>
    <w:rsid w:val="009E6E9B"/>
    <w:rsid w:val="009E74C1"/>
    <w:rsid w:val="009E773E"/>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577"/>
    <w:rsid w:val="009F77F0"/>
    <w:rsid w:val="009F7D5A"/>
    <w:rsid w:val="00A00361"/>
    <w:rsid w:val="00A00830"/>
    <w:rsid w:val="00A00961"/>
    <w:rsid w:val="00A00D6C"/>
    <w:rsid w:val="00A0105D"/>
    <w:rsid w:val="00A01A07"/>
    <w:rsid w:val="00A01A84"/>
    <w:rsid w:val="00A01AE4"/>
    <w:rsid w:val="00A01C6C"/>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05F"/>
    <w:rsid w:val="00A136D7"/>
    <w:rsid w:val="00A137D0"/>
    <w:rsid w:val="00A13924"/>
    <w:rsid w:val="00A143AB"/>
    <w:rsid w:val="00A1462B"/>
    <w:rsid w:val="00A148C5"/>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8B"/>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6D50"/>
    <w:rsid w:val="00A27447"/>
    <w:rsid w:val="00A276B7"/>
    <w:rsid w:val="00A276E4"/>
    <w:rsid w:val="00A27763"/>
    <w:rsid w:val="00A279ED"/>
    <w:rsid w:val="00A27D1C"/>
    <w:rsid w:val="00A302BB"/>
    <w:rsid w:val="00A30B36"/>
    <w:rsid w:val="00A3122E"/>
    <w:rsid w:val="00A31440"/>
    <w:rsid w:val="00A3163F"/>
    <w:rsid w:val="00A3193D"/>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42C5"/>
    <w:rsid w:val="00A349A1"/>
    <w:rsid w:val="00A350B1"/>
    <w:rsid w:val="00A35281"/>
    <w:rsid w:val="00A3563E"/>
    <w:rsid w:val="00A35647"/>
    <w:rsid w:val="00A35BB8"/>
    <w:rsid w:val="00A35EBF"/>
    <w:rsid w:val="00A3625B"/>
    <w:rsid w:val="00A3627E"/>
    <w:rsid w:val="00A362F4"/>
    <w:rsid w:val="00A36820"/>
    <w:rsid w:val="00A371AA"/>
    <w:rsid w:val="00A37569"/>
    <w:rsid w:val="00A37634"/>
    <w:rsid w:val="00A378CB"/>
    <w:rsid w:val="00A37C27"/>
    <w:rsid w:val="00A40022"/>
    <w:rsid w:val="00A400DB"/>
    <w:rsid w:val="00A40166"/>
    <w:rsid w:val="00A40187"/>
    <w:rsid w:val="00A40371"/>
    <w:rsid w:val="00A409E1"/>
    <w:rsid w:val="00A40DA8"/>
    <w:rsid w:val="00A40F95"/>
    <w:rsid w:val="00A4104C"/>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96"/>
    <w:rsid w:val="00A467D4"/>
    <w:rsid w:val="00A467FD"/>
    <w:rsid w:val="00A4681F"/>
    <w:rsid w:val="00A46A87"/>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CC2"/>
    <w:rsid w:val="00A56027"/>
    <w:rsid w:val="00A561AB"/>
    <w:rsid w:val="00A565A7"/>
    <w:rsid w:val="00A56674"/>
    <w:rsid w:val="00A566B2"/>
    <w:rsid w:val="00A56BE5"/>
    <w:rsid w:val="00A57069"/>
    <w:rsid w:val="00A57F4D"/>
    <w:rsid w:val="00A6003E"/>
    <w:rsid w:val="00A6045E"/>
    <w:rsid w:val="00A607C2"/>
    <w:rsid w:val="00A60C94"/>
    <w:rsid w:val="00A618F7"/>
    <w:rsid w:val="00A62AA0"/>
    <w:rsid w:val="00A62CD7"/>
    <w:rsid w:val="00A62EB4"/>
    <w:rsid w:val="00A6304A"/>
    <w:rsid w:val="00A63149"/>
    <w:rsid w:val="00A63ABF"/>
    <w:rsid w:val="00A63C59"/>
    <w:rsid w:val="00A63CA0"/>
    <w:rsid w:val="00A63EA9"/>
    <w:rsid w:val="00A6443A"/>
    <w:rsid w:val="00A649D9"/>
    <w:rsid w:val="00A64F1A"/>
    <w:rsid w:val="00A6508D"/>
    <w:rsid w:val="00A65831"/>
    <w:rsid w:val="00A65B56"/>
    <w:rsid w:val="00A65F3D"/>
    <w:rsid w:val="00A66198"/>
    <w:rsid w:val="00A661F2"/>
    <w:rsid w:val="00A663AF"/>
    <w:rsid w:val="00A66569"/>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0A7"/>
    <w:rsid w:val="00A73761"/>
    <w:rsid w:val="00A737D1"/>
    <w:rsid w:val="00A73A52"/>
    <w:rsid w:val="00A73AE0"/>
    <w:rsid w:val="00A73C61"/>
    <w:rsid w:val="00A73D05"/>
    <w:rsid w:val="00A73E5E"/>
    <w:rsid w:val="00A7409B"/>
    <w:rsid w:val="00A743C4"/>
    <w:rsid w:val="00A743EF"/>
    <w:rsid w:val="00A7495A"/>
    <w:rsid w:val="00A74960"/>
    <w:rsid w:val="00A74D1B"/>
    <w:rsid w:val="00A74E43"/>
    <w:rsid w:val="00A75655"/>
    <w:rsid w:val="00A75E65"/>
    <w:rsid w:val="00A7622D"/>
    <w:rsid w:val="00A7624D"/>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1B95"/>
    <w:rsid w:val="00A821EE"/>
    <w:rsid w:val="00A82465"/>
    <w:rsid w:val="00A82B23"/>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7DB"/>
    <w:rsid w:val="00A938CF"/>
    <w:rsid w:val="00A93D50"/>
    <w:rsid w:val="00A9402B"/>
    <w:rsid w:val="00A940F4"/>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A8D"/>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DCE"/>
    <w:rsid w:val="00AB0E94"/>
    <w:rsid w:val="00AB1A44"/>
    <w:rsid w:val="00AB1BAC"/>
    <w:rsid w:val="00AB1FF1"/>
    <w:rsid w:val="00AB2119"/>
    <w:rsid w:val="00AB26A6"/>
    <w:rsid w:val="00AB2F38"/>
    <w:rsid w:val="00AB3145"/>
    <w:rsid w:val="00AB3709"/>
    <w:rsid w:val="00AB3A84"/>
    <w:rsid w:val="00AB45BF"/>
    <w:rsid w:val="00AB4D51"/>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0CE2"/>
    <w:rsid w:val="00AC1406"/>
    <w:rsid w:val="00AC1A55"/>
    <w:rsid w:val="00AC1E62"/>
    <w:rsid w:val="00AC1E78"/>
    <w:rsid w:val="00AC1ED2"/>
    <w:rsid w:val="00AC22CA"/>
    <w:rsid w:val="00AC2423"/>
    <w:rsid w:val="00AC266E"/>
    <w:rsid w:val="00AC2834"/>
    <w:rsid w:val="00AC2DF2"/>
    <w:rsid w:val="00AC2DFE"/>
    <w:rsid w:val="00AC2E69"/>
    <w:rsid w:val="00AC36A8"/>
    <w:rsid w:val="00AC36F1"/>
    <w:rsid w:val="00AC3EFF"/>
    <w:rsid w:val="00AC438F"/>
    <w:rsid w:val="00AC563B"/>
    <w:rsid w:val="00AC58E4"/>
    <w:rsid w:val="00AC60FC"/>
    <w:rsid w:val="00AC6A5A"/>
    <w:rsid w:val="00AC6CE7"/>
    <w:rsid w:val="00AC6EA0"/>
    <w:rsid w:val="00AC7BC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83"/>
    <w:rsid w:val="00AD30D3"/>
    <w:rsid w:val="00AD396B"/>
    <w:rsid w:val="00AD3B59"/>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659"/>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14B"/>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00E2"/>
    <w:rsid w:val="00B01057"/>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B1A"/>
    <w:rsid w:val="00B04C1E"/>
    <w:rsid w:val="00B04E55"/>
    <w:rsid w:val="00B051D9"/>
    <w:rsid w:val="00B054F6"/>
    <w:rsid w:val="00B05A03"/>
    <w:rsid w:val="00B060F4"/>
    <w:rsid w:val="00B068BB"/>
    <w:rsid w:val="00B06AC6"/>
    <w:rsid w:val="00B06C94"/>
    <w:rsid w:val="00B06D6D"/>
    <w:rsid w:val="00B075F6"/>
    <w:rsid w:val="00B07709"/>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3F22"/>
    <w:rsid w:val="00B14064"/>
    <w:rsid w:val="00B1461C"/>
    <w:rsid w:val="00B14797"/>
    <w:rsid w:val="00B14C55"/>
    <w:rsid w:val="00B14E48"/>
    <w:rsid w:val="00B1589B"/>
    <w:rsid w:val="00B15A67"/>
    <w:rsid w:val="00B15D4D"/>
    <w:rsid w:val="00B16046"/>
    <w:rsid w:val="00B16084"/>
    <w:rsid w:val="00B16978"/>
    <w:rsid w:val="00B16A51"/>
    <w:rsid w:val="00B16B2C"/>
    <w:rsid w:val="00B16C06"/>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2BC9"/>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5D9E"/>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01C"/>
    <w:rsid w:val="00B33106"/>
    <w:rsid w:val="00B33122"/>
    <w:rsid w:val="00B3357A"/>
    <w:rsid w:val="00B338BD"/>
    <w:rsid w:val="00B33A01"/>
    <w:rsid w:val="00B33BB6"/>
    <w:rsid w:val="00B33BCB"/>
    <w:rsid w:val="00B33DA5"/>
    <w:rsid w:val="00B33F01"/>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E6A"/>
    <w:rsid w:val="00B40F2C"/>
    <w:rsid w:val="00B41712"/>
    <w:rsid w:val="00B41A0C"/>
    <w:rsid w:val="00B424FF"/>
    <w:rsid w:val="00B425FB"/>
    <w:rsid w:val="00B42E75"/>
    <w:rsid w:val="00B432E1"/>
    <w:rsid w:val="00B43415"/>
    <w:rsid w:val="00B43DFD"/>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C93"/>
    <w:rsid w:val="00B475DF"/>
    <w:rsid w:val="00B47719"/>
    <w:rsid w:val="00B47D2C"/>
    <w:rsid w:val="00B47D5F"/>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5FF"/>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DD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6DBD"/>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00F"/>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5E8"/>
    <w:rsid w:val="00B909E2"/>
    <w:rsid w:val="00B90A24"/>
    <w:rsid w:val="00B90D77"/>
    <w:rsid w:val="00B91102"/>
    <w:rsid w:val="00B91375"/>
    <w:rsid w:val="00B91594"/>
    <w:rsid w:val="00B92207"/>
    <w:rsid w:val="00B927A3"/>
    <w:rsid w:val="00B927E9"/>
    <w:rsid w:val="00B92B97"/>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23E"/>
    <w:rsid w:val="00BA1513"/>
    <w:rsid w:val="00BA1828"/>
    <w:rsid w:val="00BA1ACB"/>
    <w:rsid w:val="00BA23DE"/>
    <w:rsid w:val="00BA24BA"/>
    <w:rsid w:val="00BA294A"/>
    <w:rsid w:val="00BA2F32"/>
    <w:rsid w:val="00BA2FC5"/>
    <w:rsid w:val="00BA316D"/>
    <w:rsid w:val="00BA3E04"/>
    <w:rsid w:val="00BA405E"/>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5C99"/>
    <w:rsid w:val="00BB63B8"/>
    <w:rsid w:val="00BB648A"/>
    <w:rsid w:val="00BB65F0"/>
    <w:rsid w:val="00BB661F"/>
    <w:rsid w:val="00BB6CE7"/>
    <w:rsid w:val="00BB7388"/>
    <w:rsid w:val="00BB74BA"/>
    <w:rsid w:val="00BB750C"/>
    <w:rsid w:val="00BB7720"/>
    <w:rsid w:val="00BB7733"/>
    <w:rsid w:val="00BB7833"/>
    <w:rsid w:val="00BB7919"/>
    <w:rsid w:val="00BB7A4A"/>
    <w:rsid w:val="00BB7AE3"/>
    <w:rsid w:val="00BB7AE6"/>
    <w:rsid w:val="00BC0079"/>
    <w:rsid w:val="00BC008F"/>
    <w:rsid w:val="00BC0A37"/>
    <w:rsid w:val="00BC15B7"/>
    <w:rsid w:val="00BC1967"/>
    <w:rsid w:val="00BC1B4D"/>
    <w:rsid w:val="00BC292B"/>
    <w:rsid w:val="00BC2968"/>
    <w:rsid w:val="00BC2A77"/>
    <w:rsid w:val="00BC2A82"/>
    <w:rsid w:val="00BC30B7"/>
    <w:rsid w:val="00BC3587"/>
    <w:rsid w:val="00BC36CD"/>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2B9"/>
    <w:rsid w:val="00BD7466"/>
    <w:rsid w:val="00BD7AD6"/>
    <w:rsid w:val="00BD7E12"/>
    <w:rsid w:val="00BE02D1"/>
    <w:rsid w:val="00BE04FF"/>
    <w:rsid w:val="00BE0582"/>
    <w:rsid w:val="00BE06FF"/>
    <w:rsid w:val="00BE0CC9"/>
    <w:rsid w:val="00BE1279"/>
    <w:rsid w:val="00BE12AC"/>
    <w:rsid w:val="00BE12E1"/>
    <w:rsid w:val="00BE1706"/>
    <w:rsid w:val="00BE1848"/>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1B"/>
    <w:rsid w:val="00BE704D"/>
    <w:rsid w:val="00BE7073"/>
    <w:rsid w:val="00BE70CE"/>
    <w:rsid w:val="00BE7797"/>
    <w:rsid w:val="00BE77C6"/>
    <w:rsid w:val="00BE7D7E"/>
    <w:rsid w:val="00BF035D"/>
    <w:rsid w:val="00BF03A3"/>
    <w:rsid w:val="00BF06D7"/>
    <w:rsid w:val="00BF0C9C"/>
    <w:rsid w:val="00BF10B0"/>
    <w:rsid w:val="00BF132E"/>
    <w:rsid w:val="00BF133F"/>
    <w:rsid w:val="00BF1743"/>
    <w:rsid w:val="00BF19D4"/>
    <w:rsid w:val="00BF1C25"/>
    <w:rsid w:val="00BF2B7C"/>
    <w:rsid w:val="00BF2E16"/>
    <w:rsid w:val="00BF31A4"/>
    <w:rsid w:val="00BF3386"/>
    <w:rsid w:val="00BF338E"/>
    <w:rsid w:val="00BF3C58"/>
    <w:rsid w:val="00BF41D0"/>
    <w:rsid w:val="00BF485A"/>
    <w:rsid w:val="00BF4923"/>
    <w:rsid w:val="00BF4AC4"/>
    <w:rsid w:val="00BF4CF0"/>
    <w:rsid w:val="00BF4D05"/>
    <w:rsid w:val="00BF55C9"/>
    <w:rsid w:val="00BF5BEB"/>
    <w:rsid w:val="00BF5C77"/>
    <w:rsid w:val="00BF626B"/>
    <w:rsid w:val="00BF62EF"/>
    <w:rsid w:val="00BF650B"/>
    <w:rsid w:val="00BF65DB"/>
    <w:rsid w:val="00BF67F8"/>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26"/>
    <w:rsid w:val="00C048D7"/>
    <w:rsid w:val="00C058A3"/>
    <w:rsid w:val="00C05B99"/>
    <w:rsid w:val="00C05D6C"/>
    <w:rsid w:val="00C066E3"/>
    <w:rsid w:val="00C069C6"/>
    <w:rsid w:val="00C07258"/>
    <w:rsid w:val="00C075F4"/>
    <w:rsid w:val="00C07760"/>
    <w:rsid w:val="00C07952"/>
    <w:rsid w:val="00C0796B"/>
    <w:rsid w:val="00C07B9E"/>
    <w:rsid w:val="00C07DC8"/>
    <w:rsid w:val="00C07EF5"/>
    <w:rsid w:val="00C1005A"/>
    <w:rsid w:val="00C10240"/>
    <w:rsid w:val="00C10507"/>
    <w:rsid w:val="00C1058D"/>
    <w:rsid w:val="00C108C7"/>
    <w:rsid w:val="00C108F0"/>
    <w:rsid w:val="00C10CFD"/>
    <w:rsid w:val="00C10D42"/>
    <w:rsid w:val="00C1100F"/>
    <w:rsid w:val="00C110A3"/>
    <w:rsid w:val="00C111AE"/>
    <w:rsid w:val="00C11567"/>
    <w:rsid w:val="00C11630"/>
    <w:rsid w:val="00C119B8"/>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273"/>
    <w:rsid w:val="00C21D40"/>
    <w:rsid w:val="00C22392"/>
    <w:rsid w:val="00C22459"/>
    <w:rsid w:val="00C22B29"/>
    <w:rsid w:val="00C22B7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289"/>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5633"/>
    <w:rsid w:val="00C462FB"/>
    <w:rsid w:val="00C4640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1E"/>
    <w:rsid w:val="00C55AB9"/>
    <w:rsid w:val="00C56881"/>
    <w:rsid w:val="00C56AC8"/>
    <w:rsid w:val="00C57635"/>
    <w:rsid w:val="00C578B3"/>
    <w:rsid w:val="00C57ABF"/>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38A"/>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B16"/>
    <w:rsid w:val="00C74BE0"/>
    <w:rsid w:val="00C74C43"/>
    <w:rsid w:val="00C75002"/>
    <w:rsid w:val="00C754CA"/>
    <w:rsid w:val="00C7556A"/>
    <w:rsid w:val="00C755C7"/>
    <w:rsid w:val="00C75641"/>
    <w:rsid w:val="00C7575F"/>
    <w:rsid w:val="00C75970"/>
    <w:rsid w:val="00C760FF"/>
    <w:rsid w:val="00C76384"/>
    <w:rsid w:val="00C76B3F"/>
    <w:rsid w:val="00C76C02"/>
    <w:rsid w:val="00C76C57"/>
    <w:rsid w:val="00C76CF9"/>
    <w:rsid w:val="00C76F98"/>
    <w:rsid w:val="00C76FC8"/>
    <w:rsid w:val="00C777CB"/>
    <w:rsid w:val="00C7797D"/>
    <w:rsid w:val="00C77F95"/>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7BD"/>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12"/>
    <w:rsid w:val="00C948C4"/>
    <w:rsid w:val="00C95254"/>
    <w:rsid w:val="00C95903"/>
    <w:rsid w:val="00C95C61"/>
    <w:rsid w:val="00C95DDB"/>
    <w:rsid w:val="00C95FC5"/>
    <w:rsid w:val="00C973B5"/>
    <w:rsid w:val="00C9761A"/>
    <w:rsid w:val="00C9778C"/>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19F8"/>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14C"/>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557"/>
    <w:rsid w:val="00CC39D5"/>
    <w:rsid w:val="00CC3B4F"/>
    <w:rsid w:val="00CC465D"/>
    <w:rsid w:val="00CC4686"/>
    <w:rsid w:val="00CC4BD5"/>
    <w:rsid w:val="00CC4C49"/>
    <w:rsid w:val="00CC4D47"/>
    <w:rsid w:val="00CC5010"/>
    <w:rsid w:val="00CC5082"/>
    <w:rsid w:val="00CC5199"/>
    <w:rsid w:val="00CC52ED"/>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970"/>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6F81"/>
    <w:rsid w:val="00CD7708"/>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B0"/>
    <w:rsid w:val="00CE7EFD"/>
    <w:rsid w:val="00CF07FC"/>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35"/>
    <w:rsid w:val="00CF3A42"/>
    <w:rsid w:val="00CF3EDA"/>
    <w:rsid w:val="00CF45B5"/>
    <w:rsid w:val="00CF48F6"/>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0F15"/>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084"/>
    <w:rsid w:val="00D06506"/>
    <w:rsid w:val="00D06EB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495"/>
    <w:rsid w:val="00D17D34"/>
    <w:rsid w:val="00D17EB3"/>
    <w:rsid w:val="00D17FEA"/>
    <w:rsid w:val="00D204BF"/>
    <w:rsid w:val="00D20DE5"/>
    <w:rsid w:val="00D20E87"/>
    <w:rsid w:val="00D21028"/>
    <w:rsid w:val="00D2120C"/>
    <w:rsid w:val="00D212E6"/>
    <w:rsid w:val="00D212F5"/>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DC"/>
    <w:rsid w:val="00D27429"/>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7CD"/>
    <w:rsid w:val="00D4785A"/>
    <w:rsid w:val="00D47C87"/>
    <w:rsid w:val="00D47F48"/>
    <w:rsid w:val="00D50639"/>
    <w:rsid w:val="00D5097E"/>
    <w:rsid w:val="00D50A12"/>
    <w:rsid w:val="00D50B3E"/>
    <w:rsid w:val="00D50DF9"/>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5BB"/>
    <w:rsid w:val="00D60CA9"/>
    <w:rsid w:val="00D60FAC"/>
    <w:rsid w:val="00D6120F"/>
    <w:rsid w:val="00D613BE"/>
    <w:rsid w:val="00D615AE"/>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321"/>
    <w:rsid w:val="00D643E5"/>
    <w:rsid w:val="00D644FD"/>
    <w:rsid w:val="00D649EA"/>
    <w:rsid w:val="00D64A7D"/>
    <w:rsid w:val="00D64C22"/>
    <w:rsid w:val="00D64C2A"/>
    <w:rsid w:val="00D64E3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691"/>
    <w:rsid w:val="00D749BB"/>
    <w:rsid w:val="00D749E8"/>
    <w:rsid w:val="00D74A5F"/>
    <w:rsid w:val="00D74B4A"/>
    <w:rsid w:val="00D7500C"/>
    <w:rsid w:val="00D757E5"/>
    <w:rsid w:val="00D76526"/>
    <w:rsid w:val="00D76979"/>
    <w:rsid w:val="00D76A92"/>
    <w:rsid w:val="00D7707D"/>
    <w:rsid w:val="00D772AF"/>
    <w:rsid w:val="00D77AD2"/>
    <w:rsid w:val="00D77E13"/>
    <w:rsid w:val="00D77E4A"/>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E4"/>
    <w:rsid w:val="00D834E7"/>
    <w:rsid w:val="00D83507"/>
    <w:rsid w:val="00D83BF5"/>
    <w:rsid w:val="00D83E87"/>
    <w:rsid w:val="00D83EF4"/>
    <w:rsid w:val="00D83FBD"/>
    <w:rsid w:val="00D84563"/>
    <w:rsid w:val="00D8457D"/>
    <w:rsid w:val="00D84A15"/>
    <w:rsid w:val="00D84B94"/>
    <w:rsid w:val="00D85677"/>
    <w:rsid w:val="00D85727"/>
    <w:rsid w:val="00D85CA1"/>
    <w:rsid w:val="00D860E1"/>
    <w:rsid w:val="00D86220"/>
    <w:rsid w:val="00D86390"/>
    <w:rsid w:val="00D86911"/>
    <w:rsid w:val="00D86924"/>
    <w:rsid w:val="00D86BAC"/>
    <w:rsid w:val="00D86D10"/>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320"/>
    <w:rsid w:val="00D9366E"/>
    <w:rsid w:val="00D93B67"/>
    <w:rsid w:val="00D93CCC"/>
    <w:rsid w:val="00D93F26"/>
    <w:rsid w:val="00D94058"/>
    <w:rsid w:val="00D94352"/>
    <w:rsid w:val="00D9437F"/>
    <w:rsid w:val="00D943AA"/>
    <w:rsid w:val="00D94D1D"/>
    <w:rsid w:val="00D94FB8"/>
    <w:rsid w:val="00D9500C"/>
    <w:rsid w:val="00D95823"/>
    <w:rsid w:val="00D958A7"/>
    <w:rsid w:val="00D95B88"/>
    <w:rsid w:val="00D95D29"/>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6D34"/>
    <w:rsid w:val="00DA713C"/>
    <w:rsid w:val="00DA7881"/>
    <w:rsid w:val="00DA78E3"/>
    <w:rsid w:val="00DB038E"/>
    <w:rsid w:val="00DB045D"/>
    <w:rsid w:val="00DB071F"/>
    <w:rsid w:val="00DB1079"/>
    <w:rsid w:val="00DB10AC"/>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4F8"/>
    <w:rsid w:val="00DC1A90"/>
    <w:rsid w:val="00DC1F58"/>
    <w:rsid w:val="00DC1FA3"/>
    <w:rsid w:val="00DC2462"/>
    <w:rsid w:val="00DC29DA"/>
    <w:rsid w:val="00DC2B07"/>
    <w:rsid w:val="00DC2BAE"/>
    <w:rsid w:val="00DC307D"/>
    <w:rsid w:val="00DC31EC"/>
    <w:rsid w:val="00DC320F"/>
    <w:rsid w:val="00DC3252"/>
    <w:rsid w:val="00DC330B"/>
    <w:rsid w:val="00DC3325"/>
    <w:rsid w:val="00DC35B8"/>
    <w:rsid w:val="00DC3800"/>
    <w:rsid w:val="00DC39FB"/>
    <w:rsid w:val="00DC3A14"/>
    <w:rsid w:val="00DC3AEE"/>
    <w:rsid w:val="00DC3FD1"/>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1F40"/>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6A"/>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D7D86"/>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5FEE"/>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2FD9"/>
    <w:rsid w:val="00DF3246"/>
    <w:rsid w:val="00DF3688"/>
    <w:rsid w:val="00DF3DC6"/>
    <w:rsid w:val="00DF3E78"/>
    <w:rsid w:val="00DF4024"/>
    <w:rsid w:val="00DF41AB"/>
    <w:rsid w:val="00DF4393"/>
    <w:rsid w:val="00DF46C3"/>
    <w:rsid w:val="00DF4B42"/>
    <w:rsid w:val="00DF4EF4"/>
    <w:rsid w:val="00DF52E5"/>
    <w:rsid w:val="00DF53D8"/>
    <w:rsid w:val="00DF5421"/>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989"/>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050"/>
    <w:rsid w:val="00E12295"/>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B1D"/>
    <w:rsid w:val="00E17B2E"/>
    <w:rsid w:val="00E17B6D"/>
    <w:rsid w:val="00E2029F"/>
    <w:rsid w:val="00E209C7"/>
    <w:rsid w:val="00E20C7E"/>
    <w:rsid w:val="00E20CE5"/>
    <w:rsid w:val="00E212F3"/>
    <w:rsid w:val="00E219A3"/>
    <w:rsid w:val="00E21C3C"/>
    <w:rsid w:val="00E21CD7"/>
    <w:rsid w:val="00E21EEB"/>
    <w:rsid w:val="00E22106"/>
    <w:rsid w:val="00E2294F"/>
    <w:rsid w:val="00E22A7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9B4"/>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822"/>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E1"/>
    <w:rsid w:val="00E37AFF"/>
    <w:rsid w:val="00E37C96"/>
    <w:rsid w:val="00E37E42"/>
    <w:rsid w:val="00E37E96"/>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766"/>
    <w:rsid w:val="00E53A48"/>
    <w:rsid w:val="00E54A05"/>
    <w:rsid w:val="00E54B7A"/>
    <w:rsid w:val="00E54C67"/>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7E"/>
    <w:rsid w:val="00E715BC"/>
    <w:rsid w:val="00E718CF"/>
    <w:rsid w:val="00E7190F"/>
    <w:rsid w:val="00E71A1E"/>
    <w:rsid w:val="00E71CCA"/>
    <w:rsid w:val="00E721BD"/>
    <w:rsid w:val="00E721C7"/>
    <w:rsid w:val="00E7239F"/>
    <w:rsid w:val="00E724CC"/>
    <w:rsid w:val="00E72682"/>
    <w:rsid w:val="00E72810"/>
    <w:rsid w:val="00E72E63"/>
    <w:rsid w:val="00E73642"/>
    <w:rsid w:val="00E7385D"/>
    <w:rsid w:val="00E739E3"/>
    <w:rsid w:val="00E73C6D"/>
    <w:rsid w:val="00E741E3"/>
    <w:rsid w:val="00E74CC3"/>
    <w:rsid w:val="00E74D17"/>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A0E"/>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655"/>
    <w:rsid w:val="00EA7753"/>
    <w:rsid w:val="00EA783C"/>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4E31"/>
    <w:rsid w:val="00EC51F3"/>
    <w:rsid w:val="00EC5423"/>
    <w:rsid w:val="00EC5583"/>
    <w:rsid w:val="00EC55BA"/>
    <w:rsid w:val="00EC5692"/>
    <w:rsid w:val="00EC5892"/>
    <w:rsid w:val="00EC59AE"/>
    <w:rsid w:val="00EC5ABE"/>
    <w:rsid w:val="00EC60BB"/>
    <w:rsid w:val="00EC6233"/>
    <w:rsid w:val="00EC62E2"/>
    <w:rsid w:val="00EC62EC"/>
    <w:rsid w:val="00EC633F"/>
    <w:rsid w:val="00EC7021"/>
    <w:rsid w:val="00EC73E1"/>
    <w:rsid w:val="00EC75D0"/>
    <w:rsid w:val="00EC7D0F"/>
    <w:rsid w:val="00EC7DBE"/>
    <w:rsid w:val="00ED002E"/>
    <w:rsid w:val="00ED04D1"/>
    <w:rsid w:val="00ED06EE"/>
    <w:rsid w:val="00ED0839"/>
    <w:rsid w:val="00ED0A5B"/>
    <w:rsid w:val="00ED0F48"/>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3CC"/>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627"/>
    <w:rsid w:val="00EF1729"/>
    <w:rsid w:val="00EF18B1"/>
    <w:rsid w:val="00EF1BA3"/>
    <w:rsid w:val="00EF1C60"/>
    <w:rsid w:val="00EF1DDE"/>
    <w:rsid w:val="00EF1ED4"/>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14E"/>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249"/>
    <w:rsid w:val="00F04A47"/>
    <w:rsid w:val="00F04FFD"/>
    <w:rsid w:val="00F0519C"/>
    <w:rsid w:val="00F0527D"/>
    <w:rsid w:val="00F05869"/>
    <w:rsid w:val="00F05DA4"/>
    <w:rsid w:val="00F05E66"/>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96"/>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8CC"/>
    <w:rsid w:val="00F36F05"/>
    <w:rsid w:val="00F3712E"/>
    <w:rsid w:val="00F37210"/>
    <w:rsid w:val="00F372DA"/>
    <w:rsid w:val="00F37343"/>
    <w:rsid w:val="00F3751A"/>
    <w:rsid w:val="00F37D41"/>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328"/>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DB7"/>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6AD"/>
    <w:rsid w:val="00F57798"/>
    <w:rsid w:val="00F5787C"/>
    <w:rsid w:val="00F57A93"/>
    <w:rsid w:val="00F57DD6"/>
    <w:rsid w:val="00F60171"/>
    <w:rsid w:val="00F606C7"/>
    <w:rsid w:val="00F6091E"/>
    <w:rsid w:val="00F60C55"/>
    <w:rsid w:val="00F61026"/>
    <w:rsid w:val="00F61641"/>
    <w:rsid w:val="00F6193D"/>
    <w:rsid w:val="00F61A95"/>
    <w:rsid w:val="00F61EC0"/>
    <w:rsid w:val="00F62500"/>
    <w:rsid w:val="00F62558"/>
    <w:rsid w:val="00F62D55"/>
    <w:rsid w:val="00F631C0"/>
    <w:rsid w:val="00F634C2"/>
    <w:rsid w:val="00F6354C"/>
    <w:rsid w:val="00F635E0"/>
    <w:rsid w:val="00F64209"/>
    <w:rsid w:val="00F64E42"/>
    <w:rsid w:val="00F650D0"/>
    <w:rsid w:val="00F654A8"/>
    <w:rsid w:val="00F65C72"/>
    <w:rsid w:val="00F665F9"/>
    <w:rsid w:val="00F66CF1"/>
    <w:rsid w:val="00F66F7C"/>
    <w:rsid w:val="00F673AA"/>
    <w:rsid w:val="00F677A7"/>
    <w:rsid w:val="00F67C82"/>
    <w:rsid w:val="00F67D83"/>
    <w:rsid w:val="00F67DA1"/>
    <w:rsid w:val="00F70179"/>
    <w:rsid w:val="00F70210"/>
    <w:rsid w:val="00F70748"/>
    <w:rsid w:val="00F70895"/>
    <w:rsid w:val="00F7095E"/>
    <w:rsid w:val="00F70E78"/>
    <w:rsid w:val="00F711B8"/>
    <w:rsid w:val="00F714F6"/>
    <w:rsid w:val="00F7180B"/>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3AB"/>
    <w:rsid w:val="00F8210C"/>
    <w:rsid w:val="00F8220F"/>
    <w:rsid w:val="00F82487"/>
    <w:rsid w:val="00F82626"/>
    <w:rsid w:val="00F82959"/>
    <w:rsid w:val="00F82B8E"/>
    <w:rsid w:val="00F82FBC"/>
    <w:rsid w:val="00F832E7"/>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05B"/>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572"/>
    <w:rsid w:val="00FA0972"/>
    <w:rsid w:val="00FA1766"/>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630"/>
    <w:rsid w:val="00FA67AA"/>
    <w:rsid w:val="00FA693B"/>
    <w:rsid w:val="00FA71D3"/>
    <w:rsid w:val="00FA7654"/>
    <w:rsid w:val="00FA768E"/>
    <w:rsid w:val="00FA7A81"/>
    <w:rsid w:val="00FA7C72"/>
    <w:rsid w:val="00FB00E1"/>
    <w:rsid w:val="00FB0245"/>
    <w:rsid w:val="00FB02C6"/>
    <w:rsid w:val="00FB0818"/>
    <w:rsid w:val="00FB0953"/>
    <w:rsid w:val="00FB0AB0"/>
    <w:rsid w:val="00FB0DC2"/>
    <w:rsid w:val="00FB1408"/>
    <w:rsid w:val="00FB1438"/>
    <w:rsid w:val="00FB1CEC"/>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3F67"/>
    <w:rsid w:val="00FC418A"/>
    <w:rsid w:val="00FC44DF"/>
    <w:rsid w:val="00FC4AF3"/>
    <w:rsid w:val="00FC50CE"/>
    <w:rsid w:val="00FC5245"/>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C6E"/>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04"/>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418"/>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C4CD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a6">
    <w:name w:val="本文 (文字)"/>
    <w:basedOn w:val="a2"/>
    <w:link w:val="a5"/>
    <w:rsid w:val="009C4CDC"/>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538363">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9900729">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7674369">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2979311">
      <w:bodyDiv w:val="1"/>
      <w:marLeft w:val="0"/>
      <w:marRight w:val="0"/>
      <w:marTop w:val="0"/>
      <w:marBottom w:val="0"/>
      <w:divBdr>
        <w:top w:val="none" w:sz="0" w:space="0" w:color="auto"/>
        <w:left w:val="none" w:sz="0" w:space="0" w:color="auto"/>
        <w:bottom w:val="none" w:sz="0" w:space="0" w:color="auto"/>
        <w:right w:val="none" w:sz="0" w:space="0" w:color="auto"/>
      </w:divBdr>
      <w:divsChild>
        <w:div w:id="978460687">
          <w:marLeft w:val="418"/>
          <w:marRight w:val="0"/>
          <w:marTop w:val="67"/>
          <w:marBottom w:val="0"/>
          <w:divBdr>
            <w:top w:val="none" w:sz="0" w:space="0" w:color="auto"/>
            <w:left w:val="none" w:sz="0" w:space="0" w:color="auto"/>
            <w:bottom w:val="none" w:sz="0" w:space="0" w:color="auto"/>
            <w:right w:val="none" w:sz="0" w:space="0" w:color="auto"/>
          </w:divBdr>
        </w:div>
        <w:div w:id="156505937">
          <w:marLeft w:val="706"/>
          <w:marRight w:val="0"/>
          <w:marTop w:val="67"/>
          <w:marBottom w:val="0"/>
          <w:divBdr>
            <w:top w:val="none" w:sz="0" w:space="0" w:color="auto"/>
            <w:left w:val="none" w:sz="0" w:space="0" w:color="auto"/>
            <w:bottom w:val="none" w:sz="0" w:space="0" w:color="auto"/>
            <w:right w:val="none" w:sz="0" w:space="0" w:color="auto"/>
          </w:divBdr>
        </w:div>
        <w:div w:id="1340162401">
          <w:marLeft w:val="979"/>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33912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4441513">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431384">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06770">
      <w:bodyDiv w:val="1"/>
      <w:marLeft w:val="0"/>
      <w:marRight w:val="0"/>
      <w:marTop w:val="0"/>
      <w:marBottom w:val="0"/>
      <w:divBdr>
        <w:top w:val="none" w:sz="0" w:space="0" w:color="auto"/>
        <w:left w:val="none" w:sz="0" w:space="0" w:color="auto"/>
        <w:bottom w:val="none" w:sz="0" w:space="0" w:color="auto"/>
        <w:right w:val="none" w:sz="0" w:space="0" w:color="auto"/>
      </w:divBdr>
      <w:divsChild>
        <w:div w:id="1358241182">
          <w:marLeft w:val="979"/>
          <w:marRight w:val="0"/>
          <w:marTop w:val="58"/>
          <w:marBottom w:val="0"/>
          <w:divBdr>
            <w:top w:val="none" w:sz="0" w:space="0" w:color="auto"/>
            <w:left w:val="none" w:sz="0" w:space="0" w:color="auto"/>
            <w:bottom w:val="none" w:sz="0" w:space="0" w:color="auto"/>
            <w:right w:val="none" w:sz="0" w:space="0" w:color="auto"/>
          </w:divBdr>
        </w:div>
        <w:div w:id="467741574">
          <w:marLeft w:val="979"/>
          <w:marRight w:val="0"/>
          <w:marTop w:val="58"/>
          <w:marBottom w:val="0"/>
          <w:divBdr>
            <w:top w:val="none" w:sz="0" w:space="0" w:color="auto"/>
            <w:left w:val="none" w:sz="0" w:space="0" w:color="auto"/>
            <w:bottom w:val="none" w:sz="0" w:space="0" w:color="auto"/>
            <w:right w:val="none" w:sz="0" w:space="0" w:color="auto"/>
          </w:divBdr>
        </w:div>
        <w:div w:id="1211724202">
          <w:marLeft w:val="979"/>
          <w:marRight w:val="0"/>
          <w:marTop w:val="58"/>
          <w:marBottom w:val="0"/>
          <w:divBdr>
            <w:top w:val="none" w:sz="0" w:space="0" w:color="auto"/>
            <w:left w:val="none" w:sz="0" w:space="0" w:color="auto"/>
            <w:bottom w:val="none" w:sz="0" w:space="0" w:color="auto"/>
            <w:right w:val="none" w:sz="0" w:space="0" w:color="auto"/>
          </w:divBdr>
        </w:div>
        <w:div w:id="913273078">
          <w:marLeft w:val="979"/>
          <w:marRight w:val="0"/>
          <w:marTop w:val="58"/>
          <w:marBottom w:val="0"/>
          <w:divBdr>
            <w:top w:val="none" w:sz="0" w:space="0" w:color="auto"/>
            <w:left w:val="none" w:sz="0" w:space="0" w:color="auto"/>
            <w:bottom w:val="none" w:sz="0" w:space="0" w:color="auto"/>
            <w:right w:val="none" w:sz="0" w:space="0" w:color="auto"/>
          </w:divBdr>
        </w:div>
        <w:div w:id="577717886">
          <w:marLeft w:val="979"/>
          <w:marRight w:val="0"/>
          <w:marTop w:val="58"/>
          <w:marBottom w:val="0"/>
          <w:divBdr>
            <w:top w:val="none" w:sz="0" w:space="0" w:color="auto"/>
            <w:left w:val="none" w:sz="0" w:space="0" w:color="auto"/>
            <w:bottom w:val="none" w:sz="0" w:space="0" w:color="auto"/>
            <w:right w:val="none" w:sz="0" w:space="0" w:color="auto"/>
          </w:divBdr>
        </w:div>
        <w:div w:id="1685400166">
          <w:marLeft w:val="706"/>
          <w:marRight w:val="0"/>
          <w:marTop w:val="67"/>
          <w:marBottom w:val="0"/>
          <w:divBdr>
            <w:top w:val="none" w:sz="0" w:space="0" w:color="auto"/>
            <w:left w:val="none" w:sz="0" w:space="0" w:color="auto"/>
            <w:bottom w:val="none" w:sz="0" w:space="0" w:color="auto"/>
            <w:right w:val="none" w:sz="0" w:space="0" w:color="auto"/>
          </w:divBdr>
        </w:div>
        <w:div w:id="1880162343">
          <w:marLeft w:val="979"/>
          <w:marRight w:val="0"/>
          <w:marTop w:val="58"/>
          <w:marBottom w:val="0"/>
          <w:divBdr>
            <w:top w:val="none" w:sz="0" w:space="0" w:color="auto"/>
            <w:left w:val="none" w:sz="0" w:space="0" w:color="auto"/>
            <w:bottom w:val="none" w:sz="0" w:space="0" w:color="auto"/>
            <w:right w:val="none" w:sz="0" w:space="0" w:color="auto"/>
          </w:divBdr>
        </w:div>
        <w:div w:id="1924100695">
          <w:marLeft w:val="979"/>
          <w:marRight w:val="0"/>
          <w:marTop w:val="58"/>
          <w:marBottom w:val="0"/>
          <w:divBdr>
            <w:top w:val="none" w:sz="0" w:space="0" w:color="auto"/>
            <w:left w:val="none" w:sz="0" w:space="0" w:color="auto"/>
            <w:bottom w:val="none" w:sz="0" w:space="0" w:color="auto"/>
            <w:right w:val="none" w:sz="0" w:space="0" w:color="auto"/>
          </w:divBdr>
        </w:div>
        <w:div w:id="1938975056">
          <w:marLeft w:val="979"/>
          <w:marRight w:val="0"/>
          <w:marTop w:val="58"/>
          <w:marBottom w:val="0"/>
          <w:divBdr>
            <w:top w:val="none" w:sz="0" w:space="0" w:color="auto"/>
            <w:left w:val="none" w:sz="0" w:space="0" w:color="auto"/>
            <w:bottom w:val="none" w:sz="0" w:space="0" w:color="auto"/>
            <w:right w:val="none" w:sz="0" w:space="0" w:color="auto"/>
          </w:divBdr>
        </w:div>
        <w:div w:id="748960298">
          <w:marLeft w:val="979"/>
          <w:marRight w:val="0"/>
          <w:marTop w:val="58"/>
          <w:marBottom w:val="0"/>
          <w:divBdr>
            <w:top w:val="none" w:sz="0" w:space="0" w:color="auto"/>
            <w:left w:val="none" w:sz="0" w:space="0" w:color="auto"/>
            <w:bottom w:val="none" w:sz="0" w:space="0" w:color="auto"/>
            <w:right w:val="none" w:sz="0" w:space="0" w:color="auto"/>
          </w:divBdr>
        </w:div>
        <w:div w:id="1597858760">
          <w:marLeft w:val="979"/>
          <w:marRight w:val="0"/>
          <w:marTop w:val="58"/>
          <w:marBottom w:val="0"/>
          <w:divBdr>
            <w:top w:val="none" w:sz="0" w:space="0" w:color="auto"/>
            <w:left w:val="none" w:sz="0" w:space="0" w:color="auto"/>
            <w:bottom w:val="none" w:sz="0" w:space="0" w:color="auto"/>
            <w:right w:val="none" w:sz="0" w:space="0" w:color="auto"/>
          </w:divBdr>
        </w:div>
        <w:div w:id="1470979080">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5117939">
      <w:bodyDiv w:val="1"/>
      <w:marLeft w:val="0"/>
      <w:marRight w:val="0"/>
      <w:marTop w:val="0"/>
      <w:marBottom w:val="0"/>
      <w:divBdr>
        <w:top w:val="none" w:sz="0" w:space="0" w:color="auto"/>
        <w:left w:val="none" w:sz="0" w:space="0" w:color="auto"/>
        <w:bottom w:val="none" w:sz="0" w:space="0" w:color="auto"/>
        <w:right w:val="none" w:sz="0" w:space="0" w:color="auto"/>
      </w:divBdr>
      <w:divsChild>
        <w:div w:id="926427108">
          <w:marLeft w:val="979"/>
          <w:marRight w:val="0"/>
          <w:marTop w:val="58"/>
          <w:marBottom w:val="0"/>
          <w:divBdr>
            <w:top w:val="none" w:sz="0" w:space="0" w:color="auto"/>
            <w:left w:val="none" w:sz="0" w:space="0" w:color="auto"/>
            <w:bottom w:val="none" w:sz="0" w:space="0" w:color="auto"/>
            <w:right w:val="none" w:sz="0" w:space="0" w:color="auto"/>
          </w:divBdr>
        </w:div>
        <w:div w:id="1902255650">
          <w:marLeft w:val="979"/>
          <w:marRight w:val="0"/>
          <w:marTop w:val="58"/>
          <w:marBottom w:val="0"/>
          <w:divBdr>
            <w:top w:val="none" w:sz="0" w:space="0" w:color="auto"/>
            <w:left w:val="none" w:sz="0" w:space="0" w:color="auto"/>
            <w:bottom w:val="none" w:sz="0" w:space="0" w:color="auto"/>
            <w:right w:val="none" w:sz="0" w:space="0" w:color="auto"/>
          </w:divBdr>
        </w:div>
        <w:div w:id="357776062">
          <w:marLeft w:val="979"/>
          <w:marRight w:val="0"/>
          <w:marTop w:val="58"/>
          <w:marBottom w:val="0"/>
          <w:divBdr>
            <w:top w:val="none" w:sz="0" w:space="0" w:color="auto"/>
            <w:left w:val="none" w:sz="0" w:space="0" w:color="auto"/>
            <w:bottom w:val="none" w:sz="0" w:space="0" w:color="auto"/>
            <w:right w:val="none" w:sz="0" w:space="0" w:color="auto"/>
          </w:divBdr>
        </w:div>
        <w:div w:id="780103089">
          <w:marLeft w:val="979"/>
          <w:marRight w:val="0"/>
          <w:marTop w:val="58"/>
          <w:marBottom w:val="0"/>
          <w:divBdr>
            <w:top w:val="none" w:sz="0" w:space="0" w:color="auto"/>
            <w:left w:val="none" w:sz="0" w:space="0" w:color="auto"/>
            <w:bottom w:val="none" w:sz="0" w:space="0" w:color="auto"/>
            <w:right w:val="none" w:sz="0" w:space="0" w:color="auto"/>
          </w:divBdr>
        </w:div>
        <w:div w:id="531040544">
          <w:marLeft w:val="706"/>
          <w:marRight w:val="0"/>
          <w:marTop w:val="67"/>
          <w:marBottom w:val="0"/>
          <w:divBdr>
            <w:top w:val="none" w:sz="0" w:space="0" w:color="auto"/>
            <w:left w:val="none" w:sz="0" w:space="0" w:color="auto"/>
            <w:bottom w:val="none" w:sz="0" w:space="0" w:color="auto"/>
            <w:right w:val="none" w:sz="0" w:space="0" w:color="auto"/>
          </w:divBdr>
        </w:div>
        <w:div w:id="99300587">
          <w:marLeft w:val="979"/>
          <w:marRight w:val="0"/>
          <w:marTop w:val="58"/>
          <w:marBottom w:val="0"/>
          <w:divBdr>
            <w:top w:val="none" w:sz="0" w:space="0" w:color="auto"/>
            <w:left w:val="none" w:sz="0" w:space="0" w:color="auto"/>
            <w:bottom w:val="none" w:sz="0" w:space="0" w:color="auto"/>
            <w:right w:val="none" w:sz="0" w:space="0" w:color="auto"/>
          </w:divBdr>
        </w:div>
        <w:div w:id="1696611278">
          <w:marLeft w:val="979"/>
          <w:marRight w:val="0"/>
          <w:marTop w:val="58"/>
          <w:marBottom w:val="0"/>
          <w:divBdr>
            <w:top w:val="none" w:sz="0" w:space="0" w:color="auto"/>
            <w:left w:val="none" w:sz="0" w:space="0" w:color="auto"/>
            <w:bottom w:val="none" w:sz="0" w:space="0" w:color="auto"/>
            <w:right w:val="none" w:sz="0" w:space="0" w:color="auto"/>
          </w:divBdr>
        </w:div>
        <w:div w:id="350617649">
          <w:marLeft w:val="979"/>
          <w:marRight w:val="0"/>
          <w:marTop w:val="58"/>
          <w:marBottom w:val="0"/>
          <w:divBdr>
            <w:top w:val="none" w:sz="0" w:space="0" w:color="auto"/>
            <w:left w:val="none" w:sz="0" w:space="0" w:color="auto"/>
            <w:bottom w:val="none" w:sz="0" w:space="0" w:color="auto"/>
            <w:right w:val="none" w:sz="0" w:space="0" w:color="auto"/>
          </w:divBdr>
        </w:div>
        <w:div w:id="1308557818">
          <w:marLeft w:val="979"/>
          <w:marRight w:val="0"/>
          <w:marTop w:val="58"/>
          <w:marBottom w:val="0"/>
          <w:divBdr>
            <w:top w:val="none" w:sz="0" w:space="0" w:color="auto"/>
            <w:left w:val="none" w:sz="0" w:space="0" w:color="auto"/>
            <w:bottom w:val="none" w:sz="0" w:space="0" w:color="auto"/>
            <w:right w:val="none" w:sz="0" w:space="0" w:color="auto"/>
          </w:divBdr>
        </w:div>
        <w:div w:id="889267178">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67852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1149126">
      <w:bodyDiv w:val="1"/>
      <w:marLeft w:val="0"/>
      <w:marRight w:val="0"/>
      <w:marTop w:val="0"/>
      <w:marBottom w:val="0"/>
      <w:divBdr>
        <w:top w:val="none" w:sz="0" w:space="0" w:color="auto"/>
        <w:left w:val="none" w:sz="0" w:space="0" w:color="auto"/>
        <w:bottom w:val="none" w:sz="0" w:space="0" w:color="auto"/>
        <w:right w:val="none" w:sz="0" w:space="0" w:color="auto"/>
      </w:divBdr>
      <w:divsChild>
        <w:div w:id="453408052">
          <w:marLeft w:val="979"/>
          <w:marRight w:val="0"/>
          <w:marTop w:val="58"/>
          <w:marBottom w:val="0"/>
          <w:divBdr>
            <w:top w:val="none" w:sz="0" w:space="0" w:color="auto"/>
            <w:left w:val="none" w:sz="0" w:space="0" w:color="auto"/>
            <w:bottom w:val="none" w:sz="0" w:space="0" w:color="auto"/>
            <w:right w:val="none" w:sz="0" w:space="0" w:color="auto"/>
          </w:divBdr>
        </w:div>
        <w:div w:id="401677126">
          <w:marLeft w:val="979"/>
          <w:marRight w:val="0"/>
          <w:marTop w:val="58"/>
          <w:marBottom w:val="0"/>
          <w:divBdr>
            <w:top w:val="none" w:sz="0" w:space="0" w:color="auto"/>
            <w:left w:val="none" w:sz="0" w:space="0" w:color="auto"/>
            <w:bottom w:val="none" w:sz="0" w:space="0" w:color="auto"/>
            <w:right w:val="none" w:sz="0" w:space="0" w:color="auto"/>
          </w:divBdr>
        </w:div>
        <w:div w:id="891044376">
          <w:marLeft w:val="706"/>
          <w:marRight w:val="0"/>
          <w:marTop w:val="67"/>
          <w:marBottom w:val="0"/>
          <w:divBdr>
            <w:top w:val="none" w:sz="0" w:space="0" w:color="auto"/>
            <w:left w:val="none" w:sz="0" w:space="0" w:color="auto"/>
            <w:bottom w:val="none" w:sz="0" w:space="0" w:color="auto"/>
            <w:right w:val="none" w:sz="0" w:space="0" w:color="auto"/>
          </w:divBdr>
        </w:div>
        <w:div w:id="57748513">
          <w:marLeft w:val="979"/>
          <w:marRight w:val="0"/>
          <w:marTop w:val="58"/>
          <w:marBottom w:val="0"/>
          <w:divBdr>
            <w:top w:val="none" w:sz="0" w:space="0" w:color="auto"/>
            <w:left w:val="none" w:sz="0" w:space="0" w:color="auto"/>
            <w:bottom w:val="none" w:sz="0" w:space="0" w:color="auto"/>
            <w:right w:val="none" w:sz="0" w:space="0" w:color="auto"/>
          </w:divBdr>
        </w:div>
        <w:div w:id="2043628685">
          <w:marLeft w:val="979"/>
          <w:marRight w:val="0"/>
          <w:marTop w:val="58"/>
          <w:marBottom w:val="0"/>
          <w:divBdr>
            <w:top w:val="none" w:sz="0" w:space="0" w:color="auto"/>
            <w:left w:val="none" w:sz="0" w:space="0" w:color="auto"/>
            <w:bottom w:val="none" w:sz="0" w:space="0" w:color="auto"/>
            <w:right w:val="none" w:sz="0" w:space="0" w:color="auto"/>
          </w:divBdr>
        </w:div>
        <w:div w:id="2125033255">
          <w:marLeft w:val="1267"/>
          <w:marRight w:val="0"/>
          <w:marTop w:val="53"/>
          <w:marBottom w:val="0"/>
          <w:divBdr>
            <w:top w:val="none" w:sz="0" w:space="0" w:color="auto"/>
            <w:left w:val="none" w:sz="0" w:space="0" w:color="auto"/>
            <w:bottom w:val="none" w:sz="0" w:space="0" w:color="auto"/>
            <w:right w:val="none" w:sz="0" w:space="0" w:color="auto"/>
          </w:divBdr>
        </w:div>
        <w:div w:id="1902785780">
          <w:marLeft w:val="1267"/>
          <w:marRight w:val="0"/>
          <w:marTop w:val="53"/>
          <w:marBottom w:val="0"/>
          <w:divBdr>
            <w:top w:val="none" w:sz="0" w:space="0" w:color="auto"/>
            <w:left w:val="none" w:sz="0" w:space="0" w:color="auto"/>
            <w:bottom w:val="none" w:sz="0" w:space="0" w:color="auto"/>
            <w:right w:val="none" w:sz="0" w:space="0" w:color="auto"/>
          </w:divBdr>
        </w:div>
        <w:div w:id="1061058711">
          <w:marLeft w:val="1267"/>
          <w:marRight w:val="0"/>
          <w:marTop w:val="53"/>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96105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9597862">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2292</Words>
  <Characters>12673</Characters>
  <Application>Microsoft Office Word</Application>
  <DocSecurity>4</DocSecurity>
  <Lines>105</Lines>
  <Paragraphs>29</Paragraphs>
  <ScaleCrop>false</ScaleCrop>
  <Company/>
  <LinksUpToDate>false</LinksUpToDate>
  <CharactersWithSpaces>14936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Yuki Takahashi</cp:lastModifiedBy>
  <cp:revision>2</cp:revision>
  <dcterms:created xsi:type="dcterms:W3CDTF">2023-05-12T09:18:00Z</dcterms:created>
  <dcterms:modified xsi:type="dcterms:W3CDTF">2023-05-12T09:18:00Z</dcterms:modified>
</cp:coreProperties>
</file>

<file path=docProps/custom.xml><?xml version="1.0" encoding="utf-8"?>
<Properties xmlns="http://schemas.openxmlformats.org/officeDocument/2006/custom-properties" xmlns:vt="http://schemas.openxmlformats.org/officeDocument/2006/docPropsVTypes"/>
</file>