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32311EF3"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503D68">
        <w:t>3</w:t>
      </w:r>
      <w:r>
        <w:tab/>
      </w:r>
      <w:r>
        <w:rPr>
          <w:lang w:val="de-DE"/>
        </w:rPr>
        <w:tab/>
      </w:r>
      <w:r w:rsidR="00CE0956" w:rsidRPr="00CE0956">
        <w:rPr>
          <w:lang w:val="de-DE"/>
        </w:rPr>
        <w:t>R1-23</w:t>
      </w:r>
      <w:r w:rsidR="004844F7">
        <w:rPr>
          <w:lang w:val="de-DE"/>
        </w:rPr>
        <w:t>05579</w:t>
      </w:r>
    </w:p>
    <w:p w14:paraId="4044C795" w14:textId="280BC44E" w:rsidR="00552B4F" w:rsidRDefault="00503D68" w:rsidP="00552B4F">
      <w:pPr>
        <w:pStyle w:val="Header"/>
        <w:rPr>
          <w:lang w:val="de-DE"/>
        </w:rPr>
      </w:pPr>
      <w:r>
        <w:rPr>
          <w:lang w:val="de-DE"/>
        </w:rPr>
        <w:t>Incheon</w:t>
      </w:r>
      <w:r w:rsidR="00552B4F">
        <w:rPr>
          <w:lang w:val="de-DE"/>
        </w:rPr>
        <w:t xml:space="preserve">, </w:t>
      </w:r>
      <w:r>
        <w:rPr>
          <w:lang w:val="de-DE"/>
        </w:rPr>
        <w:t>Korea May</w:t>
      </w:r>
      <w:r w:rsidR="00A82017">
        <w:rPr>
          <w:lang w:val="de-DE"/>
        </w:rPr>
        <w:t xml:space="preserve"> </w:t>
      </w:r>
      <w:r>
        <w:rPr>
          <w:lang w:val="de-DE"/>
        </w:rPr>
        <w:t>22</w:t>
      </w:r>
      <w:r w:rsidR="00AF5A12">
        <w:rPr>
          <w:lang w:val="de-DE"/>
        </w:rPr>
        <w:t>-</w:t>
      </w:r>
      <w:r w:rsidR="00713366">
        <w:rPr>
          <w:lang w:val="de-DE"/>
        </w:rPr>
        <w:t>26</w:t>
      </w:r>
      <w:r w:rsidR="00552B4F">
        <w:rPr>
          <w:lang w:val="de-DE"/>
        </w:rPr>
        <w:t>, 202</w:t>
      </w:r>
      <w:r w:rsidR="00713366">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B310D80" w:rsidR="00552B4F" w:rsidRPr="00E220C0" w:rsidRDefault="00552B4F" w:rsidP="00552B4F">
      <w:pPr>
        <w:pStyle w:val="Header"/>
        <w:tabs>
          <w:tab w:val="clear" w:pos="4536"/>
          <w:tab w:val="left" w:pos="1800"/>
        </w:tabs>
      </w:pPr>
      <w:r w:rsidRPr="0003368D">
        <w:t>Title:</w:t>
      </w:r>
      <w:bookmarkStart w:id="0" w:name="Title"/>
      <w:bookmarkEnd w:id="0"/>
      <w:r w:rsidRPr="0003368D">
        <w:tab/>
      </w:r>
      <w:r w:rsidR="001A0D64">
        <w:t>UE features for Rel18 DSS Enhancements</w:t>
      </w:r>
    </w:p>
    <w:p w14:paraId="0F92BB49" w14:textId="398B0717" w:rsidR="00552B4F" w:rsidRPr="00E220C0" w:rsidRDefault="00552B4F" w:rsidP="00552B4F">
      <w:pPr>
        <w:pStyle w:val="Header"/>
        <w:tabs>
          <w:tab w:val="left" w:pos="1800"/>
        </w:tabs>
      </w:pPr>
      <w:r w:rsidRPr="00E220C0">
        <w:t>Agenda Item:</w:t>
      </w:r>
      <w:bookmarkStart w:id="1" w:name="Source"/>
      <w:bookmarkEnd w:id="1"/>
      <w:r w:rsidRPr="00E220C0">
        <w:tab/>
      </w:r>
      <w:r w:rsidR="001A0D64">
        <w:t>9</w:t>
      </w:r>
      <w:r w:rsidR="00AF5A12">
        <w:t>.1</w:t>
      </w:r>
      <w:r w:rsidR="00503D68">
        <w:t>6</w:t>
      </w:r>
      <w:r w:rsidR="001A0D64">
        <w:t>.1</w:t>
      </w:r>
      <w:r w:rsidR="00503D68">
        <w:t>3</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2E3C5D49" w14:textId="77777777" w:rsidR="00503D68" w:rsidRDefault="00503D68" w:rsidP="00EF2F11">
      <w:pPr>
        <w:pStyle w:val="BodyText"/>
        <w:rPr>
          <w:szCs w:val="20"/>
        </w:rPr>
      </w:pPr>
      <w:r w:rsidRPr="00210E79">
        <w:rPr>
          <w:szCs w:val="20"/>
        </w:rPr>
        <w:t xml:space="preserve">In this document, </w:t>
      </w:r>
      <w:r>
        <w:rPr>
          <w:szCs w:val="20"/>
        </w:rPr>
        <w:t xml:space="preserve">we provide our view on UE capability details for Rel18 DSS Enhancements WI. </w:t>
      </w:r>
    </w:p>
    <w:p w14:paraId="0AFDA991" w14:textId="67D7CA24" w:rsidR="00552B4F" w:rsidRDefault="00552B4F" w:rsidP="00552B4F">
      <w:pPr>
        <w:pStyle w:val="Heading1"/>
      </w:pPr>
      <w:r>
        <w:t>Discussion</w:t>
      </w:r>
    </w:p>
    <w:p w14:paraId="26D83F8B" w14:textId="507C2A84" w:rsidR="006773EA" w:rsidRDefault="0058203B" w:rsidP="00EF2F11">
      <w:pPr>
        <w:pStyle w:val="BodyText"/>
        <w:rPr>
          <w:szCs w:val="20"/>
        </w:rPr>
      </w:pPr>
      <w:r>
        <w:t xml:space="preserve">In RAN1#112b-e initial UE feature list for </w:t>
      </w:r>
      <w:r>
        <w:rPr>
          <w:szCs w:val="20"/>
        </w:rPr>
        <w:t>Rel18 DSS Enhancements WI was agreed [1]. The agreements are included in Annex A.</w:t>
      </w:r>
      <w:r w:rsidR="00E50BB1">
        <w:rPr>
          <w:szCs w:val="20"/>
        </w:rPr>
        <w:t xml:space="preserve"> </w:t>
      </w:r>
      <w:r w:rsidR="006773EA">
        <w:rPr>
          <w:szCs w:val="20"/>
        </w:rPr>
        <w:t>Below we provide our view on additional details</w:t>
      </w:r>
      <w:r w:rsidR="00E50BB1">
        <w:rPr>
          <w:szCs w:val="20"/>
        </w:rPr>
        <w:t xml:space="preserve"> for each feature.</w:t>
      </w:r>
    </w:p>
    <w:p w14:paraId="36043B53" w14:textId="1957F1FA" w:rsidR="006773EA" w:rsidRPr="00943ABD" w:rsidRDefault="00E50BB1" w:rsidP="00943ABD">
      <w:pPr>
        <w:pStyle w:val="Heading2"/>
      </w:pPr>
      <w:r w:rsidRPr="00943ABD">
        <w:t>Reception of NR PDCCH candidates that overlap with LTE CRS REs</w:t>
      </w:r>
    </w:p>
    <w:p w14:paraId="774F9BA6" w14:textId="57B0B4F5" w:rsidR="00A8754B" w:rsidRDefault="00E50BB1" w:rsidP="00943ABD">
      <w:pPr>
        <w:pStyle w:val="BodyText"/>
        <w:rPr>
          <w:szCs w:val="20"/>
        </w:rPr>
      </w:pPr>
      <w:r>
        <w:rPr>
          <w:szCs w:val="20"/>
        </w:rPr>
        <w:t xml:space="preserve">Regarding channel estimation </w:t>
      </w:r>
      <w:r w:rsidR="00A8754B">
        <w:rPr>
          <w:szCs w:val="20"/>
        </w:rPr>
        <w:t>(</w:t>
      </w:r>
      <w:r>
        <w:rPr>
          <w:szCs w:val="20"/>
        </w:rPr>
        <w:t xml:space="preserve">i.e., </w:t>
      </w:r>
      <w:r w:rsidR="00A8754B">
        <w:rPr>
          <w:szCs w:val="20"/>
        </w:rPr>
        <w:t xml:space="preserve">the discussion related to </w:t>
      </w:r>
      <w:r>
        <w:rPr>
          <w:szCs w:val="20"/>
        </w:rPr>
        <w:t>component 2 of FG 52-</w:t>
      </w:r>
      <w:r w:rsidR="00A8754B">
        <w:rPr>
          <w:szCs w:val="20"/>
        </w:rPr>
        <w:t>1)</w:t>
      </w:r>
      <w:r>
        <w:rPr>
          <w:szCs w:val="20"/>
        </w:rPr>
        <w:t xml:space="preserve">, </w:t>
      </w:r>
      <w:r w:rsidR="00A8754B">
        <w:rPr>
          <w:szCs w:val="20"/>
        </w:rPr>
        <w:t>s</w:t>
      </w:r>
      <w:r w:rsidR="00943ABD" w:rsidRPr="00E50BB1">
        <w:rPr>
          <w:szCs w:val="20"/>
        </w:rPr>
        <w:t>upporting the feature with 1-symbol CORESET and legacy CE provides the highest capacity gain among all the evaluated scenarios</w:t>
      </w:r>
      <w:r w:rsidR="00A8754B">
        <w:rPr>
          <w:szCs w:val="20"/>
        </w:rPr>
        <w:t xml:space="preserve"> (</w:t>
      </w:r>
      <w:r w:rsidR="00A8754B" w:rsidRPr="00A8754B">
        <w:rPr>
          <w:szCs w:val="20"/>
        </w:rPr>
        <w:t xml:space="preserve">performance evaluations for different CORESET durations and channel estimation options and summary of results </w:t>
      </w:r>
      <w:r w:rsidR="00A8754B">
        <w:rPr>
          <w:szCs w:val="20"/>
        </w:rPr>
        <w:t xml:space="preserve">from [2] </w:t>
      </w:r>
      <w:r w:rsidR="00A8754B" w:rsidRPr="00A8754B">
        <w:rPr>
          <w:szCs w:val="20"/>
        </w:rPr>
        <w:t>is included in Annex B</w:t>
      </w:r>
      <w:r w:rsidR="00A8754B">
        <w:rPr>
          <w:szCs w:val="20"/>
        </w:rPr>
        <w:t xml:space="preserve"> for reference)</w:t>
      </w:r>
      <w:r w:rsidR="00943ABD" w:rsidRPr="00E50BB1">
        <w:rPr>
          <w:szCs w:val="20"/>
        </w:rPr>
        <w:t xml:space="preserve">. Therefore, the feature should be supported at least for this combination. </w:t>
      </w:r>
    </w:p>
    <w:p w14:paraId="5C19C9B9" w14:textId="2433EE74" w:rsidR="00943ABD" w:rsidRDefault="00943ABD" w:rsidP="00943ABD">
      <w:pPr>
        <w:pStyle w:val="BodyText"/>
        <w:rPr>
          <w:szCs w:val="20"/>
        </w:rPr>
      </w:pPr>
      <w:r>
        <w:rPr>
          <w:szCs w:val="20"/>
        </w:rPr>
        <w:t>T</w:t>
      </w:r>
      <w:r w:rsidRPr="00E50BB1">
        <w:rPr>
          <w:szCs w:val="20"/>
        </w:rPr>
        <w:t xml:space="preserve">ypically, channel estimation is considered as UE receiver implementation aspect and is transparent to the specifications. However, the case of ‘clean </w:t>
      </w:r>
      <w:r w:rsidR="00A8754B" w:rsidRPr="00E50BB1">
        <w:rPr>
          <w:szCs w:val="20"/>
        </w:rPr>
        <w:t>symbol-based</w:t>
      </w:r>
      <w:r w:rsidRPr="00E50BB1">
        <w:rPr>
          <w:szCs w:val="20"/>
        </w:rPr>
        <w:t xml:space="preserve">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p>
    <w:p w14:paraId="0E3862D3" w14:textId="77777777" w:rsidR="00A8754B" w:rsidRDefault="00A8754B" w:rsidP="00A8754B">
      <w:pPr>
        <w:pStyle w:val="BodyText"/>
        <w:rPr>
          <w:lang w:val="en-GB" w:eastAsia="ja-JP"/>
        </w:rPr>
      </w:pPr>
      <w:r>
        <w:t xml:space="preserve">Also, </w:t>
      </w:r>
      <w:r>
        <w:rPr>
          <w:lang w:val="en-GB" w:eastAsia="ja-JP"/>
        </w:rPr>
        <w:t>if UE capability signalling is introduced such that a UE can indicate that it supports the feature with two channel estimation methods (‘legacy CE’ and ‘clean symbol CE’), then an RRC parameter would be needed to explicitly configure the UE to use one of the two supported channel estimation methods.</w:t>
      </w:r>
    </w:p>
    <w:p w14:paraId="52D1085F" w14:textId="498B70CC" w:rsidR="005A22C8" w:rsidRDefault="005A22C8" w:rsidP="005A22C8">
      <w:pPr>
        <w:pStyle w:val="BodyText"/>
        <w:rPr>
          <w:b/>
          <w:bCs/>
          <w:u w:val="single"/>
        </w:rPr>
      </w:pPr>
      <w:r w:rsidRPr="00204B9E">
        <w:rPr>
          <w:b/>
          <w:bCs/>
          <w:u w:val="single"/>
        </w:rPr>
        <w:t xml:space="preserve">Proposal </w:t>
      </w:r>
      <w:r>
        <w:rPr>
          <w:b/>
          <w:bCs/>
          <w:u w:val="single"/>
        </w:rPr>
        <w:t>1</w:t>
      </w:r>
    </w:p>
    <w:p w14:paraId="701985D8" w14:textId="701E6541" w:rsidR="00A8754B" w:rsidRPr="008406CC" w:rsidRDefault="00A8754B" w:rsidP="005A22C8">
      <w:pPr>
        <w:pStyle w:val="BodyText"/>
        <w:numPr>
          <w:ilvl w:val="0"/>
          <w:numId w:val="28"/>
        </w:numPr>
        <w:rPr>
          <w:szCs w:val="20"/>
        </w:rPr>
      </w:pPr>
      <w:r w:rsidRPr="008406CC">
        <w:rPr>
          <w:rFonts w:eastAsia="Batang"/>
          <w:szCs w:val="20"/>
          <w:lang w:val="en-GB" w:eastAsia="x-none"/>
        </w:rPr>
        <w:t xml:space="preserve">Regarding channel estimation options (i.e., </w:t>
      </w:r>
      <w:r w:rsidRPr="008406CC">
        <w:rPr>
          <w:szCs w:val="20"/>
        </w:rPr>
        <w:t>discussion related to</w:t>
      </w:r>
      <w:r w:rsidRPr="008406CC">
        <w:rPr>
          <w:rFonts w:eastAsia="Batang"/>
          <w:szCs w:val="20"/>
          <w:lang w:val="en-GB" w:eastAsia="x-none"/>
        </w:rPr>
        <w:t xml:space="preserve"> component 2 of FG 52-1)</w:t>
      </w:r>
    </w:p>
    <w:p w14:paraId="383B150E" w14:textId="67DBC940" w:rsidR="005A22C8" w:rsidRPr="008406CC" w:rsidRDefault="00E012F3" w:rsidP="00A8754B">
      <w:pPr>
        <w:pStyle w:val="BodyText"/>
        <w:numPr>
          <w:ilvl w:val="1"/>
          <w:numId w:val="28"/>
        </w:numPr>
        <w:rPr>
          <w:szCs w:val="20"/>
        </w:rPr>
      </w:pPr>
      <w:r>
        <w:rPr>
          <w:rFonts w:eastAsia="Batang"/>
          <w:szCs w:val="20"/>
          <w:lang w:val="en-GB" w:eastAsia="x-none"/>
        </w:rPr>
        <w:t>FG 52-1 should</w:t>
      </w:r>
      <w:r w:rsidR="005A22C8" w:rsidRPr="008406CC">
        <w:rPr>
          <w:rFonts w:eastAsia="Batang"/>
          <w:szCs w:val="20"/>
          <w:lang w:val="en-GB" w:eastAsia="x-none"/>
        </w:rPr>
        <w:t xml:space="preserve"> support of reception of NR PDCCH candidates that overlap with LTE CRS REs using ‘legacy channel estimation’ and all possible CORESET durations.</w:t>
      </w:r>
    </w:p>
    <w:p w14:paraId="4DA38D2E" w14:textId="3B69772E" w:rsidR="005A22C8" w:rsidRPr="008406CC" w:rsidRDefault="005A22C8" w:rsidP="00A8754B">
      <w:pPr>
        <w:pStyle w:val="BodyText"/>
        <w:numPr>
          <w:ilvl w:val="1"/>
          <w:numId w:val="28"/>
        </w:numPr>
        <w:rPr>
          <w:szCs w:val="20"/>
        </w:rPr>
      </w:pPr>
      <w:r w:rsidRPr="008406CC">
        <w:rPr>
          <w:rFonts w:eastAsia="Batang"/>
          <w:szCs w:val="20"/>
          <w:lang w:val="en-GB" w:eastAsia="x-none"/>
        </w:rPr>
        <w:t>If there are UEs that only support the ‘clean symbol CE’ channel estimation option</w:t>
      </w:r>
      <w:r w:rsidR="00E012F3">
        <w:rPr>
          <w:rFonts w:eastAsia="Batang"/>
          <w:szCs w:val="20"/>
          <w:lang w:val="en-GB" w:eastAsia="x-none"/>
        </w:rPr>
        <w:t xml:space="preserve"> for CORESET durations greater than 1 symbol</w:t>
      </w:r>
      <w:r w:rsidRPr="008406CC">
        <w:rPr>
          <w:rFonts w:eastAsia="Batang"/>
          <w:szCs w:val="20"/>
          <w:lang w:val="en-GB" w:eastAsia="x-none"/>
        </w:rPr>
        <w:t>, separate capability indication</w:t>
      </w:r>
      <w:r w:rsidR="00E012F3">
        <w:rPr>
          <w:rFonts w:eastAsia="Batang"/>
          <w:szCs w:val="20"/>
          <w:lang w:val="en-GB" w:eastAsia="x-none"/>
        </w:rPr>
        <w:t xml:space="preserve"> </w:t>
      </w:r>
      <w:r w:rsidRPr="008406CC">
        <w:rPr>
          <w:rFonts w:eastAsia="Batang"/>
          <w:szCs w:val="20"/>
          <w:lang w:val="en-GB" w:eastAsia="x-none"/>
        </w:rPr>
        <w:t xml:space="preserve">for this </w:t>
      </w:r>
      <w:r w:rsidR="00E012F3">
        <w:rPr>
          <w:rFonts w:eastAsia="Batang"/>
          <w:szCs w:val="20"/>
          <w:lang w:val="en-GB" w:eastAsia="x-none"/>
        </w:rPr>
        <w:t>(either as a component indication within FG 52-1 or separate FG)</w:t>
      </w:r>
      <w:r w:rsidR="00E012F3" w:rsidRPr="008406CC">
        <w:rPr>
          <w:rFonts w:eastAsia="Batang"/>
          <w:szCs w:val="20"/>
          <w:lang w:val="en-GB" w:eastAsia="x-none"/>
        </w:rPr>
        <w:t xml:space="preserve"> </w:t>
      </w:r>
      <w:r w:rsidRPr="008406CC">
        <w:rPr>
          <w:rFonts w:eastAsia="Batang"/>
          <w:szCs w:val="20"/>
          <w:lang w:val="en-GB" w:eastAsia="x-none"/>
        </w:rPr>
        <w:t>should be supported.</w:t>
      </w:r>
    </w:p>
    <w:p w14:paraId="3CD6F23C" w14:textId="1FDBC149" w:rsidR="00A8754B" w:rsidRDefault="00A8754B" w:rsidP="00EF2F11">
      <w:pPr>
        <w:pStyle w:val="BodyText"/>
        <w:rPr>
          <w:szCs w:val="20"/>
        </w:rPr>
      </w:pPr>
      <w:r>
        <w:rPr>
          <w:lang w:val="en-GB" w:eastAsia="ja-JP"/>
        </w:rPr>
        <w:t xml:space="preserve">Regarding any restrictions on the symbols </w:t>
      </w:r>
      <w:r>
        <w:rPr>
          <w:szCs w:val="20"/>
        </w:rPr>
        <w:t>(i.e., the discussion related to component 3 of FG 52-1), as</w:t>
      </w:r>
      <w:r w:rsidRPr="00A8754B">
        <w:rPr>
          <w:szCs w:val="20"/>
        </w:rPr>
        <w:t xml:space="preserve"> shown in Figure 2-1 below</w:t>
      </w:r>
      <w:r>
        <w:rPr>
          <w:szCs w:val="20"/>
        </w:rPr>
        <w:t xml:space="preserve"> (details in [2])</w:t>
      </w:r>
      <w:r w:rsidRPr="00A8754B">
        <w:rPr>
          <w:szCs w:val="20"/>
        </w:rPr>
        <w:t xml:space="preserve">, supporting this feature in second OFDM symbol (s1) enables (2sym + 11sym) or (3sym+10sym) combination of (NR PDCCH symbols +NR PDSCH symbols). Therefore, the feature should be supported at least for s1. </w:t>
      </w:r>
    </w:p>
    <w:p w14:paraId="5159964F" w14:textId="0D4EBC42" w:rsidR="00A8754B" w:rsidRDefault="00A8754B" w:rsidP="00EF2F11">
      <w:pPr>
        <w:pStyle w:val="BodyText"/>
        <w:rPr>
          <w:szCs w:val="20"/>
        </w:rPr>
      </w:pPr>
      <w:r w:rsidRPr="00A8754B">
        <w:rPr>
          <w:szCs w:val="20"/>
        </w:rPr>
        <w:t>Among other candidates (s0, s4, s7, s8, s11), we see some benefit in supporting the feature also for s0 and s4 as they enable additional (LTE PDCCH+ NR PDCCH + NR PDSCH) combinations. These can be supported via additional capability indications.</w:t>
      </w:r>
    </w:p>
    <w:p w14:paraId="2696B114" w14:textId="77777777" w:rsidR="00A8754B" w:rsidRDefault="00A8754B" w:rsidP="00A8754B">
      <w:pPr>
        <w:pStyle w:val="BodyText"/>
        <w:jc w:val="center"/>
      </w:pPr>
      <w:r>
        <w:rPr>
          <w:noProof/>
        </w:rPr>
        <w:lastRenderedPageBreak/>
        <w:drawing>
          <wp:inline distT="0" distB="0" distL="0" distR="0" wp14:anchorId="63CAA537" wp14:editId="703116E7">
            <wp:extent cx="5759450"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739900"/>
                    </a:xfrm>
                    <a:prstGeom prst="rect">
                      <a:avLst/>
                    </a:prstGeom>
                    <a:noFill/>
                    <a:ln>
                      <a:noFill/>
                    </a:ln>
                  </pic:spPr>
                </pic:pic>
              </a:graphicData>
            </a:graphic>
          </wp:inline>
        </w:drawing>
      </w:r>
    </w:p>
    <w:p w14:paraId="7E141731" w14:textId="77777777" w:rsidR="00A8754B" w:rsidRDefault="00A8754B" w:rsidP="00A8754B">
      <w:pPr>
        <w:pStyle w:val="BodyText"/>
        <w:jc w:val="center"/>
        <w:rPr>
          <w:rFonts w:ascii="Arial" w:hAnsi="Arial" w:cs="Arial"/>
          <w:b/>
          <w:bCs/>
          <w:u w:val="single"/>
        </w:rPr>
      </w:pPr>
      <w:r>
        <w:rPr>
          <w:rFonts w:ascii="Arial" w:hAnsi="Arial" w:cs="Arial"/>
          <w:b/>
          <w:bCs/>
          <w:u w:val="single"/>
        </w:rPr>
        <w:t>Figure 2-1 – Example configuration of LTE and NR transmissions on a DSS carrier with Rel18 Enhancement.</w:t>
      </w:r>
    </w:p>
    <w:p w14:paraId="2098F25E" w14:textId="77777777" w:rsidR="00A8754B" w:rsidRDefault="00A8754B" w:rsidP="00EF2F11">
      <w:pPr>
        <w:pStyle w:val="BodyText"/>
        <w:rPr>
          <w:lang w:val="en-GB" w:eastAsia="ja-JP"/>
        </w:rPr>
      </w:pPr>
    </w:p>
    <w:p w14:paraId="60D3FD4B" w14:textId="35B6C2CC" w:rsidR="00A8754B" w:rsidRDefault="00A8754B" w:rsidP="00A8754B">
      <w:pPr>
        <w:pStyle w:val="BodyText"/>
        <w:rPr>
          <w:b/>
          <w:bCs/>
          <w:u w:val="single"/>
        </w:rPr>
      </w:pPr>
      <w:r w:rsidRPr="00204B9E">
        <w:rPr>
          <w:b/>
          <w:bCs/>
          <w:u w:val="single"/>
        </w:rPr>
        <w:t xml:space="preserve">Proposal </w:t>
      </w:r>
      <w:r>
        <w:rPr>
          <w:b/>
          <w:bCs/>
          <w:u w:val="single"/>
        </w:rPr>
        <w:t>2</w:t>
      </w:r>
    </w:p>
    <w:p w14:paraId="4F824F42" w14:textId="5F87B03C" w:rsidR="00A8754B" w:rsidRPr="008406CC" w:rsidRDefault="00A8754B" w:rsidP="00A8754B">
      <w:pPr>
        <w:pStyle w:val="BodyText"/>
        <w:numPr>
          <w:ilvl w:val="0"/>
          <w:numId w:val="28"/>
        </w:numPr>
        <w:rPr>
          <w:szCs w:val="20"/>
        </w:rPr>
      </w:pPr>
      <w:r w:rsidRPr="008406CC">
        <w:rPr>
          <w:szCs w:val="20"/>
          <w:lang w:val="en-GB" w:eastAsia="ja-JP"/>
        </w:rPr>
        <w:t xml:space="preserve">Regarding </w:t>
      </w:r>
      <w:r w:rsidR="008406CC" w:rsidRPr="008406CC">
        <w:rPr>
          <w:szCs w:val="20"/>
        </w:rPr>
        <w:t>restrictions on symbols (i.e.,</w:t>
      </w:r>
      <w:r w:rsidRPr="008406CC">
        <w:rPr>
          <w:szCs w:val="20"/>
        </w:rPr>
        <w:t xml:space="preserve"> discussion related to component 3 of FG 52-1</w:t>
      </w:r>
      <w:r w:rsidR="008406CC" w:rsidRPr="008406CC">
        <w:rPr>
          <w:szCs w:val="20"/>
        </w:rPr>
        <w:t>)</w:t>
      </w:r>
    </w:p>
    <w:p w14:paraId="3FA91A3C" w14:textId="7E26001F" w:rsidR="00A8754B" w:rsidRPr="008406CC" w:rsidRDefault="0010422D" w:rsidP="00A8754B">
      <w:pPr>
        <w:pStyle w:val="BodyText"/>
        <w:numPr>
          <w:ilvl w:val="1"/>
          <w:numId w:val="28"/>
        </w:numPr>
        <w:rPr>
          <w:szCs w:val="20"/>
        </w:rPr>
      </w:pPr>
      <w:r w:rsidRPr="0010422D">
        <w:rPr>
          <w:rFonts w:eastAsia="Batang"/>
          <w:szCs w:val="20"/>
          <w:lang w:val="en-GB" w:eastAsia="x-none"/>
        </w:rPr>
        <w:t>UE support of reception of NR PDCCH candidates that overlap with LTE CRS REs in 2nd OFDM symbol (s1) of a slot should be supported for FG 52-1</w:t>
      </w:r>
      <w:r w:rsidR="00A8754B" w:rsidRPr="008406CC">
        <w:rPr>
          <w:rFonts w:eastAsia="Batang"/>
          <w:szCs w:val="20"/>
          <w:lang w:val="en-GB" w:eastAsia="x-none"/>
        </w:rPr>
        <w:t>.</w:t>
      </w:r>
    </w:p>
    <w:p w14:paraId="55605087" w14:textId="2969EF81" w:rsidR="00A8754B" w:rsidRPr="008406CC" w:rsidRDefault="00A8754B" w:rsidP="001F325B">
      <w:pPr>
        <w:pStyle w:val="BodyText"/>
        <w:numPr>
          <w:ilvl w:val="1"/>
          <w:numId w:val="28"/>
        </w:numPr>
        <w:rPr>
          <w:szCs w:val="20"/>
        </w:rPr>
      </w:pPr>
      <w:r w:rsidRPr="008406CC">
        <w:rPr>
          <w:rFonts w:eastAsia="Batang"/>
          <w:szCs w:val="20"/>
          <w:lang w:val="en-GB" w:eastAsia="x-none"/>
        </w:rPr>
        <w:t>Separate capability indication</w:t>
      </w:r>
      <w:r w:rsidR="001F325B">
        <w:rPr>
          <w:rFonts w:eastAsia="Batang"/>
          <w:szCs w:val="20"/>
          <w:lang w:val="en-GB" w:eastAsia="x-none"/>
        </w:rPr>
        <w:t xml:space="preserve"> </w:t>
      </w:r>
      <w:r w:rsidRPr="008406CC">
        <w:rPr>
          <w:rFonts w:eastAsia="Batang"/>
          <w:szCs w:val="20"/>
          <w:lang w:val="en-GB" w:eastAsia="x-none"/>
        </w:rPr>
        <w:t>for UE support in {s</w:t>
      </w:r>
      <w:proofErr w:type="gramStart"/>
      <w:r w:rsidRPr="008406CC">
        <w:rPr>
          <w:rFonts w:eastAsia="Batang"/>
          <w:szCs w:val="20"/>
          <w:lang w:val="en-GB" w:eastAsia="x-none"/>
        </w:rPr>
        <w:t>0,s</w:t>
      </w:r>
      <w:proofErr w:type="gramEnd"/>
      <w:r w:rsidRPr="008406CC">
        <w:rPr>
          <w:rFonts w:eastAsia="Batang"/>
          <w:szCs w:val="20"/>
          <w:lang w:val="en-GB" w:eastAsia="x-none"/>
        </w:rPr>
        <w:t>1}, {s1,s4}, {s0,s1,s4} can be additionally supported</w:t>
      </w:r>
      <w:r w:rsidR="007960D6">
        <w:rPr>
          <w:rFonts w:eastAsia="Batang"/>
          <w:szCs w:val="20"/>
          <w:lang w:val="en-GB" w:eastAsia="x-none"/>
        </w:rPr>
        <w:t xml:space="preserve"> (</w:t>
      </w:r>
      <w:r w:rsidR="007960D6" w:rsidRPr="007960D6">
        <w:rPr>
          <w:rFonts w:eastAsia="Batang"/>
          <w:szCs w:val="20"/>
          <w:lang w:val="en-GB" w:eastAsia="x-none"/>
        </w:rPr>
        <w:t>either as a component indication within FG 52-1 or separate FG</w:t>
      </w:r>
      <w:r w:rsidR="007960D6">
        <w:rPr>
          <w:rFonts w:eastAsia="Batang"/>
          <w:szCs w:val="20"/>
          <w:lang w:val="en-GB" w:eastAsia="x-none"/>
        </w:rPr>
        <w:t>).</w:t>
      </w:r>
    </w:p>
    <w:p w14:paraId="0C425F4E" w14:textId="2379FB7A" w:rsidR="00A8754B" w:rsidRDefault="008406CC" w:rsidP="00EF2F11">
      <w:pPr>
        <w:pStyle w:val="BodyText"/>
        <w:rPr>
          <w:szCs w:val="20"/>
        </w:rPr>
      </w:pPr>
      <w:r>
        <w:rPr>
          <w:lang w:val="en-GB" w:eastAsia="ja-JP"/>
        </w:rPr>
        <w:t xml:space="preserve">Regarding any restrictions on the search spaces </w:t>
      </w:r>
      <w:r>
        <w:rPr>
          <w:szCs w:val="20"/>
        </w:rPr>
        <w:t xml:space="preserve">(i.e., the discussion related to component 4 of FG 52-1), </w:t>
      </w:r>
      <w:r w:rsidR="00C06926">
        <w:rPr>
          <w:szCs w:val="20"/>
        </w:rPr>
        <w:t>w</w:t>
      </w:r>
      <w:r w:rsidR="00C06926" w:rsidRPr="00C06926">
        <w:rPr>
          <w:szCs w:val="20"/>
        </w:rPr>
        <w:t>e do not see need to introduce restriction</w:t>
      </w:r>
      <w:r w:rsidR="00C06926">
        <w:rPr>
          <w:szCs w:val="20"/>
        </w:rPr>
        <w:t xml:space="preserve"> related to search spaces</w:t>
      </w:r>
      <w:r w:rsidR="00C06926" w:rsidRPr="00C06926">
        <w:rPr>
          <w:szCs w:val="20"/>
        </w:rPr>
        <w:t>. Even from UE perspective, there is little/no impact to implementation if legacy CE is used. Even with clean symbol CE, if the UE can support the feature for USS there no additional complexity to support it for other SS sets.</w:t>
      </w:r>
      <w:r w:rsidR="00C06926">
        <w:rPr>
          <w:szCs w:val="20"/>
        </w:rPr>
        <w:t xml:space="preserve"> </w:t>
      </w:r>
    </w:p>
    <w:p w14:paraId="74CA6EFC" w14:textId="3652C797" w:rsidR="00554233" w:rsidRDefault="001F325B" w:rsidP="00EF2F11">
      <w:pPr>
        <w:pStyle w:val="BodyText"/>
        <w:rPr>
          <w:rFonts w:eastAsia="Batang"/>
          <w:szCs w:val="20"/>
          <w:lang w:val="en-GB" w:eastAsia="x-none"/>
        </w:rPr>
      </w:pPr>
      <w:r>
        <w:rPr>
          <w:szCs w:val="20"/>
        </w:rPr>
        <w:t xml:space="preserve">Regarding restricting FG 52-1 for SS sets </w:t>
      </w:r>
      <w:r w:rsidRPr="001F325B">
        <w:rPr>
          <w:szCs w:val="20"/>
        </w:rPr>
        <w:t>that are monitored within the first 3 OFDM symbols of a slot</w:t>
      </w:r>
      <w:r>
        <w:rPr>
          <w:szCs w:val="20"/>
        </w:rPr>
        <w:t xml:space="preserve">, </w:t>
      </w:r>
      <w:r w:rsidR="00554233">
        <w:rPr>
          <w:szCs w:val="20"/>
        </w:rPr>
        <w:t>if</w:t>
      </w:r>
      <w:r>
        <w:rPr>
          <w:szCs w:val="20"/>
        </w:rPr>
        <w:t xml:space="preserve"> component 3 already provides UEs the option to indicate support of the feature only in </w:t>
      </w:r>
      <w:r w:rsidRPr="008406CC">
        <w:rPr>
          <w:rFonts w:eastAsia="Batang"/>
          <w:szCs w:val="20"/>
          <w:lang w:val="en-GB" w:eastAsia="x-none"/>
        </w:rPr>
        <w:t>2</w:t>
      </w:r>
      <w:r w:rsidRPr="008406CC">
        <w:rPr>
          <w:rFonts w:eastAsia="Batang"/>
          <w:szCs w:val="20"/>
          <w:vertAlign w:val="superscript"/>
          <w:lang w:val="en-GB" w:eastAsia="x-none"/>
        </w:rPr>
        <w:t>nd</w:t>
      </w:r>
      <w:r w:rsidRPr="008406CC">
        <w:rPr>
          <w:rFonts w:eastAsia="Batang"/>
          <w:szCs w:val="20"/>
          <w:lang w:val="en-GB" w:eastAsia="x-none"/>
        </w:rPr>
        <w:t xml:space="preserve"> OFDM symbol (s1) of </w:t>
      </w:r>
      <w:proofErr w:type="gramStart"/>
      <w:r w:rsidRPr="008406CC">
        <w:rPr>
          <w:rFonts w:eastAsia="Batang"/>
          <w:szCs w:val="20"/>
          <w:lang w:val="en-GB" w:eastAsia="x-none"/>
        </w:rPr>
        <w:t xml:space="preserve">a </w:t>
      </w:r>
      <w:r>
        <w:rPr>
          <w:rFonts w:eastAsia="Batang"/>
          <w:szCs w:val="20"/>
          <w:lang w:val="en-GB" w:eastAsia="x-none"/>
        </w:rPr>
        <w:t xml:space="preserve"> slot</w:t>
      </w:r>
      <w:proofErr w:type="gramEnd"/>
      <w:r>
        <w:rPr>
          <w:rFonts w:eastAsia="Batang"/>
          <w:szCs w:val="20"/>
          <w:lang w:val="en-GB" w:eastAsia="x-none"/>
        </w:rPr>
        <w:t xml:space="preserve"> , </w:t>
      </w:r>
      <w:r w:rsidR="00554233">
        <w:rPr>
          <w:rFonts w:eastAsia="Batang"/>
          <w:szCs w:val="20"/>
          <w:lang w:val="en-GB" w:eastAsia="x-none"/>
        </w:rPr>
        <w:t xml:space="preserve">then </w:t>
      </w:r>
      <w:r>
        <w:rPr>
          <w:rFonts w:eastAsia="Batang"/>
          <w:szCs w:val="20"/>
          <w:lang w:val="en-GB" w:eastAsia="x-none"/>
        </w:rPr>
        <w:t xml:space="preserve">we do not see need to further restrict the search space to first 3 symbol span. </w:t>
      </w:r>
      <w:r w:rsidR="00554233">
        <w:rPr>
          <w:rFonts w:eastAsia="Batang"/>
          <w:szCs w:val="20"/>
          <w:lang w:val="en-GB" w:eastAsia="x-none"/>
        </w:rPr>
        <w:t xml:space="preserve">i.e., for a UE indicating Rel16 FG 22-12, it should be possible to support </w:t>
      </w:r>
      <w:r w:rsidR="00554233" w:rsidRPr="008406CC">
        <w:rPr>
          <w:rFonts w:eastAsia="Batang"/>
          <w:szCs w:val="20"/>
          <w:lang w:val="en-GB" w:eastAsia="x-none"/>
        </w:rPr>
        <w:t>NR PDCCH candidates that overlap with LTE CRS REs</w:t>
      </w:r>
      <w:r w:rsidR="00554233">
        <w:rPr>
          <w:rFonts w:eastAsia="Batang"/>
          <w:szCs w:val="20"/>
          <w:lang w:val="en-GB" w:eastAsia="x-none"/>
        </w:rPr>
        <w:t xml:space="preserve"> in 2</w:t>
      </w:r>
      <w:r w:rsidR="00554233" w:rsidRPr="00554233">
        <w:rPr>
          <w:rFonts w:eastAsia="Batang"/>
          <w:szCs w:val="20"/>
          <w:vertAlign w:val="superscript"/>
          <w:lang w:val="en-GB" w:eastAsia="x-none"/>
        </w:rPr>
        <w:t>nd</w:t>
      </w:r>
      <w:r w:rsidR="00554233">
        <w:rPr>
          <w:rFonts w:eastAsia="Batang"/>
          <w:szCs w:val="20"/>
          <w:lang w:val="en-GB" w:eastAsia="x-none"/>
        </w:rPr>
        <w:t xml:space="preserve"> OFDM of a slot when the SS set with the PDCCH candidates is in a </w:t>
      </w:r>
      <w:r w:rsidR="00554233" w:rsidRPr="00554233">
        <w:rPr>
          <w:rFonts w:eastAsia="Batang"/>
          <w:szCs w:val="20"/>
          <w:lang w:val="en-GB" w:eastAsia="x-none"/>
        </w:rPr>
        <w:t>span of three contiguous OFDM symbols that is within the first four OFDM symbols in a slot</w:t>
      </w:r>
      <w:r w:rsidR="00554233">
        <w:rPr>
          <w:rFonts w:eastAsia="Batang"/>
          <w:szCs w:val="20"/>
          <w:lang w:val="en-GB" w:eastAsia="x-none"/>
        </w:rPr>
        <w:t>.</w:t>
      </w:r>
    </w:p>
    <w:p w14:paraId="544B2947" w14:textId="13FFF243" w:rsidR="00C06926" w:rsidRDefault="00C06926" w:rsidP="00C06926">
      <w:pPr>
        <w:pStyle w:val="BodyText"/>
        <w:rPr>
          <w:b/>
          <w:bCs/>
          <w:u w:val="single"/>
        </w:rPr>
      </w:pPr>
      <w:r w:rsidRPr="00204B9E">
        <w:rPr>
          <w:b/>
          <w:bCs/>
          <w:u w:val="single"/>
        </w:rPr>
        <w:t xml:space="preserve">Proposal </w:t>
      </w:r>
      <w:r>
        <w:rPr>
          <w:b/>
          <w:bCs/>
          <w:u w:val="single"/>
        </w:rPr>
        <w:t>3</w:t>
      </w:r>
    </w:p>
    <w:p w14:paraId="1AB628B7" w14:textId="5249C729" w:rsidR="00C06926" w:rsidRDefault="00C06926" w:rsidP="00C06926">
      <w:pPr>
        <w:pStyle w:val="BodyText"/>
        <w:numPr>
          <w:ilvl w:val="0"/>
          <w:numId w:val="28"/>
        </w:numPr>
        <w:rPr>
          <w:szCs w:val="20"/>
        </w:rPr>
      </w:pPr>
      <w:r w:rsidRPr="008406CC">
        <w:rPr>
          <w:szCs w:val="20"/>
          <w:lang w:val="en-GB" w:eastAsia="ja-JP"/>
        </w:rPr>
        <w:t xml:space="preserve">Regarding </w:t>
      </w:r>
      <w:r w:rsidRPr="008406CC">
        <w:rPr>
          <w:szCs w:val="20"/>
        </w:rPr>
        <w:t xml:space="preserve">discussion </w:t>
      </w:r>
      <w:r w:rsidR="007960D6">
        <w:rPr>
          <w:szCs w:val="20"/>
        </w:rPr>
        <w:t>of SS set restriction</w:t>
      </w:r>
      <w:r w:rsidR="001E4396">
        <w:rPr>
          <w:szCs w:val="20"/>
        </w:rPr>
        <w:t>(s)</w:t>
      </w:r>
      <w:r w:rsidR="007960D6">
        <w:rPr>
          <w:szCs w:val="20"/>
        </w:rPr>
        <w:t xml:space="preserve"> </w:t>
      </w:r>
      <w:r w:rsidRPr="008406CC">
        <w:rPr>
          <w:szCs w:val="20"/>
        </w:rPr>
        <w:t xml:space="preserve">related to component </w:t>
      </w:r>
      <w:r>
        <w:rPr>
          <w:szCs w:val="20"/>
        </w:rPr>
        <w:t>4</w:t>
      </w:r>
      <w:r w:rsidRPr="008406CC">
        <w:rPr>
          <w:szCs w:val="20"/>
        </w:rPr>
        <w:t xml:space="preserve"> of FG 52-1</w:t>
      </w:r>
      <w:r w:rsidR="007960D6">
        <w:rPr>
          <w:szCs w:val="20"/>
        </w:rPr>
        <w:t xml:space="preserve"> (and 52-1b)</w:t>
      </w:r>
    </w:p>
    <w:p w14:paraId="627B5A2A" w14:textId="147D62A2" w:rsidR="00C06926" w:rsidRPr="00C06926" w:rsidRDefault="0030651C" w:rsidP="00C06926">
      <w:pPr>
        <w:pStyle w:val="BodyText"/>
        <w:numPr>
          <w:ilvl w:val="1"/>
          <w:numId w:val="28"/>
        </w:numPr>
        <w:rPr>
          <w:szCs w:val="20"/>
        </w:rPr>
      </w:pPr>
      <w:r>
        <w:rPr>
          <w:szCs w:val="20"/>
        </w:rPr>
        <w:t>T</w:t>
      </w:r>
      <w:r w:rsidR="00C06926">
        <w:rPr>
          <w:szCs w:val="20"/>
        </w:rPr>
        <w:t xml:space="preserve">here is no need to introduce restrictions on search space sets </w:t>
      </w:r>
      <w:r w:rsidR="00C06926" w:rsidRPr="008406CC">
        <w:rPr>
          <w:rFonts w:eastAsia="Batang"/>
          <w:szCs w:val="20"/>
          <w:lang w:val="en-GB" w:eastAsia="x-none"/>
        </w:rPr>
        <w:t>for UE support of reception of NR PDCCH candidates that overlap with LTE CRS REs</w:t>
      </w:r>
    </w:p>
    <w:p w14:paraId="20D954A5" w14:textId="77777777" w:rsidR="00CD3179" w:rsidRDefault="00C06926" w:rsidP="00CD3179">
      <w:pPr>
        <w:pStyle w:val="BodyText"/>
        <w:numPr>
          <w:ilvl w:val="1"/>
          <w:numId w:val="28"/>
        </w:numPr>
        <w:rPr>
          <w:szCs w:val="20"/>
        </w:rPr>
      </w:pPr>
      <w:r>
        <w:rPr>
          <w:rFonts w:eastAsia="Batang"/>
          <w:szCs w:val="20"/>
          <w:lang w:val="en-GB" w:eastAsia="x-none"/>
        </w:rPr>
        <w:t xml:space="preserve">If restrictions are introduced, </w:t>
      </w:r>
      <w:r w:rsidR="0030651C">
        <w:rPr>
          <w:rFonts w:eastAsia="Batang"/>
          <w:szCs w:val="20"/>
          <w:lang w:val="en-GB" w:eastAsia="x-none"/>
        </w:rPr>
        <w:t>at least following should be supported</w:t>
      </w:r>
      <w:r w:rsidR="00CD3179">
        <w:rPr>
          <w:szCs w:val="20"/>
        </w:rPr>
        <w:t xml:space="preserve">, </w:t>
      </w:r>
    </w:p>
    <w:p w14:paraId="600FA679" w14:textId="5CAAD5CF" w:rsidR="00C06926" w:rsidRPr="00CD3179" w:rsidRDefault="00C06926" w:rsidP="00CD3179">
      <w:pPr>
        <w:pStyle w:val="BodyText"/>
        <w:numPr>
          <w:ilvl w:val="2"/>
          <w:numId w:val="28"/>
        </w:numPr>
        <w:rPr>
          <w:szCs w:val="20"/>
        </w:rPr>
      </w:pPr>
      <w:r w:rsidRPr="00CD3179">
        <w:rPr>
          <w:rFonts w:eastAsia="Batang"/>
          <w:szCs w:val="20"/>
          <w:lang w:val="en-GB" w:eastAsia="x-none"/>
        </w:rPr>
        <w:t>FG 52-1 should provide support for NR PDCCHs that overlap with LTE CRS REs at least in USS, Type-1 CSS with dedicated RRC configuration and Type-3 CSS</w:t>
      </w:r>
    </w:p>
    <w:p w14:paraId="4CC3B3C6" w14:textId="2DCDE0CE" w:rsidR="001A4A27" w:rsidRDefault="00554233" w:rsidP="00CD3179">
      <w:pPr>
        <w:pStyle w:val="BodyText"/>
        <w:numPr>
          <w:ilvl w:val="2"/>
          <w:numId w:val="28"/>
        </w:numPr>
        <w:rPr>
          <w:szCs w:val="20"/>
        </w:rPr>
      </w:pPr>
      <w:r>
        <w:rPr>
          <w:szCs w:val="20"/>
        </w:rPr>
        <w:t>F</w:t>
      </w:r>
      <w:r w:rsidRPr="00554233">
        <w:rPr>
          <w:szCs w:val="20"/>
        </w:rPr>
        <w:t>or UE</w:t>
      </w:r>
      <w:r>
        <w:rPr>
          <w:szCs w:val="20"/>
        </w:rPr>
        <w:t>s</w:t>
      </w:r>
      <w:r w:rsidRPr="00554233">
        <w:rPr>
          <w:szCs w:val="20"/>
        </w:rPr>
        <w:t xml:space="preserve"> indicating Rel16 FG 22-12, </w:t>
      </w:r>
      <w:r>
        <w:rPr>
          <w:szCs w:val="20"/>
        </w:rPr>
        <w:t>at least the following should be supported</w:t>
      </w:r>
      <w:r w:rsidR="00CD3179">
        <w:rPr>
          <w:szCs w:val="20"/>
        </w:rPr>
        <w:t xml:space="preserve"> </w:t>
      </w:r>
      <w:r w:rsidR="00E0648D">
        <w:rPr>
          <w:szCs w:val="20"/>
        </w:rPr>
        <w:t>(</w:t>
      </w:r>
      <w:r w:rsidR="00CD3179">
        <w:rPr>
          <w:szCs w:val="20"/>
        </w:rPr>
        <w:t>either as part of FG 52-1 or separate FG 52-1b</w:t>
      </w:r>
      <w:r w:rsidR="00E0648D">
        <w:rPr>
          <w:szCs w:val="20"/>
        </w:rPr>
        <w:t>)</w:t>
      </w:r>
    </w:p>
    <w:p w14:paraId="595E59B5" w14:textId="74EC64A2" w:rsidR="00554233" w:rsidRPr="00554233" w:rsidRDefault="001A4A27" w:rsidP="00CD3179">
      <w:pPr>
        <w:pStyle w:val="BodyText"/>
        <w:numPr>
          <w:ilvl w:val="3"/>
          <w:numId w:val="28"/>
        </w:numPr>
        <w:rPr>
          <w:szCs w:val="20"/>
        </w:rPr>
      </w:pPr>
      <w:r>
        <w:rPr>
          <w:szCs w:val="20"/>
        </w:rPr>
        <w:t>R</w:t>
      </w:r>
      <w:r w:rsidR="00554233" w:rsidRPr="00554233">
        <w:rPr>
          <w:szCs w:val="20"/>
        </w:rPr>
        <w:t xml:space="preserve">eception of NR PDCCH candidates that overlap with LTE CRS REs in 2nd OFDM </w:t>
      </w:r>
      <w:r>
        <w:rPr>
          <w:szCs w:val="20"/>
        </w:rPr>
        <w:t xml:space="preserve">symbol </w:t>
      </w:r>
      <w:r w:rsidR="00554233" w:rsidRPr="00554233">
        <w:rPr>
          <w:szCs w:val="20"/>
        </w:rPr>
        <w:t>of a slot when the SS set with the PDCCH candidates is in a span of three contiguous OFDM symbols that is within the first four OFDM symbols in the slot.</w:t>
      </w:r>
    </w:p>
    <w:p w14:paraId="37BF0112" w14:textId="1CCE9D6F" w:rsidR="00580CC3" w:rsidRDefault="00723202" w:rsidP="00EF2F11">
      <w:pPr>
        <w:pStyle w:val="BodyText"/>
        <w:rPr>
          <w:szCs w:val="20"/>
        </w:rPr>
      </w:pPr>
      <w:r>
        <w:rPr>
          <w:szCs w:val="20"/>
        </w:rPr>
        <w:t>Regarding other aspects of FG 52-1,</w:t>
      </w:r>
      <w:r w:rsidR="00CD3179">
        <w:rPr>
          <w:szCs w:val="20"/>
        </w:rPr>
        <w:t xml:space="preserve"> FG 52-1a</w:t>
      </w:r>
    </w:p>
    <w:p w14:paraId="2AD5AA40" w14:textId="6D646F55" w:rsidR="00580CC3" w:rsidRDefault="00723202" w:rsidP="00580CC3">
      <w:pPr>
        <w:pStyle w:val="BodyText"/>
        <w:numPr>
          <w:ilvl w:val="0"/>
          <w:numId w:val="30"/>
        </w:numPr>
        <w:rPr>
          <w:szCs w:val="20"/>
        </w:rPr>
      </w:pPr>
      <w:r>
        <w:rPr>
          <w:szCs w:val="20"/>
        </w:rPr>
        <w:t xml:space="preserve">OK to confirm the FG can be indicated Per Band. </w:t>
      </w:r>
    </w:p>
    <w:p w14:paraId="7B9E1DE8" w14:textId="4110066A" w:rsidR="00580CC3" w:rsidRDefault="00723202" w:rsidP="00580CC3">
      <w:pPr>
        <w:pStyle w:val="BodyText"/>
        <w:numPr>
          <w:ilvl w:val="0"/>
          <w:numId w:val="30"/>
        </w:numPr>
        <w:rPr>
          <w:szCs w:val="20"/>
        </w:rPr>
      </w:pPr>
      <w:r>
        <w:rPr>
          <w:szCs w:val="20"/>
        </w:rPr>
        <w:t>OK to keep the Note – “</w:t>
      </w:r>
      <w:r w:rsidRPr="00580CC3">
        <w:rPr>
          <w:i/>
          <w:iCs/>
          <w:szCs w:val="20"/>
        </w:rPr>
        <w:t>Note: For component 2, RAN1 consider support legacy CE only if no RAN4 performance requirements are defined for this option</w:t>
      </w:r>
      <w:r>
        <w:rPr>
          <w:szCs w:val="20"/>
        </w:rPr>
        <w:t>”</w:t>
      </w:r>
      <w:r w:rsidR="00580CC3">
        <w:rPr>
          <w:szCs w:val="20"/>
        </w:rPr>
        <w:t xml:space="preserve">. </w:t>
      </w:r>
    </w:p>
    <w:p w14:paraId="1E861236" w14:textId="0530EB40" w:rsidR="00580CC3" w:rsidRPr="00F87AFF" w:rsidRDefault="00580CC3" w:rsidP="00F87AFF">
      <w:pPr>
        <w:pStyle w:val="BodyText"/>
        <w:numPr>
          <w:ilvl w:val="0"/>
          <w:numId w:val="30"/>
        </w:numPr>
        <w:rPr>
          <w:szCs w:val="20"/>
        </w:rPr>
      </w:pPr>
      <w:r>
        <w:rPr>
          <w:szCs w:val="20"/>
        </w:rPr>
        <w:lastRenderedPageBreak/>
        <w:t>The other Note – “</w:t>
      </w:r>
      <w:r w:rsidRPr="00580CC3">
        <w:rPr>
          <w:i/>
          <w:iCs/>
          <w:szCs w:val="20"/>
        </w:rPr>
        <w:t>From UE perspective, PDCCH candidates and PDCCH-DMRS RE mapping are based on that of R15</w:t>
      </w:r>
      <w:r>
        <w:rPr>
          <w:szCs w:val="20"/>
        </w:rPr>
        <w:t xml:space="preserve">” is not strictly necessary since the CRs for the feature anyway do not introduce any new mapping for </w:t>
      </w:r>
      <w:r w:rsidRPr="00580CC3">
        <w:rPr>
          <w:szCs w:val="20"/>
        </w:rPr>
        <w:t xml:space="preserve">PDCCH candidates </w:t>
      </w:r>
      <w:r>
        <w:rPr>
          <w:szCs w:val="20"/>
        </w:rPr>
        <w:t>or</w:t>
      </w:r>
      <w:r w:rsidRPr="00580CC3">
        <w:rPr>
          <w:szCs w:val="20"/>
        </w:rPr>
        <w:t xml:space="preserve"> PDCCH-DMRS RE mapping</w:t>
      </w:r>
      <w:r>
        <w:rPr>
          <w:szCs w:val="20"/>
        </w:rPr>
        <w:t>.</w:t>
      </w:r>
    </w:p>
    <w:p w14:paraId="169DA449" w14:textId="605F9661" w:rsidR="00F87AFF" w:rsidRPr="00943ABD" w:rsidRDefault="00F87AFF" w:rsidP="00F87AFF">
      <w:pPr>
        <w:pStyle w:val="Heading2"/>
      </w:pPr>
      <w:r>
        <w:t>Support</w:t>
      </w:r>
      <w:r w:rsidRPr="00943ABD">
        <w:t xml:space="preserve"> of </w:t>
      </w:r>
      <w:r>
        <w:t>two overlapping CRs RM patterns</w:t>
      </w:r>
    </w:p>
    <w:p w14:paraId="6F859C99" w14:textId="77777777" w:rsidR="00484692" w:rsidRDefault="00484692" w:rsidP="00EF2F11">
      <w:pPr>
        <w:pStyle w:val="BodyText"/>
      </w:pPr>
    </w:p>
    <w:p w14:paraId="39A2E12E" w14:textId="67D9C38A" w:rsidR="00484692" w:rsidRDefault="00580CC3" w:rsidP="00EF2F11">
      <w:pPr>
        <w:pStyle w:val="BodyText"/>
      </w:pPr>
      <w:r>
        <w:t>Regarding</w:t>
      </w:r>
      <w:r w:rsidR="00484692">
        <w:t xml:space="preserve"> FG 52-2</w:t>
      </w:r>
    </w:p>
    <w:p w14:paraId="56D1508F" w14:textId="7E48EADB" w:rsidR="00484692" w:rsidRDefault="006E60AC" w:rsidP="00484692">
      <w:pPr>
        <w:pStyle w:val="BodyText"/>
        <w:numPr>
          <w:ilvl w:val="0"/>
          <w:numId w:val="31"/>
        </w:numPr>
      </w:pPr>
      <w:r>
        <w:t>We prefer to include “</w:t>
      </w:r>
      <w:r w:rsidRPr="006E60AC">
        <w:t>regardless of support or configuration of multi-TRP</w:t>
      </w:r>
      <w:r>
        <w:t>” in the FG description and component 1 to avoid confusion with Rel16 FGs.</w:t>
      </w:r>
    </w:p>
    <w:p w14:paraId="221732E8" w14:textId="19E7C028" w:rsidR="006E60AC" w:rsidRDefault="006E60AC" w:rsidP="00484692">
      <w:pPr>
        <w:pStyle w:val="BodyText"/>
        <w:numPr>
          <w:ilvl w:val="0"/>
          <w:numId w:val="31"/>
        </w:numPr>
      </w:pPr>
      <w:r>
        <w:t>OK to include FG 5-28 as prerequisite.</w:t>
      </w:r>
    </w:p>
    <w:p w14:paraId="5C1BC62F" w14:textId="10B1F9D7" w:rsidR="006E60AC" w:rsidRDefault="006E60AC" w:rsidP="00484692">
      <w:pPr>
        <w:pStyle w:val="BodyText"/>
        <w:numPr>
          <w:ilvl w:val="0"/>
          <w:numId w:val="31"/>
        </w:numPr>
      </w:pPr>
      <w:r>
        <w:t>OK to confirm th</w:t>
      </w:r>
      <w:r w:rsidR="00705B86">
        <w:t>e</w:t>
      </w:r>
      <w:r>
        <w:t xml:space="preserve"> FG is Per Band</w:t>
      </w:r>
    </w:p>
    <w:p w14:paraId="3D17B59A" w14:textId="69ED6502" w:rsidR="006E60AC" w:rsidRDefault="00E40704" w:rsidP="00484692">
      <w:pPr>
        <w:pStyle w:val="BodyText"/>
        <w:numPr>
          <w:ilvl w:val="0"/>
          <w:numId w:val="31"/>
        </w:numPr>
      </w:pPr>
      <w:r>
        <w:t>Regarding</w:t>
      </w:r>
      <w:r w:rsidR="006E60AC">
        <w:t xml:space="preserve"> the FFS bullets in component 2,3</w:t>
      </w:r>
      <w:r>
        <w:t>, the maximum numbers allowed in component 2,3 are already aligned with Rel16 values (</w:t>
      </w:r>
      <w:r w:rsidRPr="00E40704">
        <w:rPr>
          <w:rFonts w:ascii="Times" w:eastAsia="Batang" w:hAnsi="Times"/>
          <w:i/>
          <w:iCs/>
          <w:lang w:eastAsia="zh-CN"/>
        </w:rPr>
        <w:t>maxNumberPatterns-r16</w:t>
      </w:r>
      <w:r>
        <w:rPr>
          <w:rFonts w:ascii="Times" w:eastAsia="Batang" w:hAnsi="Times"/>
          <w:lang w:eastAsia="zh-CN"/>
        </w:rPr>
        <w:t xml:space="preserve"> and </w:t>
      </w:r>
      <w:r w:rsidRPr="00E40704">
        <w:rPr>
          <w:rFonts w:ascii="Times" w:eastAsia="Batang" w:hAnsi="Times"/>
          <w:i/>
          <w:iCs/>
          <w:lang w:eastAsia="zh-CN"/>
        </w:rPr>
        <w:t>maxNumberNon-OverlapPatterns-r16</w:t>
      </w:r>
      <w:r>
        <w:t xml:space="preserve">). We do </w:t>
      </w:r>
      <w:r w:rsidR="006E60AC">
        <w:t xml:space="preserve">no need </w:t>
      </w:r>
      <w:r>
        <w:t xml:space="preserve">see </w:t>
      </w:r>
      <w:bookmarkStart w:id="3" w:name="_Hlk134892944"/>
      <w:r>
        <w:t xml:space="preserve">need to introduce further restrictions </w:t>
      </w:r>
      <w:r w:rsidR="006E60AC">
        <w:t>link</w:t>
      </w:r>
      <w:r>
        <w:t>ing</w:t>
      </w:r>
      <w:r w:rsidR="006E60AC">
        <w:t xml:space="preserve"> FG 52-2 </w:t>
      </w:r>
      <w:r>
        <w:t>and</w:t>
      </w:r>
      <w:r w:rsidR="006E60AC">
        <w:t xml:space="preserve"> FG 14-1</w:t>
      </w:r>
      <w:bookmarkEnd w:id="3"/>
      <w:r w:rsidR="006E60AC">
        <w:t xml:space="preserve">. </w:t>
      </w:r>
    </w:p>
    <w:p w14:paraId="4B69AFC6" w14:textId="16B60D2C" w:rsidR="00705B86" w:rsidRDefault="00705B86" w:rsidP="00705B86">
      <w:pPr>
        <w:pStyle w:val="BodyText"/>
      </w:pPr>
      <w:r>
        <w:t>Regarding FG 52-2a</w:t>
      </w:r>
    </w:p>
    <w:p w14:paraId="61240ECC" w14:textId="06AC04A1" w:rsidR="00705B86" w:rsidRDefault="00705B86" w:rsidP="00705B86">
      <w:pPr>
        <w:pStyle w:val="BodyText"/>
        <w:numPr>
          <w:ilvl w:val="0"/>
          <w:numId w:val="33"/>
        </w:numPr>
      </w:pPr>
      <w:r>
        <w:t>OK to confirm the FG is Per Band</w:t>
      </w:r>
    </w:p>
    <w:p w14:paraId="103A4844" w14:textId="59FA60C9" w:rsidR="00705B86" w:rsidRDefault="00705B86" w:rsidP="00705B86">
      <w:pPr>
        <w:pStyle w:val="BodyText"/>
        <w:numPr>
          <w:ilvl w:val="0"/>
          <w:numId w:val="33"/>
        </w:numPr>
      </w:pPr>
      <w:r>
        <w:t>Regarding “</w:t>
      </w:r>
      <w:r w:rsidRPr="00705B86">
        <w:rPr>
          <w:i/>
          <w:iCs/>
        </w:rPr>
        <w:t>FFS additional clarification of relation between Rel-16 capability</w:t>
      </w:r>
      <w:r>
        <w:t xml:space="preserve">” we prefer to keep </w:t>
      </w:r>
      <w:r w:rsidR="001C7E8B">
        <w:t>52-2a independent from 16-2a-5.</w:t>
      </w:r>
    </w:p>
    <w:p w14:paraId="0B65C31A" w14:textId="4109B0EE" w:rsidR="001C7E8B" w:rsidRDefault="001C7E8B" w:rsidP="001C7E8B">
      <w:pPr>
        <w:pStyle w:val="BodyText"/>
      </w:pPr>
      <w:r>
        <w:t xml:space="preserve">Regarding FG 52-3, we prefer to support this combination as it does provide PDCCH capacity improvement (albeit to lesser extent compared NR PDCCH candidate overlap to with non-overlapping CRS patterns). From UE perspective, given agreements on no impact PDCCH-DMRS and PDCCH mapping there is no additional complexity required compared to supporting 52-1/1a. </w:t>
      </w:r>
    </w:p>
    <w:p w14:paraId="22A7C567" w14:textId="2FC9E7D9" w:rsidR="001C7E8B" w:rsidRDefault="001C7E8B" w:rsidP="001C7E8B">
      <w:pPr>
        <w:pStyle w:val="BodyText"/>
        <w:rPr>
          <w:b/>
          <w:bCs/>
          <w:u w:val="single"/>
        </w:rPr>
      </w:pPr>
      <w:r w:rsidRPr="00204B9E">
        <w:rPr>
          <w:b/>
          <w:bCs/>
          <w:u w:val="single"/>
        </w:rPr>
        <w:t xml:space="preserve">Proposal </w:t>
      </w:r>
      <w:r w:rsidR="008A04DD">
        <w:rPr>
          <w:b/>
          <w:bCs/>
          <w:u w:val="single"/>
        </w:rPr>
        <w:t>4</w:t>
      </w:r>
    </w:p>
    <w:p w14:paraId="194CB578" w14:textId="23C8251A" w:rsidR="001C7E8B" w:rsidRPr="001C7E8B" w:rsidRDefault="001C7E8B" w:rsidP="001C7E8B">
      <w:pPr>
        <w:pStyle w:val="BodyText"/>
        <w:numPr>
          <w:ilvl w:val="0"/>
          <w:numId w:val="28"/>
        </w:numPr>
        <w:rPr>
          <w:szCs w:val="20"/>
        </w:rPr>
      </w:pPr>
      <w:r>
        <w:t>For FG 52-2</w:t>
      </w:r>
    </w:p>
    <w:p w14:paraId="50441576" w14:textId="66908ADB" w:rsidR="001C7E8B" w:rsidRPr="001C7E8B" w:rsidRDefault="001C7E8B" w:rsidP="001C7E8B">
      <w:pPr>
        <w:pStyle w:val="BodyText"/>
        <w:numPr>
          <w:ilvl w:val="1"/>
          <w:numId w:val="28"/>
        </w:numPr>
        <w:rPr>
          <w:szCs w:val="20"/>
        </w:rPr>
      </w:pPr>
      <w:r>
        <w:t>Include “</w:t>
      </w:r>
      <w:r w:rsidRPr="006E60AC">
        <w:t>regardless of support or configuration of multi-TRP</w:t>
      </w:r>
      <w:r>
        <w:t>” in the FG description and component 1 to avoid confusion with Rel16 FGs</w:t>
      </w:r>
    </w:p>
    <w:p w14:paraId="5B9473D2" w14:textId="41BDD7F0" w:rsidR="001C7E8B" w:rsidRDefault="001C7E8B" w:rsidP="001C7E8B">
      <w:pPr>
        <w:pStyle w:val="BodyText"/>
        <w:numPr>
          <w:ilvl w:val="1"/>
          <w:numId w:val="28"/>
        </w:numPr>
        <w:rPr>
          <w:szCs w:val="20"/>
        </w:rPr>
      </w:pPr>
      <w:r>
        <w:rPr>
          <w:szCs w:val="20"/>
        </w:rPr>
        <w:t xml:space="preserve">Remove the FFS bullets in component 2 and 3 (i.e., do not introduce </w:t>
      </w:r>
      <w:r w:rsidRPr="001C7E8B">
        <w:rPr>
          <w:szCs w:val="20"/>
        </w:rPr>
        <w:t>further restrictions linking FG 52-2 and FG 14-1</w:t>
      </w:r>
      <w:r>
        <w:rPr>
          <w:szCs w:val="20"/>
        </w:rPr>
        <w:t>).</w:t>
      </w:r>
    </w:p>
    <w:p w14:paraId="2B11E0F0" w14:textId="54C2B593" w:rsidR="001C7E8B" w:rsidRDefault="001C7E8B" w:rsidP="001C7E8B">
      <w:pPr>
        <w:pStyle w:val="BodyText"/>
        <w:numPr>
          <w:ilvl w:val="0"/>
          <w:numId w:val="28"/>
        </w:numPr>
        <w:rPr>
          <w:szCs w:val="20"/>
        </w:rPr>
      </w:pPr>
      <w:r>
        <w:rPr>
          <w:szCs w:val="20"/>
        </w:rPr>
        <w:t>For FG 52-2</w:t>
      </w:r>
      <w:r w:rsidR="00127A19">
        <w:rPr>
          <w:szCs w:val="20"/>
        </w:rPr>
        <w:t>a</w:t>
      </w:r>
    </w:p>
    <w:p w14:paraId="4CBC9EB8" w14:textId="3FC2ADF6" w:rsidR="00127A19" w:rsidRPr="00127A19" w:rsidRDefault="00127A19" w:rsidP="00127A19">
      <w:pPr>
        <w:pStyle w:val="BodyText"/>
        <w:numPr>
          <w:ilvl w:val="1"/>
          <w:numId w:val="28"/>
        </w:numPr>
        <w:rPr>
          <w:szCs w:val="20"/>
        </w:rPr>
      </w:pPr>
      <w:r>
        <w:t>Remove “</w:t>
      </w:r>
      <w:r w:rsidRPr="00705B86">
        <w:rPr>
          <w:i/>
          <w:iCs/>
        </w:rPr>
        <w:t>FFS additional clarification of relation between Rel-16 capability</w:t>
      </w:r>
      <w:r>
        <w:t>”, i.e., keep 52-2a independent from 16-2a-5.</w:t>
      </w:r>
    </w:p>
    <w:p w14:paraId="2A988CD6" w14:textId="7077701D" w:rsidR="00127A19" w:rsidRPr="008A04DD" w:rsidRDefault="00127A19" w:rsidP="00127A19">
      <w:pPr>
        <w:pStyle w:val="BodyText"/>
        <w:numPr>
          <w:ilvl w:val="0"/>
          <w:numId w:val="28"/>
        </w:numPr>
        <w:rPr>
          <w:szCs w:val="20"/>
        </w:rPr>
      </w:pPr>
      <w:r>
        <w:t>Support FG 52-3 - “R</w:t>
      </w:r>
      <w:r w:rsidRPr="00127A19">
        <w:t>eception of NR PDCCH candidates overlapping with LTE CRS REs when two LTE-CRS overlapping rate matching patterns are configured</w:t>
      </w:r>
      <w:r>
        <w:t>”</w:t>
      </w:r>
    </w:p>
    <w:p w14:paraId="31150E35" w14:textId="0FCEE2E5" w:rsidR="008A04DD" w:rsidRDefault="008A04DD" w:rsidP="008A04DD">
      <w:pPr>
        <w:pStyle w:val="BodyText"/>
      </w:pPr>
    </w:p>
    <w:p w14:paraId="3AF3EE18" w14:textId="77777777" w:rsidR="008A04DD" w:rsidRDefault="008A04DD" w:rsidP="008A04DD">
      <w:pPr>
        <w:pStyle w:val="Heading1"/>
      </w:pPr>
      <w:r>
        <w:t>Conclusions</w:t>
      </w:r>
    </w:p>
    <w:p w14:paraId="3B01E5F0" w14:textId="47FB4796" w:rsidR="008A04DD" w:rsidRDefault="008A04DD" w:rsidP="008A04DD">
      <w:pPr>
        <w:pStyle w:val="BodyText"/>
        <w:rPr>
          <w:szCs w:val="20"/>
        </w:rPr>
      </w:pPr>
      <w:r>
        <w:t xml:space="preserve"> In this document </w:t>
      </w:r>
      <w:r>
        <w:rPr>
          <w:szCs w:val="20"/>
        </w:rPr>
        <w:t>we discuss</w:t>
      </w:r>
      <w:r w:rsidRPr="00210E79">
        <w:rPr>
          <w:szCs w:val="20"/>
        </w:rPr>
        <w:t xml:space="preserve"> </w:t>
      </w:r>
      <w:r>
        <w:rPr>
          <w:szCs w:val="20"/>
        </w:rPr>
        <w:t>UE capability details for Rel18 DSS Enhancements WI and propose the following</w:t>
      </w:r>
    </w:p>
    <w:p w14:paraId="7FE3C62E" w14:textId="77777777" w:rsidR="008A04DD" w:rsidRDefault="008A04DD" w:rsidP="008A04DD">
      <w:pPr>
        <w:pStyle w:val="BodyText"/>
        <w:rPr>
          <w:b/>
          <w:bCs/>
          <w:u w:val="single"/>
        </w:rPr>
      </w:pPr>
      <w:r w:rsidRPr="00204B9E">
        <w:rPr>
          <w:b/>
          <w:bCs/>
          <w:u w:val="single"/>
        </w:rPr>
        <w:t xml:space="preserve">Proposal </w:t>
      </w:r>
      <w:r>
        <w:rPr>
          <w:b/>
          <w:bCs/>
          <w:u w:val="single"/>
        </w:rPr>
        <w:t>1</w:t>
      </w:r>
    </w:p>
    <w:p w14:paraId="6036E199" w14:textId="77777777" w:rsidR="008A04DD" w:rsidRPr="008406CC" w:rsidRDefault="008A04DD" w:rsidP="008A04DD">
      <w:pPr>
        <w:pStyle w:val="BodyText"/>
        <w:numPr>
          <w:ilvl w:val="0"/>
          <w:numId w:val="28"/>
        </w:numPr>
        <w:rPr>
          <w:szCs w:val="20"/>
        </w:rPr>
      </w:pPr>
      <w:r w:rsidRPr="008406CC">
        <w:rPr>
          <w:rFonts w:eastAsia="Batang"/>
          <w:szCs w:val="20"/>
          <w:lang w:val="en-GB" w:eastAsia="x-none"/>
        </w:rPr>
        <w:t xml:space="preserve">Regarding channel estimation options (i.e., </w:t>
      </w:r>
      <w:r w:rsidRPr="008406CC">
        <w:rPr>
          <w:szCs w:val="20"/>
        </w:rPr>
        <w:t>discussion related to</w:t>
      </w:r>
      <w:r w:rsidRPr="008406CC">
        <w:rPr>
          <w:rFonts w:eastAsia="Batang"/>
          <w:szCs w:val="20"/>
          <w:lang w:val="en-GB" w:eastAsia="x-none"/>
        </w:rPr>
        <w:t xml:space="preserve"> component 2 of FG 52-1)</w:t>
      </w:r>
    </w:p>
    <w:p w14:paraId="34799368" w14:textId="77777777" w:rsidR="008A04DD" w:rsidRPr="008406CC" w:rsidRDefault="008A04DD" w:rsidP="008A04DD">
      <w:pPr>
        <w:pStyle w:val="BodyText"/>
        <w:numPr>
          <w:ilvl w:val="1"/>
          <w:numId w:val="28"/>
        </w:numPr>
        <w:rPr>
          <w:szCs w:val="20"/>
        </w:rPr>
      </w:pPr>
      <w:r>
        <w:rPr>
          <w:rFonts w:eastAsia="Batang"/>
          <w:szCs w:val="20"/>
          <w:lang w:val="en-GB" w:eastAsia="x-none"/>
        </w:rPr>
        <w:t>FG 52-1 should</w:t>
      </w:r>
      <w:r w:rsidRPr="008406CC">
        <w:rPr>
          <w:rFonts w:eastAsia="Batang"/>
          <w:szCs w:val="20"/>
          <w:lang w:val="en-GB" w:eastAsia="x-none"/>
        </w:rPr>
        <w:t xml:space="preserve"> support of reception of NR PDCCH candidates that overlap with LTE CRS REs using ‘legacy channel estimation’ and all possible CORESET durations.</w:t>
      </w:r>
    </w:p>
    <w:p w14:paraId="3718DB0B" w14:textId="77777777" w:rsidR="008A04DD" w:rsidRPr="008406CC" w:rsidRDefault="008A04DD" w:rsidP="008A04DD">
      <w:pPr>
        <w:pStyle w:val="BodyText"/>
        <w:numPr>
          <w:ilvl w:val="1"/>
          <w:numId w:val="28"/>
        </w:numPr>
        <w:rPr>
          <w:szCs w:val="20"/>
        </w:rPr>
      </w:pPr>
      <w:r w:rsidRPr="008406CC">
        <w:rPr>
          <w:rFonts w:eastAsia="Batang"/>
          <w:szCs w:val="20"/>
          <w:lang w:val="en-GB" w:eastAsia="x-none"/>
        </w:rPr>
        <w:t>If there are UEs that only support the ‘clean symbol CE’ channel estimation option</w:t>
      </w:r>
      <w:r>
        <w:rPr>
          <w:rFonts w:eastAsia="Batang"/>
          <w:szCs w:val="20"/>
          <w:lang w:val="en-GB" w:eastAsia="x-none"/>
        </w:rPr>
        <w:t xml:space="preserve"> for CORESET durations greater than 1 symbol</w:t>
      </w:r>
      <w:r w:rsidRPr="008406CC">
        <w:rPr>
          <w:rFonts w:eastAsia="Batang"/>
          <w:szCs w:val="20"/>
          <w:lang w:val="en-GB" w:eastAsia="x-none"/>
        </w:rPr>
        <w:t>, separate capability indication</w:t>
      </w:r>
      <w:r>
        <w:rPr>
          <w:rFonts w:eastAsia="Batang"/>
          <w:szCs w:val="20"/>
          <w:lang w:val="en-GB" w:eastAsia="x-none"/>
        </w:rPr>
        <w:t xml:space="preserve"> </w:t>
      </w:r>
      <w:r w:rsidRPr="008406CC">
        <w:rPr>
          <w:rFonts w:eastAsia="Batang"/>
          <w:szCs w:val="20"/>
          <w:lang w:val="en-GB" w:eastAsia="x-none"/>
        </w:rPr>
        <w:t xml:space="preserve">for this </w:t>
      </w:r>
      <w:r>
        <w:rPr>
          <w:rFonts w:eastAsia="Batang"/>
          <w:szCs w:val="20"/>
          <w:lang w:val="en-GB" w:eastAsia="x-none"/>
        </w:rPr>
        <w:t>(either as a component indication within FG 52-1 or separate FG)</w:t>
      </w:r>
      <w:r w:rsidRPr="008406CC">
        <w:rPr>
          <w:rFonts w:eastAsia="Batang"/>
          <w:szCs w:val="20"/>
          <w:lang w:val="en-GB" w:eastAsia="x-none"/>
        </w:rPr>
        <w:t xml:space="preserve"> should be supported.</w:t>
      </w:r>
    </w:p>
    <w:p w14:paraId="0B9AD5D6" w14:textId="77777777" w:rsidR="008A04DD" w:rsidRDefault="008A04DD" w:rsidP="008A04DD">
      <w:pPr>
        <w:pStyle w:val="BodyText"/>
        <w:rPr>
          <w:b/>
          <w:bCs/>
          <w:u w:val="single"/>
        </w:rPr>
      </w:pPr>
      <w:r w:rsidRPr="00204B9E">
        <w:rPr>
          <w:b/>
          <w:bCs/>
          <w:u w:val="single"/>
        </w:rPr>
        <w:t xml:space="preserve">Proposal </w:t>
      </w:r>
      <w:r>
        <w:rPr>
          <w:b/>
          <w:bCs/>
          <w:u w:val="single"/>
        </w:rPr>
        <w:t>2</w:t>
      </w:r>
    </w:p>
    <w:p w14:paraId="4E0A36A0" w14:textId="77777777" w:rsidR="008A04DD" w:rsidRPr="008406CC" w:rsidRDefault="008A04DD" w:rsidP="008A04DD">
      <w:pPr>
        <w:pStyle w:val="BodyText"/>
        <w:numPr>
          <w:ilvl w:val="0"/>
          <w:numId w:val="28"/>
        </w:numPr>
        <w:rPr>
          <w:szCs w:val="20"/>
        </w:rPr>
      </w:pPr>
      <w:r w:rsidRPr="008406CC">
        <w:rPr>
          <w:szCs w:val="20"/>
          <w:lang w:val="en-GB" w:eastAsia="ja-JP"/>
        </w:rPr>
        <w:t xml:space="preserve">Regarding </w:t>
      </w:r>
      <w:r w:rsidRPr="008406CC">
        <w:rPr>
          <w:szCs w:val="20"/>
        </w:rPr>
        <w:t>restrictions on symbols (i.e., discussion related to component 3 of FG 52-1)</w:t>
      </w:r>
    </w:p>
    <w:p w14:paraId="78DE87B1" w14:textId="777FA2EC" w:rsidR="008A04DD" w:rsidRPr="008406CC" w:rsidRDefault="008A04DD" w:rsidP="008A04DD">
      <w:pPr>
        <w:pStyle w:val="BodyText"/>
        <w:numPr>
          <w:ilvl w:val="1"/>
          <w:numId w:val="28"/>
        </w:numPr>
        <w:rPr>
          <w:szCs w:val="20"/>
        </w:rPr>
      </w:pPr>
      <w:r w:rsidRPr="008406CC">
        <w:rPr>
          <w:rFonts w:eastAsia="Batang"/>
          <w:szCs w:val="20"/>
          <w:lang w:val="en-GB" w:eastAsia="x-none"/>
        </w:rPr>
        <w:lastRenderedPageBreak/>
        <w:t>UE support of reception of NR PDCCH candidates that overlap with LTE CRS REs in 2</w:t>
      </w:r>
      <w:r w:rsidRPr="008406CC">
        <w:rPr>
          <w:rFonts w:eastAsia="Batang"/>
          <w:szCs w:val="20"/>
          <w:vertAlign w:val="superscript"/>
          <w:lang w:val="en-GB" w:eastAsia="x-none"/>
        </w:rPr>
        <w:t>nd</w:t>
      </w:r>
      <w:r w:rsidRPr="008406CC">
        <w:rPr>
          <w:rFonts w:eastAsia="Batang"/>
          <w:szCs w:val="20"/>
          <w:lang w:val="en-GB" w:eastAsia="x-none"/>
        </w:rPr>
        <w:t xml:space="preserve"> OFDM symbol (s1) of a slot should be supported</w:t>
      </w:r>
      <w:r w:rsidR="0010422D">
        <w:rPr>
          <w:rFonts w:eastAsia="Batang"/>
          <w:szCs w:val="20"/>
          <w:lang w:val="en-GB" w:eastAsia="x-none"/>
        </w:rPr>
        <w:t xml:space="preserve"> for FG 52-1</w:t>
      </w:r>
      <w:r w:rsidRPr="008406CC">
        <w:rPr>
          <w:rFonts w:eastAsia="Batang"/>
          <w:szCs w:val="20"/>
          <w:lang w:val="en-GB" w:eastAsia="x-none"/>
        </w:rPr>
        <w:t>.</w:t>
      </w:r>
    </w:p>
    <w:p w14:paraId="0C087CE7" w14:textId="77777777" w:rsidR="008A04DD" w:rsidRPr="008406CC" w:rsidRDefault="008A04DD" w:rsidP="008A04DD">
      <w:pPr>
        <w:pStyle w:val="BodyText"/>
        <w:numPr>
          <w:ilvl w:val="1"/>
          <w:numId w:val="28"/>
        </w:numPr>
        <w:rPr>
          <w:szCs w:val="20"/>
        </w:rPr>
      </w:pPr>
      <w:r w:rsidRPr="008406CC">
        <w:rPr>
          <w:rFonts w:eastAsia="Batang"/>
          <w:szCs w:val="20"/>
          <w:lang w:val="en-GB" w:eastAsia="x-none"/>
        </w:rPr>
        <w:t>Separate capability indication</w:t>
      </w:r>
      <w:r>
        <w:rPr>
          <w:rFonts w:eastAsia="Batang"/>
          <w:szCs w:val="20"/>
          <w:lang w:val="en-GB" w:eastAsia="x-none"/>
        </w:rPr>
        <w:t xml:space="preserve"> </w:t>
      </w:r>
      <w:r w:rsidRPr="008406CC">
        <w:rPr>
          <w:rFonts w:eastAsia="Batang"/>
          <w:szCs w:val="20"/>
          <w:lang w:val="en-GB" w:eastAsia="x-none"/>
        </w:rPr>
        <w:t>for UE support in {s</w:t>
      </w:r>
      <w:proofErr w:type="gramStart"/>
      <w:r w:rsidRPr="008406CC">
        <w:rPr>
          <w:rFonts w:eastAsia="Batang"/>
          <w:szCs w:val="20"/>
          <w:lang w:val="en-GB" w:eastAsia="x-none"/>
        </w:rPr>
        <w:t>0,s</w:t>
      </w:r>
      <w:proofErr w:type="gramEnd"/>
      <w:r w:rsidRPr="008406CC">
        <w:rPr>
          <w:rFonts w:eastAsia="Batang"/>
          <w:szCs w:val="20"/>
          <w:lang w:val="en-GB" w:eastAsia="x-none"/>
        </w:rPr>
        <w:t>1}, {s1,s4}, {s0,s1,s4} can be additionally supported</w:t>
      </w:r>
      <w:r>
        <w:rPr>
          <w:rFonts w:eastAsia="Batang"/>
          <w:szCs w:val="20"/>
          <w:lang w:val="en-GB" w:eastAsia="x-none"/>
        </w:rPr>
        <w:t xml:space="preserve"> (</w:t>
      </w:r>
      <w:r w:rsidRPr="007960D6">
        <w:rPr>
          <w:rFonts w:eastAsia="Batang"/>
          <w:szCs w:val="20"/>
          <w:lang w:val="en-GB" w:eastAsia="x-none"/>
        </w:rPr>
        <w:t>either as a component indication within FG 52-1 or separate FG</w:t>
      </w:r>
      <w:r>
        <w:rPr>
          <w:rFonts w:eastAsia="Batang"/>
          <w:szCs w:val="20"/>
          <w:lang w:val="en-GB" w:eastAsia="x-none"/>
        </w:rPr>
        <w:t>).</w:t>
      </w:r>
    </w:p>
    <w:p w14:paraId="4341443A" w14:textId="77777777" w:rsidR="008A04DD" w:rsidRDefault="008A04DD" w:rsidP="008A04DD">
      <w:pPr>
        <w:pStyle w:val="BodyText"/>
        <w:rPr>
          <w:b/>
          <w:bCs/>
          <w:u w:val="single"/>
        </w:rPr>
      </w:pPr>
      <w:r w:rsidRPr="00204B9E">
        <w:rPr>
          <w:b/>
          <w:bCs/>
          <w:u w:val="single"/>
        </w:rPr>
        <w:t xml:space="preserve">Proposal </w:t>
      </w:r>
      <w:r>
        <w:rPr>
          <w:b/>
          <w:bCs/>
          <w:u w:val="single"/>
        </w:rPr>
        <w:t>3</w:t>
      </w:r>
    </w:p>
    <w:p w14:paraId="39E331CC" w14:textId="51481D11" w:rsidR="008A04DD" w:rsidRDefault="008A04DD" w:rsidP="008A04DD">
      <w:pPr>
        <w:pStyle w:val="BodyText"/>
        <w:numPr>
          <w:ilvl w:val="0"/>
          <w:numId w:val="28"/>
        </w:numPr>
        <w:rPr>
          <w:szCs w:val="20"/>
        </w:rPr>
      </w:pPr>
      <w:r w:rsidRPr="008406CC">
        <w:rPr>
          <w:szCs w:val="20"/>
          <w:lang w:val="en-GB" w:eastAsia="ja-JP"/>
        </w:rPr>
        <w:t xml:space="preserve">Regarding </w:t>
      </w:r>
      <w:r w:rsidRPr="008406CC">
        <w:rPr>
          <w:szCs w:val="20"/>
        </w:rPr>
        <w:t xml:space="preserve">discussion </w:t>
      </w:r>
      <w:r>
        <w:rPr>
          <w:szCs w:val="20"/>
        </w:rPr>
        <w:t>of SS set restriction</w:t>
      </w:r>
      <w:r w:rsidR="001E4396">
        <w:rPr>
          <w:szCs w:val="20"/>
        </w:rPr>
        <w:t>(s)</w:t>
      </w:r>
      <w:r>
        <w:rPr>
          <w:szCs w:val="20"/>
        </w:rPr>
        <w:t xml:space="preserve"> </w:t>
      </w:r>
      <w:r w:rsidRPr="008406CC">
        <w:rPr>
          <w:szCs w:val="20"/>
        </w:rPr>
        <w:t xml:space="preserve">related to component </w:t>
      </w:r>
      <w:r>
        <w:rPr>
          <w:szCs w:val="20"/>
        </w:rPr>
        <w:t>4</w:t>
      </w:r>
      <w:r w:rsidRPr="008406CC">
        <w:rPr>
          <w:szCs w:val="20"/>
        </w:rPr>
        <w:t xml:space="preserve"> of FG 52-1</w:t>
      </w:r>
      <w:r>
        <w:rPr>
          <w:szCs w:val="20"/>
        </w:rPr>
        <w:t xml:space="preserve"> (and 52-1b)</w:t>
      </w:r>
    </w:p>
    <w:p w14:paraId="5BFA38F2" w14:textId="77777777" w:rsidR="008A04DD" w:rsidRPr="00C06926" w:rsidRDefault="008A04DD" w:rsidP="008A04DD">
      <w:pPr>
        <w:pStyle w:val="BodyText"/>
        <w:numPr>
          <w:ilvl w:val="1"/>
          <w:numId w:val="28"/>
        </w:numPr>
        <w:rPr>
          <w:szCs w:val="20"/>
        </w:rPr>
      </w:pPr>
      <w:r>
        <w:rPr>
          <w:szCs w:val="20"/>
        </w:rPr>
        <w:t xml:space="preserve">There is no need to introduce restrictions on search space sets </w:t>
      </w:r>
      <w:r w:rsidRPr="008406CC">
        <w:rPr>
          <w:rFonts w:eastAsia="Batang"/>
          <w:szCs w:val="20"/>
          <w:lang w:val="en-GB" w:eastAsia="x-none"/>
        </w:rPr>
        <w:t>for UE support of reception of NR PDCCH candidates that overlap with LTE CRS REs</w:t>
      </w:r>
    </w:p>
    <w:p w14:paraId="296793F3" w14:textId="77777777" w:rsidR="008A04DD" w:rsidRDefault="008A04DD" w:rsidP="008A04DD">
      <w:pPr>
        <w:pStyle w:val="BodyText"/>
        <w:numPr>
          <w:ilvl w:val="1"/>
          <w:numId w:val="28"/>
        </w:numPr>
        <w:rPr>
          <w:szCs w:val="20"/>
        </w:rPr>
      </w:pPr>
      <w:r>
        <w:rPr>
          <w:rFonts w:eastAsia="Batang"/>
          <w:szCs w:val="20"/>
          <w:lang w:val="en-GB" w:eastAsia="x-none"/>
        </w:rPr>
        <w:t>If restrictions are introduced, at least following should be supported</w:t>
      </w:r>
      <w:r>
        <w:rPr>
          <w:szCs w:val="20"/>
        </w:rPr>
        <w:t xml:space="preserve">, </w:t>
      </w:r>
    </w:p>
    <w:p w14:paraId="05A3AAAC" w14:textId="77777777" w:rsidR="008A04DD" w:rsidRPr="00CD3179" w:rsidRDefault="008A04DD" w:rsidP="008A04DD">
      <w:pPr>
        <w:pStyle w:val="BodyText"/>
        <w:numPr>
          <w:ilvl w:val="2"/>
          <w:numId w:val="28"/>
        </w:numPr>
        <w:rPr>
          <w:szCs w:val="20"/>
        </w:rPr>
      </w:pPr>
      <w:r w:rsidRPr="00CD3179">
        <w:rPr>
          <w:rFonts w:eastAsia="Batang"/>
          <w:szCs w:val="20"/>
          <w:lang w:val="en-GB" w:eastAsia="x-none"/>
        </w:rPr>
        <w:t>FG 52-1 should provide support for NR PDCCHs that overlap with LTE CRS REs at least in USS, Type-1 CSS with dedicated RRC configuration and Type-3 CSS</w:t>
      </w:r>
    </w:p>
    <w:p w14:paraId="72D73058" w14:textId="77777777" w:rsidR="008A04DD" w:rsidRDefault="008A04DD" w:rsidP="008A04DD">
      <w:pPr>
        <w:pStyle w:val="BodyText"/>
        <w:numPr>
          <w:ilvl w:val="2"/>
          <w:numId w:val="28"/>
        </w:numPr>
        <w:rPr>
          <w:szCs w:val="20"/>
        </w:rPr>
      </w:pPr>
      <w:r>
        <w:rPr>
          <w:szCs w:val="20"/>
        </w:rPr>
        <w:t>F</w:t>
      </w:r>
      <w:r w:rsidRPr="00554233">
        <w:rPr>
          <w:szCs w:val="20"/>
        </w:rPr>
        <w:t>or UE</w:t>
      </w:r>
      <w:r>
        <w:rPr>
          <w:szCs w:val="20"/>
        </w:rPr>
        <w:t>s</w:t>
      </w:r>
      <w:r w:rsidRPr="00554233">
        <w:rPr>
          <w:szCs w:val="20"/>
        </w:rPr>
        <w:t xml:space="preserve"> indicating Rel16 FG 22-12, </w:t>
      </w:r>
      <w:r>
        <w:rPr>
          <w:szCs w:val="20"/>
        </w:rPr>
        <w:t>at least the following should be supported (either as part of FG 52-1 or separate FG 52-1b)</w:t>
      </w:r>
    </w:p>
    <w:p w14:paraId="44669216" w14:textId="77777777" w:rsidR="008A04DD" w:rsidRPr="00554233" w:rsidRDefault="008A04DD" w:rsidP="008A04DD">
      <w:pPr>
        <w:pStyle w:val="BodyText"/>
        <w:numPr>
          <w:ilvl w:val="3"/>
          <w:numId w:val="28"/>
        </w:numPr>
        <w:rPr>
          <w:szCs w:val="20"/>
        </w:rPr>
      </w:pPr>
      <w:r>
        <w:rPr>
          <w:szCs w:val="20"/>
        </w:rPr>
        <w:t>R</w:t>
      </w:r>
      <w:r w:rsidRPr="00554233">
        <w:rPr>
          <w:szCs w:val="20"/>
        </w:rPr>
        <w:t xml:space="preserve">eception of NR PDCCH candidates that overlap with LTE CRS REs in 2nd OFDM </w:t>
      </w:r>
      <w:r>
        <w:rPr>
          <w:szCs w:val="20"/>
        </w:rPr>
        <w:t xml:space="preserve">symbol </w:t>
      </w:r>
      <w:r w:rsidRPr="00554233">
        <w:rPr>
          <w:szCs w:val="20"/>
        </w:rPr>
        <w:t>of a slot when the SS set with the PDCCH candidates is in a span of three contiguous OFDM symbols that is within the first four OFDM symbols in the slot.</w:t>
      </w:r>
    </w:p>
    <w:p w14:paraId="43A3D0AF" w14:textId="77777777" w:rsidR="008A04DD" w:rsidRDefault="008A04DD" w:rsidP="008A04DD">
      <w:pPr>
        <w:pStyle w:val="BodyText"/>
        <w:rPr>
          <w:b/>
          <w:bCs/>
          <w:u w:val="single"/>
        </w:rPr>
      </w:pPr>
      <w:r w:rsidRPr="00204B9E">
        <w:rPr>
          <w:b/>
          <w:bCs/>
          <w:u w:val="single"/>
        </w:rPr>
        <w:t xml:space="preserve">Proposal </w:t>
      </w:r>
      <w:r>
        <w:rPr>
          <w:b/>
          <w:bCs/>
          <w:u w:val="single"/>
        </w:rPr>
        <w:t>4</w:t>
      </w:r>
    </w:p>
    <w:p w14:paraId="7E89ADC0" w14:textId="77777777" w:rsidR="008A04DD" w:rsidRPr="001C7E8B" w:rsidRDefault="008A04DD" w:rsidP="008A04DD">
      <w:pPr>
        <w:pStyle w:val="BodyText"/>
        <w:numPr>
          <w:ilvl w:val="0"/>
          <w:numId w:val="28"/>
        </w:numPr>
        <w:rPr>
          <w:szCs w:val="20"/>
        </w:rPr>
      </w:pPr>
      <w:r>
        <w:t>For FG 52-2</w:t>
      </w:r>
    </w:p>
    <w:p w14:paraId="02DB9956" w14:textId="77777777" w:rsidR="008A04DD" w:rsidRPr="001C7E8B" w:rsidRDefault="008A04DD" w:rsidP="008A04DD">
      <w:pPr>
        <w:pStyle w:val="BodyText"/>
        <w:numPr>
          <w:ilvl w:val="1"/>
          <w:numId w:val="28"/>
        </w:numPr>
        <w:rPr>
          <w:szCs w:val="20"/>
        </w:rPr>
      </w:pPr>
      <w:r>
        <w:t>Include “</w:t>
      </w:r>
      <w:r w:rsidRPr="006E60AC">
        <w:t>regardless of support or configuration of multi-TRP</w:t>
      </w:r>
      <w:r>
        <w:t>” in the FG description and component 1 to avoid confusion with Rel16 FGs</w:t>
      </w:r>
    </w:p>
    <w:p w14:paraId="3D963203" w14:textId="77777777" w:rsidR="008A04DD" w:rsidRDefault="008A04DD" w:rsidP="008A04DD">
      <w:pPr>
        <w:pStyle w:val="BodyText"/>
        <w:numPr>
          <w:ilvl w:val="1"/>
          <w:numId w:val="28"/>
        </w:numPr>
        <w:rPr>
          <w:szCs w:val="20"/>
        </w:rPr>
      </w:pPr>
      <w:r>
        <w:rPr>
          <w:szCs w:val="20"/>
        </w:rPr>
        <w:t xml:space="preserve">Remove the FFS bullets in component 2 and 3 (i.e., do not introduce </w:t>
      </w:r>
      <w:r w:rsidRPr="001C7E8B">
        <w:rPr>
          <w:szCs w:val="20"/>
        </w:rPr>
        <w:t>further restrictions linking FG 52-2 and FG 14-1</w:t>
      </w:r>
      <w:r>
        <w:rPr>
          <w:szCs w:val="20"/>
        </w:rPr>
        <w:t>).</w:t>
      </w:r>
    </w:p>
    <w:p w14:paraId="460978A8" w14:textId="77777777" w:rsidR="008A04DD" w:rsidRDefault="008A04DD" w:rsidP="008A04DD">
      <w:pPr>
        <w:pStyle w:val="BodyText"/>
        <w:numPr>
          <w:ilvl w:val="0"/>
          <w:numId w:val="28"/>
        </w:numPr>
        <w:rPr>
          <w:szCs w:val="20"/>
        </w:rPr>
      </w:pPr>
      <w:r>
        <w:rPr>
          <w:szCs w:val="20"/>
        </w:rPr>
        <w:t>For FG 52-2a</w:t>
      </w:r>
    </w:p>
    <w:p w14:paraId="74668E29" w14:textId="77777777" w:rsidR="008A04DD" w:rsidRPr="00127A19" w:rsidRDefault="008A04DD" w:rsidP="008A04DD">
      <w:pPr>
        <w:pStyle w:val="BodyText"/>
        <w:numPr>
          <w:ilvl w:val="1"/>
          <w:numId w:val="28"/>
        </w:numPr>
        <w:rPr>
          <w:szCs w:val="20"/>
        </w:rPr>
      </w:pPr>
      <w:r>
        <w:t>Remove “</w:t>
      </w:r>
      <w:r w:rsidRPr="00705B86">
        <w:rPr>
          <w:i/>
          <w:iCs/>
        </w:rPr>
        <w:t>FFS additional clarification of relation between Rel-16 capability</w:t>
      </w:r>
      <w:r>
        <w:t>”, i.e., keep 52-2a independent from 16-2a-5.</w:t>
      </w:r>
    </w:p>
    <w:p w14:paraId="1D689F87" w14:textId="77777777" w:rsidR="008A04DD" w:rsidRPr="008A04DD" w:rsidRDefault="008A04DD" w:rsidP="008A04DD">
      <w:pPr>
        <w:pStyle w:val="BodyText"/>
        <w:numPr>
          <w:ilvl w:val="0"/>
          <w:numId w:val="28"/>
        </w:numPr>
        <w:rPr>
          <w:szCs w:val="20"/>
        </w:rPr>
      </w:pPr>
      <w:r>
        <w:t>Support FG 52-3 - “R</w:t>
      </w:r>
      <w:r w:rsidRPr="00127A19">
        <w:t>eception of NR PDCCH candidates overlapping with LTE CRS REs when two LTE-CRS overlapping rate matching patterns are configured</w:t>
      </w:r>
      <w:r>
        <w:t>”</w:t>
      </w:r>
    </w:p>
    <w:p w14:paraId="136D4EDE" w14:textId="77777777" w:rsidR="005B6793" w:rsidRPr="00D80B13" w:rsidRDefault="005B6793" w:rsidP="005B6793">
      <w:pPr>
        <w:pStyle w:val="Heading1"/>
      </w:pPr>
      <w:r w:rsidRPr="00D80B13">
        <w:t>References</w:t>
      </w:r>
    </w:p>
    <w:p w14:paraId="6377528B" w14:textId="77777777" w:rsidR="005B6793" w:rsidRDefault="005B6793" w:rsidP="005B6793">
      <w:pPr>
        <w:pStyle w:val="BodyText"/>
      </w:pPr>
      <w:r w:rsidRPr="00B6591A">
        <w:t xml:space="preserve">[1] </w:t>
      </w:r>
      <w:r>
        <w:t xml:space="preserve">R1-2304282 </w:t>
      </w:r>
      <w:r w:rsidRPr="0058203B">
        <w:t>Initial RAN1 UE features list for Rel-18 NR after RAN1#112bis-e</w:t>
      </w:r>
      <w:r>
        <w:t xml:space="preserve">, </w:t>
      </w:r>
      <w:r w:rsidRPr="0058203B">
        <w:t>Moderators (AT&amp;T, NTT DOCOMO, INC.)</w:t>
      </w:r>
      <w:r>
        <w:t xml:space="preserve">, </w:t>
      </w:r>
      <w:proofErr w:type="spellStart"/>
      <w:r>
        <w:t>eMeeting</w:t>
      </w:r>
      <w:proofErr w:type="spellEnd"/>
      <w:r>
        <w:t>, April 2023.</w:t>
      </w:r>
    </w:p>
    <w:p w14:paraId="73A68BAA" w14:textId="77777777" w:rsidR="005B6793" w:rsidRDefault="005B6793" w:rsidP="005B6793">
      <w:pPr>
        <w:pStyle w:val="BodyText"/>
      </w:pPr>
      <w:r w:rsidRPr="00943ABD">
        <w:t>[2] R1-2207439 – “NR PDCCH reception in symbols with LTE CRS REs”, Ericsson, RAN1#110, Toulouse, France, August 2022.</w:t>
      </w:r>
    </w:p>
    <w:p w14:paraId="27E1FD5C" w14:textId="62099609" w:rsidR="0058203B" w:rsidRPr="005B6793" w:rsidRDefault="005B6793" w:rsidP="0058203B">
      <w:pPr>
        <w:pStyle w:val="BodyText"/>
      </w:pPr>
      <w:r w:rsidRPr="005B6793">
        <w:t>[3] R1-2305716 – “Higher layer signaling for NR Rel-18”, Ericsson, RAN1#11</w:t>
      </w:r>
      <w:r>
        <w:t>3</w:t>
      </w:r>
      <w:r w:rsidRPr="005B6793">
        <w:t>,</w:t>
      </w:r>
      <w:r>
        <w:t xml:space="preserve"> Incheon</w:t>
      </w:r>
      <w:r w:rsidRPr="005B6793">
        <w:t xml:space="preserve">, </w:t>
      </w:r>
      <w:r>
        <w:t>Korea, May</w:t>
      </w:r>
      <w:r w:rsidRPr="005B6793">
        <w:t xml:space="preserve"> 2023.</w:t>
      </w:r>
    </w:p>
    <w:p w14:paraId="5093D604" w14:textId="52862DD8" w:rsidR="0058203B" w:rsidRDefault="0058203B" w:rsidP="0058203B">
      <w:pPr>
        <w:pStyle w:val="BodyText"/>
        <w:rPr>
          <w:rFonts w:ascii="Times" w:eastAsia="Batang" w:hAnsi="Times"/>
          <w:sz w:val="18"/>
          <w:szCs w:val="22"/>
          <w:lang w:val="en-GB" w:eastAsia="x-none"/>
        </w:rPr>
      </w:pPr>
    </w:p>
    <w:p w14:paraId="0099A1DF" w14:textId="20E398CB" w:rsidR="0058203B" w:rsidRDefault="0058203B" w:rsidP="0058203B">
      <w:pPr>
        <w:pStyle w:val="BodyText"/>
        <w:rPr>
          <w:rFonts w:ascii="Times" w:eastAsia="Batang" w:hAnsi="Times"/>
          <w:sz w:val="18"/>
          <w:szCs w:val="22"/>
          <w:lang w:val="en-GB" w:eastAsia="x-none"/>
        </w:rPr>
      </w:pPr>
    </w:p>
    <w:p w14:paraId="14F63573" w14:textId="77777777" w:rsidR="0058203B" w:rsidRDefault="0058203B" w:rsidP="0058203B">
      <w:pPr>
        <w:pStyle w:val="BodyText"/>
        <w:sectPr w:rsidR="0058203B">
          <w:headerReference w:type="default" r:id="rId9"/>
          <w:footerReference w:type="default" r:id="rId10"/>
          <w:pgSz w:w="11906" w:h="16838"/>
          <w:pgMar w:top="1417" w:right="1417" w:bottom="1417" w:left="1417" w:header="708" w:footer="708" w:gutter="0"/>
          <w:cols w:space="708"/>
          <w:docGrid w:linePitch="360"/>
        </w:sectPr>
      </w:pPr>
    </w:p>
    <w:p w14:paraId="08DB8F4E" w14:textId="232193C1" w:rsidR="0058203B" w:rsidRDefault="0058203B" w:rsidP="0058203B">
      <w:pPr>
        <w:pStyle w:val="Heading1"/>
        <w:numPr>
          <w:ilvl w:val="0"/>
          <w:numId w:val="0"/>
        </w:numPr>
        <w:ind w:left="567" w:hanging="567"/>
      </w:pPr>
      <w:r>
        <w:lastRenderedPageBreak/>
        <w:t>Annex A</w:t>
      </w:r>
    </w:p>
    <w:p w14:paraId="5A2E2A54" w14:textId="2D74C48C" w:rsidR="00B90434" w:rsidRPr="00B90434" w:rsidRDefault="00B90434" w:rsidP="00B90434">
      <w:pPr>
        <w:pStyle w:val="BodyText"/>
      </w:pPr>
      <w:r>
        <w:t xml:space="preserve">Initial </w:t>
      </w:r>
      <w:r w:rsidR="00484692">
        <w:t>FGs</w:t>
      </w:r>
      <w:r>
        <w:t xml:space="preserve"> </w:t>
      </w:r>
      <w:r w:rsidR="00484692">
        <w:t xml:space="preserve">for </w:t>
      </w:r>
      <w:r w:rsidR="006E60AC">
        <w:t xml:space="preserve">Rel18 DSS Enhancements WI </w:t>
      </w:r>
      <w:r>
        <w:t xml:space="preserve">agreed in RAN1#112b-e </w:t>
      </w:r>
      <w:r w:rsidR="006E60AC">
        <w:t xml:space="preserve">are copied </w:t>
      </w:r>
      <w:r>
        <w:t>below</w:t>
      </w:r>
      <w:r w:rsidR="006E60AC">
        <w:t xml:space="preserve"> from [</w:t>
      </w:r>
      <w:r w:rsidR="00057D84">
        <w:t>1</w:t>
      </w:r>
      <w:r w:rsidR="006E60AC">
        <w:t>]</w:t>
      </w:r>
    </w:p>
    <w:p w14:paraId="4970B4E4" w14:textId="77777777" w:rsidR="00493A78" w:rsidRPr="00FA574A" w:rsidRDefault="00493A78" w:rsidP="00493A78">
      <w:pPr>
        <w:jc w:val="both"/>
        <w:rPr>
          <w:rFonts w:eastAsia="MS Gothic"/>
          <w:b/>
          <w:bCs/>
          <w:szCs w:val="16"/>
          <w:lang w:eastAsia="ja-JP"/>
        </w:rPr>
      </w:pPr>
      <w:r w:rsidRPr="00FA574A">
        <w:rPr>
          <w:rFonts w:eastAsia="MS Gothic"/>
          <w:b/>
          <w:bCs/>
          <w:szCs w:val="16"/>
          <w:highlight w:val="green"/>
          <w:lang w:eastAsia="ja-JP"/>
        </w:rPr>
        <w:t>Agreement:</w:t>
      </w:r>
    </w:p>
    <w:p w14:paraId="03D86599" w14:textId="77777777" w:rsidR="00493A78" w:rsidRPr="00FA574A" w:rsidRDefault="00493A78" w:rsidP="00493A78">
      <w:pPr>
        <w:rPr>
          <w:rFonts w:eastAsia="SimSun"/>
          <w:szCs w:val="20"/>
          <w:lang w:eastAsia="zh-CN"/>
        </w:rPr>
      </w:pPr>
      <w:r w:rsidRPr="00FA574A">
        <w:rPr>
          <w:rFonts w:eastAsia="MS Gothic"/>
          <w:szCs w:val="16"/>
          <w:lang w:eastAsia="ja-JP"/>
        </w:rPr>
        <w:t>Introduce following FGs</w:t>
      </w:r>
    </w:p>
    <w:p w14:paraId="2E3BDBEC" w14:textId="77777777" w:rsidR="00493A78" w:rsidRPr="00493A78" w:rsidRDefault="00493A78" w:rsidP="00493A7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562"/>
        <w:gridCol w:w="2202"/>
        <w:gridCol w:w="1304"/>
        <w:gridCol w:w="1224"/>
        <w:gridCol w:w="1343"/>
        <w:gridCol w:w="1809"/>
        <w:gridCol w:w="1546"/>
        <w:gridCol w:w="1471"/>
        <w:gridCol w:w="1469"/>
        <w:gridCol w:w="1532"/>
        <w:gridCol w:w="2332"/>
        <w:gridCol w:w="1939"/>
      </w:tblGrid>
      <w:tr w:rsidR="0058203B" w:rsidRPr="0058203B" w14:paraId="0BFFEFAD"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hideMark/>
          </w:tcPr>
          <w:p w14:paraId="72EAAD6D"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00C206A"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C44590C"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1919B2"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EFB9090"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E5C86B"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 xml:space="preserve">Need for the </w:t>
            </w:r>
            <w:proofErr w:type="spellStart"/>
            <w:r w:rsidRPr="0058203B">
              <w:rPr>
                <w:rFonts w:ascii="Arial" w:hAnsi="Arial" w:cs="Arial"/>
                <w:b/>
                <w:color w:val="000000"/>
                <w:sz w:val="18"/>
                <w:szCs w:val="18"/>
                <w:lang w:val="en-GB" w:eastAsia="ja-JP"/>
              </w:rPr>
              <w:t>gNB</w:t>
            </w:r>
            <w:proofErr w:type="spellEnd"/>
            <w:r w:rsidRPr="0058203B">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467E1F"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eastAsia="Gulim" w:hAnsi="Arial" w:cs="Arial"/>
                <w:b/>
                <w:color w:val="000000"/>
                <w:sz w:val="18"/>
                <w:szCs w:val="18"/>
                <w:lang w:val="en-GB" w:eastAsia="ja-JP"/>
              </w:rPr>
              <w:t xml:space="preserve">Applicable to </w:t>
            </w:r>
            <w:r w:rsidRPr="0058203B">
              <w:rPr>
                <w:rFonts w:ascii="Arial" w:hAnsi="Arial" w:cs="Arial"/>
                <w:b/>
                <w:color w:val="000000"/>
                <w:sz w:val="18"/>
                <w:szCs w:val="18"/>
                <w:lang w:val="en-GB" w:eastAsia="ja-JP"/>
              </w:rPr>
              <w:t>the capability signalling exchange between UEs (</w:t>
            </w:r>
            <w:proofErr w:type="spellStart"/>
            <w:r w:rsidRPr="0058203B">
              <w:rPr>
                <w:rFonts w:ascii="Arial" w:hAnsi="Arial" w:cs="Arial"/>
                <w:b/>
                <w:color w:val="000000"/>
                <w:sz w:val="18"/>
                <w:szCs w:val="18"/>
                <w:lang w:val="en-GB" w:eastAsia="ja-JP"/>
              </w:rPr>
              <w:t>Sidelink</w:t>
            </w:r>
            <w:proofErr w:type="spellEnd"/>
            <w:r w:rsidRPr="0058203B">
              <w:rPr>
                <w:rFonts w:ascii="Arial"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614F83" w14:textId="77777777" w:rsidR="0058203B" w:rsidRPr="0058203B" w:rsidRDefault="0058203B" w:rsidP="009B6475">
            <w:pPr>
              <w:keepNext/>
              <w:keepLines/>
              <w:rPr>
                <w:rFonts w:ascii="Arial" w:eastAsia="SimSun" w:hAnsi="Arial" w:cs="Arial"/>
                <w:b/>
                <w:color w:val="000000"/>
                <w:sz w:val="18"/>
                <w:szCs w:val="18"/>
                <w:lang w:val="en-GB" w:eastAsia="ja-JP"/>
              </w:rPr>
            </w:pPr>
            <w:r w:rsidRPr="0058203B">
              <w:rPr>
                <w:rFonts w:ascii="Arial" w:eastAsia="SimSun"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345623" w14:textId="77777777" w:rsidR="0058203B" w:rsidRPr="0058203B" w:rsidRDefault="0058203B" w:rsidP="009B6475">
            <w:pPr>
              <w:keepNext/>
              <w:keepLines/>
              <w:rPr>
                <w:rFonts w:ascii="Arial" w:eastAsia="SimSun" w:hAnsi="Arial" w:cs="Arial"/>
                <w:b/>
                <w:color w:val="000000"/>
                <w:sz w:val="18"/>
                <w:szCs w:val="18"/>
                <w:lang w:val="en-GB" w:eastAsia="ja-JP"/>
              </w:rPr>
            </w:pPr>
            <w:r w:rsidRPr="0058203B">
              <w:rPr>
                <w:rFonts w:ascii="Arial" w:eastAsia="SimSun" w:hAnsi="Arial" w:cs="Arial"/>
                <w:b/>
                <w:color w:val="000000"/>
                <w:sz w:val="18"/>
                <w:szCs w:val="18"/>
                <w:lang w:val="en-GB" w:eastAsia="ja-JP"/>
              </w:rPr>
              <w:t>Type</w:t>
            </w:r>
          </w:p>
          <w:p w14:paraId="0AD97F18" w14:textId="77777777" w:rsidR="0058203B" w:rsidRPr="0058203B" w:rsidRDefault="0058203B" w:rsidP="009B6475">
            <w:pPr>
              <w:keepNext/>
              <w:keepLines/>
              <w:rPr>
                <w:rFonts w:ascii="Arial" w:eastAsia="SimSun" w:hAnsi="Arial" w:cs="Arial"/>
                <w:b/>
                <w:color w:val="000000"/>
                <w:sz w:val="18"/>
                <w:szCs w:val="18"/>
                <w:lang w:val="en-GB" w:eastAsia="ja-JP"/>
              </w:rPr>
            </w:pPr>
            <w:r w:rsidRPr="0058203B">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ED714B"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201F37"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5A5A12"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83E3D41"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6C0C2D9" w14:textId="77777777" w:rsidR="0058203B" w:rsidRPr="0058203B" w:rsidRDefault="0058203B" w:rsidP="009B6475">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8203B">
              <w:rPr>
                <w:rFonts w:ascii="Arial" w:hAnsi="Arial" w:cs="Arial"/>
                <w:b/>
                <w:color w:val="000000"/>
                <w:sz w:val="18"/>
                <w:szCs w:val="18"/>
                <w:lang w:val="en-GB" w:eastAsia="ja-JP"/>
              </w:rPr>
              <w:t>Mandatory/Optional</w:t>
            </w:r>
          </w:p>
        </w:tc>
      </w:tr>
      <w:tr w:rsidR="0058203B" w:rsidRPr="0058203B" w14:paraId="2AF9F3BD"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8873" w14:textId="77777777" w:rsidR="0058203B" w:rsidRPr="0058203B" w:rsidRDefault="0058203B" w:rsidP="009B6475">
            <w:pPr>
              <w:keepNext/>
              <w:keepLines/>
              <w:rPr>
                <w:rFonts w:ascii="Arial" w:eastAsia="SimSun" w:hAnsi="Arial" w:cs="Arial"/>
                <w:color w:val="000000"/>
                <w:sz w:val="18"/>
                <w:szCs w:val="18"/>
                <w:lang w:eastAsia="ja-JP"/>
              </w:rPr>
            </w:pPr>
            <w:r w:rsidRPr="0058203B">
              <w:rPr>
                <w:rFonts w:ascii="Arial" w:eastAsia="SimSun" w:hAnsi="Arial" w:cs="Arial"/>
                <w:sz w:val="18"/>
                <w:szCs w:val="18"/>
                <w:lang w:eastAsia="ja-JP"/>
              </w:rPr>
              <w:t xml:space="preserve">52. </w:t>
            </w:r>
            <w:proofErr w:type="spellStart"/>
            <w:r w:rsidRPr="0058203B">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A45A" w14:textId="77777777" w:rsidR="0058203B" w:rsidRPr="0058203B" w:rsidRDefault="0058203B" w:rsidP="009B6475">
            <w:pPr>
              <w:keepNext/>
              <w:keepLines/>
              <w:rPr>
                <w:rFonts w:ascii="Arial" w:eastAsia="MS Mincho" w:hAnsi="Arial" w:cs="Arial"/>
                <w:color w:val="000000"/>
                <w:sz w:val="18"/>
                <w:szCs w:val="18"/>
                <w:lang w:val="en-GB" w:eastAsia="ja-JP"/>
              </w:rPr>
            </w:pPr>
            <w:r w:rsidRPr="0058203B">
              <w:rPr>
                <w:rFonts w:ascii="Arial" w:eastAsia="MS Mincho" w:hAnsi="Arial" w:cs="Arial"/>
                <w:sz w:val="18"/>
                <w:szCs w:val="18"/>
                <w:lang w:val="en-GB"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0536"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lang w:val="en-GB"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AD66" w14:textId="77777777" w:rsidR="0058203B" w:rsidRPr="0058203B" w:rsidRDefault="0058203B" w:rsidP="009B6475">
            <w:pPr>
              <w:rPr>
                <w:rFonts w:ascii="Arial" w:eastAsia="MS Gothic" w:hAnsi="Arial" w:cs="Arial"/>
                <w:sz w:val="18"/>
                <w:szCs w:val="18"/>
                <w:lang w:val="en-GB" w:eastAsia="ja-JP"/>
              </w:rPr>
            </w:pPr>
            <w:r w:rsidRPr="0058203B">
              <w:rPr>
                <w:rFonts w:ascii="Arial" w:eastAsia="MS Gothic" w:hAnsi="Arial" w:cs="Arial"/>
                <w:sz w:val="18"/>
                <w:szCs w:val="18"/>
                <w:lang w:val="en-GB" w:eastAsia="ja-JP"/>
              </w:rPr>
              <w:t>Reception of NR PDCCH candidates that overlap with LTE CRS REs within a NR carrier using 15 kHz SCS</w:t>
            </w:r>
          </w:p>
          <w:p w14:paraId="1FE01885" w14:textId="77777777" w:rsidR="0058203B" w:rsidRPr="0058203B" w:rsidRDefault="0058203B" w:rsidP="009B6475">
            <w:pPr>
              <w:rPr>
                <w:rFonts w:ascii="Arial" w:eastAsia="MS Gothic" w:hAnsi="Arial" w:cs="Arial"/>
                <w:sz w:val="18"/>
                <w:szCs w:val="18"/>
                <w:lang w:val="en-GB" w:eastAsia="ja-JP"/>
              </w:rPr>
            </w:pPr>
          </w:p>
          <w:p w14:paraId="73196075" w14:textId="77777777" w:rsidR="0058203B" w:rsidRPr="0058203B" w:rsidRDefault="0058203B" w:rsidP="009B6475">
            <w:pPr>
              <w:rPr>
                <w:rFonts w:ascii="Arial" w:eastAsia="MS Gothic" w:hAnsi="Arial" w:cs="Arial"/>
                <w:sz w:val="18"/>
                <w:szCs w:val="18"/>
                <w:lang w:val="en-GB" w:eastAsia="ja-JP"/>
              </w:rPr>
            </w:pPr>
            <w:r w:rsidRPr="0058203B">
              <w:rPr>
                <w:rFonts w:ascii="Arial" w:eastAsia="MS Gothic" w:hAnsi="Arial" w:cs="Arial"/>
                <w:sz w:val="18"/>
                <w:szCs w:val="18"/>
                <w:lang w:val="en-GB" w:eastAsia="ja-JP"/>
              </w:rPr>
              <w:t xml:space="preserve">1) Reception of NR PDCCH candidates in REs that overlap with LTE CRS when UE is provided with LTE CRS RM pattern by configuration of one CRS rate matching pattern </w:t>
            </w:r>
            <w:r w:rsidRPr="0058203B">
              <w:rPr>
                <w:rFonts w:ascii="Arial" w:eastAsia="MS Gothic" w:hAnsi="Arial" w:cs="Arial"/>
                <w:sz w:val="18"/>
                <w:szCs w:val="18"/>
                <w:highlight w:val="yellow"/>
                <w:lang w:val="en-GB" w:eastAsia="ja-JP"/>
              </w:rPr>
              <w:t xml:space="preserve">[via </w:t>
            </w:r>
            <w:proofErr w:type="spellStart"/>
            <w:r w:rsidRPr="0058203B">
              <w:rPr>
                <w:rFonts w:ascii="Arial" w:eastAsia="MS Gothic" w:hAnsi="Arial" w:cs="Arial"/>
                <w:sz w:val="18"/>
                <w:szCs w:val="18"/>
                <w:highlight w:val="yellow"/>
                <w:lang w:val="en-GB" w:eastAsia="ja-JP"/>
              </w:rPr>
              <w:t>lte</w:t>
            </w:r>
            <w:proofErr w:type="spellEnd"/>
            <w:r w:rsidRPr="0058203B">
              <w:rPr>
                <w:rFonts w:ascii="Arial" w:eastAsia="MS Gothic" w:hAnsi="Arial" w:cs="Arial"/>
                <w:sz w:val="18"/>
                <w:szCs w:val="18"/>
                <w:highlight w:val="yellow"/>
                <w:lang w:val="en-GB" w:eastAsia="ja-JP"/>
              </w:rPr>
              <w:t>-CRS-</w:t>
            </w:r>
            <w:proofErr w:type="spellStart"/>
            <w:r w:rsidRPr="0058203B">
              <w:rPr>
                <w:rFonts w:ascii="Arial" w:eastAsia="MS Gothic" w:hAnsi="Arial" w:cs="Arial"/>
                <w:sz w:val="18"/>
                <w:szCs w:val="18"/>
                <w:highlight w:val="yellow"/>
                <w:lang w:val="en-GB" w:eastAsia="ja-JP"/>
              </w:rPr>
              <w:t>ToMatchAround</w:t>
            </w:r>
            <w:proofErr w:type="spellEnd"/>
            <w:r w:rsidRPr="0058203B">
              <w:rPr>
                <w:rFonts w:ascii="Arial" w:eastAsia="MS Gothic" w:hAnsi="Arial" w:cs="Arial"/>
                <w:sz w:val="18"/>
                <w:szCs w:val="18"/>
                <w:highlight w:val="yellow"/>
                <w:lang w:val="en-GB" w:eastAsia="ja-JP"/>
              </w:rPr>
              <w:t>]</w:t>
            </w:r>
          </w:p>
          <w:p w14:paraId="2F9666E9" w14:textId="77777777" w:rsidR="0058203B" w:rsidRPr="0058203B" w:rsidRDefault="0058203B" w:rsidP="009B6475">
            <w:pPr>
              <w:rPr>
                <w:rFonts w:ascii="Arial" w:eastAsia="MS Gothic" w:hAnsi="Arial" w:cs="Arial"/>
                <w:sz w:val="18"/>
                <w:szCs w:val="18"/>
                <w:lang w:val="en-GB" w:eastAsia="ja-JP"/>
              </w:rPr>
            </w:pPr>
          </w:p>
          <w:p w14:paraId="37F6BC9B" w14:textId="77777777" w:rsidR="0058203B" w:rsidRPr="0058203B" w:rsidRDefault="0058203B" w:rsidP="009B6475">
            <w:pPr>
              <w:rPr>
                <w:rFonts w:ascii="Arial" w:eastAsia="MS Gothic" w:hAnsi="Arial" w:cs="Arial"/>
                <w:sz w:val="18"/>
                <w:szCs w:val="18"/>
                <w:highlight w:val="yellow"/>
                <w:lang w:val="en-GB" w:eastAsia="ja-JP"/>
              </w:rPr>
            </w:pPr>
            <w:r w:rsidRPr="0058203B">
              <w:rPr>
                <w:rFonts w:ascii="Arial" w:eastAsia="MS Gothic" w:hAnsi="Arial" w:cs="Arial"/>
                <w:sz w:val="18"/>
                <w:szCs w:val="18"/>
                <w:highlight w:val="yellow"/>
                <w:lang w:val="en-GB" w:eastAsia="ja-JP"/>
              </w:rPr>
              <w:t xml:space="preserve">[2) PDCCH-DMRS channel estimation </w:t>
            </w:r>
          </w:p>
          <w:p w14:paraId="0FAE567C" w14:textId="77777777" w:rsidR="0058203B" w:rsidRPr="0058203B" w:rsidRDefault="0058203B" w:rsidP="009B6475">
            <w:pPr>
              <w:rPr>
                <w:rFonts w:ascii="Arial" w:eastAsia="MS Gothic" w:hAnsi="Arial" w:cs="Arial"/>
                <w:sz w:val="18"/>
                <w:szCs w:val="18"/>
                <w:highlight w:val="yellow"/>
                <w:lang w:val="en-GB" w:eastAsia="ja-JP"/>
              </w:rPr>
            </w:pPr>
            <w:r w:rsidRPr="0058203B">
              <w:rPr>
                <w:rFonts w:ascii="Arial" w:eastAsia="MS Gothic" w:hAnsi="Arial" w:cs="Arial"/>
                <w:sz w:val="18"/>
                <w:szCs w:val="18"/>
                <w:highlight w:val="yellow"/>
                <w:lang w:val="en-GB" w:eastAsia="ja-JP"/>
              </w:rPr>
              <w:t>Value 1: PDCCH-DMRS channel estimation based on legacy CE assumption</w:t>
            </w:r>
          </w:p>
          <w:p w14:paraId="2E389429" w14:textId="77777777" w:rsidR="0058203B" w:rsidRPr="0058203B" w:rsidRDefault="0058203B" w:rsidP="009B6475">
            <w:pPr>
              <w:rPr>
                <w:rFonts w:ascii="Arial" w:eastAsia="MS Gothic" w:hAnsi="Arial" w:cs="Arial"/>
                <w:sz w:val="18"/>
                <w:szCs w:val="18"/>
                <w:highlight w:val="yellow"/>
                <w:lang w:val="en-GB" w:eastAsia="ja-JP"/>
              </w:rPr>
            </w:pPr>
            <w:r w:rsidRPr="0058203B">
              <w:rPr>
                <w:rFonts w:ascii="Arial" w:eastAsia="MS Gothic" w:hAnsi="Arial" w:cs="Arial"/>
                <w:sz w:val="18"/>
                <w:szCs w:val="18"/>
                <w:highlight w:val="yellow"/>
                <w:lang w:val="en-GB" w:eastAsia="ja-JP"/>
              </w:rPr>
              <w:t>Value 2: for CORESET duration greater than 1 symbol, PDCCH-DMRS channel estimation based on PDCCH-DMRS REs in symbols not overlapping with LTE CRS</w:t>
            </w:r>
          </w:p>
          <w:p w14:paraId="4B98BCD0" w14:textId="77777777" w:rsidR="0058203B" w:rsidRPr="0058203B" w:rsidRDefault="0058203B" w:rsidP="009B6475">
            <w:pPr>
              <w:rPr>
                <w:rFonts w:ascii="Arial" w:eastAsia="MS Gothic" w:hAnsi="Arial" w:cs="Arial"/>
                <w:sz w:val="18"/>
                <w:szCs w:val="18"/>
                <w:lang w:val="en-GB" w:eastAsia="ja-JP"/>
              </w:rPr>
            </w:pPr>
            <w:r w:rsidRPr="0058203B">
              <w:rPr>
                <w:rFonts w:ascii="Arial" w:eastAsia="MS Gothic" w:hAnsi="Arial" w:cs="Arial"/>
                <w:sz w:val="18"/>
                <w:szCs w:val="18"/>
                <w:highlight w:val="yellow"/>
                <w:lang w:val="en-GB" w:eastAsia="ja-JP"/>
              </w:rPr>
              <w:t>Other values FFS]</w:t>
            </w:r>
          </w:p>
          <w:p w14:paraId="3D906230" w14:textId="77777777" w:rsidR="0058203B" w:rsidRPr="0058203B" w:rsidRDefault="0058203B" w:rsidP="009B6475">
            <w:pPr>
              <w:rPr>
                <w:rFonts w:ascii="Arial" w:eastAsia="MS Gothic" w:hAnsi="Arial" w:cs="Arial"/>
                <w:sz w:val="18"/>
                <w:szCs w:val="18"/>
                <w:lang w:val="en-GB" w:eastAsia="ja-JP"/>
              </w:rPr>
            </w:pPr>
          </w:p>
          <w:p w14:paraId="6713911E" w14:textId="77777777" w:rsidR="0058203B" w:rsidRPr="0058203B" w:rsidRDefault="0058203B" w:rsidP="009B6475">
            <w:pPr>
              <w:rPr>
                <w:rFonts w:ascii="Arial" w:eastAsia="MS Gothic" w:hAnsi="Arial" w:cs="Arial"/>
                <w:sz w:val="18"/>
                <w:szCs w:val="18"/>
                <w:lang w:val="en-GB" w:eastAsia="ja-JP"/>
              </w:rPr>
            </w:pPr>
            <w:r w:rsidRPr="0058203B">
              <w:rPr>
                <w:rFonts w:ascii="Arial" w:eastAsia="MS Gothic" w:hAnsi="Arial" w:cs="Arial"/>
                <w:sz w:val="18"/>
                <w:szCs w:val="18"/>
                <w:highlight w:val="yellow"/>
                <w:lang w:val="en-GB" w:eastAsia="ja-JP"/>
              </w:rPr>
              <w:t>[3) Reception of NR PDCCH candidates that overlap with LTE CRS REs only on the 2</w:t>
            </w:r>
            <w:r w:rsidRPr="0058203B">
              <w:rPr>
                <w:rFonts w:ascii="Arial" w:eastAsia="MS Gothic" w:hAnsi="Arial" w:cs="Arial"/>
                <w:sz w:val="18"/>
                <w:szCs w:val="18"/>
                <w:highlight w:val="yellow"/>
                <w:vertAlign w:val="superscript"/>
                <w:lang w:val="en-GB" w:eastAsia="ja-JP"/>
              </w:rPr>
              <w:t>nd</w:t>
            </w:r>
            <w:r w:rsidRPr="0058203B">
              <w:rPr>
                <w:rFonts w:ascii="Arial" w:eastAsia="MS Gothic" w:hAnsi="Arial" w:cs="Arial"/>
                <w:sz w:val="18"/>
                <w:szCs w:val="18"/>
                <w:highlight w:val="yellow"/>
                <w:lang w:val="en-GB" w:eastAsia="ja-JP"/>
              </w:rPr>
              <w:t xml:space="preserve"> symbol of an NR slot]</w:t>
            </w:r>
          </w:p>
          <w:p w14:paraId="74B32940" w14:textId="77777777" w:rsidR="0058203B" w:rsidRPr="0058203B" w:rsidRDefault="0058203B" w:rsidP="009B6475">
            <w:pPr>
              <w:rPr>
                <w:rFonts w:ascii="Arial" w:eastAsia="MS Gothic" w:hAnsi="Arial" w:cs="Arial"/>
                <w:sz w:val="18"/>
                <w:szCs w:val="18"/>
                <w:lang w:val="en-GB" w:eastAsia="ja-JP"/>
              </w:rPr>
            </w:pPr>
          </w:p>
          <w:p w14:paraId="18427809" w14:textId="77777777" w:rsidR="0058203B" w:rsidRPr="0058203B" w:rsidRDefault="0058203B" w:rsidP="009B6475">
            <w:pPr>
              <w:rPr>
                <w:rFonts w:ascii="Arial" w:eastAsia="MS Gothic" w:hAnsi="Arial" w:cs="Arial"/>
                <w:color w:val="000000"/>
                <w:sz w:val="18"/>
                <w:szCs w:val="18"/>
                <w:lang w:val="en-GB" w:eastAsia="ja-JP"/>
              </w:rPr>
            </w:pPr>
            <w:r w:rsidRPr="0058203B">
              <w:rPr>
                <w:rFonts w:ascii="Arial" w:eastAsia="MS Gothic" w:hAnsi="Arial" w:cs="Arial"/>
                <w:sz w:val="18"/>
                <w:szCs w:val="18"/>
                <w:highlight w:val="yellow"/>
                <w:lang w:val="en-GB" w:eastAsia="ja-JP"/>
              </w:rPr>
              <w:t>[</w:t>
            </w:r>
            <w:r w:rsidRPr="0058203B">
              <w:rPr>
                <w:rFonts w:ascii="Arial" w:eastAsia="MS Gothic" w:hAnsi="Arial" w:cs="Arial" w:hint="eastAsia"/>
                <w:sz w:val="18"/>
                <w:szCs w:val="18"/>
                <w:highlight w:val="yellow"/>
                <w:lang w:val="en-GB" w:eastAsia="ja-JP"/>
              </w:rPr>
              <w:t>4</w:t>
            </w:r>
            <w:r w:rsidRPr="0058203B">
              <w:rPr>
                <w:rFonts w:ascii="Arial" w:eastAsia="MS Gothic" w:hAnsi="Arial" w:cs="Arial"/>
                <w:sz w:val="18"/>
                <w:szCs w:val="18"/>
                <w:highlight w:val="yellow"/>
                <w:lang w:val="en-GB" w:eastAsia="ja-JP"/>
              </w:rPr>
              <w:t>)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A771" w14:textId="77777777" w:rsidR="0058203B" w:rsidRPr="0058203B" w:rsidRDefault="0058203B" w:rsidP="009B6475">
            <w:pPr>
              <w:keepNext/>
              <w:keepLines/>
              <w:rPr>
                <w:rFonts w:ascii="Arial" w:eastAsia="MS Mincho" w:hAnsi="Arial" w:cs="Arial"/>
                <w:color w:val="000000"/>
                <w:sz w:val="18"/>
                <w:szCs w:val="18"/>
                <w:lang w:val="en-GB" w:eastAsia="ja-JP"/>
              </w:rPr>
            </w:pPr>
            <w:r w:rsidRPr="0058203B">
              <w:rPr>
                <w:rFonts w:ascii="Arial" w:eastAsia="MS Mincho" w:hAnsi="Arial" w:cs="Arial"/>
                <w:sz w:val="18"/>
                <w:szCs w:val="18"/>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8068"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CDE8"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F2A1" w14:textId="77777777" w:rsidR="0058203B" w:rsidRPr="0058203B" w:rsidRDefault="0058203B" w:rsidP="009B6475">
            <w:pPr>
              <w:keepNext/>
              <w:keepLines/>
              <w:rPr>
                <w:rFonts w:ascii="Arial" w:eastAsia="SimSun" w:hAnsi="Arial" w:cs="Arial"/>
                <w:color w:val="000000"/>
                <w:sz w:val="18"/>
                <w:szCs w:val="18"/>
                <w:lang w:eastAsia="zh-CN"/>
              </w:rPr>
            </w:pPr>
            <w:r w:rsidRPr="0058203B">
              <w:rPr>
                <w:rFonts w:ascii="Arial" w:eastAsia="SimSun" w:hAnsi="Arial" w:cs="Arial"/>
                <w:sz w:val="18"/>
                <w:szCs w:val="18"/>
                <w:lang w:val="en-GB"/>
              </w:rPr>
              <w:t xml:space="preserve">UE is not required to support reception of </w:t>
            </w:r>
            <w:r w:rsidRPr="0058203B">
              <w:rPr>
                <w:rFonts w:ascii="Arial" w:eastAsia="SimSun" w:hAnsi="Arial" w:cs="Arial"/>
                <w:sz w:val="18"/>
                <w:szCs w:val="18"/>
                <w:lang w:val="en-GB" w:eastAsia="zh-CN"/>
              </w:rPr>
              <w:t>NR PDCCH candidates overlapping with LTE CRS REs</w:t>
            </w:r>
            <w:r w:rsidRPr="0058203B">
              <w:rPr>
                <w:rFonts w:ascii="Arial" w:eastAsia="SimSun" w:hAnsi="Arial" w:cs="Arial"/>
                <w:sz w:val="18"/>
                <w:szCs w:val="18"/>
                <w:lang w:val="en-GB"/>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F0EC"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B3D77"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CCC1"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8FB34"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D3BB" w14:textId="77777777" w:rsidR="0058203B" w:rsidRPr="0058203B" w:rsidRDefault="0058203B" w:rsidP="009B6475">
            <w:pPr>
              <w:keepNext/>
              <w:keepLines/>
              <w:rPr>
                <w:rFonts w:ascii="Arial" w:eastAsia="SimSun" w:hAnsi="Arial" w:cs="Arial"/>
                <w:sz w:val="18"/>
                <w:szCs w:val="18"/>
                <w:lang w:val="en-GB"/>
              </w:rPr>
            </w:pPr>
            <w:r w:rsidRPr="0058203B">
              <w:rPr>
                <w:rFonts w:ascii="Arial" w:eastAsia="SimSun" w:hAnsi="Arial" w:cs="Arial"/>
                <w:sz w:val="18"/>
                <w:szCs w:val="18"/>
                <w:highlight w:val="yellow"/>
                <w:lang w:val="en-GB"/>
              </w:rPr>
              <w:t>[Component 2 candidate value set: {Value 1, Value2, other values FFS}]</w:t>
            </w:r>
          </w:p>
          <w:p w14:paraId="0F0C7E9C" w14:textId="77777777" w:rsidR="0058203B" w:rsidRPr="0058203B" w:rsidRDefault="0058203B" w:rsidP="009B6475">
            <w:pPr>
              <w:keepNext/>
              <w:keepLines/>
              <w:rPr>
                <w:rFonts w:ascii="Arial" w:eastAsia="SimSun" w:hAnsi="Arial" w:cs="Arial"/>
                <w:sz w:val="18"/>
                <w:szCs w:val="18"/>
                <w:lang w:val="en-GB"/>
              </w:rPr>
            </w:pPr>
          </w:p>
          <w:p w14:paraId="6D61D9B2" w14:textId="77777777" w:rsidR="0058203B" w:rsidRPr="0058203B" w:rsidRDefault="0058203B" w:rsidP="009B6475">
            <w:pPr>
              <w:keepNext/>
              <w:keepLines/>
              <w:rPr>
                <w:rFonts w:ascii="Arial" w:eastAsia="SimSun" w:hAnsi="Arial" w:cs="Arial"/>
                <w:sz w:val="18"/>
                <w:szCs w:val="18"/>
                <w:lang w:val="en-GB"/>
              </w:rPr>
            </w:pPr>
            <w:r w:rsidRPr="0058203B">
              <w:rPr>
                <w:rFonts w:ascii="Arial" w:eastAsia="SimSun" w:hAnsi="Arial" w:cs="Arial"/>
                <w:sz w:val="18"/>
                <w:szCs w:val="18"/>
                <w:highlight w:val="yellow"/>
                <w:lang w:val="en-GB"/>
              </w:rPr>
              <w:t>[Component 3 candidate value set: {Value 1, other values FFS}]</w:t>
            </w:r>
          </w:p>
          <w:p w14:paraId="5DE97640" w14:textId="77777777" w:rsidR="0058203B" w:rsidRPr="0058203B" w:rsidRDefault="0058203B" w:rsidP="009B6475">
            <w:pPr>
              <w:keepNext/>
              <w:keepLines/>
              <w:rPr>
                <w:rFonts w:ascii="Arial" w:eastAsia="SimSun" w:hAnsi="Arial" w:cs="Arial"/>
                <w:sz w:val="18"/>
                <w:szCs w:val="18"/>
                <w:highlight w:val="yellow"/>
                <w:lang w:val="en-GB"/>
              </w:rPr>
            </w:pPr>
          </w:p>
          <w:p w14:paraId="606A675D" w14:textId="77777777" w:rsidR="0058203B" w:rsidRPr="0058203B" w:rsidRDefault="0058203B" w:rsidP="009B6475">
            <w:pPr>
              <w:keepNext/>
              <w:keepLines/>
              <w:rPr>
                <w:rFonts w:ascii="Arial" w:eastAsia="SimSun" w:hAnsi="Arial" w:cs="Arial"/>
                <w:sz w:val="18"/>
                <w:szCs w:val="18"/>
                <w:lang w:val="en-GB"/>
              </w:rPr>
            </w:pPr>
            <w:r w:rsidRPr="0058203B">
              <w:rPr>
                <w:rFonts w:ascii="Arial" w:eastAsia="SimSun" w:hAnsi="Arial" w:cs="Arial"/>
                <w:sz w:val="18"/>
                <w:szCs w:val="18"/>
                <w:highlight w:val="yellow"/>
                <w:lang w:val="en-GB"/>
              </w:rPr>
              <w:t>[Note: From UE perspective, PDCCH candidates and PDCCH-DMRS RE mapping are based on that of R15]</w:t>
            </w:r>
            <w:r w:rsidRPr="0058203B">
              <w:rPr>
                <w:rFonts w:ascii="Arial" w:eastAsia="SimSun" w:hAnsi="Arial" w:cs="Arial"/>
                <w:sz w:val="18"/>
                <w:szCs w:val="18"/>
                <w:lang w:val="en-GB"/>
              </w:rPr>
              <w:t xml:space="preserve"> </w:t>
            </w:r>
          </w:p>
          <w:p w14:paraId="6D0C4D20" w14:textId="77777777" w:rsidR="0058203B" w:rsidRPr="0058203B" w:rsidRDefault="0058203B" w:rsidP="009B6475">
            <w:pPr>
              <w:keepNext/>
              <w:keepLines/>
              <w:rPr>
                <w:rFonts w:ascii="Arial" w:eastAsia="SimSun" w:hAnsi="Arial" w:cs="Arial"/>
                <w:sz w:val="18"/>
                <w:szCs w:val="18"/>
                <w:lang w:val="en-GB"/>
              </w:rPr>
            </w:pPr>
          </w:p>
          <w:p w14:paraId="0BF7A583" w14:textId="77777777" w:rsidR="0058203B" w:rsidRPr="0058203B" w:rsidRDefault="0058203B" w:rsidP="009B6475">
            <w:pPr>
              <w:keepNext/>
              <w:keepLines/>
              <w:rPr>
                <w:rFonts w:ascii="Arial" w:eastAsia="SimSun" w:hAnsi="Arial" w:cs="Arial"/>
                <w:sz w:val="18"/>
                <w:szCs w:val="18"/>
                <w:lang w:val="en-GB"/>
              </w:rPr>
            </w:pPr>
            <w:r w:rsidRPr="0058203B">
              <w:rPr>
                <w:rFonts w:ascii="Arial" w:eastAsia="SimSun" w:hAnsi="Arial" w:cs="Arial"/>
                <w:sz w:val="18"/>
                <w:szCs w:val="18"/>
                <w:highlight w:val="yellow"/>
                <w:lang w:val="en-GB"/>
              </w:rPr>
              <w:t>[Note: For component 2, RAN1 consider support legacy CE only if no RAN4 performance requirements are defined for this option]</w:t>
            </w:r>
          </w:p>
          <w:p w14:paraId="369540D2" w14:textId="77777777" w:rsidR="0058203B" w:rsidRPr="0058203B" w:rsidRDefault="0058203B" w:rsidP="009B6475">
            <w:pPr>
              <w:keepNext/>
              <w:keepLines/>
              <w:rPr>
                <w:rFonts w:ascii="Arial" w:eastAsia="SimSun" w:hAnsi="Arial" w:cs="Arial"/>
                <w:sz w:val="18"/>
                <w:szCs w:val="18"/>
                <w:lang w:val="en-GB"/>
              </w:rPr>
            </w:pPr>
          </w:p>
          <w:p w14:paraId="16E494E7" w14:textId="77777777" w:rsidR="0058203B" w:rsidRPr="0058203B" w:rsidRDefault="0058203B" w:rsidP="009B6475">
            <w:pPr>
              <w:keepNext/>
              <w:keepLines/>
              <w:rPr>
                <w:rFonts w:ascii="Arial" w:eastAsia="SimSun" w:hAnsi="Arial" w:cs="Arial"/>
                <w:color w:val="000000"/>
                <w:sz w:val="18"/>
                <w:szCs w:val="18"/>
                <w:lang w:val="en-GB"/>
              </w:rPr>
            </w:pPr>
            <w:r w:rsidRPr="0058203B">
              <w:rPr>
                <w:rFonts w:ascii="Arial" w:eastAsia="SimSun" w:hAnsi="Arial" w:cs="Arial" w:hint="eastAsia"/>
                <w:sz w:val="18"/>
                <w:szCs w:val="18"/>
                <w:lang w:val="en-GB" w:eastAsia="ja-JP"/>
              </w:rPr>
              <w:t>N</w:t>
            </w:r>
            <w:r w:rsidRPr="0058203B">
              <w:rPr>
                <w:rFonts w:ascii="Arial" w:eastAsia="SimSun" w:hAnsi="Arial" w:cs="Arial"/>
                <w:sz w:val="18"/>
                <w:szCs w:val="18"/>
                <w:lang w:val="en-GB"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28E0"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hint="eastAsia"/>
                <w:sz w:val="18"/>
                <w:szCs w:val="18"/>
                <w:lang w:val="en-GB" w:eastAsia="ja-JP"/>
              </w:rPr>
              <w:t>O</w:t>
            </w:r>
            <w:r w:rsidRPr="0058203B">
              <w:rPr>
                <w:rFonts w:ascii="Arial" w:eastAsia="SimSun" w:hAnsi="Arial" w:cs="Arial"/>
                <w:sz w:val="18"/>
                <w:szCs w:val="18"/>
                <w:lang w:val="en-GB" w:eastAsia="ja-JP"/>
              </w:rPr>
              <w:t xml:space="preserve">ptional with capability </w:t>
            </w:r>
            <w:proofErr w:type="spellStart"/>
            <w:r w:rsidRPr="0058203B">
              <w:rPr>
                <w:rFonts w:ascii="Arial" w:eastAsia="SimSun" w:hAnsi="Arial" w:cs="Arial"/>
                <w:sz w:val="18"/>
                <w:szCs w:val="18"/>
                <w:lang w:val="en-GB" w:eastAsia="ja-JP"/>
              </w:rPr>
              <w:t>signaling</w:t>
            </w:r>
            <w:proofErr w:type="spellEnd"/>
          </w:p>
        </w:tc>
      </w:tr>
      <w:tr w:rsidR="0058203B" w:rsidRPr="0058203B" w14:paraId="1550AEA9"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875BF"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lang w:eastAsia="ja-JP"/>
              </w:rPr>
              <w:lastRenderedPageBreak/>
              <w:t xml:space="preserve">52. </w:t>
            </w:r>
            <w:proofErr w:type="spellStart"/>
            <w:r w:rsidRPr="0058203B">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034B"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MS Mincho" w:hAnsi="Arial" w:cs="Arial"/>
                <w:sz w:val="18"/>
                <w:szCs w:val="18"/>
                <w:lang w:val="en-GB"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2519"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lang w:val="en-GB"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E32F" w14:textId="77777777" w:rsidR="0058203B" w:rsidRPr="0058203B" w:rsidRDefault="0058203B" w:rsidP="009B6475">
            <w:pPr>
              <w:rPr>
                <w:rFonts w:ascii="Arial" w:eastAsia="MS Gothic" w:hAnsi="Arial" w:cs="Arial"/>
                <w:sz w:val="18"/>
                <w:szCs w:val="18"/>
                <w:lang w:val="en-GB" w:eastAsia="ja-JP"/>
              </w:rPr>
            </w:pPr>
            <w:r w:rsidRPr="0058203B">
              <w:rPr>
                <w:rFonts w:ascii="Arial" w:eastAsia="MS Gothic" w:hAnsi="Arial" w:cs="Arial"/>
                <w:sz w:val="18"/>
                <w:szCs w:val="18"/>
                <w:lang w:val="en-GB" w:eastAsia="ja-JP"/>
              </w:rPr>
              <w:t xml:space="preserve">1) Reception of NR PDCCH candidates in REs that overlap with LTE CRS when UE is provided with LTE CRS RM patterns by configuration of multiple non-overlapping CRS rate matching patterns </w:t>
            </w:r>
            <w:r w:rsidRPr="0058203B">
              <w:rPr>
                <w:rFonts w:ascii="Arial" w:eastAsia="MS Gothic" w:hAnsi="Arial" w:cs="Arial"/>
                <w:sz w:val="18"/>
                <w:szCs w:val="18"/>
                <w:highlight w:val="yellow"/>
                <w:lang w:val="en-GB" w:eastAsia="ja-JP"/>
              </w:rPr>
              <w:t>[via lte-CRS-PatternList1-r16]</w:t>
            </w:r>
          </w:p>
          <w:p w14:paraId="768C5744" w14:textId="77777777" w:rsidR="0058203B" w:rsidRPr="0058203B" w:rsidRDefault="0058203B" w:rsidP="009B6475">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B9B4" w14:textId="77777777" w:rsidR="0058203B" w:rsidRPr="0058203B" w:rsidRDefault="0058203B" w:rsidP="009B6475">
            <w:pPr>
              <w:keepNext/>
              <w:keepLines/>
              <w:rPr>
                <w:rFonts w:ascii="Arial" w:eastAsia="MS Mincho" w:hAnsi="Arial" w:cs="Arial"/>
                <w:color w:val="000000"/>
                <w:sz w:val="18"/>
                <w:szCs w:val="18"/>
                <w:lang w:val="en-GB" w:eastAsia="ja-JP"/>
              </w:rPr>
            </w:pPr>
            <w:r w:rsidRPr="0058203B">
              <w:rPr>
                <w:rFonts w:ascii="Arial" w:eastAsia="MS Mincho" w:hAnsi="Arial" w:cs="Arial" w:hint="eastAsia"/>
                <w:sz w:val="18"/>
                <w:szCs w:val="18"/>
                <w:lang w:val="en-GB" w:eastAsia="ja-JP"/>
              </w:rPr>
              <w:t>5</w:t>
            </w:r>
            <w:r w:rsidRPr="0058203B">
              <w:rPr>
                <w:rFonts w:ascii="Arial" w:eastAsia="MS Mincho" w:hAnsi="Arial" w:cs="Arial"/>
                <w:sz w:val="18"/>
                <w:szCs w:val="18"/>
                <w:lang w:val="en-GB"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D460"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hint="eastAsia"/>
                <w:sz w:val="18"/>
                <w:szCs w:val="18"/>
                <w:lang w:val="en-GB" w:eastAsia="ja-JP"/>
              </w:rPr>
              <w:t>Y</w:t>
            </w:r>
            <w:r w:rsidRPr="0058203B">
              <w:rPr>
                <w:rFonts w:ascii="Arial" w:eastAsia="SimSun"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6A9A"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hint="eastAsia"/>
                <w:sz w:val="18"/>
                <w:szCs w:val="18"/>
                <w:lang w:val="en-GB" w:eastAsia="ja-JP"/>
              </w:rPr>
              <w:t>N</w:t>
            </w:r>
            <w:r w:rsidRPr="0058203B">
              <w:rPr>
                <w:rFonts w:ascii="Arial" w:eastAsia="SimSun"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6166" w14:textId="77777777" w:rsidR="0058203B" w:rsidRPr="0058203B" w:rsidRDefault="0058203B" w:rsidP="009B6475">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C86"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4BB0"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D4B99"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9F3"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E00D" w14:textId="77777777" w:rsidR="0058203B" w:rsidRPr="0058203B" w:rsidRDefault="0058203B" w:rsidP="009B6475">
            <w:pPr>
              <w:keepNext/>
              <w:keepLines/>
              <w:rPr>
                <w:rFonts w:ascii="Arial" w:eastAsia="SimSun" w:hAnsi="Arial" w:cs="Arial"/>
                <w:color w:val="000000"/>
                <w:sz w:val="18"/>
                <w:szCs w:val="18"/>
                <w:lang w:val="en-GB"/>
              </w:rPr>
            </w:pPr>
            <w:r w:rsidRPr="0058203B">
              <w:rPr>
                <w:rFonts w:ascii="Arial" w:eastAsia="SimSun" w:hAnsi="Arial" w:cs="Arial" w:hint="eastAsia"/>
                <w:sz w:val="18"/>
                <w:szCs w:val="18"/>
                <w:lang w:val="en-GB" w:eastAsia="ja-JP"/>
              </w:rPr>
              <w:t>N</w:t>
            </w:r>
            <w:r w:rsidRPr="0058203B">
              <w:rPr>
                <w:rFonts w:ascii="Arial" w:eastAsia="SimSun" w:hAnsi="Arial" w:cs="Arial"/>
                <w:sz w:val="18"/>
                <w:szCs w:val="18"/>
                <w:lang w:val="en-GB"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2539"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hint="eastAsia"/>
                <w:sz w:val="18"/>
                <w:szCs w:val="18"/>
                <w:lang w:val="en-GB" w:eastAsia="ja-JP"/>
              </w:rPr>
              <w:t>O</w:t>
            </w:r>
            <w:r w:rsidRPr="0058203B">
              <w:rPr>
                <w:rFonts w:ascii="Arial" w:eastAsia="SimSun" w:hAnsi="Arial" w:cs="Arial"/>
                <w:sz w:val="18"/>
                <w:szCs w:val="18"/>
                <w:lang w:val="en-GB" w:eastAsia="ja-JP"/>
              </w:rPr>
              <w:t xml:space="preserve">ptional with capability </w:t>
            </w:r>
            <w:proofErr w:type="spellStart"/>
            <w:r w:rsidRPr="0058203B">
              <w:rPr>
                <w:rFonts w:ascii="Arial" w:eastAsia="SimSun" w:hAnsi="Arial" w:cs="Arial"/>
                <w:sz w:val="18"/>
                <w:szCs w:val="18"/>
                <w:lang w:val="en-GB" w:eastAsia="ja-JP"/>
              </w:rPr>
              <w:t>signaling</w:t>
            </w:r>
            <w:proofErr w:type="spellEnd"/>
          </w:p>
        </w:tc>
      </w:tr>
      <w:tr w:rsidR="0058203B" w:rsidRPr="0058203B" w14:paraId="26010932"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34950A7" w14:textId="112EFA4B" w:rsidR="0058203B" w:rsidRPr="0058203B" w:rsidRDefault="0058203B" w:rsidP="009B6475">
            <w:pPr>
              <w:keepNext/>
              <w:keepLines/>
              <w:rPr>
                <w:rFonts w:ascii="Arial" w:eastAsia="SimSun" w:hAnsi="Arial" w:cs="Arial"/>
                <w:color w:val="000000"/>
                <w:sz w:val="18"/>
                <w:szCs w:val="18"/>
                <w:lang w:val="nl-NL" w:eastAsia="ja-JP"/>
              </w:rPr>
            </w:pPr>
            <w:r w:rsidRPr="0058203B">
              <w:rPr>
                <w:rFonts w:ascii="Arial" w:eastAsia="SimSun" w:hAnsi="Arial" w:cs="Arial"/>
                <w:sz w:val="18"/>
                <w:szCs w:val="18"/>
                <w:lang w:eastAsia="ja-JP"/>
              </w:rPr>
              <w:t xml:space="preserve">52. </w:t>
            </w:r>
            <w:proofErr w:type="spellStart"/>
            <w:r w:rsidRPr="0058203B">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7E68B"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MS Mincho" w:hAnsi="Arial" w:cs="Arial"/>
                <w:sz w:val="18"/>
                <w:szCs w:val="18"/>
                <w:lang w:val="en-GB"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42E19"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lang w:val="en-GB"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9597D" w14:textId="77777777" w:rsidR="0058203B" w:rsidRPr="0058203B" w:rsidRDefault="0058203B" w:rsidP="009B6475">
            <w:pPr>
              <w:rPr>
                <w:rFonts w:ascii="Arial" w:eastAsia="MS Gothic" w:hAnsi="Arial" w:cs="Arial"/>
                <w:color w:val="000000"/>
                <w:sz w:val="18"/>
                <w:szCs w:val="18"/>
                <w:lang w:val="en-GB" w:eastAsia="ja-JP"/>
              </w:rPr>
            </w:pPr>
            <w:r w:rsidRPr="0058203B">
              <w:rPr>
                <w:rFonts w:ascii="Arial" w:eastAsia="MS Gothic" w:hAnsi="Arial" w:cs="Arial"/>
                <w:sz w:val="18"/>
                <w:szCs w:val="18"/>
                <w:lang w:val="en-GB"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AD32B" w14:textId="77777777" w:rsidR="0058203B" w:rsidRPr="0058203B" w:rsidRDefault="0058203B" w:rsidP="009B6475">
            <w:pPr>
              <w:keepNext/>
              <w:keepLines/>
              <w:rPr>
                <w:rFonts w:ascii="Arial" w:eastAsia="MS Mincho" w:hAnsi="Arial" w:cs="Arial"/>
                <w:color w:val="000000"/>
                <w:sz w:val="18"/>
                <w:szCs w:val="18"/>
                <w:lang w:val="en-GB" w:eastAsia="ja-JP"/>
              </w:rPr>
            </w:pPr>
            <w:r w:rsidRPr="0058203B">
              <w:rPr>
                <w:rFonts w:ascii="Arial" w:eastAsia="MS Mincho" w:hAnsi="Arial" w:cs="Arial"/>
                <w:sz w:val="18"/>
                <w:szCs w:val="18"/>
                <w:lang w:val="en-GB" w:eastAsia="ja-JP"/>
              </w:rPr>
              <w:t xml:space="preserve">52-1, </w:t>
            </w:r>
            <w:r w:rsidRPr="0058203B">
              <w:rPr>
                <w:rFonts w:ascii="Arial" w:eastAsia="MS Mincho" w:hAnsi="Arial" w:cs="Arial" w:hint="eastAsia"/>
                <w:sz w:val="18"/>
                <w:szCs w:val="18"/>
                <w:lang w:val="en-GB" w:eastAsia="ja-JP"/>
              </w:rPr>
              <w:t>2</w:t>
            </w:r>
            <w:r w:rsidRPr="0058203B">
              <w:rPr>
                <w:rFonts w:ascii="Arial" w:eastAsia="MS Mincho" w:hAnsi="Arial" w:cs="Arial"/>
                <w:sz w:val="18"/>
                <w:szCs w:val="18"/>
                <w:lang w:val="en-GB"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412C1"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hint="eastAsia"/>
                <w:sz w:val="18"/>
                <w:szCs w:val="18"/>
                <w:lang w:val="en-GB" w:eastAsia="ja-JP"/>
              </w:rPr>
              <w:t>Y</w:t>
            </w:r>
            <w:r w:rsidRPr="0058203B">
              <w:rPr>
                <w:rFonts w:ascii="Arial" w:eastAsia="SimSun"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052CE"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hint="eastAsia"/>
                <w:sz w:val="18"/>
                <w:szCs w:val="18"/>
                <w:lang w:val="en-GB" w:eastAsia="ja-JP"/>
              </w:rPr>
              <w:t>N</w:t>
            </w:r>
            <w:r w:rsidRPr="0058203B">
              <w:rPr>
                <w:rFonts w:ascii="Arial" w:eastAsia="SimSun"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55066" w14:textId="77777777" w:rsidR="0058203B" w:rsidRPr="0058203B" w:rsidRDefault="0058203B" w:rsidP="009B6475">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A2F4C" w14:textId="77777777" w:rsidR="0058203B" w:rsidRPr="0058203B" w:rsidRDefault="0058203B" w:rsidP="009B6475">
            <w:pPr>
              <w:keepNext/>
              <w:keepLines/>
              <w:rPr>
                <w:rFonts w:ascii="Arial" w:eastAsia="SimSun" w:hAnsi="Arial" w:cs="Arial"/>
                <w:color w:val="000000"/>
                <w:sz w:val="18"/>
                <w:szCs w:val="18"/>
                <w:lang w:val="en-GB" w:eastAsia="zh-CN"/>
              </w:rPr>
            </w:pPr>
            <w:r w:rsidRPr="0058203B">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5312"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0B8ED"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531857"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99CF1" w14:textId="77777777" w:rsidR="0058203B" w:rsidRPr="0058203B" w:rsidRDefault="0058203B" w:rsidP="009B6475">
            <w:pPr>
              <w:keepNext/>
              <w:keepLines/>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6B380" w14:textId="77777777" w:rsidR="0058203B" w:rsidRPr="0058203B" w:rsidRDefault="0058203B" w:rsidP="009B6475">
            <w:pPr>
              <w:keepNext/>
              <w:keepLines/>
              <w:rPr>
                <w:rFonts w:ascii="Arial" w:eastAsia="SimSun" w:hAnsi="Arial" w:cs="Arial"/>
                <w:color w:val="000000"/>
                <w:sz w:val="18"/>
                <w:szCs w:val="18"/>
                <w:lang w:val="en-GB" w:eastAsia="ja-JP"/>
              </w:rPr>
            </w:pPr>
            <w:r w:rsidRPr="0058203B">
              <w:rPr>
                <w:rFonts w:ascii="Arial" w:eastAsia="SimSun" w:hAnsi="Arial" w:cs="Arial" w:hint="eastAsia"/>
                <w:sz w:val="18"/>
                <w:szCs w:val="18"/>
                <w:lang w:val="en-GB" w:eastAsia="ja-JP"/>
              </w:rPr>
              <w:t>O</w:t>
            </w:r>
            <w:r w:rsidRPr="0058203B">
              <w:rPr>
                <w:rFonts w:ascii="Arial" w:eastAsia="SimSun" w:hAnsi="Arial" w:cs="Arial"/>
                <w:sz w:val="18"/>
                <w:szCs w:val="18"/>
                <w:lang w:val="en-GB" w:eastAsia="ja-JP"/>
              </w:rPr>
              <w:t xml:space="preserve">ptional with capability </w:t>
            </w:r>
            <w:proofErr w:type="spellStart"/>
            <w:r w:rsidRPr="0058203B">
              <w:rPr>
                <w:rFonts w:ascii="Arial" w:eastAsia="SimSun" w:hAnsi="Arial" w:cs="Arial"/>
                <w:sz w:val="18"/>
                <w:szCs w:val="18"/>
                <w:lang w:val="en-GB" w:eastAsia="ja-JP"/>
              </w:rPr>
              <w:t>signaling</w:t>
            </w:r>
            <w:proofErr w:type="spellEnd"/>
          </w:p>
        </w:tc>
      </w:tr>
    </w:tbl>
    <w:p w14:paraId="182491E0" w14:textId="097E0073" w:rsidR="00E012F3" w:rsidRDefault="00E012F3" w:rsidP="00E012F3">
      <w:pPr>
        <w:pStyle w:val="3GPPNorm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07"/>
        <w:gridCol w:w="3496"/>
        <w:gridCol w:w="4486"/>
        <w:gridCol w:w="950"/>
        <w:gridCol w:w="527"/>
        <w:gridCol w:w="517"/>
        <w:gridCol w:w="3375"/>
        <w:gridCol w:w="744"/>
        <w:gridCol w:w="547"/>
        <w:gridCol w:w="547"/>
        <w:gridCol w:w="617"/>
        <w:gridCol w:w="2825"/>
        <w:gridCol w:w="1246"/>
      </w:tblGrid>
      <w:tr w:rsidR="006E60AC" w:rsidRPr="006E60AC" w14:paraId="0C9E42FD"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5337E" w14:textId="77777777" w:rsidR="006E60AC" w:rsidRPr="006E60AC" w:rsidRDefault="006E60AC" w:rsidP="006E60AC">
            <w:pPr>
              <w:keepNext/>
              <w:keepLines/>
              <w:rPr>
                <w:rFonts w:ascii="Arial" w:eastAsia="SimSun" w:hAnsi="Arial" w:cs="Arial"/>
                <w:color w:val="000000"/>
                <w:sz w:val="18"/>
                <w:szCs w:val="18"/>
                <w:lang w:val="nl-NL" w:eastAsia="ja-JP"/>
              </w:rPr>
            </w:pPr>
            <w:r w:rsidRPr="006E60AC">
              <w:rPr>
                <w:rFonts w:ascii="Arial" w:eastAsia="SimSun" w:hAnsi="Arial" w:cs="Arial"/>
                <w:sz w:val="18"/>
                <w:szCs w:val="18"/>
                <w:lang w:eastAsia="ja-JP"/>
              </w:rPr>
              <w:t xml:space="preserve">52. </w:t>
            </w:r>
            <w:proofErr w:type="spellStart"/>
            <w:r w:rsidRPr="006E60AC">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4263"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sz w:val="18"/>
                <w:szCs w:val="18"/>
                <w:lang w:val="en-GB"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B318"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lang w:val="en-GB"/>
              </w:rPr>
              <w:t xml:space="preserve">Two LTE-CRS overlapping rate matching patterns within a part of NR carrier using 15 kHz overlapping with </w:t>
            </w:r>
            <w:proofErr w:type="gramStart"/>
            <w:r w:rsidRPr="006E60AC">
              <w:rPr>
                <w:rFonts w:ascii="Arial" w:eastAsia="SimSun" w:hAnsi="Arial" w:cs="Arial"/>
                <w:sz w:val="18"/>
                <w:szCs w:val="18"/>
                <w:lang w:val="en-GB"/>
              </w:rPr>
              <w:t>a</w:t>
            </w:r>
            <w:proofErr w:type="gramEnd"/>
            <w:r w:rsidRPr="006E60AC">
              <w:rPr>
                <w:rFonts w:ascii="Arial" w:eastAsia="SimSun" w:hAnsi="Arial" w:cs="Arial"/>
                <w:sz w:val="18"/>
                <w:szCs w:val="18"/>
                <w:lang w:val="en-GB"/>
              </w:rPr>
              <w:t xml:space="preserve"> LTE carrier </w:t>
            </w:r>
            <w:r w:rsidRPr="006E60AC">
              <w:rPr>
                <w:rFonts w:ascii="Arial" w:eastAsia="SimSun" w:hAnsi="Arial" w:cs="Arial"/>
                <w:sz w:val="18"/>
                <w:szCs w:val="18"/>
                <w:highlight w:val="yellow"/>
                <w:lang w:val="en-GB"/>
              </w:rPr>
              <w:t>[(regardless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8579" w14:textId="77777777" w:rsidR="006E60AC" w:rsidRPr="006E60AC" w:rsidRDefault="006E60AC" w:rsidP="006E60AC">
            <w:pPr>
              <w:rPr>
                <w:rFonts w:ascii="Arial" w:eastAsia="MS Gothic" w:hAnsi="Arial" w:cs="Arial"/>
                <w:sz w:val="18"/>
                <w:szCs w:val="18"/>
                <w:lang w:val="en-GB" w:eastAsia="ja-JP"/>
              </w:rPr>
            </w:pPr>
            <w:r w:rsidRPr="006E60AC">
              <w:rPr>
                <w:rFonts w:ascii="Arial" w:eastAsia="MS Gothic" w:hAnsi="Arial" w:cs="Arial"/>
                <w:sz w:val="18"/>
                <w:szCs w:val="18"/>
                <w:lang w:val="en-GB" w:eastAsia="ja-JP"/>
              </w:rPr>
              <w:t xml:space="preserve">1) Support of two LTE-CRS overlapping rate matching patterns configured by lte-CRS-PatternList3-r18 and lte-CRS-PatternList4-r18 within a part of NR carrier using 15 kHz overlapping with </w:t>
            </w:r>
            <w:proofErr w:type="gramStart"/>
            <w:r w:rsidRPr="006E60AC">
              <w:rPr>
                <w:rFonts w:ascii="Arial" w:eastAsia="MS Gothic" w:hAnsi="Arial" w:cs="Arial"/>
                <w:sz w:val="18"/>
                <w:szCs w:val="18"/>
                <w:lang w:val="en-GB" w:eastAsia="ja-JP"/>
              </w:rPr>
              <w:t>a</w:t>
            </w:r>
            <w:proofErr w:type="gramEnd"/>
            <w:r w:rsidRPr="006E60AC">
              <w:rPr>
                <w:rFonts w:ascii="Arial" w:eastAsia="MS Gothic" w:hAnsi="Arial" w:cs="Arial"/>
                <w:sz w:val="18"/>
                <w:szCs w:val="18"/>
                <w:lang w:val="en-GB" w:eastAsia="ja-JP"/>
              </w:rPr>
              <w:t xml:space="preserve"> LTE carrier </w:t>
            </w:r>
            <w:r w:rsidRPr="006E60AC">
              <w:rPr>
                <w:rFonts w:ascii="Arial" w:eastAsia="MS Gothic" w:hAnsi="Arial" w:cs="Arial"/>
                <w:sz w:val="18"/>
                <w:szCs w:val="18"/>
                <w:highlight w:val="yellow"/>
                <w:lang w:val="en-GB" w:eastAsia="ja-JP"/>
              </w:rPr>
              <w:t>[(regardless of support or configuration of multi-TRP)]</w:t>
            </w:r>
          </w:p>
          <w:p w14:paraId="4CE4400F" w14:textId="77777777" w:rsidR="006E60AC" w:rsidRPr="006E60AC" w:rsidRDefault="006E60AC" w:rsidP="006E60AC">
            <w:pPr>
              <w:rPr>
                <w:rFonts w:ascii="Arial" w:eastAsia="MS Gothic" w:hAnsi="Arial" w:cs="Arial"/>
                <w:sz w:val="18"/>
                <w:szCs w:val="18"/>
                <w:lang w:val="en-GB" w:eastAsia="ja-JP"/>
              </w:rPr>
            </w:pPr>
            <w:r w:rsidRPr="006E60AC">
              <w:rPr>
                <w:rFonts w:ascii="Arial" w:eastAsia="MS Gothic" w:hAnsi="Arial" w:cs="Arial" w:hint="eastAsia"/>
                <w:sz w:val="18"/>
                <w:szCs w:val="18"/>
                <w:lang w:val="en-GB" w:eastAsia="ja-JP"/>
              </w:rPr>
              <w:t>2</w:t>
            </w:r>
            <w:r w:rsidRPr="006E60AC">
              <w:rPr>
                <w:rFonts w:ascii="Arial" w:eastAsia="MS Gothic" w:hAnsi="Arial" w:cs="Arial"/>
                <w:sz w:val="18"/>
                <w:szCs w:val="18"/>
                <w:lang w:val="en-GB" w:eastAsia="ja-JP"/>
              </w:rPr>
              <w:t>) Maximum number of LTE-CRS rate matching patterns in total within a NR carrier using 15 kHz SCS: {2,3,4,5,6}</w:t>
            </w:r>
          </w:p>
          <w:p w14:paraId="6B7A55C4" w14:textId="77777777" w:rsidR="006E60AC" w:rsidRPr="006E60AC" w:rsidRDefault="006E60AC" w:rsidP="006E60AC">
            <w:pPr>
              <w:numPr>
                <w:ilvl w:val="0"/>
                <w:numId w:val="32"/>
              </w:numPr>
              <w:rPr>
                <w:rFonts w:ascii="Arial" w:eastAsia="MS Gothic" w:hAnsi="Arial" w:cs="Arial"/>
                <w:sz w:val="18"/>
                <w:szCs w:val="18"/>
                <w:highlight w:val="yellow"/>
                <w:lang w:val="en-GB" w:eastAsia="ja-JP"/>
              </w:rPr>
            </w:pPr>
            <w:r w:rsidRPr="006E60AC">
              <w:rPr>
                <w:rFonts w:ascii="Arial" w:eastAsia="MS Gothic" w:hAnsi="Arial" w:cs="Arial"/>
                <w:sz w:val="18"/>
                <w:szCs w:val="18"/>
                <w:highlight w:val="yellow"/>
                <w:lang w:val="en-GB" w:eastAsia="ja-JP"/>
              </w:rPr>
              <w:t>FFS: total number reported by UE in FG 14-1 and FG 52-2 shall not exceed 6</w:t>
            </w:r>
          </w:p>
          <w:p w14:paraId="4F3923A2" w14:textId="77777777" w:rsidR="006E60AC" w:rsidRPr="006E60AC" w:rsidRDefault="006E60AC" w:rsidP="006E60AC">
            <w:pPr>
              <w:numPr>
                <w:ilvl w:val="0"/>
                <w:numId w:val="32"/>
              </w:numPr>
              <w:rPr>
                <w:rFonts w:ascii="Arial" w:eastAsia="MS Gothic" w:hAnsi="Arial" w:cs="Arial"/>
                <w:sz w:val="18"/>
                <w:szCs w:val="18"/>
                <w:highlight w:val="yellow"/>
                <w:lang w:val="en-GB" w:eastAsia="ja-JP"/>
              </w:rPr>
            </w:pPr>
            <w:r w:rsidRPr="006E60AC">
              <w:rPr>
                <w:rFonts w:ascii="Arial" w:eastAsia="MS Gothic" w:hAnsi="Arial" w:cs="Arial"/>
                <w:sz w:val="18"/>
                <w:szCs w:val="18"/>
                <w:highlight w:val="yellow"/>
                <w:lang w:val="en-GB" w:eastAsia="ja-JP"/>
              </w:rPr>
              <w:t>FFS: Note: If a UE supports FG52-2 and FG14-1, the maximum numbers reported for FG 52-2 should be equal to or larger than the numbers reported for FG 14-1</w:t>
            </w:r>
          </w:p>
          <w:p w14:paraId="5E18D930" w14:textId="77777777" w:rsidR="006E60AC" w:rsidRPr="006E60AC" w:rsidRDefault="006E60AC" w:rsidP="006E60AC">
            <w:pPr>
              <w:rPr>
                <w:rFonts w:ascii="Arial" w:eastAsia="MS Gothic" w:hAnsi="Arial" w:cs="Arial"/>
                <w:sz w:val="18"/>
                <w:szCs w:val="18"/>
                <w:lang w:val="en-GB" w:eastAsia="ja-JP"/>
              </w:rPr>
            </w:pPr>
            <w:r w:rsidRPr="006E60AC">
              <w:rPr>
                <w:rFonts w:ascii="Arial" w:eastAsia="MS Gothic" w:hAnsi="Arial" w:cs="Arial" w:hint="eastAsia"/>
                <w:sz w:val="18"/>
                <w:szCs w:val="18"/>
                <w:lang w:val="en-GB" w:eastAsia="ja-JP"/>
              </w:rPr>
              <w:t>3</w:t>
            </w:r>
            <w:r w:rsidRPr="006E60AC">
              <w:rPr>
                <w:rFonts w:ascii="Arial" w:eastAsia="MS Gothic" w:hAnsi="Arial" w:cs="Arial"/>
                <w:sz w:val="18"/>
                <w:szCs w:val="18"/>
                <w:lang w:val="en-GB" w:eastAsia="ja-JP"/>
              </w:rPr>
              <w:t>) Maximum number of LTE-CRS non-overlapping rate matching patterns within a NR carrier using 15 kHz SCS: {1,2,3}</w:t>
            </w:r>
          </w:p>
          <w:p w14:paraId="7A50F062" w14:textId="77777777" w:rsidR="006E60AC" w:rsidRPr="006E60AC" w:rsidRDefault="006E60AC" w:rsidP="006E60AC">
            <w:pPr>
              <w:numPr>
                <w:ilvl w:val="0"/>
                <w:numId w:val="32"/>
              </w:numPr>
              <w:rPr>
                <w:rFonts w:ascii="Arial" w:eastAsia="MS Gothic" w:hAnsi="Arial" w:cs="Arial"/>
                <w:color w:val="000000"/>
                <w:sz w:val="18"/>
                <w:szCs w:val="18"/>
                <w:lang w:val="en-GB" w:eastAsia="ja-JP"/>
              </w:rPr>
            </w:pPr>
            <w:r w:rsidRPr="006E60AC">
              <w:rPr>
                <w:rFonts w:ascii="Arial" w:eastAsia="MS Gothic" w:hAnsi="Arial" w:cs="Arial"/>
                <w:sz w:val="18"/>
                <w:szCs w:val="18"/>
                <w:highlight w:val="yellow"/>
                <w:lang w:val="en-GB" w:eastAsia="ja-JP"/>
              </w:rPr>
              <w:t>FFS: total number reported by UE in FG 14-1 and FG 52-2 shall not exceed 3</w:t>
            </w:r>
          </w:p>
          <w:p w14:paraId="0E22D9AA" w14:textId="77777777" w:rsidR="006E60AC" w:rsidRPr="006E60AC" w:rsidRDefault="006E60AC" w:rsidP="006E60AC">
            <w:pPr>
              <w:numPr>
                <w:ilvl w:val="0"/>
                <w:numId w:val="32"/>
              </w:numPr>
              <w:rPr>
                <w:rFonts w:ascii="Arial" w:eastAsia="MS Gothic" w:hAnsi="Arial" w:cs="Arial"/>
                <w:color w:val="000000"/>
                <w:sz w:val="18"/>
                <w:szCs w:val="18"/>
                <w:lang w:val="en-GB" w:eastAsia="ja-JP"/>
              </w:rPr>
            </w:pPr>
            <w:r w:rsidRPr="006E60AC">
              <w:rPr>
                <w:rFonts w:ascii="Arial" w:eastAsia="MS Gothic" w:hAnsi="Arial" w:cs="Arial"/>
                <w:sz w:val="18"/>
                <w:szCs w:val="18"/>
                <w:highlight w:val="yellow"/>
                <w:lang w:val="en-GB" w:eastAsia="ja-JP"/>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FE2F"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sz w:val="18"/>
                <w:szCs w:val="18"/>
                <w:highlight w:val="yellow"/>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5073"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43E3"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3BD3" w14:textId="77777777" w:rsidR="006E60AC" w:rsidRPr="006E60AC" w:rsidRDefault="006E60AC" w:rsidP="006E60AC">
            <w:pPr>
              <w:keepNext/>
              <w:keepLines/>
              <w:rPr>
                <w:rFonts w:ascii="Arial" w:eastAsia="SimSun" w:hAnsi="Arial" w:cs="Arial"/>
                <w:color w:val="000000"/>
                <w:sz w:val="18"/>
                <w:szCs w:val="18"/>
                <w:lang w:eastAsia="zh-CN"/>
              </w:rPr>
            </w:pPr>
            <w:r w:rsidRPr="006E60AC">
              <w:rPr>
                <w:rFonts w:ascii="Arial" w:eastAsia="SimSun" w:hAnsi="Arial" w:cs="Arial"/>
                <w:sz w:val="18"/>
                <w:szCs w:val="18"/>
                <w:highlight w:val="yellow"/>
                <w:lang w:eastAsia="zh-CN"/>
              </w:rPr>
              <w:t xml:space="preserve">[UE support for two overlapping LTE-CRS RM patterns </w:t>
            </w:r>
            <w:r w:rsidRPr="006E60AC">
              <w:rPr>
                <w:rFonts w:ascii="Arial" w:eastAsia="SimSun" w:hAnsi="Arial" w:cs="Arial"/>
                <w:sz w:val="18"/>
                <w:szCs w:val="18"/>
                <w:highlight w:val="yellow"/>
                <w:lang w:val="en-GB"/>
              </w:rPr>
              <w:t xml:space="preserve">within a part of NR carrier using 15 kHz overlapping with </w:t>
            </w:r>
            <w:proofErr w:type="gramStart"/>
            <w:r w:rsidRPr="006E60AC">
              <w:rPr>
                <w:rFonts w:ascii="Arial" w:eastAsia="SimSun" w:hAnsi="Arial" w:cs="Arial"/>
                <w:sz w:val="18"/>
                <w:szCs w:val="18"/>
                <w:highlight w:val="yellow"/>
                <w:lang w:val="en-GB"/>
              </w:rPr>
              <w:t>a</w:t>
            </w:r>
            <w:proofErr w:type="gramEnd"/>
            <w:r w:rsidRPr="006E60AC">
              <w:rPr>
                <w:rFonts w:ascii="Arial" w:eastAsia="SimSun" w:hAnsi="Arial" w:cs="Arial"/>
                <w:sz w:val="18"/>
                <w:szCs w:val="18"/>
                <w:highlight w:val="yellow"/>
                <w:lang w:val="en-GB"/>
              </w:rPr>
              <w:t xml:space="preserve"> LTE carrier </w:t>
            </w:r>
            <w:r w:rsidRPr="006E60AC">
              <w:rPr>
                <w:rFonts w:ascii="Arial" w:eastAsia="SimSun" w:hAnsi="Arial" w:cs="Arial"/>
                <w:sz w:val="18"/>
                <w:szCs w:val="18"/>
                <w:highlight w:val="yellow"/>
                <w:lang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D7C1"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F99B"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77C4"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667A"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5314" w14:textId="77777777" w:rsidR="006E60AC" w:rsidRPr="006E60AC" w:rsidRDefault="006E60AC" w:rsidP="006E60AC">
            <w:pPr>
              <w:keepNext/>
              <w:keepLines/>
              <w:rPr>
                <w:rFonts w:ascii="Arial" w:eastAsia="SimSun" w:hAnsi="Arial" w:cs="Arial"/>
                <w:color w:val="000000"/>
                <w:sz w:val="18"/>
                <w:szCs w:val="18"/>
                <w:lang w:val="en-GB"/>
              </w:rPr>
            </w:pPr>
            <w:r w:rsidRPr="006E60AC">
              <w:rPr>
                <w:rFonts w:ascii="Arial" w:eastAsia="SimSun" w:hAnsi="Arial" w:cs="Arial"/>
                <w:sz w:val="18"/>
                <w:szCs w:val="18"/>
                <w:highlight w:val="yellow"/>
                <w:lang w:val="en-GB"/>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EA5F"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hint="eastAsia"/>
                <w:sz w:val="18"/>
                <w:szCs w:val="18"/>
                <w:lang w:val="en-GB" w:eastAsia="ja-JP"/>
              </w:rPr>
              <w:t>O</w:t>
            </w:r>
            <w:r w:rsidRPr="006E60AC">
              <w:rPr>
                <w:rFonts w:ascii="Arial" w:eastAsia="SimSun" w:hAnsi="Arial" w:cs="Arial"/>
                <w:sz w:val="18"/>
                <w:szCs w:val="18"/>
                <w:lang w:val="en-GB" w:eastAsia="ja-JP"/>
              </w:rPr>
              <w:t xml:space="preserve">ptional with capability </w:t>
            </w:r>
            <w:proofErr w:type="spellStart"/>
            <w:r w:rsidRPr="006E60AC">
              <w:rPr>
                <w:rFonts w:ascii="Arial" w:eastAsia="SimSun" w:hAnsi="Arial" w:cs="Arial"/>
                <w:sz w:val="18"/>
                <w:szCs w:val="18"/>
                <w:lang w:val="en-GB" w:eastAsia="ja-JP"/>
              </w:rPr>
              <w:t>singaling</w:t>
            </w:r>
            <w:proofErr w:type="spellEnd"/>
          </w:p>
        </w:tc>
      </w:tr>
      <w:tr w:rsidR="006E60AC" w:rsidRPr="006E60AC" w14:paraId="5E43039B"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C9CC8" w14:textId="77777777" w:rsidR="006E60AC" w:rsidRPr="006E60AC" w:rsidRDefault="006E60AC" w:rsidP="006E60AC">
            <w:pPr>
              <w:keepNext/>
              <w:keepLines/>
              <w:rPr>
                <w:rFonts w:ascii="Arial" w:eastAsia="SimSun" w:hAnsi="Arial" w:cs="Arial"/>
                <w:color w:val="000000"/>
                <w:sz w:val="18"/>
                <w:szCs w:val="18"/>
                <w:lang w:val="nl-NL" w:eastAsia="ja-JP"/>
              </w:rPr>
            </w:pPr>
            <w:r w:rsidRPr="006E60AC">
              <w:rPr>
                <w:rFonts w:ascii="Arial" w:eastAsia="SimSun" w:hAnsi="Arial" w:cs="Arial"/>
                <w:sz w:val="18"/>
                <w:szCs w:val="18"/>
                <w:lang w:eastAsia="ja-JP"/>
              </w:rPr>
              <w:t xml:space="preserve">52. </w:t>
            </w:r>
            <w:proofErr w:type="spellStart"/>
            <w:r w:rsidRPr="006E60AC">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7952"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sz w:val="18"/>
                <w:szCs w:val="18"/>
                <w:lang w:val="en-GB"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48BC"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lang w:val="en-GB"/>
              </w:rPr>
              <w:t xml:space="preserve">Two LTE-CRS overlapping rate matching patterns </w:t>
            </w:r>
            <w:r w:rsidRPr="006E60AC">
              <w:rPr>
                <w:rFonts w:ascii="Arial" w:eastAsia="MS Mincho" w:hAnsi="Arial" w:cs="Arial"/>
                <w:sz w:val="18"/>
                <w:szCs w:val="18"/>
                <w:lang w:val="en-GB" w:eastAsia="ja-JP"/>
              </w:rPr>
              <w:t xml:space="preserve">with two different values of </w:t>
            </w:r>
            <w:proofErr w:type="spellStart"/>
            <w:r w:rsidRPr="006E60AC">
              <w:rPr>
                <w:rFonts w:ascii="Arial" w:eastAsia="MS Mincho" w:hAnsi="Arial" w:cs="Arial"/>
                <w:sz w:val="18"/>
                <w:szCs w:val="18"/>
                <w:lang w:val="en-GB" w:eastAsia="ja-JP"/>
              </w:rPr>
              <w:t>coresetPoolIndex</w:t>
            </w:r>
            <w:proofErr w:type="spellEnd"/>
            <w:r w:rsidRPr="006E60AC">
              <w:rPr>
                <w:rFonts w:ascii="Arial" w:eastAsia="SimSun" w:hAnsi="Arial" w:cs="Arial"/>
                <w:sz w:val="18"/>
                <w:szCs w:val="18"/>
                <w:lang w:val="en-GB"/>
              </w:rPr>
              <w:t xml:space="preserve"> within a part of NR carrier using 15 kHz overlapping with </w:t>
            </w:r>
            <w:proofErr w:type="gramStart"/>
            <w:r w:rsidRPr="006E60AC">
              <w:rPr>
                <w:rFonts w:ascii="Arial" w:eastAsia="SimSun" w:hAnsi="Arial" w:cs="Arial"/>
                <w:sz w:val="18"/>
                <w:szCs w:val="18"/>
                <w:lang w:val="en-GB"/>
              </w:rPr>
              <w:t>a</w:t>
            </w:r>
            <w:proofErr w:type="gramEnd"/>
            <w:r w:rsidRPr="006E60AC">
              <w:rPr>
                <w:rFonts w:ascii="Arial" w:eastAsia="SimSun" w:hAnsi="Arial" w:cs="Arial"/>
                <w:sz w:val="18"/>
                <w:szCs w:val="18"/>
                <w:lang w:val="en-GB"/>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1735" w14:textId="77777777" w:rsidR="006E60AC" w:rsidRPr="006E60AC" w:rsidRDefault="006E60AC" w:rsidP="006E60AC">
            <w:pPr>
              <w:rPr>
                <w:rFonts w:ascii="Arial" w:eastAsia="MS Gothic" w:hAnsi="Arial" w:cs="Arial"/>
                <w:sz w:val="18"/>
                <w:szCs w:val="18"/>
                <w:lang w:val="en-GB" w:eastAsia="ja-JP"/>
              </w:rPr>
            </w:pPr>
            <w:r w:rsidRPr="006E60AC">
              <w:rPr>
                <w:rFonts w:ascii="Arial" w:eastAsia="MS Gothic" w:hAnsi="Arial" w:cs="Arial"/>
                <w:sz w:val="18"/>
                <w:szCs w:val="18"/>
                <w:lang w:val="en-GB" w:eastAsia="ja-JP"/>
              </w:rPr>
              <w:t xml:space="preserve">Support of two LTE-CRS overlapping rate matching patterns configured by lte-CRS-PatternList3-r18 and lte-CRS-PatternList4-r18 with two different values of </w:t>
            </w:r>
            <w:proofErr w:type="spellStart"/>
            <w:r w:rsidRPr="006E60AC">
              <w:rPr>
                <w:rFonts w:ascii="Arial" w:eastAsia="MS Gothic" w:hAnsi="Arial" w:cs="Arial"/>
                <w:sz w:val="18"/>
                <w:szCs w:val="18"/>
                <w:lang w:val="en-GB" w:eastAsia="ja-JP"/>
              </w:rPr>
              <w:t>coresetPoolIndex</w:t>
            </w:r>
            <w:proofErr w:type="spellEnd"/>
            <w:r w:rsidRPr="006E60AC">
              <w:rPr>
                <w:rFonts w:ascii="Arial" w:eastAsia="MS Gothic" w:hAnsi="Arial" w:cs="Arial"/>
                <w:sz w:val="18"/>
                <w:szCs w:val="18"/>
                <w:lang w:val="en-GB" w:eastAsia="ja-JP"/>
              </w:rPr>
              <w:t xml:space="preserve"> within a part of NR carrier using 15 kHz overlapping with </w:t>
            </w:r>
            <w:proofErr w:type="gramStart"/>
            <w:r w:rsidRPr="006E60AC">
              <w:rPr>
                <w:rFonts w:ascii="Arial" w:eastAsia="MS Gothic" w:hAnsi="Arial" w:cs="Arial"/>
                <w:sz w:val="18"/>
                <w:szCs w:val="18"/>
                <w:lang w:val="en-GB" w:eastAsia="ja-JP"/>
              </w:rPr>
              <w:t>a</w:t>
            </w:r>
            <w:proofErr w:type="gramEnd"/>
            <w:r w:rsidRPr="006E60AC">
              <w:rPr>
                <w:rFonts w:ascii="Arial" w:eastAsia="MS Gothic" w:hAnsi="Arial" w:cs="Arial"/>
                <w:sz w:val="18"/>
                <w:szCs w:val="18"/>
                <w:lang w:val="en-GB" w:eastAsia="ja-JP"/>
              </w:rPr>
              <w:t xml:space="preserve"> LTE carrier</w:t>
            </w:r>
          </w:p>
          <w:p w14:paraId="78142DF5" w14:textId="77777777" w:rsidR="006E60AC" w:rsidRPr="006E60AC" w:rsidRDefault="006E60AC" w:rsidP="006E60AC">
            <w:pPr>
              <w:rPr>
                <w:rFonts w:ascii="Arial" w:eastAsia="MS Gothic" w:hAnsi="Arial" w:cs="Arial"/>
                <w:color w:val="000000"/>
                <w:sz w:val="18"/>
                <w:szCs w:val="18"/>
                <w:lang w:val="en-GB" w:eastAsia="ja-JP"/>
              </w:rPr>
            </w:pPr>
            <w:r w:rsidRPr="006E60AC">
              <w:rPr>
                <w:rFonts w:ascii="Arial" w:eastAsia="MS Gothic" w:hAnsi="Arial" w:cs="Arial" w:hint="eastAsia"/>
                <w:sz w:val="18"/>
                <w:szCs w:val="18"/>
                <w:highlight w:val="yellow"/>
                <w:lang w:val="en-GB" w:eastAsia="ja-JP"/>
              </w:rPr>
              <w:t>F</w:t>
            </w:r>
            <w:r w:rsidRPr="006E60AC">
              <w:rPr>
                <w:rFonts w:ascii="Arial" w:eastAsia="MS Gothic" w:hAnsi="Arial" w:cs="Arial"/>
                <w:sz w:val="18"/>
                <w:szCs w:val="18"/>
                <w:highlight w:val="yellow"/>
                <w:lang w:val="en-GB" w:eastAsia="ja-JP"/>
              </w:rPr>
              <w:t>FS additional clarification of relation between Rel-16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0AD0"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hint="eastAsia"/>
                <w:sz w:val="18"/>
                <w:szCs w:val="18"/>
                <w:lang w:val="en-GB" w:eastAsia="ja-JP"/>
              </w:rPr>
              <w:t>5</w:t>
            </w:r>
            <w:r w:rsidRPr="006E60AC">
              <w:rPr>
                <w:rFonts w:ascii="Arial" w:eastAsia="MS Mincho" w:hAnsi="Arial" w:cs="Arial"/>
                <w:sz w:val="18"/>
                <w:szCs w:val="18"/>
                <w:lang w:val="en-GB"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9C51"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7F3B"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CFEC" w14:textId="77777777" w:rsidR="006E60AC" w:rsidRPr="006E60AC" w:rsidRDefault="006E60AC" w:rsidP="006E60AC">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9A9B"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E82D"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E535"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FA73"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B93C" w14:textId="77777777" w:rsidR="006E60AC" w:rsidRPr="006E60AC" w:rsidRDefault="006E60AC" w:rsidP="006E60AC">
            <w:pPr>
              <w:keepNext/>
              <w:keepLines/>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C1A20"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hint="eastAsia"/>
                <w:sz w:val="18"/>
                <w:szCs w:val="18"/>
                <w:lang w:val="en-GB" w:eastAsia="ja-JP"/>
              </w:rPr>
              <w:t>O</w:t>
            </w:r>
            <w:r w:rsidRPr="006E60AC">
              <w:rPr>
                <w:rFonts w:ascii="Arial" w:eastAsia="SimSun" w:hAnsi="Arial" w:cs="Arial"/>
                <w:sz w:val="18"/>
                <w:szCs w:val="18"/>
                <w:lang w:val="en-GB" w:eastAsia="ja-JP"/>
              </w:rPr>
              <w:t xml:space="preserve">ptional with capability </w:t>
            </w:r>
            <w:proofErr w:type="spellStart"/>
            <w:r w:rsidRPr="006E60AC">
              <w:rPr>
                <w:rFonts w:ascii="Arial" w:eastAsia="SimSun" w:hAnsi="Arial" w:cs="Arial"/>
                <w:sz w:val="18"/>
                <w:szCs w:val="18"/>
                <w:lang w:val="en-GB" w:eastAsia="ja-JP"/>
              </w:rPr>
              <w:t>singaling</w:t>
            </w:r>
            <w:proofErr w:type="spellEnd"/>
          </w:p>
        </w:tc>
      </w:tr>
      <w:tr w:rsidR="006E60AC" w:rsidRPr="006E60AC" w14:paraId="684AA063" w14:textId="77777777" w:rsidTr="009B64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BEE442C" w14:textId="77777777" w:rsidR="006E60AC" w:rsidRPr="006E60AC" w:rsidRDefault="006E60AC" w:rsidP="006E60AC">
            <w:pPr>
              <w:keepNext/>
              <w:keepLines/>
              <w:rPr>
                <w:rFonts w:ascii="Arial" w:eastAsia="SimSun" w:hAnsi="Arial" w:cs="Arial"/>
                <w:color w:val="000000"/>
                <w:sz w:val="18"/>
                <w:szCs w:val="18"/>
                <w:lang w:val="nl-NL" w:eastAsia="ja-JP"/>
              </w:rPr>
            </w:pPr>
            <w:r w:rsidRPr="006E60AC">
              <w:rPr>
                <w:rFonts w:ascii="Arial" w:eastAsia="SimSun" w:hAnsi="Arial" w:cs="Arial"/>
                <w:color w:val="000000"/>
                <w:sz w:val="18"/>
                <w:szCs w:val="18"/>
                <w:lang w:val="nl-NL"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A3749"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color w:val="000000"/>
                <w:sz w:val="18"/>
                <w:szCs w:val="18"/>
                <w:lang w:val="en-GB"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E7A332"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color w:val="000000"/>
                <w:sz w:val="18"/>
                <w:szCs w:val="18"/>
                <w:lang w:val="en-GB" w:eastAsia="zh-CN"/>
              </w:rPr>
              <w:t xml:space="preserve">FFS: Support reception of NR PDCCH candidates overlapping with LTE CRS REs when two </w:t>
            </w:r>
            <w:r w:rsidRPr="006E60AC">
              <w:rPr>
                <w:rFonts w:ascii="Arial" w:eastAsia="SimSun" w:hAnsi="Arial" w:cs="Arial"/>
                <w:sz w:val="18"/>
                <w:szCs w:val="18"/>
                <w:lang w:val="en-GB"/>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C6712" w14:textId="77777777" w:rsidR="006E60AC" w:rsidRPr="006E60AC" w:rsidRDefault="006E60AC" w:rsidP="006E60A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ACFF8" w14:textId="77777777" w:rsidR="006E60AC" w:rsidRPr="006E60AC" w:rsidRDefault="006E60AC" w:rsidP="006E60AC">
            <w:pPr>
              <w:keepNext/>
              <w:keepLines/>
              <w:rPr>
                <w:rFonts w:ascii="Arial" w:eastAsia="MS Mincho" w:hAnsi="Arial" w:cs="Arial"/>
                <w:color w:val="000000"/>
                <w:sz w:val="18"/>
                <w:szCs w:val="18"/>
                <w:lang w:val="en-GB" w:eastAsia="ja-JP"/>
              </w:rPr>
            </w:pPr>
            <w:r w:rsidRPr="006E60AC">
              <w:rPr>
                <w:rFonts w:ascii="Arial" w:eastAsia="MS Mincho" w:hAnsi="Arial" w:cs="Arial"/>
                <w:color w:val="000000"/>
                <w:sz w:val="18"/>
                <w:szCs w:val="18"/>
                <w:lang w:val="en-GB"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919EF"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4D28B"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E0DEB" w14:textId="77777777" w:rsidR="006E60AC" w:rsidRPr="006E60AC" w:rsidRDefault="006E60AC" w:rsidP="006E60AC">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8A7AC" w14:textId="77777777" w:rsidR="006E60AC" w:rsidRPr="006E60AC" w:rsidRDefault="006E60AC" w:rsidP="006E60AC">
            <w:pPr>
              <w:keepNext/>
              <w:keepLines/>
              <w:rPr>
                <w:rFonts w:ascii="Arial" w:eastAsia="SimSun" w:hAnsi="Arial" w:cs="Arial"/>
                <w:color w:val="000000"/>
                <w:sz w:val="18"/>
                <w:szCs w:val="18"/>
                <w:lang w:val="en-GB" w:eastAsia="zh-CN"/>
              </w:rPr>
            </w:pPr>
            <w:r w:rsidRPr="006E60AC">
              <w:rPr>
                <w:rFonts w:ascii="Arial" w:eastAsia="SimSun"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526E9"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color w:val="000000"/>
                <w:sz w:val="18"/>
                <w:szCs w:val="18"/>
                <w:lang w:val="en-GB"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27FAE"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color w:val="000000"/>
                <w:sz w:val="18"/>
                <w:szCs w:val="18"/>
                <w:lang w:val="en-GB"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8F12F" w14:textId="77777777" w:rsidR="006E60AC" w:rsidRPr="006E60AC" w:rsidRDefault="006E60AC" w:rsidP="006E60AC">
            <w:pPr>
              <w:keepNext/>
              <w:keepLines/>
              <w:rPr>
                <w:rFonts w:ascii="Arial" w:eastAsia="SimSun" w:hAnsi="Arial" w:cs="Arial"/>
                <w:color w:val="000000"/>
                <w:sz w:val="18"/>
                <w:szCs w:val="18"/>
                <w:lang w:val="en-GB" w:eastAsia="ja-JP"/>
              </w:rPr>
            </w:pPr>
            <w:r w:rsidRPr="006E60AC">
              <w:rPr>
                <w:rFonts w:ascii="Arial" w:eastAsia="SimSu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949AC" w14:textId="77777777" w:rsidR="006E60AC" w:rsidRPr="006E60AC" w:rsidRDefault="006E60AC" w:rsidP="006E60AC">
            <w:pPr>
              <w:keepNext/>
              <w:keepLines/>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C5521" w14:textId="77777777" w:rsidR="006E60AC" w:rsidRPr="006E60AC" w:rsidRDefault="006E60AC" w:rsidP="006E60AC">
            <w:pPr>
              <w:keepNext/>
              <w:keepLines/>
              <w:rPr>
                <w:rFonts w:ascii="Arial" w:eastAsia="SimSun" w:hAnsi="Arial" w:cs="Arial"/>
                <w:color w:val="000000"/>
                <w:sz w:val="18"/>
                <w:szCs w:val="18"/>
                <w:lang w:val="en-GB" w:eastAsia="ja-JP"/>
              </w:rPr>
            </w:pPr>
          </w:p>
        </w:tc>
      </w:tr>
    </w:tbl>
    <w:p w14:paraId="41E3FB04" w14:textId="5F64EB97" w:rsidR="00E012F3" w:rsidRDefault="00E012F3">
      <w:pPr>
        <w:spacing w:after="160" w:line="259" w:lineRule="auto"/>
        <w:rPr>
          <w:rFonts w:eastAsia="MS Mincho"/>
          <w:sz w:val="22"/>
          <w:lang w:eastAsia="zh-CN"/>
        </w:rPr>
      </w:pPr>
    </w:p>
    <w:p w14:paraId="2A94E9AB" w14:textId="77777777" w:rsidR="00E012F3" w:rsidRDefault="00E012F3" w:rsidP="007A0387">
      <w:pPr>
        <w:pStyle w:val="Heading1"/>
        <w:numPr>
          <w:ilvl w:val="0"/>
          <w:numId w:val="0"/>
        </w:numPr>
        <w:ind w:left="567" w:hanging="567"/>
        <w:sectPr w:rsidR="00E012F3" w:rsidSect="0058203B">
          <w:pgSz w:w="23803" w:h="16834"/>
          <w:pgMar w:top="1008" w:right="1008" w:bottom="1008" w:left="1008" w:header="706" w:footer="706" w:gutter="0"/>
          <w:cols w:space="708"/>
          <w:docGrid w:linePitch="360"/>
        </w:sectPr>
      </w:pPr>
    </w:p>
    <w:p w14:paraId="4D563DDB" w14:textId="35870701" w:rsidR="00453CE2" w:rsidRDefault="00453CE2" w:rsidP="007A0387">
      <w:pPr>
        <w:pStyle w:val="Heading1"/>
        <w:numPr>
          <w:ilvl w:val="0"/>
          <w:numId w:val="0"/>
        </w:numPr>
        <w:ind w:left="567" w:hanging="567"/>
      </w:pPr>
      <w:r>
        <w:lastRenderedPageBreak/>
        <w:t xml:space="preserve">Annex </w:t>
      </w:r>
      <w:r w:rsidR="0058203B">
        <w:t>B</w:t>
      </w:r>
    </w:p>
    <w:p w14:paraId="1A683B09" w14:textId="2A9C25B4" w:rsidR="00453CE2" w:rsidRDefault="00B6591A" w:rsidP="00453CE2">
      <w:pPr>
        <w:pStyle w:val="BodyText"/>
      </w:pPr>
      <w:r>
        <w:t xml:space="preserve">Below we </w:t>
      </w:r>
      <w:r w:rsidR="008563FD">
        <w:t>provide</w:t>
      </w:r>
      <w:r>
        <w:t xml:space="preserve"> summary of performance evaluations for different CORESET configurations and channel estimation options from R1-2207439 ([2]). For detailed evaluation results and evaluation assumption</w:t>
      </w:r>
      <w:r w:rsidR="0042489E">
        <w:t>s</w:t>
      </w:r>
      <w:r>
        <w:t xml:space="preserve"> please refer to [2].</w:t>
      </w:r>
    </w:p>
    <w:p w14:paraId="2135AF0A" w14:textId="77777777" w:rsidR="00B6591A" w:rsidRDefault="00B6591A" w:rsidP="00B6591A">
      <w:pPr>
        <w:pStyle w:val="Caption"/>
      </w:pPr>
      <w:r>
        <w:t>Table 2.3.0-1. Summary of PDCCH capacity evaluations (Scenario #1A)</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1C334F8F"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2388C61C"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5124F1D8"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115EC4DD"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7BB2FA25"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591A7E8F"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7FED00"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1B400DB"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1917BBE"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75450BFA"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74E97293"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3ADD5BE0" w14:textId="77777777" w:rsidR="00B6591A" w:rsidRDefault="00B6591A">
            <w:pPr>
              <w:spacing w:line="256" w:lineRule="auto"/>
              <w:rPr>
                <w:color w:val="000000"/>
                <w:szCs w:val="20"/>
              </w:rPr>
            </w:pPr>
            <w:r>
              <w:rPr>
                <w:color w:val="000000"/>
                <w:szCs w:val="20"/>
              </w:rPr>
              <w:t>Gain (%)</w:t>
            </w:r>
          </w:p>
        </w:tc>
      </w:tr>
      <w:tr w:rsidR="00B6591A" w14:paraId="79FB194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8761A26" w14:textId="77777777" w:rsidR="00B6591A" w:rsidRDefault="00B6591A">
            <w:pPr>
              <w:spacing w:line="256" w:lineRule="auto"/>
              <w:jc w:val="right"/>
              <w:rPr>
                <w:color w:val="000000"/>
                <w:sz w:val="16"/>
                <w:szCs w:val="16"/>
              </w:rPr>
            </w:pPr>
            <w:r>
              <w:rPr>
                <w:color w:val="000000"/>
                <w:sz w:val="16"/>
                <w:szCs w:val="16"/>
              </w:rPr>
              <w:t>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15D61AB8" w14:textId="77777777" w:rsidR="00B6591A" w:rsidRDefault="00B6591A">
            <w:pPr>
              <w:spacing w:line="256" w:lineRule="auto"/>
              <w:rPr>
                <w:color w:val="000000"/>
                <w:sz w:val="16"/>
                <w:szCs w:val="16"/>
              </w:rPr>
            </w:pPr>
            <w:r>
              <w:rPr>
                <w:color w:val="000000"/>
                <w:sz w:val="16"/>
                <w:szCs w:val="16"/>
              </w:rPr>
              <w:t xml:space="preserve">#1A-O2 </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1CBC26F" w14:textId="77777777" w:rsidR="00B6591A" w:rsidRDefault="00B6591A">
            <w:pPr>
              <w:spacing w:line="256" w:lineRule="auto"/>
              <w:rPr>
                <w:color w:val="000000"/>
                <w:sz w:val="16"/>
                <w:szCs w:val="16"/>
              </w:rPr>
            </w:pPr>
            <w:r>
              <w:rPr>
                <w:color w:val="000000"/>
                <w:sz w:val="16"/>
                <w:szCs w:val="16"/>
              </w:rPr>
              <w:t xml:space="preserve">1sym CS/SS in s1, legacy RE mapping, legacy Rx processing for PDCCH REs and PDCCH DMRS REs and legacy CE. </w:t>
            </w:r>
          </w:p>
          <w:p w14:paraId="10EF0201" w14:textId="77777777" w:rsidR="00B6591A" w:rsidRDefault="00B6591A">
            <w:pPr>
              <w:spacing w:line="256" w:lineRule="auto"/>
              <w:rPr>
                <w:color w:val="000000"/>
                <w:sz w:val="16"/>
                <w:szCs w:val="16"/>
              </w:rPr>
            </w:pPr>
            <w:r>
              <w:rPr>
                <w:color w:val="000000"/>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C2CA67F"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noWrap/>
            <w:vAlign w:val="center"/>
            <w:hideMark/>
          </w:tcPr>
          <w:p w14:paraId="17FC3094" w14:textId="77777777" w:rsidR="00B6591A" w:rsidRDefault="00B6591A">
            <w:pPr>
              <w:spacing w:line="256" w:lineRule="auto"/>
              <w:jc w:val="center"/>
              <w:rPr>
                <w:color w:val="000000"/>
                <w:sz w:val="16"/>
                <w:szCs w:val="16"/>
              </w:rPr>
            </w:pPr>
            <w:r>
              <w:rPr>
                <w:color w:val="000000"/>
                <w:sz w:val="16"/>
                <w:szCs w:val="16"/>
              </w:rPr>
              <w:t>4.3</w:t>
            </w:r>
          </w:p>
        </w:tc>
        <w:tc>
          <w:tcPr>
            <w:tcW w:w="997" w:type="dxa"/>
            <w:tcBorders>
              <w:top w:val="single" w:sz="8" w:space="0" w:color="auto"/>
              <w:left w:val="single" w:sz="8" w:space="0" w:color="auto"/>
              <w:bottom w:val="single" w:sz="8" w:space="0" w:color="auto"/>
              <w:right w:val="single" w:sz="8" w:space="0" w:color="auto"/>
            </w:tcBorders>
            <w:noWrap/>
            <w:vAlign w:val="center"/>
            <w:hideMark/>
          </w:tcPr>
          <w:p w14:paraId="40E05A75" w14:textId="77777777" w:rsidR="00B6591A" w:rsidRDefault="00B6591A">
            <w:pPr>
              <w:spacing w:line="256" w:lineRule="auto"/>
              <w:jc w:val="center"/>
              <w:rPr>
                <w:color w:val="000000"/>
                <w:sz w:val="16"/>
                <w:szCs w:val="16"/>
              </w:rPr>
            </w:pPr>
            <w:r>
              <w:rPr>
                <w:color w:val="000000"/>
                <w:sz w:val="16"/>
                <w:szCs w:val="16"/>
              </w:rPr>
              <w:t>47</w:t>
            </w:r>
          </w:p>
        </w:tc>
      </w:tr>
      <w:tr w:rsidR="00B6591A" w14:paraId="00A80E6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105FD1B" w14:textId="77777777" w:rsidR="00B6591A" w:rsidRDefault="00B6591A">
            <w:pPr>
              <w:spacing w:line="256" w:lineRule="auto"/>
              <w:jc w:val="right"/>
              <w:rPr>
                <w:color w:val="000000"/>
                <w:sz w:val="16"/>
                <w:szCs w:val="16"/>
              </w:rPr>
            </w:pPr>
            <w:r>
              <w:rPr>
                <w:color w:val="000000"/>
                <w:sz w:val="16"/>
                <w:szCs w:val="16"/>
              </w:rPr>
              <w:t>2</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DCBCAC0" w14:textId="77777777" w:rsidR="00B6591A" w:rsidRDefault="00B6591A">
            <w:pPr>
              <w:spacing w:line="256" w:lineRule="auto"/>
              <w:rPr>
                <w:color w:val="000000"/>
                <w:sz w:val="16"/>
                <w:szCs w:val="16"/>
              </w:rPr>
            </w:pPr>
            <w:r>
              <w:rPr>
                <w:color w:val="000000"/>
                <w:sz w:val="16"/>
                <w:szCs w:val="16"/>
              </w:rPr>
              <w:t>#1A-O2a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E2E0EB4" w14:textId="77777777" w:rsidR="00B6591A" w:rsidRDefault="00B6591A">
            <w:pPr>
              <w:spacing w:line="256" w:lineRule="auto"/>
              <w:rPr>
                <w:color w:val="000000"/>
                <w:sz w:val="16"/>
                <w:szCs w:val="16"/>
              </w:rPr>
            </w:pPr>
            <w:r>
              <w:rPr>
                <w:color w:val="000000"/>
                <w:sz w:val="16"/>
                <w:szCs w:val="16"/>
              </w:rPr>
              <w:t>1sym CS/SS in s1, legacy RE mapping, legacy Rx processing for PDCCH DMRS REs and legacy CE, PDCCH REs overlapping with CRS punctured/nulled by Rx.</w:t>
            </w:r>
          </w:p>
          <w:p w14:paraId="67F6D8E5" w14:textId="77777777" w:rsidR="00B6591A" w:rsidRDefault="00B6591A">
            <w:pPr>
              <w:spacing w:line="256" w:lineRule="auto"/>
              <w:rPr>
                <w:color w:val="000000"/>
                <w:sz w:val="16"/>
                <w:szCs w:val="16"/>
              </w:rPr>
            </w:pPr>
            <w:r>
              <w:rPr>
                <w:color w:val="000000"/>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3EBAA4D"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02F10F0A" w14:textId="77777777" w:rsidR="00B6591A" w:rsidRDefault="00B6591A">
            <w:pPr>
              <w:spacing w:line="256" w:lineRule="auto"/>
              <w:jc w:val="center"/>
              <w:rPr>
                <w:color w:val="000000"/>
                <w:sz w:val="16"/>
                <w:szCs w:val="16"/>
              </w:rPr>
            </w:pPr>
            <w:r>
              <w:rPr>
                <w:color w:val="000000"/>
                <w:sz w:val="16"/>
                <w:szCs w:val="16"/>
              </w:rPr>
              <w:t>4.8</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DA958C" w14:textId="77777777" w:rsidR="00B6591A" w:rsidRDefault="00B6591A">
            <w:pPr>
              <w:spacing w:line="256" w:lineRule="auto"/>
              <w:jc w:val="center"/>
              <w:rPr>
                <w:color w:val="000000"/>
                <w:sz w:val="16"/>
                <w:szCs w:val="16"/>
              </w:rPr>
            </w:pPr>
            <w:r>
              <w:rPr>
                <w:color w:val="000000"/>
                <w:sz w:val="16"/>
                <w:szCs w:val="16"/>
              </w:rPr>
              <w:t>67</w:t>
            </w:r>
          </w:p>
        </w:tc>
      </w:tr>
      <w:tr w:rsidR="00B6591A" w:rsidRPr="00B6591A" w14:paraId="5B2D37A3"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A3E5206"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3</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3DD95A2"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#1A-O2b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76C24AE7"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1sym CS/SS in s1, legacy RE mapping, PDCCH REs and PDCCH DMRS REs overlapping with CRS punctured/nulled by Rx.</w:t>
            </w:r>
          </w:p>
          <w:p w14:paraId="16C08512"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2BDAE78"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71DB34DE"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5.1</w:t>
            </w:r>
          </w:p>
        </w:tc>
        <w:tc>
          <w:tcPr>
            <w:tcW w:w="997" w:type="dxa"/>
            <w:tcBorders>
              <w:top w:val="single" w:sz="8" w:space="0" w:color="auto"/>
              <w:left w:val="single" w:sz="8" w:space="0" w:color="auto"/>
              <w:bottom w:val="single" w:sz="8" w:space="0" w:color="auto"/>
              <w:right w:val="single" w:sz="8" w:space="0" w:color="auto"/>
            </w:tcBorders>
            <w:vAlign w:val="center"/>
            <w:hideMark/>
          </w:tcPr>
          <w:p w14:paraId="01880B7C"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77</w:t>
            </w:r>
          </w:p>
        </w:tc>
      </w:tr>
      <w:tr w:rsidR="00B6591A" w14:paraId="76BB4BE2"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70BC4CC4"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02D9FDB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1sym NR PDCCH in s2 used as baseline with s0, s1 reserved for LTE PDCCH and remaining 11 symbols for data.</w:t>
            </w:r>
          </w:p>
          <w:p w14:paraId="7FE7B297"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 UEs that can support the Rel18 enhancement are provided in the corresponding Observation 6 mentioned in the description. CS/SS implies CORESET/Search space.</w:t>
            </w:r>
          </w:p>
        </w:tc>
      </w:tr>
    </w:tbl>
    <w:p w14:paraId="0A5B05C8" w14:textId="77777777" w:rsidR="00B6591A" w:rsidRDefault="00B6591A" w:rsidP="00B6591A">
      <w:pPr>
        <w:pStyle w:val="BodyText"/>
      </w:pPr>
    </w:p>
    <w:p w14:paraId="60F973B0" w14:textId="77777777" w:rsidR="00B6591A" w:rsidRDefault="00B6591A" w:rsidP="00B6591A">
      <w:pPr>
        <w:pStyle w:val="Caption"/>
      </w:pPr>
      <w:r>
        <w:t>Table 2.3.0-2. Summary of PDCCH capacity evaluations (Scenario #2)</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69069702"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5CD82351"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6ACFC858"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4045C3B7"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4F72251D"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32CBBFF8"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DC20E3"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3E6734A"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AE1BB05"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60D08030"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39D29551"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5EB72322" w14:textId="77777777" w:rsidR="00B6591A" w:rsidRDefault="00B6591A">
            <w:pPr>
              <w:spacing w:line="256" w:lineRule="auto"/>
              <w:rPr>
                <w:color w:val="000000"/>
                <w:szCs w:val="20"/>
              </w:rPr>
            </w:pPr>
            <w:r>
              <w:rPr>
                <w:color w:val="000000"/>
                <w:szCs w:val="20"/>
              </w:rPr>
              <w:t>Gain (%)</w:t>
            </w:r>
          </w:p>
        </w:tc>
      </w:tr>
      <w:tr w:rsidR="00B6591A" w14:paraId="663B66C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D906728" w14:textId="77777777" w:rsidR="00B6591A" w:rsidRDefault="00B6591A">
            <w:pPr>
              <w:spacing w:line="256" w:lineRule="auto"/>
              <w:jc w:val="right"/>
              <w:rPr>
                <w:color w:val="000000"/>
                <w:sz w:val="16"/>
                <w:szCs w:val="16"/>
              </w:rPr>
            </w:pPr>
            <w:r>
              <w:rPr>
                <w:color w:val="000000"/>
                <w:sz w:val="16"/>
                <w:szCs w:val="16"/>
              </w:rPr>
              <w:t>4</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7D2501C" w14:textId="77777777" w:rsidR="00B6591A" w:rsidRDefault="00B6591A">
            <w:pPr>
              <w:spacing w:line="256" w:lineRule="auto"/>
              <w:rPr>
                <w:color w:val="000000"/>
                <w:sz w:val="16"/>
                <w:szCs w:val="16"/>
              </w:rPr>
            </w:pPr>
            <w:r>
              <w:rPr>
                <w:color w:val="000000"/>
                <w:sz w:val="16"/>
                <w:szCs w:val="16"/>
              </w:rPr>
              <w:t>#2-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A580F33" w14:textId="77777777" w:rsidR="00B6591A" w:rsidRDefault="00B6591A">
            <w:pPr>
              <w:spacing w:line="256" w:lineRule="auto"/>
              <w:rPr>
                <w:color w:val="000000"/>
                <w:sz w:val="16"/>
                <w:szCs w:val="16"/>
              </w:rPr>
            </w:pPr>
            <w:r>
              <w:rPr>
                <w:color w:val="000000"/>
                <w:sz w:val="16"/>
                <w:szCs w:val="16"/>
              </w:rPr>
              <w:t>2sym CS/SS in s1+s2, legacy RE mapping, legacy Rx processing for PDCCH REs, PDCCH DMRS REs and legacy CE.</w:t>
            </w:r>
          </w:p>
          <w:p w14:paraId="3F4BE6E0"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DE506ED"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36478CFD" w14:textId="77777777" w:rsidR="00B6591A" w:rsidRDefault="00B6591A">
            <w:pPr>
              <w:spacing w:line="256" w:lineRule="auto"/>
              <w:jc w:val="center"/>
              <w:rPr>
                <w:color w:val="000000"/>
                <w:sz w:val="16"/>
                <w:szCs w:val="16"/>
              </w:rPr>
            </w:pPr>
            <w:r>
              <w:rPr>
                <w:rFonts w:ascii="Calibri" w:hAnsi="Calibri" w:cs="Calibri"/>
                <w:color w:val="000000"/>
                <w:sz w:val="18"/>
                <w:szCs w:val="18"/>
              </w:rPr>
              <w:t>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71F8860C" w14:textId="77777777" w:rsidR="00B6591A" w:rsidRDefault="00B6591A">
            <w:pPr>
              <w:spacing w:line="256" w:lineRule="auto"/>
              <w:jc w:val="center"/>
              <w:rPr>
                <w:color w:val="000000"/>
                <w:sz w:val="16"/>
                <w:szCs w:val="16"/>
              </w:rPr>
            </w:pPr>
            <w:r>
              <w:rPr>
                <w:rFonts w:ascii="Calibri" w:hAnsi="Calibri" w:cs="Calibri"/>
                <w:color w:val="000000"/>
                <w:sz w:val="18"/>
                <w:szCs w:val="18"/>
              </w:rPr>
              <w:t>19</w:t>
            </w:r>
          </w:p>
        </w:tc>
      </w:tr>
      <w:tr w:rsidR="00B6591A" w14:paraId="2034CB0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0FE2DA34" w14:textId="77777777" w:rsidR="00B6591A" w:rsidRDefault="00B6591A">
            <w:pPr>
              <w:spacing w:line="256" w:lineRule="auto"/>
              <w:jc w:val="right"/>
              <w:rPr>
                <w:color w:val="000000"/>
                <w:sz w:val="16"/>
                <w:szCs w:val="16"/>
              </w:rPr>
            </w:pPr>
            <w:r>
              <w:rPr>
                <w:color w:val="000000"/>
                <w:sz w:val="16"/>
                <w:szCs w:val="16"/>
              </w:rPr>
              <w:t>5</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CD9C4AD" w14:textId="77777777" w:rsidR="00B6591A" w:rsidRDefault="00B6591A">
            <w:pPr>
              <w:spacing w:line="256" w:lineRule="auto"/>
              <w:rPr>
                <w:color w:val="000000"/>
                <w:sz w:val="16"/>
                <w:szCs w:val="16"/>
              </w:rPr>
            </w:pPr>
            <w:r>
              <w:rPr>
                <w:color w:val="000000"/>
                <w:sz w:val="16"/>
                <w:szCs w:val="16"/>
              </w:rPr>
              <w:t>#2-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95AD4C7" w14:textId="77777777" w:rsidR="00B6591A" w:rsidRDefault="00B6591A">
            <w:pPr>
              <w:spacing w:line="256" w:lineRule="auto"/>
              <w:rPr>
                <w:color w:val="000000"/>
                <w:sz w:val="16"/>
                <w:szCs w:val="16"/>
              </w:rPr>
            </w:pPr>
            <w:r>
              <w:rPr>
                <w:color w:val="000000"/>
                <w:sz w:val="16"/>
                <w:szCs w:val="16"/>
              </w:rPr>
              <w:t>2sym CS/SS in s1+s2, legacy RE mapping, legacy Rx processing for PDCCH DMRS REs and legacy CE, PDCCH REs overlapping with CRS punctured/nulled by Rx.</w:t>
            </w:r>
          </w:p>
          <w:p w14:paraId="4CA1850C"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B7A0462"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43071A70" w14:textId="77777777" w:rsidR="00B6591A" w:rsidRDefault="00B6591A">
            <w:pPr>
              <w:spacing w:line="256" w:lineRule="auto"/>
              <w:jc w:val="center"/>
              <w:rPr>
                <w:color w:val="000000"/>
                <w:sz w:val="16"/>
                <w:szCs w:val="16"/>
              </w:rPr>
            </w:pPr>
            <w:r>
              <w:rPr>
                <w:rFonts w:ascii="Calibri" w:hAnsi="Calibri" w:cs="Calibri"/>
                <w:color w:val="000000"/>
                <w:sz w:val="18"/>
                <w:szCs w:val="18"/>
              </w:rPr>
              <w:t>3.8</w:t>
            </w:r>
          </w:p>
        </w:tc>
        <w:tc>
          <w:tcPr>
            <w:tcW w:w="997" w:type="dxa"/>
            <w:tcBorders>
              <w:top w:val="single" w:sz="8" w:space="0" w:color="auto"/>
              <w:left w:val="single" w:sz="8" w:space="0" w:color="auto"/>
              <w:bottom w:val="single" w:sz="8" w:space="0" w:color="auto"/>
              <w:right w:val="single" w:sz="8" w:space="0" w:color="auto"/>
            </w:tcBorders>
            <w:vAlign w:val="center"/>
            <w:hideMark/>
          </w:tcPr>
          <w:p w14:paraId="028E17D4" w14:textId="77777777" w:rsidR="00B6591A" w:rsidRDefault="00B6591A">
            <w:pPr>
              <w:spacing w:line="256" w:lineRule="auto"/>
              <w:jc w:val="center"/>
              <w:rPr>
                <w:color w:val="000000"/>
                <w:sz w:val="16"/>
                <w:szCs w:val="16"/>
              </w:rPr>
            </w:pPr>
            <w:r>
              <w:rPr>
                <w:rFonts w:ascii="Calibri" w:hAnsi="Calibri" w:cs="Calibri"/>
                <w:color w:val="000000"/>
                <w:sz w:val="18"/>
                <w:szCs w:val="18"/>
              </w:rPr>
              <w:t>33</w:t>
            </w:r>
          </w:p>
        </w:tc>
      </w:tr>
      <w:tr w:rsidR="00B6591A" w14:paraId="636516E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245D8910" w14:textId="77777777" w:rsidR="00B6591A" w:rsidRDefault="00B6591A">
            <w:pPr>
              <w:spacing w:line="256" w:lineRule="auto"/>
              <w:jc w:val="right"/>
              <w:rPr>
                <w:color w:val="000000"/>
                <w:sz w:val="16"/>
                <w:szCs w:val="16"/>
              </w:rPr>
            </w:pPr>
            <w:r>
              <w:rPr>
                <w:color w:val="000000"/>
                <w:sz w:val="16"/>
                <w:szCs w:val="16"/>
              </w:rPr>
              <w:t>6</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35FFA2A" w14:textId="77777777" w:rsidR="00B6591A" w:rsidRDefault="00B6591A">
            <w:pPr>
              <w:spacing w:line="256" w:lineRule="auto"/>
              <w:rPr>
                <w:color w:val="000000"/>
                <w:sz w:val="16"/>
                <w:szCs w:val="16"/>
              </w:rPr>
            </w:pPr>
            <w:r>
              <w:rPr>
                <w:color w:val="000000"/>
                <w:sz w:val="16"/>
                <w:szCs w:val="16"/>
              </w:rPr>
              <w:t>#2-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040CDE73" w14:textId="77777777" w:rsidR="00B6591A" w:rsidRDefault="00B6591A">
            <w:pPr>
              <w:spacing w:line="256" w:lineRule="auto"/>
              <w:rPr>
                <w:color w:val="000000"/>
                <w:sz w:val="16"/>
                <w:szCs w:val="16"/>
              </w:rPr>
            </w:pPr>
            <w:r>
              <w:rPr>
                <w:color w:val="000000"/>
                <w:sz w:val="16"/>
                <w:szCs w:val="16"/>
              </w:rPr>
              <w:t>2sym CS/SS in s1+s2, legacy RE mapping, Rx only uses for PDCCH DMRS REs in s2 and legacy CE, PDCCH REs overlapping with CRS punctured/nulled by Rx.</w:t>
            </w:r>
          </w:p>
          <w:p w14:paraId="7CBE964C"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698EE7A"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24018461" w14:textId="77777777" w:rsidR="00B6591A" w:rsidRDefault="00B6591A">
            <w:pPr>
              <w:spacing w:line="256" w:lineRule="auto"/>
              <w:jc w:val="center"/>
              <w:rPr>
                <w:color w:val="000000"/>
                <w:sz w:val="16"/>
                <w:szCs w:val="16"/>
              </w:rPr>
            </w:pPr>
            <w:r>
              <w:rPr>
                <w:rFonts w:ascii="Calibri" w:hAnsi="Calibri" w:cs="Calibri"/>
                <w:color w:val="000000"/>
                <w:sz w:val="18"/>
                <w:szCs w:val="18"/>
              </w:rPr>
              <w:t>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694050B5" w14:textId="77777777" w:rsidR="00B6591A" w:rsidRDefault="00B6591A">
            <w:pPr>
              <w:spacing w:line="256" w:lineRule="auto"/>
              <w:jc w:val="center"/>
              <w:rPr>
                <w:color w:val="000000"/>
                <w:sz w:val="16"/>
                <w:szCs w:val="16"/>
              </w:rPr>
            </w:pPr>
            <w:r>
              <w:rPr>
                <w:rFonts w:ascii="Calibri" w:hAnsi="Calibri" w:cs="Calibri"/>
                <w:color w:val="000000"/>
                <w:sz w:val="18"/>
                <w:szCs w:val="18"/>
              </w:rPr>
              <w:t>19</w:t>
            </w:r>
          </w:p>
        </w:tc>
      </w:tr>
      <w:tr w:rsidR="00B6591A" w:rsidRPr="00B6591A" w14:paraId="5F1DD508"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82D86DF"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7</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59BEDC1"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09FCEFAA"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2sym CS/SS in s1+s2, new PDCCH/PDCCH DMRS RE mapping (no PDCCH DMRS on the symbol with LTE CRS), Rx only uses for PDCCH DMRS REs in s2 and legacy CE, Rx assumes PDCCH REs punctured/nulled.</w:t>
            </w:r>
          </w:p>
          <w:p w14:paraId="47830B79"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95BFC13"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28E21396"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3.6</w:t>
            </w:r>
          </w:p>
        </w:tc>
        <w:tc>
          <w:tcPr>
            <w:tcW w:w="997" w:type="dxa"/>
            <w:tcBorders>
              <w:top w:val="single" w:sz="8" w:space="0" w:color="auto"/>
              <w:left w:val="single" w:sz="8" w:space="0" w:color="auto"/>
              <w:bottom w:val="single" w:sz="8" w:space="0" w:color="auto"/>
              <w:right w:val="single" w:sz="8" w:space="0" w:color="auto"/>
            </w:tcBorders>
            <w:vAlign w:val="center"/>
            <w:hideMark/>
          </w:tcPr>
          <w:p w14:paraId="04161B31"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25</w:t>
            </w:r>
          </w:p>
        </w:tc>
      </w:tr>
      <w:tr w:rsidR="00B6591A" w:rsidRPr="00B6591A" w14:paraId="4247FD1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6827085"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8</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25236547"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9F108CB"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2sym CS/SS in s1+s2, legacy RE mapping, Rx assumes PDCCH REs and PDCCH DMRS REs are punctured/nulled.</w:t>
            </w:r>
          </w:p>
          <w:p w14:paraId="0EEB2FD6"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F96E148"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0A4D7E5F"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4.0</w:t>
            </w:r>
          </w:p>
        </w:tc>
        <w:tc>
          <w:tcPr>
            <w:tcW w:w="997" w:type="dxa"/>
            <w:tcBorders>
              <w:top w:val="single" w:sz="8" w:space="0" w:color="auto"/>
              <w:left w:val="single" w:sz="8" w:space="0" w:color="auto"/>
              <w:bottom w:val="single" w:sz="8" w:space="0" w:color="auto"/>
              <w:right w:val="single" w:sz="8" w:space="0" w:color="auto"/>
            </w:tcBorders>
            <w:vAlign w:val="center"/>
            <w:hideMark/>
          </w:tcPr>
          <w:p w14:paraId="59F5B5B0"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38</w:t>
            </w:r>
          </w:p>
        </w:tc>
      </w:tr>
      <w:tr w:rsidR="00B6591A" w14:paraId="64D83099"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5EC591F4"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5C7D30B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1sym NR PDCCH in s2 used as baseline with s0, s1 reserved for LTE PDCCH and remaining 11 symbols for data.</w:t>
            </w:r>
          </w:p>
          <w:p w14:paraId="49C34FC6"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7 mentioned in the description. CS/SS implies CORESET/Search space</w:t>
            </w:r>
          </w:p>
        </w:tc>
      </w:tr>
    </w:tbl>
    <w:p w14:paraId="54CD5D55" w14:textId="77777777" w:rsidR="00B6591A" w:rsidRDefault="00B6591A" w:rsidP="00B6591A">
      <w:pPr>
        <w:pStyle w:val="BodyText"/>
      </w:pPr>
    </w:p>
    <w:p w14:paraId="65827A77" w14:textId="77777777" w:rsidR="00B6591A" w:rsidRDefault="00B6591A" w:rsidP="00B6591A">
      <w:pPr>
        <w:pStyle w:val="Caption"/>
      </w:pPr>
      <w:r>
        <w:t>Table 2.3.0-3. Summary of PDCCH capacity evaluations (Scenario #3A)</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5304FFF2"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59A11958"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14563750"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4A94B295"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4593D2A6"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3E3749FF"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1DBD85C"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A07F50C"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E50ACF8"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08088E3F"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4B45CCCB"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4FCE73A4" w14:textId="77777777" w:rsidR="00B6591A" w:rsidRDefault="00B6591A">
            <w:pPr>
              <w:spacing w:line="256" w:lineRule="auto"/>
              <w:rPr>
                <w:color w:val="000000"/>
                <w:szCs w:val="20"/>
              </w:rPr>
            </w:pPr>
            <w:r>
              <w:rPr>
                <w:color w:val="000000"/>
                <w:szCs w:val="20"/>
              </w:rPr>
              <w:t>Gain (%)</w:t>
            </w:r>
          </w:p>
        </w:tc>
      </w:tr>
      <w:tr w:rsidR="00B6591A" w14:paraId="39B2897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A1E994B" w14:textId="77777777" w:rsidR="00B6591A" w:rsidRDefault="00B6591A">
            <w:pPr>
              <w:spacing w:line="256" w:lineRule="auto"/>
              <w:jc w:val="right"/>
              <w:rPr>
                <w:color w:val="000000"/>
                <w:sz w:val="16"/>
                <w:szCs w:val="16"/>
              </w:rPr>
            </w:pPr>
            <w:r>
              <w:rPr>
                <w:color w:val="000000"/>
                <w:sz w:val="16"/>
                <w:szCs w:val="16"/>
              </w:rPr>
              <w:t>9</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2EBD466" w14:textId="77777777" w:rsidR="00B6591A" w:rsidRDefault="00B6591A">
            <w:pPr>
              <w:spacing w:line="256" w:lineRule="auto"/>
              <w:rPr>
                <w:color w:val="000000"/>
                <w:sz w:val="16"/>
                <w:szCs w:val="16"/>
              </w:rPr>
            </w:pPr>
            <w:r>
              <w:rPr>
                <w:color w:val="000000"/>
                <w:sz w:val="16"/>
                <w:szCs w:val="16"/>
              </w:rPr>
              <w:t xml:space="preserve">#3A-1s-O2 </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C401417" w14:textId="77777777" w:rsidR="00B6591A" w:rsidRDefault="00B6591A">
            <w:pPr>
              <w:spacing w:line="256" w:lineRule="auto"/>
              <w:rPr>
                <w:color w:val="000000"/>
                <w:sz w:val="16"/>
                <w:szCs w:val="16"/>
              </w:rPr>
            </w:pPr>
            <w:r>
              <w:rPr>
                <w:color w:val="000000"/>
                <w:sz w:val="16"/>
                <w:szCs w:val="16"/>
              </w:rPr>
              <w:t>1sym CS/SS in s1, legacy RE mapping, legacy Rx processing for PDCCH REs, PDCCH DMRS REs and legacy CE.</w:t>
            </w:r>
          </w:p>
          <w:p w14:paraId="614F7153"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FBB551E"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0BD432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7.1</w:t>
            </w:r>
          </w:p>
        </w:tc>
        <w:tc>
          <w:tcPr>
            <w:tcW w:w="997" w:type="dxa"/>
            <w:tcBorders>
              <w:top w:val="single" w:sz="8" w:space="0" w:color="auto"/>
              <w:left w:val="single" w:sz="8" w:space="0" w:color="auto"/>
              <w:bottom w:val="single" w:sz="8" w:space="0" w:color="auto"/>
              <w:right w:val="single" w:sz="8" w:space="0" w:color="auto"/>
            </w:tcBorders>
            <w:vAlign w:val="center"/>
            <w:hideMark/>
          </w:tcPr>
          <w:p w14:paraId="47C70909"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24</w:t>
            </w:r>
          </w:p>
        </w:tc>
      </w:tr>
      <w:tr w:rsidR="00B6591A" w14:paraId="068C2F2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1517DD8" w14:textId="77777777" w:rsidR="00B6591A" w:rsidRDefault="00B6591A">
            <w:pPr>
              <w:spacing w:line="256" w:lineRule="auto"/>
              <w:jc w:val="right"/>
              <w:rPr>
                <w:color w:val="000000"/>
                <w:sz w:val="16"/>
                <w:szCs w:val="16"/>
              </w:rPr>
            </w:pPr>
            <w:r>
              <w:rPr>
                <w:color w:val="000000"/>
                <w:sz w:val="16"/>
                <w:szCs w:val="16"/>
              </w:rPr>
              <w:lastRenderedPageBreak/>
              <w:t>10</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7E557D7D" w14:textId="77777777" w:rsidR="00B6591A" w:rsidRDefault="00B6591A">
            <w:pPr>
              <w:spacing w:line="256" w:lineRule="auto"/>
              <w:rPr>
                <w:color w:val="000000"/>
                <w:sz w:val="16"/>
                <w:szCs w:val="16"/>
              </w:rPr>
            </w:pPr>
            <w:r>
              <w:rPr>
                <w:color w:val="000000"/>
                <w:sz w:val="16"/>
                <w:szCs w:val="16"/>
              </w:rPr>
              <w:t>#3A-1s-O2a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30BC2331" w14:textId="77777777" w:rsidR="00B6591A" w:rsidRDefault="00B6591A">
            <w:pPr>
              <w:spacing w:line="256" w:lineRule="auto"/>
              <w:rPr>
                <w:color w:val="000000"/>
                <w:sz w:val="16"/>
                <w:szCs w:val="16"/>
              </w:rPr>
            </w:pPr>
            <w:r>
              <w:rPr>
                <w:color w:val="000000"/>
                <w:sz w:val="16"/>
                <w:szCs w:val="16"/>
              </w:rPr>
              <w:t>1sym CS/SS in s1, legacy RE mapping, legacy Rx processing for PDCCH DMRS REs and legacy CE, PDCCH REs overlapping with CRS punctured/nulled by Rx.</w:t>
            </w:r>
          </w:p>
          <w:p w14:paraId="3C9ECF2A"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37E5939"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131A6D1"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7.8</w:t>
            </w:r>
          </w:p>
        </w:tc>
        <w:tc>
          <w:tcPr>
            <w:tcW w:w="997" w:type="dxa"/>
            <w:tcBorders>
              <w:top w:val="single" w:sz="8" w:space="0" w:color="auto"/>
              <w:left w:val="single" w:sz="8" w:space="0" w:color="auto"/>
              <w:bottom w:val="single" w:sz="8" w:space="0" w:color="auto"/>
              <w:right w:val="single" w:sz="8" w:space="0" w:color="auto"/>
            </w:tcBorders>
            <w:vAlign w:val="center"/>
            <w:hideMark/>
          </w:tcPr>
          <w:p w14:paraId="38D961DD"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34</w:t>
            </w:r>
          </w:p>
        </w:tc>
      </w:tr>
      <w:tr w:rsidR="003F7B0B" w:rsidRPr="003F7B0B" w14:paraId="14263D9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AF8E8A4"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A01CBBF"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#3A-1s-O2b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1F2350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1sym CS/SS in s1, legacy RE mapping, PDCCH REs and PDCCH DMRS REs overlapping with CRS punctured/nulled by Rx.</w:t>
            </w:r>
          </w:p>
          <w:p w14:paraId="03E8404F"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FF7BB1C"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5DD22C03"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8.0</w:t>
            </w:r>
          </w:p>
        </w:tc>
        <w:tc>
          <w:tcPr>
            <w:tcW w:w="997" w:type="dxa"/>
            <w:tcBorders>
              <w:top w:val="single" w:sz="8" w:space="0" w:color="auto"/>
              <w:left w:val="single" w:sz="8" w:space="0" w:color="auto"/>
              <w:bottom w:val="single" w:sz="8" w:space="0" w:color="auto"/>
              <w:right w:val="single" w:sz="8" w:space="0" w:color="auto"/>
            </w:tcBorders>
            <w:vAlign w:val="center"/>
            <w:hideMark/>
          </w:tcPr>
          <w:p w14:paraId="62EF5F41"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39</w:t>
            </w:r>
          </w:p>
        </w:tc>
      </w:tr>
      <w:tr w:rsidR="00B6591A" w14:paraId="0F1EB074"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A15C929" w14:textId="77777777" w:rsidR="00B6591A" w:rsidRDefault="00B6591A">
            <w:pPr>
              <w:spacing w:line="256" w:lineRule="auto"/>
              <w:jc w:val="right"/>
              <w:rPr>
                <w:color w:val="000000"/>
                <w:sz w:val="16"/>
                <w:szCs w:val="16"/>
              </w:rPr>
            </w:pPr>
            <w:r>
              <w:rPr>
                <w:color w:val="000000"/>
                <w:sz w:val="16"/>
                <w:szCs w:val="16"/>
              </w:rPr>
              <w:t>12</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0D2F4AC" w14:textId="77777777" w:rsidR="00B6591A" w:rsidRDefault="00B6591A">
            <w:pPr>
              <w:spacing w:line="256" w:lineRule="auto"/>
              <w:rPr>
                <w:color w:val="000000"/>
                <w:sz w:val="16"/>
                <w:szCs w:val="16"/>
              </w:rPr>
            </w:pPr>
            <w:r>
              <w:rPr>
                <w:color w:val="000000"/>
                <w:sz w:val="16"/>
                <w:szCs w:val="16"/>
              </w:rPr>
              <w:t>#3A-2s-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8014EF7" w14:textId="77777777" w:rsidR="00B6591A" w:rsidRDefault="00B6591A">
            <w:pPr>
              <w:spacing w:line="256" w:lineRule="auto"/>
              <w:rPr>
                <w:color w:val="000000"/>
                <w:sz w:val="16"/>
                <w:szCs w:val="16"/>
              </w:rPr>
            </w:pPr>
            <w:r>
              <w:rPr>
                <w:color w:val="000000"/>
                <w:sz w:val="16"/>
                <w:szCs w:val="16"/>
              </w:rPr>
              <w:t>2sym CS/SS in s1+s2, legacy RE mapping, legacy Rx processing for PDCCH REs, PDCCH DMRS REs and legacy CE.</w:t>
            </w:r>
          </w:p>
          <w:p w14:paraId="753F2375"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12403585"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4451E61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6.64</w:t>
            </w:r>
          </w:p>
        </w:tc>
        <w:tc>
          <w:tcPr>
            <w:tcW w:w="997" w:type="dxa"/>
            <w:tcBorders>
              <w:top w:val="single" w:sz="8" w:space="0" w:color="auto"/>
              <w:left w:val="single" w:sz="8" w:space="0" w:color="auto"/>
              <w:bottom w:val="single" w:sz="8" w:space="0" w:color="auto"/>
              <w:right w:val="single" w:sz="8" w:space="0" w:color="auto"/>
            </w:tcBorders>
            <w:vAlign w:val="center"/>
            <w:hideMark/>
          </w:tcPr>
          <w:p w14:paraId="14F4D1BB"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15</w:t>
            </w:r>
          </w:p>
        </w:tc>
      </w:tr>
      <w:tr w:rsidR="00B6591A" w14:paraId="1EDB4D5F"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27640A7D" w14:textId="77777777" w:rsidR="00B6591A" w:rsidRDefault="00B6591A">
            <w:pPr>
              <w:spacing w:line="256" w:lineRule="auto"/>
              <w:jc w:val="right"/>
              <w:rPr>
                <w:color w:val="000000"/>
                <w:sz w:val="16"/>
                <w:szCs w:val="16"/>
              </w:rPr>
            </w:pPr>
            <w:r>
              <w:rPr>
                <w:color w:val="000000"/>
                <w:sz w:val="16"/>
                <w:szCs w:val="16"/>
              </w:rPr>
              <w:t>13</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3F327AA" w14:textId="77777777" w:rsidR="00B6591A" w:rsidRDefault="00B6591A">
            <w:pPr>
              <w:spacing w:line="256" w:lineRule="auto"/>
              <w:rPr>
                <w:color w:val="000000"/>
                <w:sz w:val="16"/>
                <w:szCs w:val="16"/>
              </w:rPr>
            </w:pPr>
            <w:r>
              <w:rPr>
                <w:color w:val="000000"/>
                <w:sz w:val="16"/>
                <w:szCs w:val="16"/>
              </w:rPr>
              <w:t>#3A-2s-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2457ED2" w14:textId="77777777" w:rsidR="00B6591A" w:rsidRDefault="00B6591A">
            <w:pPr>
              <w:spacing w:line="256" w:lineRule="auto"/>
              <w:rPr>
                <w:color w:val="000000"/>
                <w:sz w:val="16"/>
                <w:szCs w:val="16"/>
              </w:rPr>
            </w:pPr>
            <w:r>
              <w:rPr>
                <w:color w:val="000000"/>
                <w:sz w:val="16"/>
                <w:szCs w:val="16"/>
              </w:rPr>
              <w:t>2sym CS/SS in s1+s2, legacy RE mapping, legacy Rx processing for PDCCH DMRS REs and legacy CE, PDCCH REs overlapping with CRS punctured/nulled by Rx.</w:t>
            </w:r>
          </w:p>
          <w:p w14:paraId="1F1F24DE"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8D625AE"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A702D33"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7.21</w:t>
            </w:r>
          </w:p>
        </w:tc>
        <w:tc>
          <w:tcPr>
            <w:tcW w:w="997" w:type="dxa"/>
            <w:tcBorders>
              <w:top w:val="single" w:sz="8" w:space="0" w:color="auto"/>
              <w:left w:val="single" w:sz="8" w:space="0" w:color="auto"/>
              <w:bottom w:val="single" w:sz="8" w:space="0" w:color="auto"/>
              <w:right w:val="single" w:sz="8" w:space="0" w:color="auto"/>
            </w:tcBorders>
            <w:vAlign w:val="center"/>
            <w:hideMark/>
          </w:tcPr>
          <w:p w14:paraId="5C82BEB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24</w:t>
            </w:r>
          </w:p>
        </w:tc>
      </w:tr>
      <w:tr w:rsidR="00B6591A" w14:paraId="29F1852A"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5E33F5A6" w14:textId="77777777" w:rsidR="00B6591A" w:rsidRDefault="00B6591A">
            <w:pPr>
              <w:spacing w:line="256" w:lineRule="auto"/>
              <w:jc w:val="right"/>
              <w:rPr>
                <w:color w:val="000000"/>
                <w:sz w:val="16"/>
                <w:szCs w:val="16"/>
              </w:rPr>
            </w:pPr>
            <w:r>
              <w:rPr>
                <w:color w:val="000000"/>
                <w:sz w:val="16"/>
                <w:szCs w:val="16"/>
              </w:rPr>
              <w:t>14</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A63CDBB" w14:textId="77777777" w:rsidR="00B6591A" w:rsidRDefault="00B6591A">
            <w:pPr>
              <w:spacing w:line="256" w:lineRule="auto"/>
              <w:rPr>
                <w:color w:val="000000"/>
                <w:sz w:val="16"/>
                <w:szCs w:val="16"/>
              </w:rPr>
            </w:pPr>
            <w:r>
              <w:rPr>
                <w:color w:val="000000"/>
                <w:sz w:val="16"/>
                <w:szCs w:val="16"/>
              </w:rPr>
              <w:t>#3A-2s-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31D82C0B" w14:textId="77777777" w:rsidR="00B6591A" w:rsidRDefault="00B6591A">
            <w:pPr>
              <w:spacing w:line="256" w:lineRule="auto"/>
              <w:rPr>
                <w:color w:val="000000"/>
                <w:sz w:val="16"/>
                <w:szCs w:val="16"/>
              </w:rPr>
            </w:pPr>
            <w:r>
              <w:rPr>
                <w:color w:val="000000"/>
                <w:sz w:val="16"/>
                <w:szCs w:val="16"/>
              </w:rPr>
              <w:t>2sym CS/SS in s1+s2, legacy RE mapping, Rx only uses for PDCCH DMRS REs in s2 and legacy CE, PDCCH REs overlapping with CRS punctured/nulled by Rx.</w:t>
            </w:r>
          </w:p>
          <w:p w14:paraId="4D1E62CF"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21C17D9C"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6FC9E6B"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6.63</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56330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14</w:t>
            </w:r>
          </w:p>
        </w:tc>
      </w:tr>
      <w:tr w:rsidR="003F7B0B" w:rsidRPr="003F7B0B" w14:paraId="35ABBD13"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18E7772"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15</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1892C6D"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#3A-2s-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67A2D89"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2sym CS/SS in s1+s2, new PDCCH/PDCCH DMRS RE mapping (no PDCCH DMRS on the symbol with LTE CRS), Rx only uses for PDCCH DMRS REs in s2 and legacy CE, PDCCH REs overlapping with CRS punctured/nulled by Rx.</w:t>
            </w:r>
          </w:p>
          <w:p w14:paraId="5831B5BD"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615ECC1"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2285A78"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6.87</w:t>
            </w:r>
          </w:p>
        </w:tc>
        <w:tc>
          <w:tcPr>
            <w:tcW w:w="997" w:type="dxa"/>
            <w:tcBorders>
              <w:top w:val="single" w:sz="8" w:space="0" w:color="auto"/>
              <w:left w:val="single" w:sz="8" w:space="0" w:color="auto"/>
              <w:bottom w:val="single" w:sz="8" w:space="0" w:color="auto"/>
              <w:right w:val="single" w:sz="8" w:space="0" w:color="auto"/>
            </w:tcBorders>
            <w:vAlign w:val="center"/>
            <w:hideMark/>
          </w:tcPr>
          <w:p w14:paraId="31236378"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19</w:t>
            </w:r>
          </w:p>
        </w:tc>
      </w:tr>
      <w:tr w:rsidR="003F7B0B" w:rsidRPr="003F7B0B" w14:paraId="130D639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8814A83"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16</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314377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#3A-2s-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299FB834"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2sym CS/SS in s1+s2, legacy RE mapping, PDCCH REs and PDCCH DMRS REs overlapping with CRS punctured/nulled by Rx.</w:t>
            </w:r>
          </w:p>
          <w:p w14:paraId="6F6A67AC"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01827F2"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9C14F80"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7.45</w:t>
            </w:r>
          </w:p>
        </w:tc>
        <w:tc>
          <w:tcPr>
            <w:tcW w:w="997" w:type="dxa"/>
            <w:tcBorders>
              <w:top w:val="single" w:sz="8" w:space="0" w:color="auto"/>
              <w:left w:val="single" w:sz="8" w:space="0" w:color="auto"/>
              <w:bottom w:val="single" w:sz="8" w:space="0" w:color="auto"/>
              <w:right w:val="single" w:sz="8" w:space="0" w:color="auto"/>
            </w:tcBorders>
            <w:vAlign w:val="center"/>
            <w:hideMark/>
          </w:tcPr>
          <w:p w14:paraId="28139A26"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29</w:t>
            </w:r>
          </w:p>
        </w:tc>
      </w:tr>
      <w:tr w:rsidR="00B6591A" w14:paraId="186080FF"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03B1A19F"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50921279"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2symbols of NR PDCCH in s2, s3 used as baseline with s0, s1 reserved for LTE PDCCH and remaining 10 symbols for data.</w:t>
            </w:r>
          </w:p>
          <w:p w14:paraId="0EDB9143"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 CS/SS implies CORESET/Search space</w:t>
            </w:r>
          </w:p>
        </w:tc>
      </w:tr>
    </w:tbl>
    <w:p w14:paraId="49417F51" w14:textId="77777777" w:rsidR="00B6591A" w:rsidRDefault="00B6591A" w:rsidP="00B6591A">
      <w:pPr>
        <w:pStyle w:val="BodyText"/>
      </w:pPr>
    </w:p>
    <w:p w14:paraId="70BE279B" w14:textId="77777777" w:rsidR="00B6591A" w:rsidRDefault="00B6591A" w:rsidP="00B6591A">
      <w:pPr>
        <w:pStyle w:val="Caption"/>
      </w:pPr>
      <w:r>
        <w:t>Table 2.3.0-4. Summary of PDCCH capacity evaluations (Scenario #3)</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466F60CA"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4A0255B3"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569E9F8C"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1E5BB0CD" w14:textId="77777777" w:rsidR="00B6591A" w:rsidRDefault="00B6591A">
            <w:pPr>
              <w:spacing w:line="256" w:lineRule="auto"/>
              <w:jc w:val="center"/>
              <w:rPr>
                <w:color w:val="000000"/>
                <w:szCs w:val="20"/>
              </w:rPr>
            </w:pPr>
            <w:r>
              <w:rPr>
                <w:color w:val="000000"/>
                <w:szCs w:val="20"/>
              </w:rPr>
              <w:t>Description</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3E9A7460"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757B4256"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E0FE06"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77E0174"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80A6762"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122CBC79"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59472554"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196FEA46" w14:textId="77777777" w:rsidR="00B6591A" w:rsidRDefault="00B6591A">
            <w:pPr>
              <w:spacing w:line="256" w:lineRule="auto"/>
              <w:rPr>
                <w:color w:val="000000"/>
                <w:szCs w:val="20"/>
              </w:rPr>
            </w:pPr>
            <w:r>
              <w:rPr>
                <w:color w:val="000000"/>
                <w:szCs w:val="20"/>
              </w:rPr>
              <w:t>Gain (%)</w:t>
            </w:r>
          </w:p>
        </w:tc>
      </w:tr>
      <w:tr w:rsidR="00B6591A" w14:paraId="2C54EAFB"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4ACE551" w14:textId="77777777" w:rsidR="00B6591A" w:rsidRDefault="00B6591A">
            <w:pPr>
              <w:spacing w:line="256" w:lineRule="auto"/>
              <w:jc w:val="right"/>
              <w:rPr>
                <w:color w:val="000000"/>
                <w:sz w:val="16"/>
                <w:szCs w:val="16"/>
              </w:rPr>
            </w:pPr>
            <w:r>
              <w:rPr>
                <w:color w:val="000000"/>
                <w:sz w:val="16"/>
                <w:szCs w:val="16"/>
              </w:rPr>
              <w:t>17</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7E60282" w14:textId="77777777" w:rsidR="00B6591A" w:rsidRDefault="00B6591A">
            <w:pPr>
              <w:spacing w:line="256" w:lineRule="auto"/>
              <w:rPr>
                <w:color w:val="000000"/>
                <w:sz w:val="16"/>
                <w:szCs w:val="16"/>
              </w:rPr>
            </w:pPr>
            <w:r>
              <w:rPr>
                <w:color w:val="000000"/>
                <w:sz w:val="16"/>
                <w:szCs w:val="16"/>
              </w:rPr>
              <w:t>#3-3s-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DFB03E6" w14:textId="77777777" w:rsidR="00B6591A" w:rsidRDefault="00B6591A">
            <w:pPr>
              <w:spacing w:line="256" w:lineRule="auto"/>
              <w:rPr>
                <w:color w:val="000000"/>
                <w:sz w:val="16"/>
                <w:szCs w:val="16"/>
              </w:rPr>
            </w:pPr>
            <w:r>
              <w:rPr>
                <w:color w:val="000000"/>
                <w:sz w:val="16"/>
                <w:szCs w:val="16"/>
              </w:rPr>
              <w:t>3sym CS/SS in s1+s2+s3, legacy RE mapping, legacy Rx processing for PDCCH REs, PDCCH DMRS REs and legacy CE.</w:t>
            </w:r>
          </w:p>
          <w:p w14:paraId="01D1841F"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DC64C83"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B7220BA"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6.51</w:t>
            </w:r>
          </w:p>
        </w:tc>
        <w:tc>
          <w:tcPr>
            <w:tcW w:w="997" w:type="dxa"/>
            <w:tcBorders>
              <w:top w:val="single" w:sz="8" w:space="0" w:color="auto"/>
              <w:left w:val="single" w:sz="8" w:space="0" w:color="auto"/>
              <w:bottom w:val="single" w:sz="8" w:space="0" w:color="auto"/>
              <w:right w:val="single" w:sz="8" w:space="0" w:color="auto"/>
            </w:tcBorders>
            <w:vAlign w:val="center"/>
            <w:hideMark/>
          </w:tcPr>
          <w:p w14:paraId="045E2F9A"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11.7</w:t>
            </w:r>
          </w:p>
        </w:tc>
      </w:tr>
      <w:tr w:rsidR="00B6591A" w14:paraId="7371A3AA"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50C77653" w14:textId="77777777" w:rsidR="00B6591A" w:rsidRDefault="00B6591A">
            <w:pPr>
              <w:spacing w:line="256" w:lineRule="auto"/>
              <w:jc w:val="right"/>
              <w:rPr>
                <w:color w:val="000000"/>
                <w:sz w:val="16"/>
                <w:szCs w:val="16"/>
              </w:rPr>
            </w:pPr>
            <w:r>
              <w:rPr>
                <w:color w:val="000000"/>
                <w:sz w:val="16"/>
                <w:szCs w:val="16"/>
              </w:rPr>
              <w:t>18</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F133183" w14:textId="77777777" w:rsidR="00B6591A" w:rsidRDefault="00B6591A">
            <w:pPr>
              <w:spacing w:line="256" w:lineRule="auto"/>
              <w:rPr>
                <w:color w:val="000000"/>
                <w:sz w:val="16"/>
                <w:szCs w:val="16"/>
              </w:rPr>
            </w:pPr>
            <w:r>
              <w:rPr>
                <w:color w:val="000000"/>
                <w:sz w:val="16"/>
                <w:szCs w:val="16"/>
              </w:rPr>
              <w:t>#3-3s-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E5F1C85" w14:textId="77777777" w:rsidR="00B6591A" w:rsidRDefault="00B6591A">
            <w:pPr>
              <w:spacing w:line="256" w:lineRule="auto"/>
              <w:rPr>
                <w:color w:val="000000"/>
                <w:sz w:val="16"/>
                <w:szCs w:val="16"/>
              </w:rPr>
            </w:pPr>
            <w:r>
              <w:rPr>
                <w:color w:val="000000"/>
                <w:sz w:val="16"/>
                <w:szCs w:val="16"/>
              </w:rPr>
              <w:t>3sym CS/SS in s1+s2+s3, legacy RE mapping, legacy Rx processing for PDCCH DMRS REs and legacy CE, PDCCH REs overlapping with CRS punctured/nulled by Rx.</w:t>
            </w:r>
          </w:p>
          <w:p w14:paraId="51D6016B"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1A013D51"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3C99FEE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6.972</w:t>
            </w:r>
          </w:p>
        </w:tc>
        <w:tc>
          <w:tcPr>
            <w:tcW w:w="997" w:type="dxa"/>
            <w:tcBorders>
              <w:top w:val="single" w:sz="8" w:space="0" w:color="auto"/>
              <w:left w:val="single" w:sz="8" w:space="0" w:color="auto"/>
              <w:bottom w:val="single" w:sz="8" w:space="0" w:color="auto"/>
              <w:right w:val="single" w:sz="8" w:space="0" w:color="auto"/>
            </w:tcBorders>
            <w:vAlign w:val="center"/>
            <w:hideMark/>
          </w:tcPr>
          <w:p w14:paraId="7AD5B445"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19.64</w:t>
            </w:r>
          </w:p>
        </w:tc>
      </w:tr>
      <w:tr w:rsidR="00B6591A" w14:paraId="66EC5A9F"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9A0A079" w14:textId="77777777" w:rsidR="00B6591A" w:rsidRDefault="00B6591A">
            <w:pPr>
              <w:spacing w:line="256" w:lineRule="auto"/>
              <w:jc w:val="right"/>
              <w:rPr>
                <w:color w:val="000000"/>
                <w:sz w:val="16"/>
                <w:szCs w:val="16"/>
              </w:rPr>
            </w:pPr>
            <w:r>
              <w:rPr>
                <w:color w:val="000000"/>
                <w:sz w:val="16"/>
                <w:szCs w:val="16"/>
              </w:rPr>
              <w:t>19</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2393B91" w14:textId="77777777" w:rsidR="00B6591A" w:rsidRDefault="00B6591A">
            <w:pPr>
              <w:spacing w:line="256" w:lineRule="auto"/>
              <w:rPr>
                <w:color w:val="000000"/>
                <w:sz w:val="16"/>
                <w:szCs w:val="16"/>
              </w:rPr>
            </w:pPr>
            <w:r>
              <w:rPr>
                <w:color w:val="000000"/>
                <w:sz w:val="16"/>
                <w:szCs w:val="16"/>
              </w:rPr>
              <w:t>#3-3s-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78AEFBF2" w14:textId="77777777" w:rsidR="00B6591A" w:rsidRDefault="00B6591A">
            <w:pPr>
              <w:spacing w:line="256" w:lineRule="auto"/>
              <w:rPr>
                <w:color w:val="000000"/>
                <w:sz w:val="16"/>
                <w:szCs w:val="16"/>
              </w:rPr>
            </w:pPr>
            <w:r>
              <w:rPr>
                <w:color w:val="000000"/>
                <w:sz w:val="16"/>
                <w:szCs w:val="16"/>
              </w:rPr>
              <w:t>3sym CS/SS in s1+s2+s3, legacy RE mapping, Rx only uses for PDCCH DMRS REs in s2 and legacy CE, PDCCH REs overlapping with CRS punctured/nulled by Rx.</w:t>
            </w:r>
          </w:p>
          <w:p w14:paraId="6C045DAF"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E8AFCA1"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350AA8A5"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6.672</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F49B0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14.48</w:t>
            </w:r>
          </w:p>
        </w:tc>
      </w:tr>
      <w:tr w:rsidR="003F7B0B" w:rsidRPr="003F7B0B" w14:paraId="2F0F28A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45D6200"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20</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D85647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#3-3s-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16C8B4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3sym CS/SS in s1+s2+s3, new PDCCH/PDCCH DMRS RE mapping (no PDCCH DMRS on the symbol with LTE CRS), Rx only uses for PDCCH DMRS REs in s2 and legacy CE, PDCCH REs overlapping with CRS punctured/nulled by Rx.</w:t>
            </w:r>
          </w:p>
          <w:p w14:paraId="1C287019"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6613D3B"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6B76EB94"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6.835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4C38833A"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17.28</w:t>
            </w:r>
          </w:p>
        </w:tc>
      </w:tr>
      <w:tr w:rsidR="003F7B0B" w:rsidRPr="003F7B0B" w14:paraId="26F4F8D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73976DAD"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21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13576BF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#3-3s-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BD61F7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3sym CS/SS in s1+s2+s3, legacy RE mapping, PDCCH REs and PDCCH DMRS REs overlapping with CRS punctured/nulled by Rx.</w:t>
            </w:r>
          </w:p>
          <w:p w14:paraId="0082540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22DD652F"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227F861B"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7.105</w:t>
            </w:r>
          </w:p>
        </w:tc>
        <w:tc>
          <w:tcPr>
            <w:tcW w:w="997" w:type="dxa"/>
            <w:tcBorders>
              <w:top w:val="single" w:sz="8" w:space="0" w:color="auto"/>
              <w:left w:val="single" w:sz="8" w:space="0" w:color="auto"/>
              <w:bottom w:val="single" w:sz="8" w:space="0" w:color="auto"/>
              <w:right w:val="single" w:sz="8" w:space="0" w:color="auto"/>
            </w:tcBorders>
            <w:vAlign w:val="center"/>
            <w:hideMark/>
          </w:tcPr>
          <w:p w14:paraId="11488A79"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21.92</w:t>
            </w:r>
          </w:p>
        </w:tc>
      </w:tr>
      <w:tr w:rsidR="00B6591A" w14:paraId="05DF89A6"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1EFA5C9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05BF6D02"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2 symbols of NR PDCCH in s2, s3 used as baseline with s0, s1 reserved for LTE PDCCH and remaining 10 symbols for data.</w:t>
            </w:r>
          </w:p>
          <w:p w14:paraId="1BC59486"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 CS/SS implies CORESET/Search space</w:t>
            </w:r>
          </w:p>
        </w:tc>
      </w:tr>
    </w:tbl>
    <w:p w14:paraId="375AD0A4" w14:textId="1F3CA246" w:rsidR="00B6591A" w:rsidRDefault="00B6591A" w:rsidP="00453CE2">
      <w:pPr>
        <w:pStyle w:val="BodyText"/>
      </w:pPr>
    </w:p>
    <w:p w14:paraId="742A15B1" w14:textId="77777777" w:rsidR="00311EA7" w:rsidRPr="00453CE2" w:rsidRDefault="00311EA7" w:rsidP="00453CE2">
      <w:pPr>
        <w:pStyle w:val="BodyText"/>
      </w:pPr>
    </w:p>
    <w:sectPr w:rsidR="00311EA7" w:rsidRPr="00453CE2" w:rsidSect="00E012F3">
      <w:pgSz w:w="11909" w:h="16834" w:code="9"/>
      <w:pgMar w:top="1008" w:right="1008" w:bottom="1008" w:left="100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C427" w14:textId="77777777" w:rsidR="002A0D08" w:rsidRDefault="002A0D08">
      <w:r>
        <w:separator/>
      </w:r>
    </w:p>
  </w:endnote>
  <w:endnote w:type="continuationSeparator" w:id="0">
    <w:p w14:paraId="63C7745C" w14:textId="77777777" w:rsidR="002A0D08" w:rsidRDefault="002A0D08">
      <w:r>
        <w:continuationSeparator/>
      </w:r>
    </w:p>
  </w:endnote>
  <w:endnote w:type="continuationNotice" w:id="1">
    <w:p w14:paraId="0D3F7AFD" w14:textId="77777777" w:rsidR="002A0D08" w:rsidRDefault="002A0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3B01" w14:textId="77777777" w:rsidR="002A0D08" w:rsidRDefault="002A0D08">
      <w:r>
        <w:separator/>
      </w:r>
    </w:p>
  </w:footnote>
  <w:footnote w:type="continuationSeparator" w:id="0">
    <w:p w14:paraId="1D27618B" w14:textId="77777777" w:rsidR="002A0D08" w:rsidRDefault="002A0D08">
      <w:r>
        <w:continuationSeparator/>
      </w:r>
    </w:p>
  </w:footnote>
  <w:footnote w:type="continuationNotice" w:id="1">
    <w:p w14:paraId="457C7B6E" w14:textId="77777777" w:rsidR="002A0D08" w:rsidRDefault="002A0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25D67"/>
    <w:multiLevelType w:val="hybridMultilevel"/>
    <w:tmpl w:val="25766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43B186B"/>
    <w:multiLevelType w:val="hybridMultilevel"/>
    <w:tmpl w:val="F468F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C768B6"/>
    <w:multiLevelType w:val="hybridMultilevel"/>
    <w:tmpl w:val="9A32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96B81"/>
    <w:multiLevelType w:val="hybridMultilevel"/>
    <w:tmpl w:val="EC2AC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A1734"/>
    <w:multiLevelType w:val="hybridMultilevel"/>
    <w:tmpl w:val="C690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3"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05A79"/>
    <w:multiLevelType w:val="hybridMultilevel"/>
    <w:tmpl w:val="3FDC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7"/>
  </w:num>
  <w:num w:numId="2" w16cid:durableId="1184783974">
    <w:abstractNumId w:val="12"/>
  </w:num>
  <w:num w:numId="3" w16cid:durableId="531575364">
    <w:abstractNumId w:val="25"/>
  </w:num>
  <w:num w:numId="4" w16cid:durableId="1369379052">
    <w:abstractNumId w:val="23"/>
  </w:num>
  <w:num w:numId="5" w16cid:durableId="1414013638">
    <w:abstractNumId w:val="10"/>
  </w:num>
  <w:num w:numId="6" w16cid:durableId="246430042">
    <w:abstractNumId w:val="28"/>
  </w:num>
  <w:num w:numId="7" w16cid:durableId="720176300">
    <w:abstractNumId w:val="21"/>
  </w:num>
  <w:num w:numId="8" w16cid:durableId="1222591860">
    <w:abstractNumId w:val="8"/>
  </w:num>
  <w:num w:numId="9" w16cid:durableId="1984189170">
    <w:abstractNumId w:val="27"/>
  </w:num>
  <w:num w:numId="10" w16cid:durableId="2102724958">
    <w:abstractNumId w:val="14"/>
  </w:num>
  <w:num w:numId="11" w16cid:durableId="1447698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22"/>
  </w:num>
  <w:num w:numId="13" w16cid:durableId="503738574">
    <w:abstractNumId w:val="24"/>
  </w:num>
  <w:num w:numId="14" w16cid:durableId="469981794">
    <w:abstractNumId w:val="27"/>
  </w:num>
  <w:num w:numId="15" w16cid:durableId="446436413">
    <w:abstractNumId w:val="16"/>
  </w:num>
  <w:num w:numId="16" w16cid:durableId="252475036">
    <w:abstractNumId w:val="13"/>
  </w:num>
  <w:num w:numId="17" w16cid:durableId="1153525945">
    <w:abstractNumId w:val="11"/>
  </w:num>
  <w:num w:numId="18" w16cid:durableId="1100026315">
    <w:abstractNumId w:val="2"/>
  </w:num>
  <w:num w:numId="19" w16cid:durableId="559445077">
    <w:abstractNumId w:val="5"/>
  </w:num>
  <w:num w:numId="20" w16cid:durableId="289483885">
    <w:abstractNumId w:val="1"/>
  </w:num>
  <w:num w:numId="21" w16cid:durableId="1303346241">
    <w:abstractNumId w:val="1"/>
  </w:num>
  <w:num w:numId="22" w16cid:durableId="1105927410">
    <w:abstractNumId w:val="3"/>
  </w:num>
  <w:num w:numId="23" w16cid:durableId="1168600400">
    <w:abstractNumId w:val="19"/>
  </w:num>
  <w:num w:numId="24" w16cid:durableId="1877811560">
    <w:abstractNumId w:val="6"/>
  </w:num>
  <w:num w:numId="25" w16cid:durableId="1272594252">
    <w:abstractNumId w:val="15"/>
  </w:num>
  <w:num w:numId="26" w16cid:durableId="2144156527">
    <w:abstractNumId w:val="0"/>
  </w:num>
  <w:num w:numId="27" w16cid:durableId="997730793">
    <w:abstractNumId w:val="26"/>
  </w:num>
  <w:num w:numId="28" w16cid:durableId="1474323099">
    <w:abstractNumId w:val="4"/>
  </w:num>
  <w:num w:numId="29" w16cid:durableId="271285918">
    <w:abstractNumId w:val="17"/>
  </w:num>
  <w:num w:numId="30" w16cid:durableId="95028866">
    <w:abstractNumId w:val="18"/>
  </w:num>
  <w:num w:numId="31" w16cid:durableId="1064373008">
    <w:abstractNumId w:val="7"/>
  </w:num>
  <w:num w:numId="32" w16cid:durableId="1188983292">
    <w:abstractNumId w:val="20"/>
  </w:num>
  <w:num w:numId="33" w16cid:durableId="1102530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6D1E"/>
    <w:rsid w:val="00026EC1"/>
    <w:rsid w:val="00032473"/>
    <w:rsid w:val="000340BB"/>
    <w:rsid w:val="000374E6"/>
    <w:rsid w:val="00037C4A"/>
    <w:rsid w:val="00037CD3"/>
    <w:rsid w:val="00044623"/>
    <w:rsid w:val="00045DF6"/>
    <w:rsid w:val="00051309"/>
    <w:rsid w:val="00051FF5"/>
    <w:rsid w:val="0005532A"/>
    <w:rsid w:val="00056359"/>
    <w:rsid w:val="00057D84"/>
    <w:rsid w:val="00061FE9"/>
    <w:rsid w:val="00064959"/>
    <w:rsid w:val="00066B8F"/>
    <w:rsid w:val="000701A5"/>
    <w:rsid w:val="00071B01"/>
    <w:rsid w:val="00075005"/>
    <w:rsid w:val="00075714"/>
    <w:rsid w:val="000776A2"/>
    <w:rsid w:val="00080290"/>
    <w:rsid w:val="00081D51"/>
    <w:rsid w:val="0008503A"/>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E54"/>
    <w:rsid w:val="000D2871"/>
    <w:rsid w:val="000D5FE1"/>
    <w:rsid w:val="000D6323"/>
    <w:rsid w:val="000D75AF"/>
    <w:rsid w:val="000E18AB"/>
    <w:rsid w:val="000E1FCB"/>
    <w:rsid w:val="000E4365"/>
    <w:rsid w:val="000F0873"/>
    <w:rsid w:val="0010011C"/>
    <w:rsid w:val="0010422D"/>
    <w:rsid w:val="00104A6F"/>
    <w:rsid w:val="00105A67"/>
    <w:rsid w:val="00105B62"/>
    <w:rsid w:val="001118C6"/>
    <w:rsid w:val="001138E6"/>
    <w:rsid w:val="00127A19"/>
    <w:rsid w:val="001333DB"/>
    <w:rsid w:val="00135E79"/>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5238"/>
    <w:rsid w:val="0019798C"/>
    <w:rsid w:val="00197C7D"/>
    <w:rsid w:val="001A0509"/>
    <w:rsid w:val="001A073F"/>
    <w:rsid w:val="001A0D64"/>
    <w:rsid w:val="001A2041"/>
    <w:rsid w:val="001A4A27"/>
    <w:rsid w:val="001A4DDF"/>
    <w:rsid w:val="001A7EEE"/>
    <w:rsid w:val="001B209E"/>
    <w:rsid w:val="001B3067"/>
    <w:rsid w:val="001B5BE2"/>
    <w:rsid w:val="001C2CE3"/>
    <w:rsid w:val="001C2FBF"/>
    <w:rsid w:val="001C7E8B"/>
    <w:rsid w:val="001D6D8E"/>
    <w:rsid w:val="001E4396"/>
    <w:rsid w:val="001E495E"/>
    <w:rsid w:val="001F325B"/>
    <w:rsid w:val="00200551"/>
    <w:rsid w:val="00202116"/>
    <w:rsid w:val="00202506"/>
    <w:rsid w:val="00202EB5"/>
    <w:rsid w:val="00204B9E"/>
    <w:rsid w:val="002052C9"/>
    <w:rsid w:val="00207AD2"/>
    <w:rsid w:val="00212131"/>
    <w:rsid w:val="00215731"/>
    <w:rsid w:val="00217B08"/>
    <w:rsid w:val="002206D7"/>
    <w:rsid w:val="00226EAA"/>
    <w:rsid w:val="002317C7"/>
    <w:rsid w:val="002369E6"/>
    <w:rsid w:val="002378BD"/>
    <w:rsid w:val="0024185E"/>
    <w:rsid w:val="0025180D"/>
    <w:rsid w:val="00252EBF"/>
    <w:rsid w:val="00253607"/>
    <w:rsid w:val="002564C6"/>
    <w:rsid w:val="00257F89"/>
    <w:rsid w:val="002610EC"/>
    <w:rsid w:val="0027384F"/>
    <w:rsid w:val="00274233"/>
    <w:rsid w:val="0027439C"/>
    <w:rsid w:val="002744E4"/>
    <w:rsid w:val="00274FE9"/>
    <w:rsid w:val="0027557C"/>
    <w:rsid w:val="002779B3"/>
    <w:rsid w:val="002854CD"/>
    <w:rsid w:val="0028638B"/>
    <w:rsid w:val="00292C97"/>
    <w:rsid w:val="00294261"/>
    <w:rsid w:val="002949AE"/>
    <w:rsid w:val="002951C7"/>
    <w:rsid w:val="002976EE"/>
    <w:rsid w:val="002A0403"/>
    <w:rsid w:val="002A0658"/>
    <w:rsid w:val="002A0D08"/>
    <w:rsid w:val="002A58E8"/>
    <w:rsid w:val="002A760C"/>
    <w:rsid w:val="002B1C91"/>
    <w:rsid w:val="002B4CC9"/>
    <w:rsid w:val="002C3811"/>
    <w:rsid w:val="002C4592"/>
    <w:rsid w:val="002C46A8"/>
    <w:rsid w:val="002C63FC"/>
    <w:rsid w:val="002D2E96"/>
    <w:rsid w:val="002D4B67"/>
    <w:rsid w:val="002E0D22"/>
    <w:rsid w:val="002E18EF"/>
    <w:rsid w:val="002F049C"/>
    <w:rsid w:val="002F27A4"/>
    <w:rsid w:val="002F4A28"/>
    <w:rsid w:val="002F5FAA"/>
    <w:rsid w:val="002F795B"/>
    <w:rsid w:val="003032A8"/>
    <w:rsid w:val="00303A77"/>
    <w:rsid w:val="0030525E"/>
    <w:rsid w:val="0030651C"/>
    <w:rsid w:val="00306F69"/>
    <w:rsid w:val="00311EA7"/>
    <w:rsid w:val="00313320"/>
    <w:rsid w:val="00315940"/>
    <w:rsid w:val="00332E61"/>
    <w:rsid w:val="00344ABE"/>
    <w:rsid w:val="003459B6"/>
    <w:rsid w:val="00346DC2"/>
    <w:rsid w:val="003558A7"/>
    <w:rsid w:val="00361A83"/>
    <w:rsid w:val="00365453"/>
    <w:rsid w:val="0036663C"/>
    <w:rsid w:val="00373D4C"/>
    <w:rsid w:val="00375F13"/>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D1040"/>
    <w:rsid w:val="003F2821"/>
    <w:rsid w:val="003F368D"/>
    <w:rsid w:val="003F7B0B"/>
    <w:rsid w:val="00401BF2"/>
    <w:rsid w:val="00402D3E"/>
    <w:rsid w:val="00403BA1"/>
    <w:rsid w:val="00416839"/>
    <w:rsid w:val="00417465"/>
    <w:rsid w:val="00417933"/>
    <w:rsid w:val="00422654"/>
    <w:rsid w:val="0042489E"/>
    <w:rsid w:val="004270E1"/>
    <w:rsid w:val="00427C5D"/>
    <w:rsid w:val="00432EB8"/>
    <w:rsid w:val="00434F68"/>
    <w:rsid w:val="004414D1"/>
    <w:rsid w:val="00441B90"/>
    <w:rsid w:val="004432F5"/>
    <w:rsid w:val="00444750"/>
    <w:rsid w:val="00444CFE"/>
    <w:rsid w:val="00445021"/>
    <w:rsid w:val="0044607E"/>
    <w:rsid w:val="00453CE2"/>
    <w:rsid w:val="00454DCD"/>
    <w:rsid w:val="00462BEB"/>
    <w:rsid w:val="00470762"/>
    <w:rsid w:val="0047114F"/>
    <w:rsid w:val="00473E3C"/>
    <w:rsid w:val="00474427"/>
    <w:rsid w:val="0047779D"/>
    <w:rsid w:val="00483A1B"/>
    <w:rsid w:val="00483ABA"/>
    <w:rsid w:val="004844F7"/>
    <w:rsid w:val="00484692"/>
    <w:rsid w:val="004904B6"/>
    <w:rsid w:val="00492F9A"/>
    <w:rsid w:val="004938D7"/>
    <w:rsid w:val="00493A78"/>
    <w:rsid w:val="004952E2"/>
    <w:rsid w:val="00495575"/>
    <w:rsid w:val="00495897"/>
    <w:rsid w:val="004960D1"/>
    <w:rsid w:val="004A1C83"/>
    <w:rsid w:val="004A2D3C"/>
    <w:rsid w:val="004B0A3A"/>
    <w:rsid w:val="004B13E1"/>
    <w:rsid w:val="004B2DAF"/>
    <w:rsid w:val="004B32FF"/>
    <w:rsid w:val="004B5E14"/>
    <w:rsid w:val="004C442F"/>
    <w:rsid w:val="004D04E2"/>
    <w:rsid w:val="004D36C9"/>
    <w:rsid w:val="004D3E09"/>
    <w:rsid w:val="004D5F98"/>
    <w:rsid w:val="004D767E"/>
    <w:rsid w:val="004E41D4"/>
    <w:rsid w:val="004E47AC"/>
    <w:rsid w:val="004E57BC"/>
    <w:rsid w:val="004F273D"/>
    <w:rsid w:val="004F2A8C"/>
    <w:rsid w:val="004F6514"/>
    <w:rsid w:val="00503D68"/>
    <w:rsid w:val="00505906"/>
    <w:rsid w:val="00507CCB"/>
    <w:rsid w:val="0051360F"/>
    <w:rsid w:val="00514077"/>
    <w:rsid w:val="005175EF"/>
    <w:rsid w:val="00527416"/>
    <w:rsid w:val="00530D58"/>
    <w:rsid w:val="00533ED3"/>
    <w:rsid w:val="00552B4F"/>
    <w:rsid w:val="00552C9D"/>
    <w:rsid w:val="00553A1B"/>
    <w:rsid w:val="00553E4B"/>
    <w:rsid w:val="00554233"/>
    <w:rsid w:val="00554CDA"/>
    <w:rsid w:val="005572AA"/>
    <w:rsid w:val="00560766"/>
    <w:rsid w:val="00561268"/>
    <w:rsid w:val="005621B4"/>
    <w:rsid w:val="00562EAA"/>
    <w:rsid w:val="00564A81"/>
    <w:rsid w:val="0056686C"/>
    <w:rsid w:val="00580250"/>
    <w:rsid w:val="00580CC3"/>
    <w:rsid w:val="00580F4E"/>
    <w:rsid w:val="0058203B"/>
    <w:rsid w:val="0058571D"/>
    <w:rsid w:val="00591063"/>
    <w:rsid w:val="00591996"/>
    <w:rsid w:val="005928BA"/>
    <w:rsid w:val="00593A4F"/>
    <w:rsid w:val="00596C8C"/>
    <w:rsid w:val="005A22C8"/>
    <w:rsid w:val="005B1C15"/>
    <w:rsid w:val="005B3344"/>
    <w:rsid w:val="005B6146"/>
    <w:rsid w:val="005B6793"/>
    <w:rsid w:val="005C30CE"/>
    <w:rsid w:val="005C3FB7"/>
    <w:rsid w:val="005C4D7B"/>
    <w:rsid w:val="005D04BC"/>
    <w:rsid w:val="005D5E48"/>
    <w:rsid w:val="005D6BA1"/>
    <w:rsid w:val="005D7A28"/>
    <w:rsid w:val="005E251B"/>
    <w:rsid w:val="005E5BCE"/>
    <w:rsid w:val="005F187B"/>
    <w:rsid w:val="005F204F"/>
    <w:rsid w:val="005F2381"/>
    <w:rsid w:val="005F5FE1"/>
    <w:rsid w:val="00601F39"/>
    <w:rsid w:val="00605F4C"/>
    <w:rsid w:val="00616E13"/>
    <w:rsid w:val="006246B1"/>
    <w:rsid w:val="006273B5"/>
    <w:rsid w:val="00632620"/>
    <w:rsid w:val="006334C2"/>
    <w:rsid w:val="0064110C"/>
    <w:rsid w:val="0064151E"/>
    <w:rsid w:val="00642150"/>
    <w:rsid w:val="006430BB"/>
    <w:rsid w:val="006441E1"/>
    <w:rsid w:val="00646C0B"/>
    <w:rsid w:val="0066521A"/>
    <w:rsid w:val="0067092C"/>
    <w:rsid w:val="006709FC"/>
    <w:rsid w:val="00670CFF"/>
    <w:rsid w:val="006751D5"/>
    <w:rsid w:val="006773EA"/>
    <w:rsid w:val="0068179B"/>
    <w:rsid w:val="006849FF"/>
    <w:rsid w:val="00686CAD"/>
    <w:rsid w:val="006870F3"/>
    <w:rsid w:val="00695BFB"/>
    <w:rsid w:val="00697777"/>
    <w:rsid w:val="006A1A18"/>
    <w:rsid w:val="006A2B06"/>
    <w:rsid w:val="006A4185"/>
    <w:rsid w:val="006A62E0"/>
    <w:rsid w:val="006B081A"/>
    <w:rsid w:val="006B2E24"/>
    <w:rsid w:val="006C2AD3"/>
    <w:rsid w:val="006C6407"/>
    <w:rsid w:val="006C7402"/>
    <w:rsid w:val="006D13AA"/>
    <w:rsid w:val="006D2277"/>
    <w:rsid w:val="006E60AC"/>
    <w:rsid w:val="006E7E45"/>
    <w:rsid w:val="006F588D"/>
    <w:rsid w:val="00700A09"/>
    <w:rsid w:val="00701EE6"/>
    <w:rsid w:val="00702A1F"/>
    <w:rsid w:val="00702B15"/>
    <w:rsid w:val="00702D60"/>
    <w:rsid w:val="007049E9"/>
    <w:rsid w:val="00705B86"/>
    <w:rsid w:val="0070775D"/>
    <w:rsid w:val="00710A5C"/>
    <w:rsid w:val="00710B0F"/>
    <w:rsid w:val="00713366"/>
    <w:rsid w:val="00717A40"/>
    <w:rsid w:val="00723202"/>
    <w:rsid w:val="007235BF"/>
    <w:rsid w:val="007261EA"/>
    <w:rsid w:val="00736466"/>
    <w:rsid w:val="00736C54"/>
    <w:rsid w:val="0074362F"/>
    <w:rsid w:val="00743CA8"/>
    <w:rsid w:val="00745F5F"/>
    <w:rsid w:val="007518CE"/>
    <w:rsid w:val="007534AC"/>
    <w:rsid w:val="00753C7B"/>
    <w:rsid w:val="00756F49"/>
    <w:rsid w:val="00760381"/>
    <w:rsid w:val="00762349"/>
    <w:rsid w:val="007657AF"/>
    <w:rsid w:val="0077705E"/>
    <w:rsid w:val="0078348C"/>
    <w:rsid w:val="007867D8"/>
    <w:rsid w:val="00787562"/>
    <w:rsid w:val="00793524"/>
    <w:rsid w:val="007951AD"/>
    <w:rsid w:val="007960D6"/>
    <w:rsid w:val="007979F7"/>
    <w:rsid w:val="007A0387"/>
    <w:rsid w:val="007A1D95"/>
    <w:rsid w:val="007A21BC"/>
    <w:rsid w:val="007B1E55"/>
    <w:rsid w:val="007B1F9D"/>
    <w:rsid w:val="007B372C"/>
    <w:rsid w:val="007B4B2E"/>
    <w:rsid w:val="007C0ECE"/>
    <w:rsid w:val="007C168B"/>
    <w:rsid w:val="007C1F91"/>
    <w:rsid w:val="007C2394"/>
    <w:rsid w:val="007C4645"/>
    <w:rsid w:val="007C4790"/>
    <w:rsid w:val="007C7973"/>
    <w:rsid w:val="007D29D4"/>
    <w:rsid w:val="007D4D4D"/>
    <w:rsid w:val="007E0978"/>
    <w:rsid w:val="007E6D0B"/>
    <w:rsid w:val="007E7183"/>
    <w:rsid w:val="007F18E2"/>
    <w:rsid w:val="007F2110"/>
    <w:rsid w:val="007F2D14"/>
    <w:rsid w:val="00802D61"/>
    <w:rsid w:val="00806B88"/>
    <w:rsid w:val="008078FC"/>
    <w:rsid w:val="00810C06"/>
    <w:rsid w:val="00811849"/>
    <w:rsid w:val="008147BA"/>
    <w:rsid w:val="00817805"/>
    <w:rsid w:val="0082074A"/>
    <w:rsid w:val="00820F20"/>
    <w:rsid w:val="00821DC4"/>
    <w:rsid w:val="00822648"/>
    <w:rsid w:val="00830191"/>
    <w:rsid w:val="00831550"/>
    <w:rsid w:val="00836EF8"/>
    <w:rsid w:val="008406CC"/>
    <w:rsid w:val="00840789"/>
    <w:rsid w:val="008464C2"/>
    <w:rsid w:val="008563FD"/>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5CB4"/>
    <w:rsid w:val="008A04DD"/>
    <w:rsid w:val="008A1222"/>
    <w:rsid w:val="008A2D85"/>
    <w:rsid w:val="008A798A"/>
    <w:rsid w:val="008A7B44"/>
    <w:rsid w:val="008B2635"/>
    <w:rsid w:val="008B37F3"/>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2262F"/>
    <w:rsid w:val="0093078D"/>
    <w:rsid w:val="00931199"/>
    <w:rsid w:val="0093196F"/>
    <w:rsid w:val="009329DD"/>
    <w:rsid w:val="0093448C"/>
    <w:rsid w:val="00937F3A"/>
    <w:rsid w:val="00940473"/>
    <w:rsid w:val="009410B6"/>
    <w:rsid w:val="00943ABD"/>
    <w:rsid w:val="00955BE6"/>
    <w:rsid w:val="009622F8"/>
    <w:rsid w:val="00964A21"/>
    <w:rsid w:val="00965E77"/>
    <w:rsid w:val="00970DA6"/>
    <w:rsid w:val="0097344E"/>
    <w:rsid w:val="00974365"/>
    <w:rsid w:val="00986021"/>
    <w:rsid w:val="0098773F"/>
    <w:rsid w:val="009908A8"/>
    <w:rsid w:val="00994A09"/>
    <w:rsid w:val="00996542"/>
    <w:rsid w:val="009977F7"/>
    <w:rsid w:val="009A0DDF"/>
    <w:rsid w:val="009A19CD"/>
    <w:rsid w:val="009A2498"/>
    <w:rsid w:val="009B0638"/>
    <w:rsid w:val="009B0709"/>
    <w:rsid w:val="009B2672"/>
    <w:rsid w:val="009B2F8B"/>
    <w:rsid w:val="009B331A"/>
    <w:rsid w:val="009B3DCE"/>
    <w:rsid w:val="009B588D"/>
    <w:rsid w:val="009C0021"/>
    <w:rsid w:val="009C1366"/>
    <w:rsid w:val="009C6FAD"/>
    <w:rsid w:val="009D63E8"/>
    <w:rsid w:val="009F4092"/>
    <w:rsid w:val="009F4FC5"/>
    <w:rsid w:val="009F7FBA"/>
    <w:rsid w:val="00A07DE9"/>
    <w:rsid w:val="00A07FDA"/>
    <w:rsid w:val="00A16D20"/>
    <w:rsid w:val="00A27354"/>
    <w:rsid w:val="00A318DF"/>
    <w:rsid w:val="00A32E93"/>
    <w:rsid w:val="00A36708"/>
    <w:rsid w:val="00A42205"/>
    <w:rsid w:val="00A53807"/>
    <w:rsid w:val="00A54E54"/>
    <w:rsid w:val="00A56463"/>
    <w:rsid w:val="00A606EA"/>
    <w:rsid w:val="00A62439"/>
    <w:rsid w:val="00A62CCB"/>
    <w:rsid w:val="00A651F2"/>
    <w:rsid w:val="00A66527"/>
    <w:rsid w:val="00A67DD5"/>
    <w:rsid w:val="00A700B7"/>
    <w:rsid w:val="00A7105D"/>
    <w:rsid w:val="00A730ED"/>
    <w:rsid w:val="00A74602"/>
    <w:rsid w:val="00A7503D"/>
    <w:rsid w:val="00A75F1F"/>
    <w:rsid w:val="00A82017"/>
    <w:rsid w:val="00A8345F"/>
    <w:rsid w:val="00A87341"/>
    <w:rsid w:val="00A8754B"/>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075C"/>
    <w:rsid w:val="00AC10B8"/>
    <w:rsid w:val="00AC15A1"/>
    <w:rsid w:val="00AC1E6D"/>
    <w:rsid w:val="00AC342D"/>
    <w:rsid w:val="00AD0011"/>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591A"/>
    <w:rsid w:val="00B675B2"/>
    <w:rsid w:val="00B70FA8"/>
    <w:rsid w:val="00B715ED"/>
    <w:rsid w:val="00B82826"/>
    <w:rsid w:val="00B84EC9"/>
    <w:rsid w:val="00B85F00"/>
    <w:rsid w:val="00B90434"/>
    <w:rsid w:val="00B91B77"/>
    <w:rsid w:val="00B91E86"/>
    <w:rsid w:val="00B938FF"/>
    <w:rsid w:val="00B942F4"/>
    <w:rsid w:val="00B9435D"/>
    <w:rsid w:val="00BA114E"/>
    <w:rsid w:val="00BA1409"/>
    <w:rsid w:val="00BA2B62"/>
    <w:rsid w:val="00BA564E"/>
    <w:rsid w:val="00BB16F4"/>
    <w:rsid w:val="00BB1B40"/>
    <w:rsid w:val="00BD4D05"/>
    <w:rsid w:val="00BD5D4E"/>
    <w:rsid w:val="00BD7F99"/>
    <w:rsid w:val="00BE152D"/>
    <w:rsid w:val="00BE32D7"/>
    <w:rsid w:val="00BF1D14"/>
    <w:rsid w:val="00C056DE"/>
    <w:rsid w:val="00C06926"/>
    <w:rsid w:val="00C1142B"/>
    <w:rsid w:val="00C1454E"/>
    <w:rsid w:val="00C1492D"/>
    <w:rsid w:val="00C14EF7"/>
    <w:rsid w:val="00C16D6D"/>
    <w:rsid w:val="00C20BE3"/>
    <w:rsid w:val="00C271FB"/>
    <w:rsid w:val="00C306F6"/>
    <w:rsid w:val="00C3201B"/>
    <w:rsid w:val="00C34CFE"/>
    <w:rsid w:val="00C4430A"/>
    <w:rsid w:val="00C45697"/>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520A"/>
    <w:rsid w:val="00CA0760"/>
    <w:rsid w:val="00CA5E15"/>
    <w:rsid w:val="00CB005A"/>
    <w:rsid w:val="00CB7530"/>
    <w:rsid w:val="00CC1151"/>
    <w:rsid w:val="00CC546D"/>
    <w:rsid w:val="00CD097F"/>
    <w:rsid w:val="00CD3179"/>
    <w:rsid w:val="00CE0956"/>
    <w:rsid w:val="00CE56C4"/>
    <w:rsid w:val="00CF0D45"/>
    <w:rsid w:val="00CF0FDB"/>
    <w:rsid w:val="00D01FB7"/>
    <w:rsid w:val="00D03848"/>
    <w:rsid w:val="00D0427B"/>
    <w:rsid w:val="00D046B9"/>
    <w:rsid w:val="00D10579"/>
    <w:rsid w:val="00D1536B"/>
    <w:rsid w:val="00D22DC9"/>
    <w:rsid w:val="00D24046"/>
    <w:rsid w:val="00D2468A"/>
    <w:rsid w:val="00D268D5"/>
    <w:rsid w:val="00D31ADA"/>
    <w:rsid w:val="00D32DE3"/>
    <w:rsid w:val="00D36F12"/>
    <w:rsid w:val="00D42834"/>
    <w:rsid w:val="00D5396F"/>
    <w:rsid w:val="00D539C7"/>
    <w:rsid w:val="00D62628"/>
    <w:rsid w:val="00D669B7"/>
    <w:rsid w:val="00D66FCF"/>
    <w:rsid w:val="00D77917"/>
    <w:rsid w:val="00D80B13"/>
    <w:rsid w:val="00D80FE2"/>
    <w:rsid w:val="00D81822"/>
    <w:rsid w:val="00D83892"/>
    <w:rsid w:val="00D8476A"/>
    <w:rsid w:val="00D85770"/>
    <w:rsid w:val="00D9665F"/>
    <w:rsid w:val="00DA7B75"/>
    <w:rsid w:val="00DB2F8E"/>
    <w:rsid w:val="00DB2FC9"/>
    <w:rsid w:val="00DC0BCF"/>
    <w:rsid w:val="00DC337C"/>
    <w:rsid w:val="00DC6BB6"/>
    <w:rsid w:val="00DD01F9"/>
    <w:rsid w:val="00DD334F"/>
    <w:rsid w:val="00DE0A49"/>
    <w:rsid w:val="00DE0E73"/>
    <w:rsid w:val="00DE5924"/>
    <w:rsid w:val="00DF1189"/>
    <w:rsid w:val="00DF4EEF"/>
    <w:rsid w:val="00DF7253"/>
    <w:rsid w:val="00E012F3"/>
    <w:rsid w:val="00E016E3"/>
    <w:rsid w:val="00E02970"/>
    <w:rsid w:val="00E04B84"/>
    <w:rsid w:val="00E055E7"/>
    <w:rsid w:val="00E06419"/>
    <w:rsid w:val="00E0648D"/>
    <w:rsid w:val="00E11839"/>
    <w:rsid w:val="00E201D2"/>
    <w:rsid w:val="00E20B16"/>
    <w:rsid w:val="00E20C12"/>
    <w:rsid w:val="00E21FB8"/>
    <w:rsid w:val="00E22E6C"/>
    <w:rsid w:val="00E279B1"/>
    <w:rsid w:val="00E31A8E"/>
    <w:rsid w:val="00E335D6"/>
    <w:rsid w:val="00E33DD8"/>
    <w:rsid w:val="00E40704"/>
    <w:rsid w:val="00E46860"/>
    <w:rsid w:val="00E47FCC"/>
    <w:rsid w:val="00E50BB1"/>
    <w:rsid w:val="00E609F8"/>
    <w:rsid w:val="00E61C2A"/>
    <w:rsid w:val="00E62C2E"/>
    <w:rsid w:val="00E63185"/>
    <w:rsid w:val="00E67DA4"/>
    <w:rsid w:val="00E715E1"/>
    <w:rsid w:val="00E73DF6"/>
    <w:rsid w:val="00E869FB"/>
    <w:rsid w:val="00E86A23"/>
    <w:rsid w:val="00E87580"/>
    <w:rsid w:val="00E91742"/>
    <w:rsid w:val="00E9596C"/>
    <w:rsid w:val="00E97881"/>
    <w:rsid w:val="00EA1E8A"/>
    <w:rsid w:val="00EA269B"/>
    <w:rsid w:val="00EA74E3"/>
    <w:rsid w:val="00EB2765"/>
    <w:rsid w:val="00EB2F86"/>
    <w:rsid w:val="00EB61AD"/>
    <w:rsid w:val="00EC1951"/>
    <w:rsid w:val="00EC7BF1"/>
    <w:rsid w:val="00ED242A"/>
    <w:rsid w:val="00ED43F8"/>
    <w:rsid w:val="00ED605C"/>
    <w:rsid w:val="00ED740D"/>
    <w:rsid w:val="00EE71DF"/>
    <w:rsid w:val="00EF0C14"/>
    <w:rsid w:val="00EF2F11"/>
    <w:rsid w:val="00EF409E"/>
    <w:rsid w:val="00EF6E91"/>
    <w:rsid w:val="00F0649F"/>
    <w:rsid w:val="00F07ADB"/>
    <w:rsid w:val="00F15244"/>
    <w:rsid w:val="00F201FE"/>
    <w:rsid w:val="00F207D5"/>
    <w:rsid w:val="00F20C51"/>
    <w:rsid w:val="00F23C73"/>
    <w:rsid w:val="00F24CEA"/>
    <w:rsid w:val="00F379C3"/>
    <w:rsid w:val="00F401C5"/>
    <w:rsid w:val="00F44EF1"/>
    <w:rsid w:val="00F478EB"/>
    <w:rsid w:val="00F5240D"/>
    <w:rsid w:val="00F606C0"/>
    <w:rsid w:val="00F7026C"/>
    <w:rsid w:val="00F72C52"/>
    <w:rsid w:val="00F75EA8"/>
    <w:rsid w:val="00F871ED"/>
    <w:rsid w:val="00F87AFF"/>
    <w:rsid w:val="00F92EB3"/>
    <w:rsid w:val="00FA0F11"/>
    <w:rsid w:val="00FA135F"/>
    <w:rsid w:val="00FA15D4"/>
    <w:rsid w:val="00FA17A8"/>
    <w:rsid w:val="00FA4B42"/>
    <w:rsid w:val="00FB40A3"/>
    <w:rsid w:val="00FC06D2"/>
    <w:rsid w:val="00FC2C37"/>
    <w:rsid w:val="00FC604A"/>
    <w:rsid w:val="00FE066E"/>
    <w:rsid w:val="00FE07CA"/>
    <w:rsid w:val="00FE082A"/>
    <w:rsid w:val="00FE2599"/>
    <w:rsid w:val="00FE2920"/>
    <w:rsid w:val="00FE3232"/>
    <w:rsid w:val="00FE47B8"/>
    <w:rsid w:val="00FE5246"/>
    <w:rsid w:val="00FE570B"/>
    <w:rsid w:val="00FE5A1C"/>
    <w:rsid w:val="00FE7760"/>
    <w:rsid w:val="00FF5F7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43ABD"/>
    <w:pPr>
      <w:keepNext/>
      <w:spacing w:before="240" w:after="60"/>
      <w:ind w:left="3447" w:hanging="3447"/>
      <w:outlineLvl w:val="1"/>
    </w:pPr>
    <w:rPr>
      <w:rFonts w:ascii="Arial" w:eastAsia="MS Mincho" w:hAnsi="Arial" w:cs="Arial"/>
      <w:iCs/>
      <w:szCs w:val="28"/>
      <w:u w:val="singl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paragraph" w:styleId="Heading6">
    <w:name w:val="heading 6"/>
    <w:basedOn w:val="Normal"/>
    <w:next w:val="Normal"/>
    <w:link w:val="Heading6Char"/>
    <w:uiPriority w:val="9"/>
    <w:semiHidden/>
    <w:unhideWhenUsed/>
    <w:qFormat/>
    <w:rsid w:val="00311EA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943ABD"/>
    <w:rPr>
      <w:rFonts w:ascii="Arial" w:eastAsia="MS Mincho" w:hAnsi="Arial" w:cs="Arial"/>
      <w:iCs/>
      <w:sz w:val="20"/>
      <w:szCs w:val="28"/>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 w:type="character" w:customStyle="1" w:styleId="Heading6Char">
    <w:name w:val="Heading 6 Char"/>
    <w:basedOn w:val="DefaultParagraphFont"/>
    <w:link w:val="Heading6"/>
    <w:uiPriority w:val="9"/>
    <w:semiHidden/>
    <w:rsid w:val="00311EA7"/>
    <w:rPr>
      <w:rFonts w:asciiTheme="majorHAnsi" w:eastAsiaTheme="majorEastAsia" w:hAnsiTheme="majorHAnsi" w:cstheme="majorBidi"/>
      <w:color w:val="1F3763" w:themeColor="accent1" w:themeShade="7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0023">
      <w:bodyDiv w:val="1"/>
      <w:marLeft w:val="0"/>
      <w:marRight w:val="0"/>
      <w:marTop w:val="0"/>
      <w:marBottom w:val="0"/>
      <w:divBdr>
        <w:top w:val="none" w:sz="0" w:space="0" w:color="auto"/>
        <w:left w:val="none" w:sz="0" w:space="0" w:color="auto"/>
        <w:bottom w:val="none" w:sz="0" w:space="0" w:color="auto"/>
        <w:right w:val="none" w:sz="0" w:space="0" w:color="auto"/>
      </w:divBdr>
    </w:div>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65962820">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575581498">
      <w:bodyDiv w:val="1"/>
      <w:marLeft w:val="0"/>
      <w:marRight w:val="0"/>
      <w:marTop w:val="0"/>
      <w:marBottom w:val="0"/>
      <w:divBdr>
        <w:top w:val="none" w:sz="0" w:space="0" w:color="auto"/>
        <w:left w:val="none" w:sz="0" w:space="0" w:color="auto"/>
        <w:bottom w:val="none" w:sz="0" w:space="0" w:color="auto"/>
        <w:right w:val="none" w:sz="0" w:space="0" w:color="auto"/>
      </w:divBdr>
    </w:div>
    <w:div w:id="166569563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1945379978">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3431</Words>
  <Characters>19559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2023-05-15T05:16:00Z</dcterms:created>
  <dcterms:modified xsi:type="dcterms:W3CDTF">2023-05-15T05:16:00Z</dcterms:modified>
</cp:coreProperties>
</file>