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38CB73" w14:textId="71E54FD2" w:rsidR="00940BF0" w:rsidRPr="00303B73" w:rsidRDefault="00940BF0" w:rsidP="00940BF0">
      <w:pPr>
        <w:pStyle w:val="CRCoverPage"/>
        <w:tabs>
          <w:tab w:val="right" w:pos="9639"/>
        </w:tabs>
        <w:spacing w:after="0"/>
        <w:rPr>
          <w:b/>
          <w:i/>
          <w:noProof/>
          <w:sz w:val="24"/>
          <w:szCs w:val="24"/>
          <w:lang w:eastAsia="ko-KR"/>
        </w:rPr>
      </w:pPr>
      <w:bookmarkStart w:id="0" w:name="OLE_LINK1"/>
      <w:bookmarkStart w:id="1" w:name="OLE_LINK2"/>
      <w:r w:rsidRPr="00586006">
        <w:rPr>
          <w:b/>
          <w:sz w:val="24"/>
          <w:szCs w:val="24"/>
          <w:lang w:eastAsia="ko-KR"/>
        </w:rPr>
        <w:t xml:space="preserve">3GPP TSG RAN WG1 </w:t>
      </w:r>
      <w:r w:rsidRPr="00377DB7">
        <w:rPr>
          <w:b/>
          <w:sz w:val="24"/>
          <w:szCs w:val="24"/>
          <w:lang w:eastAsia="ko-KR"/>
        </w:rPr>
        <w:t>#11</w:t>
      </w:r>
      <w:r>
        <w:rPr>
          <w:b/>
          <w:sz w:val="24"/>
          <w:szCs w:val="24"/>
          <w:lang w:eastAsia="ko-KR"/>
        </w:rPr>
        <w:t>3</w:t>
      </w:r>
      <w:r w:rsidRPr="00586006">
        <w:rPr>
          <w:rFonts w:hint="eastAsia"/>
          <w:b/>
          <w:sz w:val="24"/>
          <w:szCs w:val="24"/>
          <w:lang w:eastAsia="ko-KR"/>
        </w:rPr>
        <w:tab/>
      </w:r>
      <w:r>
        <w:rPr>
          <w:b/>
          <w:i/>
          <w:noProof/>
          <w:sz w:val="24"/>
          <w:szCs w:val="24"/>
          <w:lang w:eastAsia="ko-KR"/>
        </w:rPr>
        <w:t>R1-</w:t>
      </w:r>
      <w:r w:rsidR="00485173" w:rsidRPr="00485173">
        <w:rPr>
          <w:b/>
          <w:i/>
          <w:noProof/>
          <w:sz w:val="24"/>
          <w:szCs w:val="24"/>
          <w:lang w:eastAsia="ko-KR"/>
        </w:rPr>
        <w:t>2305520</w:t>
      </w:r>
    </w:p>
    <w:bookmarkEnd w:id="0"/>
    <w:bookmarkEnd w:id="1"/>
    <w:p w14:paraId="5CE1C52E" w14:textId="04120F5C" w:rsidR="00940BF0" w:rsidRPr="00CE577B" w:rsidRDefault="00940BF0" w:rsidP="00940BF0">
      <w:pPr>
        <w:pStyle w:val="CRCoverPage"/>
        <w:spacing w:after="240"/>
        <w:outlineLvl w:val="0"/>
        <w:rPr>
          <w:b/>
          <w:noProof/>
          <w:sz w:val="24"/>
          <w:szCs w:val="24"/>
          <w:lang w:eastAsia="ko-KR"/>
        </w:rPr>
      </w:pPr>
      <w:r>
        <w:rPr>
          <w:rFonts w:cs="Arial"/>
          <w:b/>
          <w:bCs/>
          <w:sz w:val="24"/>
          <w:szCs w:val="24"/>
        </w:rPr>
        <w:t>Incheon</w:t>
      </w:r>
      <w:r w:rsidRPr="00CE577B">
        <w:rPr>
          <w:rFonts w:cs="Arial"/>
          <w:b/>
          <w:bCs/>
          <w:sz w:val="24"/>
          <w:szCs w:val="24"/>
        </w:rPr>
        <w:t xml:space="preserve">, </w:t>
      </w:r>
      <w:r>
        <w:rPr>
          <w:rFonts w:cs="Arial"/>
          <w:b/>
          <w:bCs/>
          <w:sz w:val="24"/>
          <w:szCs w:val="24"/>
        </w:rPr>
        <w:t>Korea, May</w:t>
      </w:r>
      <w:r w:rsidRPr="00CE577B">
        <w:rPr>
          <w:rFonts w:cs="Arial"/>
          <w:b/>
          <w:bCs/>
          <w:sz w:val="24"/>
          <w:szCs w:val="24"/>
        </w:rPr>
        <w:t xml:space="preserve"> </w:t>
      </w:r>
      <w:r>
        <w:rPr>
          <w:rFonts w:cs="Arial"/>
          <w:b/>
          <w:bCs/>
          <w:sz w:val="24"/>
          <w:szCs w:val="24"/>
        </w:rPr>
        <w:t>22</w:t>
      </w:r>
      <w:r w:rsidR="009B7B96">
        <w:rPr>
          <w:rFonts w:cs="Arial"/>
          <w:b/>
          <w:bCs/>
          <w:sz w:val="24"/>
          <w:szCs w:val="24"/>
        </w:rPr>
        <w:t>nd</w:t>
      </w:r>
      <w:r w:rsidRPr="00CE577B">
        <w:rPr>
          <w:rFonts w:cs="Arial"/>
          <w:b/>
          <w:bCs/>
          <w:sz w:val="24"/>
          <w:szCs w:val="24"/>
        </w:rPr>
        <w:t xml:space="preserve"> –</w:t>
      </w:r>
      <w:r>
        <w:rPr>
          <w:rFonts w:cs="Arial"/>
          <w:b/>
          <w:bCs/>
          <w:sz w:val="24"/>
          <w:szCs w:val="24"/>
        </w:rPr>
        <w:t xml:space="preserve"> 26th</w:t>
      </w:r>
      <w:r w:rsidRPr="00CE577B">
        <w:rPr>
          <w:rFonts w:cs="Arial"/>
          <w:b/>
          <w:bCs/>
          <w:sz w:val="24"/>
          <w:szCs w:val="24"/>
        </w:rPr>
        <w:t>, 2023</w:t>
      </w:r>
    </w:p>
    <w:p w14:paraId="02876F58" w14:textId="2CF43E81" w:rsidR="00047BFE" w:rsidRPr="00586006" w:rsidRDefault="0072162A" w:rsidP="00047BFE">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244407">
        <w:rPr>
          <w:rFonts w:ascii="Arial" w:hAnsi="Arial"/>
          <w:sz w:val="24"/>
          <w:lang w:eastAsia="ko-KR"/>
        </w:rPr>
        <w:t>9</w:t>
      </w:r>
      <w:r w:rsidR="00E3425D" w:rsidRPr="00586006">
        <w:rPr>
          <w:rFonts w:ascii="Arial" w:hAnsi="Arial"/>
          <w:sz w:val="24"/>
          <w:lang w:eastAsia="ko-KR"/>
        </w:rPr>
        <w:t>.</w:t>
      </w:r>
      <w:r w:rsidR="00244407">
        <w:rPr>
          <w:rFonts w:ascii="Arial" w:hAnsi="Arial"/>
          <w:sz w:val="24"/>
          <w:lang w:eastAsia="ko-KR"/>
        </w:rPr>
        <w:t>5</w:t>
      </w:r>
      <w:r w:rsidR="006D3B36" w:rsidRPr="00586006">
        <w:rPr>
          <w:rFonts w:ascii="Arial" w:hAnsi="Arial" w:hint="eastAsia"/>
          <w:sz w:val="24"/>
          <w:lang w:eastAsia="ko-KR"/>
        </w:rPr>
        <w:t>.</w:t>
      </w:r>
      <w:r w:rsidR="0095522D">
        <w:rPr>
          <w:rFonts w:ascii="Arial" w:hAnsi="Arial"/>
          <w:sz w:val="24"/>
          <w:lang w:eastAsia="ko-KR"/>
        </w:rPr>
        <w:t>1.</w:t>
      </w:r>
      <w:r w:rsidR="00C27E78">
        <w:rPr>
          <w:rFonts w:ascii="Arial" w:hAnsi="Arial"/>
          <w:sz w:val="24"/>
          <w:lang w:eastAsia="ko-KR"/>
        </w:rPr>
        <w:t>3</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1D8DD2C4" w:rsidR="0072162A" w:rsidRPr="00CE577B"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A0554B">
        <w:rPr>
          <w:rFonts w:ascii="Arial" w:hAnsi="Arial"/>
          <w:sz w:val="24"/>
          <w:lang w:eastAsia="ko-KR"/>
        </w:rPr>
        <w:t>O</w:t>
      </w:r>
      <w:r w:rsidR="006238A0" w:rsidRPr="006238A0">
        <w:rPr>
          <w:rFonts w:ascii="Arial" w:hAnsi="Arial"/>
          <w:sz w:val="24"/>
          <w:lang w:eastAsia="ko-KR"/>
        </w:rPr>
        <w:t xml:space="preserve">n </w:t>
      </w:r>
      <w:r w:rsidR="00A0554B">
        <w:rPr>
          <w:rFonts w:ascii="Arial" w:hAnsi="Arial"/>
          <w:sz w:val="24"/>
          <w:lang w:eastAsia="ko-KR"/>
        </w:rPr>
        <w:t>R</w:t>
      </w:r>
      <w:r w:rsidR="00C27E78" w:rsidRPr="00C27E78">
        <w:rPr>
          <w:rFonts w:ascii="Arial" w:hAnsi="Arial"/>
          <w:sz w:val="24"/>
          <w:lang w:eastAsia="ko-KR"/>
        </w:rPr>
        <w:t xml:space="preserve">esource </w:t>
      </w:r>
      <w:r w:rsidR="00A0554B">
        <w:rPr>
          <w:rFonts w:ascii="Arial" w:hAnsi="Arial"/>
          <w:sz w:val="24"/>
          <w:lang w:eastAsia="ko-KR"/>
        </w:rPr>
        <w:t>A</w:t>
      </w:r>
      <w:r w:rsidR="00C27E78" w:rsidRPr="00C27E78">
        <w:rPr>
          <w:rFonts w:ascii="Arial" w:hAnsi="Arial"/>
          <w:sz w:val="24"/>
          <w:lang w:eastAsia="ko-KR"/>
        </w:rPr>
        <w:t xml:space="preserve">llocation for SL </w:t>
      </w:r>
      <w:r w:rsidR="00F9088E" w:rsidRPr="00F9088E">
        <w:rPr>
          <w:rFonts w:ascii="Arial" w:hAnsi="Arial"/>
          <w:sz w:val="24"/>
          <w:lang w:eastAsia="ko-KR"/>
        </w:rPr>
        <w:t>Positioning Reference Signal</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76FA14B7" w:rsidR="008556E2" w:rsidRPr="00B052C6" w:rsidRDefault="00B052C6" w:rsidP="00360292">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00C27E78">
        <w:rPr>
          <w:lang w:eastAsia="ko-KR"/>
        </w:rPr>
        <w:t>r</w:t>
      </w:r>
      <w:r w:rsidR="00C27E78" w:rsidRPr="00C27E78">
        <w:rPr>
          <w:lang w:eastAsia="ko-KR"/>
        </w:rPr>
        <w:t>esource allocation for SL positioning reference signal</w:t>
      </w:r>
      <w:r w:rsidR="00A0554B">
        <w:rPr>
          <w:lang w:eastAsia="ko-KR"/>
        </w:rPr>
        <w:t xml:space="preserve"> </w:t>
      </w:r>
      <w:r w:rsidR="00056169">
        <w:rPr>
          <w:lang w:eastAsia="ko-KR"/>
        </w:rPr>
        <w:t xml:space="preserve">(SL PRS) </w:t>
      </w:r>
      <w:r w:rsidR="00E62921">
        <w:rPr>
          <w:lang w:eastAsia="ko-KR"/>
        </w:rPr>
        <w:t>f</w:t>
      </w:r>
      <w:r w:rsidR="00B25946">
        <w:rPr>
          <w:lang w:eastAsia="ko-KR"/>
        </w:rPr>
        <w:t xml:space="preserve">or Rel-18 </w:t>
      </w:r>
      <w:r w:rsidR="00E62921">
        <w:rPr>
          <w:lang w:eastAsia="ko-KR"/>
        </w:rPr>
        <w:t>work</w:t>
      </w:r>
      <w:r w:rsidR="00B25946">
        <w:rPr>
          <w:lang w:eastAsia="ko-KR"/>
        </w:rPr>
        <w:t xml:space="preserve"> on expanded and improved NR positioning and provide our view.</w:t>
      </w:r>
      <w:r>
        <w:rPr>
          <w:lang w:eastAsia="ko-KR"/>
        </w:rPr>
        <w:t xml:space="preserve"> </w:t>
      </w:r>
    </w:p>
    <w:p w14:paraId="728A3D7F" w14:textId="5C3FAD84" w:rsidR="00087254" w:rsidRDefault="0095522D"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hint="eastAsia"/>
          <w:sz w:val="32"/>
          <w:szCs w:val="32"/>
          <w:lang w:eastAsia="ko-KR"/>
        </w:rPr>
        <w:t>D</w:t>
      </w:r>
      <w:r>
        <w:rPr>
          <w:rFonts w:eastAsia="바탕"/>
          <w:sz w:val="32"/>
          <w:szCs w:val="32"/>
          <w:lang w:eastAsia="ko-KR"/>
        </w:rPr>
        <w:t>iscussion</w:t>
      </w:r>
    </w:p>
    <w:p w14:paraId="73E40D01" w14:textId="49FCF5FB" w:rsidR="00241454" w:rsidRPr="003C77B8" w:rsidRDefault="00C7168E" w:rsidP="00C7168E">
      <w:pPr>
        <w:pStyle w:val="maintext"/>
        <w:ind w:firstLineChars="0" w:firstLine="400"/>
      </w:pPr>
      <w:r w:rsidRPr="003C77B8">
        <w:t xml:space="preserve">In the </w:t>
      </w:r>
      <w:r w:rsidR="00E62921">
        <w:t>W</w:t>
      </w:r>
      <w:r w:rsidRPr="003C77B8">
        <w:t xml:space="preserve">ID [1], </w:t>
      </w:r>
      <w:r w:rsidRPr="003C77B8">
        <w:rPr>
          <w:lang w:eastAsia="x-none"/>
        </w:rPr>
        <w:t xml:space="preserve">the following objective is included regarding </w:t>
      </w:r>
      <w:r w:rsidR="00B31469">
        <w:rPr>
          <w:lang w:eastAsia="x-none"/>
        </w:rPr>
        <w:t xml:space="preserve">the </w:t>
      </w:r>
      <w:r w:rsidR="00B31469">
        <w:t>r</w:t>
      </w:r>
      <w:r w:rsidR="00B31469" w:rsidRPr="00C27E78">
        <w:t xml:space="preserve">esource allocation for </w:t>
      </w:r>
      <w:r w:rsidR="00B31469">
        <w:t>SL PRS and</w:t>
      </w:r>
      <w:r w:rsidR="00056169" w:rsidRPr="00A0554B">
        <w:t xml:space="preserve"> related to the support of unicast/groupcast/br</w:t>
      </w:r>
      <w:r w:rsidR="00B31469">
        <w:t>oadcast of SL PRS transmissions as</w:t>
      </w:r>
      <w:r w:rsidRPr="003C77B8">
        <w:t>:</w:t>
      </w:r>
    </w:p>
    <w:tbl>
      <w:tblPr>
        <w:tblStyle w:val="a6"/>
        <w:tblW w:w="0" w:type="auto"/>
        <w:jc w:val="center"/>
        <w:tblLook w:val="04A0" w:firstRow="1" w:lastRow="0" w:firstColumn="1" w:lastColumn="0" w:noHBand="0" w:noVBand="1"/>
      </w:tblPr>
      <w:tblGrid>
        <w:gridCol w:w="9629"/>
      </w:tblGrid>
      <w:tr w:rsidR="009A31E6" w14:paraId="32ACBCA0" w14:textId="77777777" w:rsidTr="0063210E">
        <w:trPr>
          <w:trHeight w:val="678"/>
          <w:jc w:val="center"/>
        </w:trPr>
        <w:tc>
          <w:tcPr>
            <w:tcW w:w="0" w:type="auto"/>
          </w:tcPr>
          <w:p w14:paraId="1817FF3E" w14:textId="77777777" w:rsidR="00056169" w:rsidRPr="00056169" w:rsidRDefault="00056169" w:rsidP="00CB109D">
            <w:pPr>
              <w:numPr>
                <w:ilvl w:val="0"/>
                <w:numId w:val="12"/>
              </w:numPr>
              <w:spacing w:after="120"/>
              <w:jc w:val="both"/>
              <w:rPr>
                <w:i/>
              </w:rPr>
            </w:pPr>
            <w:r w:rsidRPr="00056169">
              <w:rPr>
                <w:i/>
              </w:rPr>
              <w:t>Specify support of resource allocation for SL PRS:</w:t>
            </w:r>
          </w:p>
          <w:p w14:paraId="6BA7A9FD" w14:textId="77777777" w:rsidR="00056169" w:rsidRPr="00056169" w:rsidRDefault="00056169" w:rsidP="00CB109D">
            <w:pPr>
              <w:numPr>
                <w:ilvl w:val="1"/>
                <w:numId w:val="12"/>
              </w:numPr>
              <w:spacing w:after="120"/>
              <w:jc w:val="both"/>
              <w:rPr>
                <w:i/>
              </w:rPr>
            </w:pPr>
            <w:r w:rsidRPr="00056169">
              <w:rPr>
                <w:i/>
              </w:rPr>
              <w:t>Including resource allocation Scheme 1 and Scheme 2, where Scheme 1 corresponds to a network-centric SL PRS resource allocation and Scheme 2 corresponds to UE autonomous SL PRS resource allocation [RAN1].</w:t>
            </w:r>
          </w:p>
          <w:p w14:paraId="1A313F28" w14:textId="77777777" w:rsidR="00056169" w:rsidRPr="00056169" w:rsidRDefault="00056169" w:rsidP="00CB109D">
            <w:pPr>
              <w:numPr>
                <w:ilvl w:val="2"/>
                <w:numId w:val="12"/>
              </w:numPr>
              <w:spacing w:after="120"/>
              <w:jc w:val="both"/>
              <w:rPr>
                <w:i/>
              </w:rPr>
            </w:pPr>
            <w:r w:rsidRPr="00056169">
              <w:rPr>
                <w:i/>
              </w:rPr>
              <w:t xml:space="preserve">For resource allocation mechanism for SL PRS in Scheme 2: </w:t>
            </w:r>
          </w:p>
          <w:p w14:paraId="6E5098E7" w14:textId="77777777" w:rsidR="00056169" w:rsidRPr="00056169" w:rsidRDefault="00056169" w:rsidP="00CB109D">
            <w:pPr>
              <w:numPr>
                <w:ilvl w:val="3"/>
                <w:numId w:val="12"/>
              </w:numPr>
              <w:spacing w:after="120"/>
              <w:jc w:val="both"/>
              <w:rPr>
                <w:i/>
              </w:rPr>
            </w:pPr>
            <w:r w:rsidRPr="00056169">
              <w:rPr>
                <w:i/>
              </w:rPr>
              <w:t>Study and specify support of sensing-based resource allocation, and/or a random resource selection [RAN1].</w:t>
            </w:r>
          </w:p>
          <w:p w14:paraId="2506B8AD" w14:textId="77777777" w:rsidR="00056169" w:rsidRPr="00056169" w:rsidRDefault="00056169" w:rsidP="00CB109D">
            <w:pPr>
              <w:numPr>
                <w:ilvl w:val="3"/>
                <w:numId w:val="12"/>
              </w:numPr>
              <w:spacing w:after="120"/>
              <w:jc w:val="both"/>
              <w:rPr>
                <w:i/>
              </w:rPr>
            </w:pPr>
            <w:r w:rsidRPr="00056169">
              <w:rPr>
                <w:i/>
              </w:rPr>
              <w:t>Study and specify solutions for congestion control for SL PRS and/or inter-UE coordination for SL-PRS [RAN1].</w:t>
            </w:r>
          </w:p>
          <w:p w14:paraId="0DE787E9" w14:textId="77777777" w:rsidR="00056169" w:rsidRPr="00056169" w:rsidRDefault="00056169" w:rsidP="00CB109D">
            <w:pPr>
              <w:numPr>
                <w:ilvl w:val="1"/>
                <w:numId w:val="12"/>
              </w:numPr>
              <w:spacing w:after="120"/>
              <w:jc w:val="both"/>
              <w:rPr>
                <w:i/>
              </w:rPr>
            </w:pPr>
            <w:r w:rsidRPr="00056169">
              <w:rPr>
                <w:i/>
              </w:rPr>
              <w:t>Support resource allocation for shared resource pool with Rel-16/17/18 sidelink communication and dedicated resource pool for SL PRS [RAN1].</w:t>
            </w:r>
          </w:p>
          <w:p w14:paraId="0655BEEE" w14:textId="77777777" w:rsidR="00056169" w:rsidRPr="00056169" w:rsidRDefault="00056169" w:rsidP="00CB109D">
            <w:pPr>
              <w:numPr>
                <w:ilvl w:val="2"/>
                <w:numId w:val="12"/>
              </w:numPr>
              <w:spacing w:after="120"/>
              <w:jc w:val="both"/>
              <w:rPr>
                <w:i/>
              </w:rPr>
            </w:pPr>
            <w:r w:rsidRPr="00056169">
              <w:rPr>
                <w:i/>
              </w:rPr>
              <w:t>NOTE: For SL positioning resource (pre-)configuration in a shared resource pool with Rel-16/17/18 sidelink communication, backward compatibility with legacy Rel-16/17 UEs should be ensured.</w:t>
            </w:r>
          </w:p>
          <w:p w14:paraId="7D90AF94" w14:textId="228A564D" w:rsidR="00056169" w:rsidRPr="00047BFE" w:rsidRDefault="00056169" w:rsidP="00CB109D">
            <w:pPr>
              <w:numPr>
                <w:ilvl w:val="0"/>
                <w:numId w:val="12"/>
              </w:numPr>
              <w:spacing w:after="120"/>
              <w:jc w:val="both"/>
              <w:rPr>
                <w:i/>
              </w:rPr>
            </w:pPr>
            <w:r w:rsidRPr="00056169">
              <w:rPr>
                <w:i/>
              </w:rPr>
              <w:t>Specify signalling and associated UE behavior for support of unicast, groupcast (not including many to one) and broadcast of SL PRS transmissions [RAN1, RAN2].</w:t>
            </w:r>
          </w:p>
        </w:tc>
      </w:tr>
    </w:tbl>
    <w:p w14:paraId="6C9DF35C" w14:textId="69A93BBD" w:rsidR="00DE3AC3" w:rsidRPr="002B57E8" w:rsidRDefault="00DE3AC3" w:rsidP="00B052C6">
      <w:pPr>
        <w:pStyle w:val="maintext"/>
        <w:ind w:firstLineChars="0" w:firstLine="0"/>
      </w:pPr>
      <w:r w:rsidRPr="002B57E8">
        <w:t xml:space="preserve">In the following subsections, we discuss about </w:t>
      </w:r>
      <w:r w:rsidR="00A04D40">
        <w:t xml:space="preserve">dedicated and shared resource pool for SL PRS, </w:t>
      </w:r>
      <w:r w:rsidR="0026135C">
        <w:t xml:space="preserve">Scheme 1 </w:t>
      </w:r>
      <w:r w:rsidR="00A04D40">
        <w:t xml:space="preserve">and </w:t>
      </w:r>
      <w:r w:rsidR="00D27FBB">
        <w:t>Scheme 2</w:t>
      </w:r>
      <w:r w:rsidR="00A04D40">
        <w:t xml:space="preserve"> resource allocation</w:t>
      </w:r>
      <w:r w:rsidR="00D27FBB">
        <w:t xml:space="preserve">. Also, indication and </w:t>
      </w:r>
      <w:r w:rsidR="00D27FBB" w:rsidRPr="00D27FBB">
        <w:t>reservation</w:t>
      </w:r>
      <w:r w:rsidR="00D27FBB">
        <w:t xml:space="preserve"> methods for allocated SL </w:t>
      </w:r>
      <w:r w:rsidR="00D27FBB" w:rsidRPr="00D27FBB">
        <w:t>PRS resource(s)</w:t>
      </w:r>
      <w:r w:rsidR="00D27FBB">
        <w:t xml:space="preserve"> will be discussed </w:t>
      </w:r>
      <w:r w:rsidR="00802222" w:rsidRPr="002B57E8">
        <w:t>in ord</w:t>
      </w:r>
      <w:r w:rsidR="001E5365" w:rsidRPr="002B57E8">
        <w:t>er</w:t>
      </w:r>
      <w:r w:rsidRPr="002B57E8">
        <w:t>.</w:t>
      </w:r>
    </w:p>
    <w:p w14:paraId="27796F20" w14:textId="280C50A6" w:rsidR="00164BE1" w:rsidRPr="00255A6E" w:rsidRDefault="00164BE1" w:rsidP="00385D67">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Dedicated resource pool for SL PRS</w:t>
      </w:r>
    </w:p>
    <w:p w14:paraId="2170339E" w14:textId="2A937DC7" w:rsidR="00255A6E" w:rsidRPr="00211FE7" w:rsidRDefault="00255A6E" w:rsidP="00255A6E">
      <w:pPr>
        <w:pStyle w:val="maintext"/>
        <w:ind w:firstLineChars="0" w:firstLine="400"/>
        <w:rPr>
          <w:lang w:val="en-US"/>
        </w:rPr>
      </w:pPr>
      <w:r>
        <w:rPr>
          <w:spacing w:val="-2"/>
        </w:rPr>
        <w:t>In RAN1#112</w:t>
      </w:r>
      <w:r w:rsidR="0026135C">
        <w:rPr>
          <w:spacing w:val="-2"/>
        </w:rPr>
        <w:t>bis</w:t>
      </w:r>
      <w:r>
        <w:rPr>
          <w:spacing w:val="-2"/>
        </w:rPr>
        <w:t xml:space="preserve"> meeting, the following agreement was made for dedicated resource pool for SL PRS as: </w:t>
      </w:r>
    </w:p>
    <w:tbl>
      <w:tblPr>
        <w:tblStyle w:val="a6"/>
        <w:tblW w:w="0" w:type="auto"/>
        <w:tblLook w:val="04A0" w:firstRow="1" w:lastRow="0" w:firstColumn="1" w:lastColumn="0" w:noHBand="0" w:noVBand="1"/>
      </w:tblPr>
      <w:tblGrid>
        <w:gridCol w:w="9629"/>
      </w:tblGrid>
      <w:tr w:rsidR="00255A6E" w14:paraId="370C9557" w14:textId="77777777" w:rsidTr="00255A6E">
        <w:tc>
          <w:tcPr>
            <w:tcW w:w="9629" w:type="dxa"/>
          </w:tcPr>
          <w:p w14:paraId="6985CA42" w14:textId="77777777" w:rsidR="0026135C" w:rsidRPr="001457DB" w:rsidRDefault="0026135C" w:rsidP="0026135C">
            <w:pPr>
              <w:spacing w:after="0"/>
              <w:rPr>
                <w:b/>
                <w:iCs/>
              </w:rPr>
            </w:pPr>
            <w:r w:rsidRPr="001457DB">
              <w:rPr>
                <w:b/>
                <w:iCs/>
                <w:highlight w:val="green"/>
              </w:rPr>
              <w:t>Agreement</w:t>
            </w:r>
          </w:p>
          <w:p w14:paraId="4CAD4056" w14:textId="77777777" w:rsidR="0026135C" w:rsidRPr="0026135C" w:rsidRDefault="0026135C" w:rsidP="0026135C">
            <w:pPr>
              <w:adjustRightInd w:val="0"/>
              <w:snapToGrid w:val="0"/>
              <w:spacing w:after="0"/>
              <w:contextualSpacing/>
            </w:pPr>
            <w:r w:rsidRPr="0026135C">
              <w:t>For a dedicated resource pool for SL positioning, only a single stage SCI is used. PSCCH and associated SL-PRS are TDMed in the same slot.</w:t>
            </w:r>
          </w:p>
          <w:p w14:paraId="036E3C51" w14:textId="2D89EE79" w:rsidR="00255A6E" w:rsidRDefault="0026135C" w:rsidP="0026135C">
            <w:pPr>
              <w:spacing w:after="0"/>
              <w:rPr>
                <w:lang w:val="en-US" w:eastAsia="ko-KR"/>
              </w:rPr>
            </w:pPr>
            <w:r w:rsidRPr="0026135C">
              <w:t>FFS: whether SL-PRS can be transmitted in a slot without associated PSCCH</w:t>
            </w:r>
          </w:p>
        </w:tc>
      </w:tr>
    </w:tbl>
    <w:p w14:paraId="370AC2A1" w14:textId="06192A9A" w:rsidR="006F1FA8" w:rsidRDefault="00A01FA4" w:rsidP="00575846">
      <w:pPr>
        <w:pStyle w:val="maintext"/>
        <w:ind w:firstLineChars="0" w:firstLine="0"/>
        <w:rPr>
          <w:rFonts w:hint="eastAsia"/>
          <w:lang w:val="en-US"/>
        </w:rPr>
      </w:pPr>
      <w:r>
        <w:rPr>
          <w:lang w:val="en-US"/>
        </w:rPr>
        <w:t xml:space="preserve">In a dedicated resource for SL-PRS, a single SCI transmission can be used to </w:t>
      </w:r>
      <w:r w:rsidR="00F414CB">
        <w:rPr>
          <w:lang w:val="en-US"/>
        </w:rPr>
        <w:t>allocate</w:t>
      </w:r>
      <w:r>
        <w:rPr>
          <w:lang w:val="en-US"/>
        </w:rPr>
        <w:t xml:space="preserve"> resources to multiple SL-PRS transmissions in different slots. The benefit of</w:t>
      </w:r>
      <w:r w:rsidR="006F1FA8">
        <w:rPr>
          <w:lang w:val="en-US"/>
        </w:rPr>
        <w:t xml:space="preserve"> this</w:t>
      </w:r>
      <w:r>
        <w:rPr>
          <w:lang w:val="en-US"/>
        </w:rPr>
        <w:t xml:space="preserve"> is to reduce the signaling overhead due to SCI. For example, when the UE is </w:t>
      </w:r>
      <w:r w:rsidR="006F1FA8">
        <w:rPr>
          <w:lang w:val="en-US"/>
        </w:rPr>
        <w:t xml:space="preserve">in </w:t>
      </w:r>
      <w:r>
        <w:rPr>
          <w:lang w:val="en-US"/>
        </w:rPr>
        <w:t>coverage and resources for SL-PRS are allocated by the network</w:t>
      </w:r>
      <w:r w:rsidR="006F1FA8">
        <w:rPr>
          <w:lang w:val="en-US"/>
        </w:rPr>
        <w:t xml:space="preserve"> (scheme 1)</w:t>
      </w:r>
      <w:r>
        <w:rPr>
          <w:lang w:val="en-US"/>
        </w:rPr>
        <w:t xml:space="preserve"> for multiple slots, the resources allocated</w:t>
      </w:r>
      <w:r w:rsidR="006F1FA8">
        <w:rPr>
          <w:lang w:val="en-US"/>
        </w:rPr>
        <w:t xml:space="preserve"> by the network can be sent in SCI in one slot and the remaining slots can be used entirely for SL-PRS providing more resources for SL-PRS to enhance the positioning accuracy. An example of such scheme is illustrated in </w:t>
      </w:r>
      <w:r w:rsidR="00F414CB">
        <w:rPr>
          <w:lang w:val="en-US"/>
        </w:rPr>
        <w:t>Fig. 1.</w:t>
      </w:r>
    </w:p>
    <w:p w14:paraId="48FD151B" w14:textId="792E1421" w:rsidR="00F414CB" w:rsidRDefault="004A79B5" w:rsidP="004A79B5">
      <w:pPr>
        <w:pStyle w:val="maintext"/>
        <w:keepNext/>
        <w:ind w:firstLineChars="0" w:firstLine="0"/>
        <w:jc w:val="center"/>
      </w:pPr>
      <w:r w:rsidRPr="00A27522">
        <w:rPr>
          <w:rFonts w:cs="Times New Roman"/>
        </w:rPr>
        <w:object w:dxaOrig="9625" w:dyaOrig="3301" w14:anchorId="4718E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1pt;height:126.35pt" o:ole="">
            <v:imagedata r:id="rId8" o:title=""/>
          </v:shape>
          <o:OLEObject Type="Embed" ProgID="Visio.Drawing.15" ShapeID="_x0000_i1025" DrawAspect="Content" ObjectID="_1745673875" r:id="rId9"/>
        </w:object>
      </w:r>
    </w:p>
    <w:p w14:paraId="16EFBA91" w14:textId="19898C21" w:rsidR="00575846" w:rsidRPr="00F414CB" w:rsidRDefault="00F414CB" w:rsidP="00F414CB">
      <w:pPr>
        <w:pStyle w:val="a7"/>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Pr>
          <w:lang w:val="en-US"/>
        </w:rPr>
        <w:t>An example of cross-slot scheduling.</w:t>
      </w:r>
    </w:p>
    <w:p w14:paraId="50A78F11" w14:textId="77777777" w:rsidR="0026135C" w:rsidRDefault="00933709" w:rsidP="00757514">
      <w:pPr>
        <w:spacing w:after="60"/>
        <w:jc w:val="both"/>
        <w:rPr>
          <w:i/>
          <w:spacing w:val="-2"/>
        </w:rPr>
      </w:pPr>
      <w:r w:rsidRPr="00586006">
        <w:rPr>
          <w:rFonts w:hint="eastAsia"/>
          <w:b/>
          <w:i/>
          <w:spacing w:val="-2"/>
          <w:u w:val="single"/>
        </w:rPr>
        <w:t xml:space="preserve">Proposal </w:t>
      </w:r>
      <w:r w:rsidR="0026135C">
        <w:rPr>
          <w:b/>
          <w:i/>
          <w:spacing w:val="-2"/>
          <w:u w:val="single"/>
        </w:rPr>
        <w:t>1</w:t>
      </w:r>
      <w:r w:rsidRPr="00586006">
        <w:rPr>
          <w:rFonts w:hint="eastAsia"/>
          <w:b/>
          <w:i/>
          <w:spacing w:val="-2"/>
          <w:u w:val="single"/>
        </w:rPr>
        <w:t>:</w:t>
      </w:r>
      <w:r w:rsidRPr="00164BE1">
        <w:t xml:space="preserve"> </w:t>
      </w:r>
      <w:r w:rsidR="0026135C" w:rsidRPr="0026135C">
        <w:rPr>
          <w:i/>
          <w:spacing w:val="-2"/>
        </w:rPr>
        <w:t xml:space="preserve">For a dedicated resource pool for SL positioning, </w:t>
      </w:r>
    </w:p>
    <w:p w14:paraId="642E7893" w14:textId="70125DFD" w:rsidR="00933709" w:rsidRDefault="0026135C" w:rsidP="0026135C">
      <w:pPr>
        <w:numPr>
          <w:ilvl w:val="0"/>
          <w:numId w:val="7"/>
        </w:numPr>
        <w:overflowPunct w:val="0"/>
        <w:autoSpaceDE w:val="0"/>
        <w:autoSpaceDN w:val="0"/>
        <w:adjustRightInd w:val="0"/>
        <w:spacing w:after="120"/>
        <w:ind w:left="720"/>
        <w:jc w:val="both"/>
        <w:textAlignment w:val="baseline"/>
        <w:rPr>
          <w:rFonts w:eastAsia="MS Mincho"/>
          <w:i/>
          <w:lang w:eastAsia="en-GB"/>
        </w:rPr>
      </w:pPr>
      <w:r w:rsidRPr="0026135C">
        <w:rPr>
          <w:rFonts w:eastAsia="MS Mincho"/>
          <w:i/>
          <w:lang w:eastAsia="en-GB"/>
        </w:rPr>
        <w:t>SL-PRS can be transmitted in a slot without associated PSCCH.</w:t>
      </w:r>
    </w:p>
    <w:p w14:paraId="0BAC9C0A" w14:textId="73986FB8" w:rsidR="0026135C" w:rsidRPr="00F414CB" w:rsidRDefault="0026135C" w:rsidP="0026135C">
      <w:pPr>
        <w:numPr>
          <w:ilvl w:val="0"/>
          <w:numId w:val="7"/>
        </w:numPr>
        <w:overflowPunct w:val="0"/>
        <w:autoSpaceDE w:val="0"/>
        <w:autoSpaceDN w:val="0"/>
        <w:adjustRightInd w:val="0"/>
        <w:spacing w:after="120"/>
        <w:ind w:left="720"/>
        <w:jc w:val="both"/>
        <w:textAlignment w:val="baseline"/>
        <w:rPr>
          <w:rFonts w:eastAsia="MS Mincho"/>
          <w:i/>
          <w:lang w:eastAsia="en-GB"/>
        </w:rPr>
      </w:pPr>
      <w:r w:rsidRPr="00F414CB">
        <w:rPr>
          <w:rFonts w:eastAsia="MS Mincho"/>
          <w:i/>
          <w:lang w:eastAsia="en-GB"/>
        </w:rPr>
        <w:t>PSSCH is not transmitted.</w:t>
      </w:r>
    </w:p>
    <w:p w14:paraId="54ED0420" w14:textId="61B80B4D" w:rsidR="009D5501" w:rsidRPr="00933709" w:rsidRDefault="009D5501" w:rsidP="009D5501">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Shared resource pool for SL PRS</w:t>
      </w:r>
    </w:p>
    <w:p w14:paraId="36BAECFF" w14:textId="50C0A30C" w:rsidR="00933709" w:rsidRPr="00211FE7" w:rsidRDefault="00933709" w:rsidP="00933709">
      <w:pPr>
        <w:pStyle w:val="maintext"/>
        <w:ind w:firstLineChars="0" w:firstLine="400"/>
        <w:rPr>
          <w:lang w:val="en-US"/>
        </w:rPr>
      </w:pPr>
      <w:r>
        <w:rPr>
          <w:spacing w:val="-2"/>
        </w:rPr>
        <w:t>In RAN1#112</w:t>
      </w:r>
      <w:r w:rsidR="0026135C">
        <w:rPr>
          <w:spacing w:val="-2"/>
        </w:rPr>
        <w:t>bis</w:t>
      </w:r>
      <w:r>
        <w:rPr>
          <w:spacing w:val="-2"/>
        </w:rPr>
        <w:t xml:space="preserve"> meeting, </w:t>
      </w:r>
      <w:r w:rsidR="0026135C">
        <w:rPr>
          <w:spacing w:val="-2"/>
        </w:rPr>
        <w:t xml:space="preserve">the following agreement was made for shared resource pool for SL PRS and SL communication as: </w:t>
      </w:r>
    </w:p>
    <w:tbl>
      <w:tblPr>
        <w:tblStyle w:val="a6"/>
        <w:tblW w:w="0" w:type="auto"/>
        <w:tblLook w:val="04A0" w:firstRow="1" w:lastRow="0" w:firstColumn="1" w:lastColumn="0" w:noHBand="0" w:noVBand="1"/>
      </w:tblPr>
      <w:tblGrid>
        <w:gridCol w:w="9629"/>
      </w:tblGrid>
      <w:tr w:rsidR="00933709" w14:paraId="3750F90E" w14:textId="77777777" w:rsidTr="00933709">
        <w:tc>
          <w:tcPr>
            <w:tcW w:w="9629" w:type="dxa"/>
          </w:tcPr>
          <w:p w14:paraId="416D4B1A" w14:textId="77777777" w:rsidR="0026135C" w:rsidRPr="00EA37E9" w:rsidRDefault="0026135C" w:rsidP="0026135C">
            <w:pPr>
              <w:spacing w:after="0"/>
              <w:rPr>
                <w:b/>
                <w:iCs/>
              </w:rPr>
            </w:pPr>
            <w:r w:rsidRPr="00EA37E9">
              <w:rPr>
                <w:b/>
                <w:iCs/>
                <w:highlight w:val="green"/>
              </w:rPr>
              <w:t>Agreement</w:t>
            </w:r>
          </w:p>
          <w:p w14:paraId="18E70854" w14:textId="77777777" w:rsidR="0026135C" w:rsidRPr="00EA37E9" w:rsidRDefault="0026135C" w:rsidP="0026135C">
            <w:pPr>
              <w:adjustRightInd w:val="0"/>
              <w:snapToGrid w:val="0"/>
              <w:spacing w:after="0"/>
              <w:contextualSpacing/>
            </w:pPr>
            <w:r w:rsidRPr="00EA37E9">
              <w:t>With regards to the SCI signaling in a shared resource pool, in addition to SL PRS transmission, the UE transmits</w:t>
            </w:r>
          </w:p>
          <w:p w14:paraId="723736DC" w14:textId="77777777" w:rsidR="0026135C" w:rsidRPr="00EA37E9" w:rsidRDefault="0026135C" w:rsidP="0026135C">
            <w:pPr>
              <w:numPr>
                <w:ilvl w:val="0"/>
                <w:numId w:val="15"/>
              </w:numPr>
              <w:spacing w:after="0"/>
              <w:contextualSpacing/>
            </w:pPr>
            <w:r w:rsidRPr="00EA37E9">
              <w:t>Opt. 1: SCI1-A &amp; a 2nd stage SCI format are used for SL-PRS indication</w:t>
            </w:r>
          </w:p>
          <w:p w14:paraId="4B40868A" w14:textId="77777777" w:rsidR="0026135C" w:rsidRPr="00EA37E9" w:rsidRDefault="0026135C" w:rsidP="0026135C">
            <w:pPr>
              <w:numPr>
                <w:ilvl w:val="1"/>
                <w:numId w:val="15"/>
              </w:numPr>
              <w:spacing w:after="0"/>
              <w:contextualSpacing/>
              <w:rPr>
                <w:rFonts w:eastAsia="Times New Roman"/>
              </w:rPr>
            </w:pPr>
            <w:r w:rsidRPr="00EA37E9">
              <w:rPr>
                <w:rFonts w:eastAsia="Times New Roman"/>
              </w:rPr>
              <w:t>FFS: Details including a new or existing 2nd stage SCI</w:t>
            </w:r>
          </w:p>
          <w:p w14:paraId="05763647" w14:textId="77777777" w:rsidR="0026135C" w:rsidRPr="00EA37E9" w:rsidRDefault="0026135C" w:rsidP="0026135C">
            <w:pPr>
              <w:spacing w:after="0"/>
              <w:rPr>
                <w:b/>
                <w:iCs/>
              </w:rPr>
            </w:pPr>
            <w:r w:rsidRPr="00EA37E9">
              <w:rPr>
                <w:b/>
                <w:iCs/>
                <w:highlight w:val="green"/>
              </w:rPr>
              <w:t>Agreement</w:t>
            </w:r>
          </w:p>
          <w:p w14:paraId="230CE29D" w14:textId="77777777" w:rsidR="0026135C" w:rsidRPr="00EA37E9" w:rsidRDefault="0026135C" w:rsidP="0026135C">
            <w:pPr>
              <w:spacing w:after="0"/>
            </w:pPr>
            <w:r w:rsidRPr="00EA37E9">
              <w:t xml:space="preserve">In a shared resource pool: </w:t>
            </w:r>
          </w:p>
          <w:p w14:paraId="405E69F1" w14:textId="77777777" w:rsidR="0026135C" w:rsidRPr="00EA37E9" w:rsidRDefault="0026135C" w:rsidP="0026135C">
            <w:pPr>
              <w:numPr>
                <w:ilvl w:val="0"/>
                <w:numId w:val="15"/>
              </w:numPr>
              <w:spacing w:after="0"/>
              <w:contextualSpacing/>
            </w:pPr>
            <w:r w:rsidRPr="00EA37E9">
              <w:t>SL-PRS, associated PSCCH and PSSCH scheduled by the PSCCH are included in the same slot</w:t>
            </w:r>
          </w:p>
          <w:p w14:paraId="01131247" w14:textId="77777777" w:rsidR="0026135C" w:rsidRPr="00EA37E9" w:rsidRDefault="0026135C" w:rsidP="0026135C">
            <w:pPr>
              <w:numPr>
                <w:ilvl w:val="1"/>
                <w:numId w:val="12"/>
              </w:numPr>
              <w:spacing w:after="0"/>
              <w:contextualSpacing/>
            </w:pPr>
            <w:r w:rsidRPr="00EA37E9">
              <w:t>With regards to PSSCH and SL-PRS multiplexing, downselect one of the following alternatives in RAN1#113 meeting:</w:t>
            </w:r>
          </w:p>
          <w:p w14:paraId="53B0EB75" w14:textId="77777777" w:rsidR="0026135C" w:rsidRPr="00EA37E9" w:rsidRDefault="0026135C" w:rsidP="0026135C">
            <w:pPr>
              <w:numPr>
                <w:ilvl w:val="2"/>
                <w:numId w:val="12"/>
              </w:numPr>
              <w:spacing w:after="0"/>
              <w:contextualSpacing/>
            </w:pPr>
            <w:r w:rsidRPr="00EA37E9">
              <w:t>Alt. A.1: Only TDMing is supported</w:t>
            </w:r>
          </w:p>
          <w:p w14:paraId="4545D427" w14:textId="77777777" w:rsidR="0026135C" w:rsidRPr="00EA37E9" w:rsidRDefault="0026135C" w:rsidP="0026135C">
            <w:pPr>
              <w:numPr>
                <w:ilvl w:val="2"/>
                <w:numId w:val="12"/>
              </w:numPr>
              <w:spacing w:after="0"/>
              <w:contextualSpacing/>
            </w:pPr>
            <w:r w:rsidRPr="00EA37E9">
              <w:t>Alt. A.2: Only FDMing of PSSCH and SL-PRS is supported</w:t>
            </w:r>
          </w:p>
          <w:p w14:paraId="22E8A9A5" w14:textId="77777777" w:rsidR="0026135C" w:rsidRPr="00EA37E9" w:rsidRDefault="0026135C" w:rsidP="0026135C">
            <w:pPr>
              <w:numPr>
                <w:ilvl w:val="3"/>
                <w:numId w:val="12"/>
              </w:numPr>
              <w:spacing w:after="0"/>
              <w:contextualSpacing/>
            </w:pPr>
            <w:r w:rsidRPr="00EA37E9">
              <w:t xml:space="preserve">FFS: Rate-matched around SL-PRS REs and/or PRB/sub-channel-level FDMing are supported potentially for different cases </w:t>
            </w:r>
          </w:p>
          <w:p w14:paraId="52C0F1BD" w14:textId="77777777" w:rsidR="0026135C" w:rsidRPr="00EA37E9" w:rsidRDefault="0026135C" w:rsidP="0026135C">
            <w:pPr>
              <w:numPr>
                <w:ilvl w:val="3"/>
                <w:numId w:val="12"/>
              </w:numPr>
              <w:spacing w:after="0"/>
              <w:contextualSpacing/>
            </w:pPr>
            <w:r w:rsidRPr="00EA37E9">
              <w:t>Note: Rate-matched around SL-PRS REs is not applicable to comb-1 SL-PRS</w:t>
            </w:r>
          </w:p>
          <w:p w14:paraId="4F06AE7C" w14:textId="77777777" w:rsidR="0026135C" w:rsidRPr="00EA37E9" w:rsidRDefault="0026135C" w:rsidP="0026135C">
            <w:pPr>
              <w:numPr>
                <w:ilvl w:val="2"/>
                <w:numId w:val="12"/>
              </w:numPr>
              <w:spacing w:after="0"/>
              <w:contextualSpacing/>
            </w:pPr>
            <w:r w:rsidRPr="00EA37E9">
              <w:t>Alt. A.3: Both Alt. A.1 and A.2 are supported in the specification</w:t>
            </w:r>
          </w:p>
          <w:p w14:paraId="4E60A82F" w14:textId="77777777" w:rsidR="0026135C" w:rsidRPr="00EA37E9" w:rsidRDefault="0026135C" w:rsidP="0026135C">
            <w:pPr>
              <w:numPr>
                <w:ilvl w:val="1"/>
                <w:numId w:val="12"/>
              </w:numPr>
              <w:spacing w:after="0"/>
              <w:contextualSpacing/>
            </w:pPr>
            <w:r w:rsidRPr="00EA37E9">
              <w:t>With regards to PSCCH and SL-PRS multiplexing, downselect one of the following alternatives in RAN1#113 meeting:</w:t>
            </w:r>
          </w:p>
          <w:p w14:paraId="6D20E472" w14:textId="77777777" w:rsidR="0026135C" w:rsidRPr="00EA37E9" w:rsidRDefault="0026135C" w:rsidP="0026135C">
            <w:pPr>
              <w:numPr>
                <w:ilvl w:val="2"/>
                <w:numId w:val="12"/>
              </w:numPr>
              <w:spacing w:after="0"/>
              <w:contextualSpacing/>
            </w:pPr>
            <w:r w:rsidRPr="00EA37E9">
              <w:t>Alt. B.1: Only TDMing is supported</w:t>
            </w:r>
          </w:p>
          <w:p w14:paraId="21E8CD4C" w14:textId="77777777" w:rsidR="0026135C" w:rsidRPr="00EA37E9" w:rsidRDefault="0026135C" w:rsidP="0026135C">
            <w:pPr>
              <w:numPr>
                <w:ilvl w:val="2"/>
                <w:numId w:val="12"/>
              </w:numPr>
              <w:spacing w:after="0"/>
              <w:contextualSpacing/>
            </w:pPr>
            <w:r w:rsidRPr="00EA37E9">
              <w:t>Alt. B.2: TDMing or PRB/sub-channel-based FDMing is supported</w:t>
            </w:r>
          </w:p>
          <w:p w14:paraId="7B189507" w14:textId="77777777" w:rsidR="0026135C" w:rsidRPr="00EA37E9" w:rsidRDefault="0026135C" w:rsidP="0026135C">
            <w:pPr>
              <w:numPr>
                <w:ilvl w:val="1"/>
                <w:numId w:val="12"/>
              </w:numPr>
              <w:spacing w:after="0"/>
              <w:contextualSpacing/>
            </w:pPr>
            <w:r w:rsidRPr="00EA37E9">
              <w:t>The PSSCH is used for (downselect one of the following alternatives in RAN1#113 meeting):</w:t>
            </w:r>
          </w:p>
          <w:p w14:paraId="791A2520" w14:textId="77777777" w:rsidR="0026135C" w:rsidRPr="00EA37E9" w:rsidRDefault="0026135C" w:rsidP="0026135C">
            <w:pPr>
              <w:numPr>
                <w:ilvl w:val="2"/>
                <w:numId w:val="12"/>
              </w:numPr>
              <w:spacing w:after="0"/>
              <w:contextualSpacing/>
            </w:pPr>
            <w:r w:rsidRPr="00EA37E9">
              <w:t>Alt. C.1: 2nd SCI only</w:t>
            </w:r>
          </w:p>
          <w:p w14:paraId="7B0F38EE" w14:textId="77777777" w:rsidR="0026135C" w:rsidRPr="00EA37E9" w:rsidRDefault="0026135C" w:rsidP="0026135C">
            <w:pPr>
              <w:numPr>
                <w:ilvl w:val="2"/>
                <w:numId w:val="12"/>
              </w:numPr>
              <w:spacing w:after="0"/>
              <w:contextualSpacing/>
            </w:pPr>
            <w:r w:rsidRPr="00EA37E9">
              <w:t>Alt. C.2: 2nd SCI and SL-SCH</w:t>
            </w:r>
          </w:p>
          <w:p w14:paraId="1207E97E" w14:textId="77777777" w:rsidR="0026135C" w:rsidRPr="00EA37E9" w:rsidRDefault="0026135C" w:rsidP="0026135C">
            <w:pPr>
              <w:numPr>
                <w:ilvl w:val="2"/>
                <w:numId w:val="12"/>
              </w:numPr>
              <w:spacing w:after="0"/>
              <w:contextualSpacing/>
            </w:pPr>
            <w:r w:rsidRPr="00EA37E9">
              <w:t>Alt. C.3: “2nd SCI only” or “2nd SCI and SL-SCH”</w:t>
            </w:r>
          </w:p>
          <w:p w14:paraId="6E0B01CD" w14:textId="6230C9B5" w:rsidR="00933709" w:rsidRPr="0026135C" w:rsidRDefault="0026135C" w:rsidP="0026135C">
            <w:pPr>
              <w:numPr>
                <w:ilvl w:val="1"/>
                <w:numId w:val="12"/>
              </w:numPr>
              <w:spacing w:after="0"/>
              <w:contextualSpacing/>
            </w:pPr>
            <w:r w:rsidRPr="00EA37E9">
              <w:t>FFS: Handling of PT-RS and SL-PRS</w:t>
            </w:r>
          </w:p>
        </w:tc>
      </w:tr>
    </w:tbl>
    <w:p w14:paraId="3B4E8E76" w14:textId="1A4816A0" w:rsidR="0026135C" w:rsidRDefault="00E71150" w:rsidP="00E71150">
      <w:pPr>
        <w:spacing w:before="120" w:after="120"/>
        <w:jc w:val="both"/>
        <w:rPr>
          <w:rFonts w:ascii="Calibri" w:eastAsiaTheme="minorEastAsia" w:hAnsi="Calibri" w:cs="Calibri"/>
          <w:sz w:val="22"/>
        </w:rPr>
      </w:pPr>
      <w:r>
        <w:rPr>
          <w:lang w:val="en-US"/>
        </w:rPr>
        <w:t>In the first agreement above, it is FFS for d</w:t>
      </w:r>
      <w:r w:rsidRPr="00E71150">
        <w:rPr>
          <w:lang w:val="en-US"/>
        </w:rPr>
        <w:t>etails including a new or existing 2nd stage SCI</w:t>
      </w:r>
      <w:r>
        <w:rPr>
          <w:lang w:val="en-US"/>
        </w:rPr>
        <w:t xml:space="preserve">. </w:t>
      </w:r>
      <w:r w:rsidRPr="00E71150">
        <w:rPr>
          <w:lang w:val="en-US"/>
        </w:rPr>
        <w:t xml:space="preserve">The 2nd </w:t>
      </w:r>
      <w:r>
        <w:rPr>
          <w:lang w:val="en-US"/>
        </w:rPr>
        <w:t xml:space="preserve">stage </w:t>
      </w:r>
      <w:r w:rsidRPr="00E71150">
        <w:rPr>
          <w:lang w:val="en-US"/>
        </w:rPr>
        <w:t xml:space="preserve">SCI was introduced to provide application specific information and to facilitate forward compatibility. In this regard, </w:t>
      </w:r>
      <w:r>
        <w:rPr>
          <w:lang w:val="en-US"/>
        </w:rPr>
        <w:t xml:space="preserve">there is </w:t>
      </w:r>
      <w:r w:rsidRPr="00E71150">
        <w:rPr>
          <w:lang w:val="en-US"/>
        </w:rPr>
        <w:t xml:space="preserve">no reason to </w:t>
      </w:r>
      <w:r>
        <w:rPr>
          <w:lang w:val="en-US"/>
        </w:rPr>
        <w:t xml:space="preserve">use the existing 2nd stage SCI format for providing new information for SL PRS transmission. </w:t>
      </w:r>
    </w:p>
    <w:p w14:paraId="3819F6E8" w14:textId="4F7A02E0" w:rsidR="0026135C" w:rsidRDefault="0026135C" w:rsidP="0026135C">
      <w:pPr>
        <w:spacing w:after="60"/>
        <w:rPr>
          <w:i/>
          <w:spacing w:val="-2"/>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sidRPr="00164BE1">
        <w:t xml:space="preserve"> </w:t>
      </w:r>
      <w:r w:rsidRPr="0026135C">
        <w:rPr>
          <w:i/>
          <w:spacing w:val="-2"/>
        </w:rPr>
        <w:t>In a shared resource pool, introduce a new 2nd stage SCI for SL-PRS indication.</w:t>
      </w:r>
    </w:p>
    <w:p w14:paraId="16CD25AB" w14:textId="01D54F60" w:rsidR="00E71150" w:rsidRPr="00AF6CD5" w:rsidRDefault="00E71150" w:rsidP="00AF6CD5">
      <w:pPr>
        <w:pStyle w:val="maintext"/>
        <w:ind w:firstLineChars="0" w:firstLine="400"/>
        <w:rPr>
          <w:rFonts w:hint="eastAsia"/>
          <w:color w:val="000000" w:themeColor="text1"/>
        </w:rPr>
      </w:pPr>
      <w:r w:rsidRPr="00E71150">
        <w:rPr>
          <w:color w:val="000000" w:themeColor="text1"/>
        </w:rPr>
        <w:t xml:space="preserve">In the </w:t>
      </w:r>
      <w:r>
        <w:rPr>
          <w:color w:val="000000" w:themeColor="text1"/>
        </w:rPr>
        <w:t>second</w:t>
      </w:r>
      <w:r w:rsidRPr="00E71150">
        <w:rPr>
          <w:color w:val="000000" w:themeColor="text1"/>
        </w:rPr>
        <w:t xml:space="preserve"> agreement above, </w:t>
      </w:r>
      <w:r>
        <w:rPr>
          <w:color w:val="000000" w:themeColor="text1"/>
        </w:rPr>
        <w:t xml:space="preserve">it was agreed to </w:t>
      </w:r>
      <w:r w:rsidRPr="00EA37E9">
        <w:t>down</w:t>
      </w:r>
      <w:r w:rsidR="00AF6CD5">
        <w:t>-</w:t>
      </w:r>
      <w:r w:rsidRPr="00EA37E9">
        <w:t>select one of the alternatives</w:t>
      </w:r>
      <w:r>
        <w:t xml:space="preserve"> for SL PRS multiplexing in the shared resource pool </w:t>
      </w:r>
      <w:r w:rsidR="00471986">
        <w:t>in</w:t>
      </w:r>
      <w:r>
        <w:t xml:space="preserve"> this meeting. For </w:t>
      </w:r>
      <w:r w:rsidR="00471986">
        <w:t>SL PRS multiplexing with PSSCH and PSCCH, we support TDMing only since it make the design simple. Actually, if we consider other alternatives, it yields many other issues to resolve and the performance advantage of other alternatives was not investigated sufficiently. On the other hand, for the usage of PSSCH in the shared resource pool, we support that PSCCH can be used for “2</w:t>
      </w:r>
      <w:r w:rsidR="00471986" w:rsidRPr="00471986">
        <w:rPr>
          <w:vertAlign w:val="superscript"/>
        </w:rPr>
        <w:t>nd</w:t>
      </w:r>
      <w:r w:rsidR="00471986">
        <w:t xml:space="preserve"> SCI only” or “2</w:t>
      </w:r>
      <w:r w:rsidR="00471986" w:rsidRPr="00471986">
        <w:rPr>
          <w:vertAlign w:val="superscript"/>
        </w:rPr>
        <w:t>nd</w:t>
      </w:r>
      <w:r w:rsidR="00471986">
        <w:t xml:space="preserve"> SCI and SL-SCH”. </w:t>
      </w:r>
      <w:r w:rsidR="00AF6CD5">
        <w:t>In the shared resource pool for SL communication, UE may or may not have a data for SL communication. If UE has the data, it can be transmitted with SL PRS. Otherwise (i.e. if UE has no data), UE can transmit SL PRS only.</w:t>
      </w:r>
    </w:p>
    <w:p w14:paraId="2FF10153" w14:textId="4624F584" w:rsidR="00933709" w:rsidRPr="00255A6E" w:rsidRDefault="00933709" w:rsidP="00757514">
      <w:pPr>
        <w:spacing w:after="60"/>
        <w:rPr>
          <w:lang w:val="en-US" w:eastAsia="ko-KR"/>
        </w:rPr>
      </w:pPr>
      <w:r w:rsidRPr="00586006">
        <w:rPr>
          <w:rFonts w:hint="eastAsia"/>
          <w:b/>
          <w:i/>
          <w:spacing w:val="-2"/>
          <w:u w:val="single"/>
        </w:rPr>
        <w:lastRenderedPageBreak/>
        <w:t xml:space="preserve">Proposal </w:t>
      </w:r>
      <w:r w:rsidR="0026135C">
        <w:rPr>
          <w:b/>
          <w:i/>
          <w:spacing w:val="-2"/>
          <w:u w:val="single"/>
        </w:rPr>
        <w:t>3</w:t>
      </w:r>
      <w:r w:rsidRPr="00586006">
        <w:rPr>
          <w:rFonts w:hint="eastAsia"/>
          <w:b/>
          <w:i/>
          <w:spacing w:val="-2"/>
          <w:u w:val="single"/>
        </w:rPr>
        <w:t>:</w:t>
      </w:r>
      <w:r w:rsidRPr="00164BE1">
        <w:t xml:space="preserve"> </w:t>
      </w:r>
      <w:r w:rsidR="0026135C" w:rsidRPr="0026135C">
        <w:rPr>
          <w:i/>
          <w:spacing w:val="-2"/>
        </w:rPr>
        <w:t>In a shared resource pool,</w:t>
      </w:r>
    </w:p>
    <w:p w14:paraId="05B5F83B" w14:textId="77777777" w:rsidR="0026135C" w:rsidRPr="0026135C" w:rsidRDefault="0026135C" w:rsidP="0026135C">
      <w:pPr>
        <w:numPr>
          <w:ilvl w:val="0"/>
          <w:numId w:val="7"/>
        </w:numPr>
        <w:overflowPunct w:val="0"/>
        <w:autoSpaceDE w:val="0"/>
        <w:autoSpaceDN w:val="0"/>
        <w:adjustRightInd w:val="0"/>
        <w:spacing w:after="120"/>
        <w:ind w:left="720"/>
        <w:jc w:val="both"/>
        <w:textAlignment w:val="baseline"/>
        <w:rPr>
          <w:rFonts w:eastAsia="MS Mincho"/>
          <w:i/>
          <w:lang w:eastAsia="en-GB"/>
        </w:rPr>
      </w:pPr>
      <w:r w:rsidRPr="0026135C">
        <w:rPr>
          <w:rFonts w:eastAsia="MS Mincho"/>
          <w:i/>
          <w:lang w:eastAsia="en-GB"/>
        </w:rPr>
        <w:t>With regards to PSSCH and SL-PRS multiplexing</w:t>
      </w:r>
      <w:r w:rsidRPr="0026135C">
        <w:rPr>
          <w:rFonts w:eastAsia="MS Mincho" w:hint="eastAsia"/>
          <w:i/>
          <w:lang w:eastAsia="en-GB"/>
        </w:rPr>
        <w:t xml:space="preserve">, </w:t>
      </w:r>
      <w:r w:rsidRPr="0026135C">
        <w:rPr>
          <w:rFonts w:eastAsia="MS Mincho"/>
          <w:i/>
          <w:lang w:eastAsia="en-GB"/>
        </w:rPr>
        <w:t>only TDMing is supported.</w:t>
      </w:r>
    </w:p>
    <w:p w14:paraId="3100AEE6" w14:textId="77777777" w:rsidR="0026135C" w:rsidRPr="0026135C" w:rsidRDefault="0026135C" w:rsidP="0026135C">
      <w:pPr>
        <w:numPr>
          <w:ilvl w:val="0"/>
          <w:numId w:val="7"/>
        </w:numPr>
        <w:overflowPunct w:val="0"/>
        <w:autoSpaceDE w:val="0"/>
        <w:autoSpaceDN w:val="0"/>
        <w:adjustRightInd w:val="0"/>
        <w:spacing w:after="120"/>
        <w:ind w:left="720"/>
        <w:jc w:val="both"/>
        <w:textAlignment w:val="baseline"/>
        <w:rPr>
          <w:rFonts w:eastAsia="MS Mincho"/>
          <w:i/>
          <w:lang w:eastAsia="en-GB"/>
        </w:rPr>
      </w:pPr>
      <w:r w:rsidRPr="0026135C">
        <w:rPr>
          <w:rFonts w:eastAsia="MS Mincho"/>
          <w:i/>
          <w:lang w:eastAsia="en-GB"/>
        </w:rPr>
        <w:t>With regards to PSCCH and SL-PRS multiplexing, only TDMing is supported.</w:t>
      </w:r>
    </w:p>
    <w:p w14:paraId="542AB6DC" w14:textId="6221C1B1" w:rsidR="0026135C" w:rsidRPr="0026135C" w:rsidRDefault="0026135C" w:rsidP="0026135C">
      <w:pPr>
        <w:numPr>
          <w:ilvl w:val="0"/>
          <w:numId w:val="7"/>
        </w:numPr>
        <w:overflowPunct w:val="0"/>
        <w:autoSpaceDE w:val="0"/>
        <w:autoSpaceDN w:val="0"/>
        <w:adjustRightInd w:val="0"/>
        <w:spacing w:after="120"/>
        <w:ind w:left="720"/>
        <w:jc w:val="both"/>
        <w:textAlignment w:val="baseline"/>
        <w:rPr>
          <w:rFonts w:eastAsia="MS Mincho"/>
          <w:i/>
          <w:lang w:eastAsia="en-GB"/>
        </w:rPr>
      </w:pPr>
      <w:r w:rsidRPr="0026135C">
        <w:rPr>
          <w:rFonts w:eastAsia="MS Mincho"/>
          <w:i/>
          <w:lang w:eastAsia="en-GB"/>
        </w:rPr>
        <w:t xml:space="preserve">The PSSCH is used for </w:t>
      </w:r>
      <w:r w:rsidRPr="0026135C">
        <w:rPr>
          <w:rFonts w:eastAsia="MS Mincho" w:hint="eastAsia"/>
          <w:i/>
          <w:lang w:eastAsia="en-GB"/>
        </w:rPr>
        <w:t>“</w:t>
      </w:r>
      <w:r w:rsidRPr="0026135C">
        <w:rPr>
          <w:rFonts w:eastAsia="MS Mincho"/>
          <w:i/>
          <w:lang w:eastAsia="en-GB"/>
        </w:rPr>
        <w:t>2nd SCI only” or “2nd SCI and SL-SCH”.</w:t>
      </w:r>
    </w:p>
    <w:p w14:paraId="6D03D159" w14:textId="22BB4FE4" w:rsidR="00575846" w:rsidRPr="00575846" w:rsidRDefault="00575846" w:rsidP="00575846">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sidRPr="0022075B">
        <w:rPr>
          <w:rFonts w:eastAsia="바탕"/>
          <w:sz w:val="28"/>
          <w:szCs w:val="28"/>
          <w:lang w:eastAsia="ko-KR"/>
        </w:rPr>
        <w:t xml:space="preserve">Scheme </w:t>
      </w:r>
      <w:r>
        <w:rPr>
          <w:rFonts w:eastAsia="바탕"/>
          <w:sz w:val="28"/>
          <w:szCs w:val="28"/>
          <w:lang w:eastAsia="ko-KR"/>
        </w:rPr>
        <w:t>1</w:t>
      </w:r>
    </w:p>
    <w:p w14:paraId="66CC1A33" w14:textId="5ACC1040" w:rsidR="00575846" w:rsidRDefault="00575846" w:rsidP="00575846">
      <w:pPr>
        <w:pStyle w:val="maintext"/>
        <w:ind w:firstLineChars="0" w:firstLine="400"/>
        <w:rPr>
          <w:spacing w:val="-2"/>
        </w:rPr>
      </w:pPr>
      <w:r>
        <w:rPr>
          <w:spacing w:val="-2"/>
        </w:rPr>
        <w:t>In RAN1#112bis meeting, the following agreement was made for Scheme 1 resource allocation as:</w:t>
      </w:r>
    </w:p>
    <w:tbl>
      <w:tblPr>
        <w:tblStyle w:val="a6"/>
        <w:tblW w:w="0" w:type="auto"/>
        <w:tblLook w:val="04A0" w:firstRow="1" w:lastRow="0" w:firstColumn="1" w:lastColumn="0" w:noHBand="0" w:noVBand="1"/>
      </w:tblPr>
      <w:tblGrid>
        <w:gridCol w:w="9629"/>
      </w:tblGrid>
      <w:tr w:rsidR="00575846" w14:paraId="2C20EEA6" w14:textId="77777777" w:rsidTr="00575846">
        <w:tc>
          <w:tcPr>
            <w:tcW w:w="9629" w:type="dxa"/>
          </w:tcPr>
          <w:p w14:paraId="284BF807" w14:textId="77777777" w:rsidR="00575846" w:rsidRPr="00EA37E9" w:rsidRDefault="00575846" w:rsidP="00575846">
            <w:pPr>
              <w:spacing w:after="0"/>
              <w:rPr>
                <w:b/>
                <w:iCs/>
              </w:rPr>
            </w:pPr>
            <w:r w:rsidRPr="00EA37E9">
              <w:rPr>
                <w:b/>
                <w:iCs/>
                <w:highlight w:val="green"/>
              </w:rPr>
              <w:t>Agreement</w:t>
            </w:r>
          </w:p>
          <w:p w14:paraId="0576EB47" w14:textId="77777777" w:rsidR="00575846" w:rsidRPr="00EA37E9" w:rsidRDefault="00575846" w:rsidP="00575846">
            <w:pPr>
              <w:adjustRightInd w:val="0"/>
              <w:snapToGrid w:val="0"/>
              <w:spacing w:after="0"/>
              <w:contextualSpacing/>
            </w:pPr>
            <w:r w:rsidRPr="00EA37E9">
              <w:t>For Scheme 1 SL-PRS resource allocation, a transmitting UE can receive a SL-PRS resource allocation signaling from gNB through a</w:t>
            </w:r>
          </w:p>
          <w:p w14:paraId="3E2CC840" w14:textId="77777777" w:rsidR="00575846" w:rsidRPr="00575846" w:rsidRDefault="00575846" w:rsidP="00575846">
            <w:pPr>
              <w:numPr>
                <w:ilvl w:val="0"/>
                <w:numId w:val="12"/>
              </w:numPr>
              <w:spacing w:after="0"/>
              <w:contextualSpacing/>
              <w:rPr>
                <w:rFonts w:eastAsia="Times New Roman"/>
              </w:rPr>
            </w:pPr>
            <w:r w:rsidRPr="00575846">
              <w:rPr>
                <w:rFonts w:eastAsia="Times New Roman"/>
              </w:rPr>
              <w:t>Dynamic grant</w:t>
            </w:r>
          </w:p>
          <w:p w14:paraId="570B27B3" w14:textId="77777777" w:rsidR="00575846" w:rsidRPr="00575846" w:rsidRDefault="00575846" w:rsidP="00575846">
            <w:pPr>
              <w:numPr>
                <w:ilvl w:val="1"/>
                <w:numId w:val="12"/>
              </w:numPr>
              <w:spacing w:after="0"/>
              <w:contextualSpacing/>
              <w:rPr>
                <w:rFonts w:eastAsia="Times New Roman"/>
              </w:rPr>
            </w:pPr>
            <w:r w:rsidRPr="00575846">
              <w:rPr>
                <w:rFonts w:eastAsia="Times New Roman"/>
              </w:rPr>
              <w:t xml:space="preserve">FFS Reuse DCI format 3_0 for signalling </w:t>
            </w:r>
            <w:r w:rsidRPr="00575846">
              <w:t>SL-PRS resource allocation</w:t>
            </w:r>
            <w:r w:rsidRPr="00575846">
              <w:rPr>
                <w:rFonts w:eastAsia="Times New Roman"/>
              </w:rPr>
              <w:t xml:space="preserve"> or Support a new DCI format (3_X) and consider DCI format 3_0 as a starting point</w:t>
            </w:r>
          </w:p>
          <w:p w14:paraId="61FEDFCF" w14:textId="77777777" w:rsidR="00575846" w:rsidRPr="00575846" w:rsidRDefault="00575846" w:rsidP="00575846">
            <w:pPr>
              <w:numPr>
                <w:ilvl w:val="0"/>
                <w:numId w:val="12"/>
              </w:numPr>
              <w:spacing w:after="0"/>
              <w:contextualSpacing/>
              <w:rPr>
                <w:rFonts w:eastAsia="Times New Roman"/>
              </w:rPr>
            </w:pPr>
            <w:r w:rsidRPr="00575846">
              <w:rPr>
                <w:rFonts w:eastAsia="Times New Roman"/>
              </w:rPr>
              <w:t>Configured grant type 1</w:t>
            </w:r>
          </w:p>
          <w:p w14:paraId="09DCE39E" w14:textId="77777777" w:rsidR="00575846" w:rsidRPr="00575846" w:rsidRDefault="00575846" w:rsidP="00575846">
            <w:pPr>
              <w:numPr>
                <w:ilvl w:val="1"/>
                <w:numId w:val="12"/>
              </w:numPr>
              <w:spacing w:after="0"/>
              <w:contextualSpacing/>
              <w:rPr>
                <w:rFonts w:eastAsia="Times New Roman"/>
              </w:rPr>
            </w:pPr>
            <w:r w:rsidRPr="00575846">
              <w:rPr>
                <w:rFonts w:eastAsia="Times New Roman"/>
              </w:rPr>
              <w:t>the SL-PRS transmission(s) follows the higher layer configuration</w:t>
            </w:r>
          </w:p>
          <w:p w14:paraId="7A14C896" w14:textId="77777777" w:rsidR="00575846" w:rsidRPr="00575846" w:rsidRDefault="00575846" w:rsidP="00575846">
            <w:pPr>
              <w:numPr>
                <w:ilvl w:val="0"/>
                <w:numId w:val="12"/>
              </w:numPr>
              <w:spacing w:after="0"/>
              <w:contextualSpacing/>
              <w:rPr>
                <w:rFonts w:eastAsia="Times New Roman"/>
              </w:rPr>
            </w:pPr>
            <w:r w:rsidRPr="00575846">
              <w:rPr>
                <w:rFonts w:eastAsia="Times New Roman"/>
              </w:rPr>
              <w:t>Configured grant type 2</w:t>
            </w:r>
          </w:p>
          <w:p w14:paraId="0A60186F" w14:textId="77777777" w:rsidR="00575846" w:rsidRPr="00575846" w:rsidRDefault="00575846" w:rsidP="00575846">
            <w:pPr>
              <w:numPr>
                <w:ilvl w:val="1"/>
                <w:numId w:val="12"/>
              </w:numPr>
              <w:spacing w:after="0"/>
              <w:contextualSpacing/>
              <w:rPr>
                <w:rFonts w:eastAsia="Times New Roman"/>
              </w:rPr>
            </w:pPr>
            <w:r w:rsidRPr="00575846">
              <w:rPr>
                <w:rFonts w:eastAsia="Times New Roman"/>
              </w:rPr>
              <w:t>Support activating and releasing the configured grant using a new DCI format 3_X or 3_0 (to be down-selected between the two DCI formats)</w:t>
            </w:r>
          </w:p>
          <w:p w14:paraId="23960A35" w14:textId="77777777" w:rsidR="00575846" w:rsidRPr="00575846" w:rsidRDefault="00575846" w:rsidP="00575846">
            <w:pPr>
              <w:numPr>
                <w:ilvl w:val="0"/>
                <w:numId w:val="12"/>
              </w:numPr>
              <w:spacing w:after="0"/>
              <w:contextualSpacing/>
            </w:pPr>
            <w:r w:rsidRPr="00575846">
              <w:t>The above mechanisms use NR Rel-16 mode-1 signaling as a starting point</w:t>
            </w:r>
          </w:p>
          <w:p w14:paraId="4E12495A" w14:textId="77777777" w:rsidR="00575846" w:rsidRPr="00575846" w:rsidRDefault="00575846" w:rsidP="00575846">
            <w:pPr>
              <w:numPr>
                <w:ilvl w:val="0"/>
                <w:numId w:val="12"/>
              </w:numPr>
              <w:spacing w:after="0"/>
              <w:contextualSpacing/>
            </w:pPr>
            <w:r w:rsidRPr="00575846">
              <w:t>FFS: whether same/different DCI format(s) are applied for shared pool and dedicated pool.</w:t>
            </w:r>
          </w:p>
          <w:p w14:paraId="4BE505EB" w14:textId="03ED72F5" w:rsidR="00575846" w:rsidRPr="00575846" w:rsidRDefault="00575846" w:rsidP="00575846">
            <w:pPr>
              <w:numPr>
                <w:ilvl w:val="0"/>
                <w:numId w:val="12"/>
              </w:numPr>
              <w:spacing w:after="0"/>
              <w:contextualSpacing/>
            </w:pPr>
            <w:r w:rsidRPr="00575846">
              <w:t>FFS: Further details</w:t>
            </w:r>
          </w:p>
        </w:tc>
      </w:tr>
    </w:tbl>
    <w:p w14:paraId="7CFD6D6D" w14:textId="77777777" w:rsidR="00816233" w:rsidRDefault="00E048C5" w:rsidP="00575846">
      <w:pPr>
        <w:pStyle w:val="maintext"/>
        <w:ind w:firstLineChars="0" w:firstLine="0"/>
        <w:rPr>
          <w:rFonts w:eastAsia="SimSun"/>
          <w:lang w:val="en-US" w:eastAsia="zh-CN"/>
        </w:rPr>
      </w:pPr>
      <w:r>
        <w:rPr>
          <w:rFonts w:eastAsia="SimSun" w:hint="eastAsia"/>
          <w:lang w:val="en-US" w:eastAsia="zh-CN"/>
        </w:rPr>
        <w:t>W</w:t>
      </w:r>
      <w:r>
        <w:rPr>
          <w:rFonts w:eastAsia="SimSun"/>
          <w:lang w:val="en-US" w:eastAsia="zh-CN"/>
        </w:rPr>
        <w:t xml:space="preserve">hen DCI format(s) is used to schedule transmission of SL PRS and associated PSCCH, the control information could include new parameters compared with legacy SL communication, e.g. comb-offset, periodicities with different value than legacy, </w:t>
      </w:r>
      <w:r w:rsidR="00816233">
        <w:rPr>
          <w:rFonts w:eastAsia="SimSun"/>
          <w:lang w:val="en-US" w:eastAsia="zh-CN"/>
        </w:rPr>
        <w:t xml:space="preserve">symbol number of SL PRS in a slot, index parameters for comb-based multiplexing, etc. Therefore, it is preferred to introduce a new DCI format 3_X for scheduling of SL positioning signals. </w:t>
      </w:r>
    </w:p>
    <w:p w14:paraId="2219F4F5" w14:textId="1E5E5D59" w:rsidR="00575846" w:rsidRPr="00D103FE" w:rsidRDefault="00816233" w:rsidP="00D103FE">
      <w:pPr>
        <w:pStyle w:val="maintext"/>
        <w:ind w:firstLineChars="0" w:firstLine="400"/>
        <w:rPr>
          <w:color w:val="000000" w:themeColor="text1"/>
        </w:rPr>
      </w:pPr>
      <w:r w:rsidRPr="00D103FE">
        <w:rPr>
          <w:color w:val="000000" w:themeColor="text1"/>
        </w:rPr>
        <w:t>In addition, since supported features e.g. TDM-based and comb-based multiplexing in dedicated pool and shared pool are not totally the same, it needs further discussion whether different DCI formats are applied for shared pool and dedicated pool. For example, DCI scheduling TDM-based multiplexed SL PRS resource should indicate time domain resources of SL PRS within a slot, e.g. in which symbol groups that containing one of the TDMed SL PRSs. Similarly, DCI scheduling comb-based multiplexed SL PRS resource should indicate the RE pattern of SL PRS resource, e.g. indicating comb-offset of SL PRS.</w:t>
      </w:r>
      <w:r w:rsidR="0024699B" w:rsidRPr="00D103FE">
        <w:rPr>
          <w:color w:val="000000" w:themeColor="text1"/>
        </w:rPr>
        <w:t xml:space="preserve"> If the two multiplexing manner are not applied to shared pool, </w:t>
      </w:r>
      <w:r w:rsidR="007E6C50" w:rsidRPr="00D103FE">
        <w:rPr>
          <w:color w:val="000000" w:themeColor="text1"/>
        </w:rPr>
        <w:t>DCI format scheduling SL PRS resource in dedicated pool will correspondingly carries additional information compared with DCI format</w:t>
      </w:r>
      <w:r w:rsidRPr="00D103FE">
        <w:rPr>
          <w:color w:val="000000" w:themeColor="text1"/>
        </w:rPr>
        <w:t xml:space="preserve"> </w:t>
      </w:r>
      <w:r w:rsidR="007E6C50" w:rsidRPr="00D103FE">
        <w:rPr>
          <w:color w:val="000000" w:themeColor="text1"/>
        </w:rPr>
        <w:t xml:space="preserve">scheduling SL PRS resource in shared pool. </w:t>
      </w:r>
      <w:r w:rsidR="002D0E3A" w:rsidRPr="00D103FE">
        <w:rPr>
          <w:color w:val="000000" w:themeColor="text1"/>
        </w:rPr>
        <w:t xml:space="preserve">In addition, </w:t>
      </w:r>
      <w:r w:rsidR="0024699B" w:rsidRPr="00D103FE">
        <w:rPr>
          <w:color w:val="000000" w:themeColor="text1"/>
        </w:rPr>
        <w:t xml:space="preserve">if in shared pool both PSSCH and SL PRS can be transmitted in same slot by one transmitter UE, the scheduling DCI format may need to indicate both control information of PSSCH and SL PRS. Therefore, the different </w:t>
      </w:r>
      <w:r w:rsidR="007E6C50" w:rsidRPr="00D103FE">
        <w:rPr>
          <w:color w:val="000000" w:themeColor="text1"/>
        </w:rPr>
        <w:t xml:space="preserve">content fields carried by DCI format for shared pool and dedicated pool needs to be </w:t>
      </w:r>
      <w:r w:rsidR="004E62B6" w:rsidRPr="00D103FE">
        <w:rPr>
          <w:color w:val="000000" w:themeColor="text1"/>
        </w:rPr>
        <w:t>listed and whether to apply same or different DCI format(s) needs further discussion.</w:t>
      </w:r>
    </w:p>
    <w:p w14:paraId="5B642891" w14:textId="75C16185" w:rsidR="00816233" w:rsidRPr="00D103FE" w:rsidRDefault="00816233" w:rsidP="00D103FE">
      <w:pPr>
        <w:pStyle w:val="maintext"/>
        <w:ind w:firstLineChars="0" w:firstLine="400"/>
        <w:rPr>
          <w:color w:val="000000" w:themeColor="text1"/>
        </w:rPr>
      </w:pPr>
      <w:r w:rsidRPr="00D103FE">
        <w:rPr>
          <w:color w:val="000000" w:themeColor="text1"/>
        </w:rPr>
        <w:t xml:space="preserve">Considering </w:t>
      </w:r>
      <w:r w:rsidR="007E3A9A" w:rsidRPr="00D103FE">
        <w:rPr>
          <w:color w:val="000000" w:themeColor="text1"/>
        </w:rPr>
        <w:t xml:space="preserve">increased </w:t>
      </w:r>
      <w:r w:rsidRPr="00D103FE">
        <w:rPr>
          <w:color w:val="000000" w:themeColor="text1"/>
        </w:rPr>
        <w:t xml:space="preserve">cost on </w:t>
      </w:r>
      <w:r w:rsidR="00225A16" w:rsidRPr="00D103FE">
        <w:rPr>
          <w:color w:val="000000" w:themeColor="text1"/>
        </w:rPr>
        <w:t xml:space="preserve">DCI </w:t>
      </w:r>
      <w:r w:rsidRPr="00D103FE">
        <w:rPr>
          <w:color w:val="000000" w:themeColor="text1"/>
        </w:rPr>
        <w:t>detection, UE can be configured with only single format between legacy and new formats</w:t>
      </w:r>
      <w:r w:rsidR="004E62B6" w:rsidRPr="00D103FE">
        <w:rPr>
          <w:color w:val="000000" w:themeColor="text1"/>
        </w:rPr>
        <w:t xml:space="preserve"> of only one type of resource pool is configured.</w:t>
      </w:r>
      <w:r w:rsidRPr="00D103FE">
        <w:rPr>
          <w:color w:val="000000" w:themeColor="text1"/>
        </w:rPr>
        <w:t xml:space="preserve"> </w:t>
      </w:r>
      <w:r w:rsidR="004E62B6" w:rsidRPr="00D103FE">
        <w:rPr>
          <w:color w:val="000000" w:themeColor="text1"/>
        </w:rPr>
        <w:t xml:space="preserve">Another solution is performing </w:t>
      </w:r>
      <w:r w:rsidRPr="00D103FE">
        <w:rPr>
          <w:color w:val="000000" w:themeColor="text1"/>
        </w:rPr>
        <w:t>DCI size alignment between the legacy and new formats</w:t>
      </w:r>
      <w:r w:rsidR="004E62B6" w:rsidRPr="00D103FE">
        <w:rPr>
          <w:color w:val="000000" w:themeColor="text1"/>
        </w:rPr>
        <w:t>, and also between DCI format for shared pool and for dedicated pool</w:t>
      </w:r>
      <w:r w:rsidR="008774B5" w:rsidRPr="00D103FE">
        <w:rPr>
          <w:color w:val="000000" w:themeColor="text1"/>
        </w:rPr>
        <w:t xml:space="preserve">, and </w:t>
      </w:r>
      <w:r w:rsidR="00DB3315" w:rsidRPr="00D103FE">
        <w:rPr>
          <w:color w:val="000000" w:themeColor="text1"/>
        </w:rPr>
        <w:t xml:space="preserve">relevant </w:t>
      </w:r>
      <w:r w:rsidR="008774B5" w:rsidRPr="00D103FE">
        <w:rPr>
          <w:color w:val="000000" w:themeColor="text1"/>
        </w:rPr>
        <w:t>details needs to be further studied</w:t>
      </w:r>
      <w:r w:rsidRPr="00D103FE">
        <w:rPr>
          <w:color w:val="000000" w:themeColor="text1"/>
        </w:rPr>
        <w:t>.</w:t>
      </w:r>
      <w:r w:rsidR="00683F20" w:rsidRPr="00D103FE">
        <w:rPr>
          <w:color w:val="000000" w:themeColor="text1"/>
        </w:rPr>
        <w:t xml:space="preserve"> </w:t>
      </w:r>
    </w:p>
    <w:p w14:paraId="1952D514" w14:textId="2F57547B" w:rsidR="00575846" w:rsidRPr="00255A6E" w:rsidRDefault="00575846" w:rsidP="00575846">
      <w:pPr>
        <w:spacing w:after="60"/>
        <w:jc w:val="both"/>
        <w:rPr>
          <w:lang w:val="en-US" w:eastAsia="ko-KR"/>
        </w:rPr>
      </w:pPr>
      <w:r w:rsidRPr="00586006">
        <w:rPr>
          <w:rFonts w:hint="eastAsia"/>
          <w:b/>
          <w:i/>
          <w:spacing w:val="-2"/>
          <w:u w:val="single"/>
        </w:rPr>
        <w:t xml:space="preserve">Proposal </w:t>
      </w:r>
      <w:r>
        <w:rPr>
          <w:b/>
          <w:i/>
          <w:spacing w:val="-2"/>
          <w:u w:val="single"/>
        </w:rPr>
        <w:t>4</w:t>
      </w:r>
      <w:r w:rsidRPr="00586006">
        <w:rPr>
          <w:rFonts w:hint="eastAsia"/>
          <w:b/>
          <w:i/>
          <w:spacing w:val="-2"/>
          <w:u w:val="single"/>
        </w:rPr>
        <w:t>:</w:t>
      </w:r>
      <w:r w:rsidRPr="00164BE1">
        <w:t xml:space="preserve"> </w:t>
      </w:r>
      <w:r w:rsidRPr="00575846">
        <w:rPr>
          <w:i/>
          <w:spacing w:val="-2"/>
        </w:rPr>
        <w:t>For Scheme 1 SL-PRS resource allocation, introduce a</w:t>
      </w:r>
      <w:r w:rsidR="00D115F9">
        <w:rPr>
          <w:i/>
          <w:spacing w:val="-2"/>
        </w:rPr>
        <w:t>t least one</w:t>
      </w:r>
      <w:r w:rsidRPr="00575846">
        <w:rPr>
          <w:i/>
          <w:spacing w:val="-2"/>
        </w:rPr>
        <w:t xml:space="preserve"> new DCI format 3_X </w:t>
      </w:r>
      <w:r w:rsidR="00D115F9">
        <w:rPr>
          <w:i/>
          <w:spacing w:val="-2"/>
        </w:rPr>
        <w:t xml:space="preserve">for scheduling of SL positioning </w:t>
      </w:r>
      <w:r w:rsidRPr="00575846">
        <w:rPr>
          <w:i/>
          <w:spacing w:val="-2"/>
        </w:rPr>
        <w:t xml:space="preserve">and </w:t>
      </w:r>
      <w:r w:rsidR="004A79B5">
        <w:rPr>
          <w:i/>
          <w:spacing w:val="-2"/>
        </w:rPr>
        <w:t>s</w:t>
      </w:r>
      <w:r w:rsidR="0077611F">
        <w:rPr>
          <w:i/>
          <w:spacing w:val="-2"/>
        </w:rPr>
        <w:t>tudy</w:t>
      </w:r>
      <w:r w:rsidR="00D115F9">
        <w:rPr>
          <w:i/>
          <w:spacing w:val="-2"/>
        </w:rPr>
        <w:t xml:space="preserve"> </w:t>
      </w:r>
      <w:r w:rsidR="00D115F9" w:rsidRPr="004A79B5">
        <w:rPr>
          <w:i/>
          <w:spacing w:val="-2"/>
        </w:rPr>
        <w:t xml:space="preserve">if </w:t>
      </w:r>
      <w:r w:rsidRPr="004A79B5">
        <w:rPr>
          <w:i/>
          <w:spacing w:val="-2"/>
        </w:rPr>
        <w:t>the same DCI format is applied for shared pool and dedicated pool.</w:t>
      </w:r>
    </w:p>
    <w:p w14:paraId="544FE7A0" w14:textId="25D68B59" w:rsidR="00D115F9" w:rsidRDefault="0077611F" w:rsidP="00D115F9">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Study if the time domain resource indication are the same for shared and dedicated pool considering TDM-based multiplexing supported </w:t>
      </w:r>
      <w:r w:rsidR="00D103FE">
        <w:rPr>
          <w:rFonts w:eastAsia="MS Mincho"/>
          <w:i/>
          <w:lang w:eastAsia="en-GB"/>
        </w:rPr>
        <w:t xml:space="preserve">only </w:t>
      </w:r>
      <w:r>
        <w:rPr>
          <w:rFonts w:eastAsia="MS Mincho"/>
          <w:i/>
          <w:lang w:eastAsia="en-GB"/>
        </w:rPr>
        <w:t>in dedicated pool</w:t>
      </w:r>
      <w:r w:rsidR="00AF6CD5">
        <w:rPr>
          <w:rFonts w:eastAsia="MS Mincho"/>
          <w:i/>
          <w:lang w:eastAsia="en-GB"/>
        </w:rPr>
        <w:t>.</w:t>
      </w:r>
    </w:p>
    <w:p w14:paraId="666AA970" w14:textId="32AC928D" w:rsidR="0077611F" w:rsidRPr="0026135C" w:rsidRDefault="0077611F" w:rsidP="0077611F">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Study if the time domain resource indication and frequency domain resource indication are the same for shared and dedicated pool considering </w:t>
      </w:r>
      <w:r w:rsidR="00C209A8">
        <w:rPr>
          <w:rFonts w:eastAsia="MS Mincho"/>
          <w:i/>
          <w:lang w:eastAsia="en-GB"/>
        </w:rPr>
        <w:t>comb</w:t>
      </w:r>
      <w:r>
        <w:rPr>
          <w:rFonts w:eastAsia="MS Mincho"/>
          <w:i/>
          <w:lang w:eastAsia="en-GB"/>
        </w:rPr>
        <w:t>-based multiplexing supported in dedicated pool</w:t>
      </w:r>
      <w:r w:rsidR="00AF6CD5">
        <w:rPr>
          <w:rFonts w:eastAsia="MS Mincho"/>
          <w:i/>
          <w:lang w:eastAsia="en-GB"/>
        </w:rPr>
        <w:t>.</w:t>
      </w:r>
    </w:p>
    <w:p w14:paraId="40E68435" w14:textId="217EEE10" w:rsidR="0077611F" w:rsidRPr="00D103FE" w:rsidRDefault="00A014D3" w:rsidP="00D115F9">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SimSun" w:hint="eastAsia"/>
          <w:i/>
          <w:lang w:eastAsia="zh-CN"/>
        </w:rPr>
        <w:t>S</w:t>
      </w:r>
      <w:r>
        <w:rPr>
          <w:rFonts w:eastAsia="SimSun"/>
          <w:i/>
          <w:lang w:eastAsia="zh-CN"/>
        </w:rPr>
        <w:t>tudy how to indicate control information for both SL PRS and PSSCH in same slot for shared pool</w:t>
      </w:r>
      <w:r w:rsidR="00AF6CD5">
        <w:rPr>
          <w:rFonts w:eastAsia="SimSun"/>
          <w:i/>
          <w:lang w:eastAsia="zh-CN"/>
        </w:rPr>
        <w:t>.</w:t>
      </w:r>
    </w:p>
    <w:p w14:paraId="5FB6118C" w14:textId="77A23BA1" w:rsidR="00575846" w:rsidRPr="00AF6CD5" w:rsidRDefault="004E62B6" w:rsidP="00575846">
      <w:pPr>
        <w:numPr>
          <w:ilvl w:val="0"/>
          <w:numId w:val="7"/>
        </w:numPr>
        <w:overflowPunct w:val="0"/>
        <w:autoSpaceDE w:val="0"/>
        <w:autoSpaceDN w:val="0"/>
        <w:adjustRightInd w:val="0"/>
        <w:spacing w:after="120"/>
        <w:ind w:left="720"/>
        <w:jc w:val="both"/>
        <w:textAlignment w:val="baseline"/>
        <w:rPr>
          <w:rFonts w:eastAsia="MS Mincho" w:hint="eastAsia"/>
          <w:i/>
          <w:lang w:eastAsia="en-GB"/>
        </w:rPr>
      </w:pPr>
      <w:r>
        <w:rPr>
          <w:rFonts w:eastAsia="SimSun"/>
          <w:i/>
          <w:lang w:eastAsia="zh-CN"/>
        </w:rPr>
        <w:t>Study DCI size alignment for DCI format 3_X</w:t>
      </w:r>
      <w:r w:rsidR="00AF6CD5">
        <w:rPr>
          <w:rFonts w:eastAsiaTheme="minorEastAsia" w:hint="eastAsia"/>
          <w:i/>
          <w:lang w:eastAsia="ko-KR"/>
        </w:rPr>
        <w:t>.</w:t>
      </w:r>
    </w:p>
    <w:p w14:paraId="56E44383" w14:textId="6E6058ED" w:rsidR="0022075B" w:rsidRDefault="0022075B" w:rsidP="00575846">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sidRPr="0022075B">
        <w:rPr>
          <w:rFonts w:eastAsia="바탕"/>
          <w:sz w:val="28"/>
          <w:szCs w:val="28"/>
          <w:lang w:eastAsia="ko-KR"/>
        </w:rPr>
        <w:lastRenderedPageBreak/>
        <w:t xml:space="preserve">Scheme </w:t>
      </w:r>
      <w:r>
        <w:rPr>
          <w:rFonts w:eastAsia="바탕"/>
          <w:sz w:val="28"/>
          <w:szCs w:val="28"/>
          <w:lang w:eastAsia="ko-KR"/>
        </w:rPr>
        <w:t>2</w:t>
      </w:r>
    </w:p>
    <w:p w14:paraId="1ED3FD43" w14:textId="7AB5F763" w:rsidR="00575846" w:rsidRPr="00C96100" w:rsidRDefault="00575846" w:rsidP="00575846">
      <w:pPr>
        <w:pStyle w:val="maintext"/>
        <w:ind w:firstLineChars="0" w:firstLine="0"/>
        <w:rPr>
          <w:b/>
          <w:spacing w:val="-2"/>
          <w:u w:val="single"/>
        </w:rPr>
      </w:pPr>
      <w:r w:rsidRPr="00C96100">
        <w:rPr>
          <w:b/>
          <w:spacing w:val="-2"/>
          <w:u w:val="single"/>
        </w:rPr>
        <w:t>Scheme 2 procedure details</w:t>
      </w:r>
    </w:p>
    <w:p w14:paraId="23709828" w14:textId="35F1F86B" w:rsidR="0022075B" w:rsidRPr="00211FE7" w:rsidRDefault="0022075B" w:rsidP="0022075B">
      <w:pPr>
        <w:pStyle w:val="maintext"/>
        <w:ind w:firstLineChars="0" w:firstLine="400"/>
        <w:rPr>
          <w:lang w:val="en-US"/>
        </w:rPr>
      </w:pPr>
      <w:r>
        <w:rPr>
          <w:spacing w:val="-2"/>
        </w:rPr>
        <w:t>In RAN1#11</w:t>
      </w:r>
      <w:r w:rsidR="00933709">
        <w:rPr>
          <w:spacing w:val="-2"/>
        </w:rPr>
        <w:t>2</w:t>
      </w:r>
      <w:r w:rsidR="00575846">
        <w:rPr>
          <w:spacing w:val="-2"/>
        </w:rPr>
        <w:t>bis</w:t>
      </w:r>
      <w:r>
        <w:rPr>
          <w:spacing w:val="-2"/>
        </w:rPr>
        <w:t xml:space="preserve"> meeting, the following agreement was made for </w:t>
      </w:r>
      <w:r w:rsidR="00417593">
        <w:rPr>
          <w:spacing w:val="-2"/>
        </w:rPr>
        <w:t>Scheme 2</w:t>
      </w:r>
      <w:r w:rsidR="00575846">
        <w:rPr>
          <w:spacing w:val="-2"/>
        </w:rPr>
        <w:t xml:space="preserve"> resource allocation</w:t>
      </w:r>
      <w:r>
        <w:rPr>
          <w:spacing w:val="-2"/>
        </w:rPr>
        <w:t xml:space="preserve"> as: </w:t>
      </w:r>
    </w:p>
    <w:tbl>
      <w:tblPr>
        <w:tblStyle w:val="a6"/>
        <w:tblW w:w="0" w:type="auto"/>
        <w:tblLook w:val="04A0" w:firstRow="1" w:lastRow="0" w:firstColumn="1" w:lastColumn="0" w:noHBand="0" w:noVBand="1"/>
      </w:tblPr>
      <w:tblGrid>
        <w:gridCol w:w="9629"/>
      </w:tblGrid>
      <w:tr w:rsidR="0022075B" w14:paraId="0DB8CC17" w14:textId="77777777" w:rsidTr="00651FB4">
        <w:tc>
          <w:tcPr>
            <w:tcW w:w="9629" w:type="dxa"/>
          </w:tcPr>
          <w:p w14:paraId="6B9816EE" w14:textId="77777777" w:rsidR="00575846" w:rsidRPr="00EA37E9" w:rsidRDefault="00575846" w:rsidP="00575846">
            <w:pPr>
              <w:spacing w:after="0"/>
              <w:rPr>
                <w:b/>
                <w:iCs/>
              </w:rPr>
            </w:pPr>
            <w:r w:rsidRPr="00EA37E9">
              <w:rPr>
                <w:b/>
                <w:iCs/>
                <w:highlight w:val="green"/>
              </w:rPr>
              <w:t>Agreement</w:t>
            </w:r>
          </w:p>
          <w:p w14:paraId="44B49E19" w14:textId="77777777" w:rsidR="00575846" w:rsidRPr="00EA37E9" w:rsidRDefault="00575846" w:rsidP="00575846">
            <w:pPr>
              <w:spacing w:after="0"/>
              <w:rPr>
                <w:iCs/>
              </w:rPr>
            </w:pPr>
            <w:r w:rsidRPr="00EA37E9">
              <w:rPr>
                <w:iCs/>
              </w:rPr>
              <w:t>For Scheme 2, in a dedicated resource pool, using Rel-16 resource (re)-selection procedure as the starting point, consider at least the following potential modifications:</w:t>
            </w:r>
          </w:p>
          <w:p w14:paraId="602205D0" w14:textId="77777777" w:rsidR="00575846" w:rsidRPr="00EA37E9" w:rsidRDefault="00575846" w:rsidP="00575846">
            <w:pPr>
              <w:numPr>
                <w:ilvl w:val="0"/>
                <w:numId w:val="11"/>
              </w:numPr>
              <w:spacing w:after="0"/>
              <w:contextualSpacing/>
              <w:rPr>
                <w:iCs/>
              </w:rPr>
            </w:pPr>
            <w:r w:rsidRPr="00EA37E9">
              <w:rPr>
                <w:b/>
                <w:bCs/>
                <w:iCs/>
              </w:rPr>
              <w:t xml:space="preserve">Modification 1: </w:t>
            </w:r>
            <w:r w:rsidRPr="00EA37E9">
              <w:rPr>
                <w:iCs/>
              </w:rPr>
              <w:t>For the RS used to derive L1 SL-RSRP for resource exclusion:</w:t>
            </w:r>
          </w:p>
          <w:p w14:paraId="1445E983" w14:textId="77777777" w:rsidR="00575846" w:rsidRPr="00EA37E9" w:rsidRDefault="00575846" w:rsidP="00575846">
            <w:pPr>
              <w:numPr>
                <w:ilvl w:val="1"/>
                <w:numId w:val="11"/>
              </w:numPr>
              <w:spacing w:after="0"/>
              <w:contextualSpacing/>
            </w:pPr>
            <w:r w:rsidRPr="00EA37E9">
              <w:t>Option 1: SL-PRS</w:t>
            </w:r>
          </w:p>
          <w:p w14:paraId="591BFE1C" w14:textId="77777777" w:rsidR="00575846" w:rsidRPr="00EA37E9" w:rsidRDefault="00575846" w:rsidP="00575846">
            <w:pPr>
              <w:numPr>
                <w:ilvl w:val="1"/>
                <w:numId w:val="11"/>
              </w:numPr>
              <w:spacing w:after="0"/>
              <w:contextualSpacing/>
            </w:pPr>
            <w:r w:rsidRPr="00EA37E9">
              <w:t>Option 2: PSCCH DMRS</w:t>
            </w:r>
          </w:p>
          <w:p w14:paraId="21F068DE" w14:textId="77777777" w:rsidR="00575846" w:rsidRPr="00EA37E9" w:rsidRDefault="00575846" w:rsidP="00575846">
            <w:pPr>
              <w:numPr>
                <w:ilvl w:val="1"/>
                <w:numId w:val="11"/>
              </w:numPr>
              <w:spacing w:after="0"/>
              <w:contextualSpacing/>
            </w:pPr>
            <w:r w:rsidRPr="00EA37E9">
              <w:t>Option 3: PSSCH DMRS (if PSSCH is included in the dedicated resource pool)</w:t>
            </w:r>
          </w:p>
          <w:p w14:paraId="1EF3C752" w14:textId="77777777" w:rsidR="00575846" w:rsidRPr="00EA37E9" w:rsidRDefault="00575846" w:rsidP="00575846">
            <w:pPr>
              <w:numPr>
                <w:ilvl w:val="0"/>
                <w:numId w:val="11"/>
              </w:numPr>
              <w:spacing w:after="0"/>
              <w:contextualSpacing/>
              <w:rPr>
                <w:iCs/>
              </w:rPr>
            </w:pPr>
            <w:r w:rsidRPr="00EA37E9">
              <w:rPr>
                <w:b/>
                <w:bCs/>
                <w:iCs/>
              </w:rPr>
              <w:t xml:space="preserve">Modification 2: </w:t>
            </w:r>
            <w:r w:rsidRPr="00EA37E9">
              <w:rPr>
                <w:iCs/>
              </w:rPr>
              <w:t xml:space="preserve">For the resource selection window: </w:t>
            </w:r>
          </w:p>
          <w:p w14:paraId="093250E3" w14:textId="77777777" w:rsidR="00575846" w:rsidRPr="00EA37E9" w:rsidRDefault="00575846" w:rsidP="00575846">
            <w:pPr>
              <w:numPr>
                <w:ilvl w:val="1"/>
                <w:numId w:val="11"/>
              </w:numPr>
              <w:spacing w:after="0"/>
              <w:contextualSpacing/>
            </w:pPr>
            <w:r w:rsidRPr="00EA37E9">
              <w:t>Option 1: for the derivation of the window, using the legacy approach as a starting point, substitute the Packet Delay Budget (PDB) with a new delay budget</w:t>
            </w:r>
          </w:p>
          <w:p w14:paraId="6A55BB80" w14:textId="77777777" w:rsidR="00575846" w:rsidRPr="00EA37E9" w:rsidRDefault="00575846" w:rsidP="00575846">
            <w:pPr>
              <w:numPr>
                <w:ilvl w:val="1"/>
                <w:numId w:val="11"/>
              </w:numPr>
              <w:spacing w:after="0"/>
              <w:contextualSpacing/>
            </w:pPr>
            <w:r w:rsidRPr="00EA37E9">
              <w:t xml:space="preserve">Option 2: the selection window is provided by higher layers </w:t>
            </w:r>
          </w:p>
          <w:p w14:paraId="76070FB0" w14:textId="77777777" w:rsidR="00575846" w:rsidRPr="00EA37E9" w:rsidRDefault="00575846" w:rsidP="00575846">
            <w:pPr>
              <w:numPr>
                <w:ilvl w:val="0"/>
                <w:numId w:val="11"/>
              </w:numPr>
              <w:spacing w:after="0"/>
              <w:contextualSpacing/>
              <w:rPr>
                <w:iCs/>
              </w:rPr>
            </w:pPr>
            <w:r w:rsidRPr="00EA37E9">
              <w:rPr>
                <w:b/>
                <w:bCs/>
                <w:iCs/>
              </w:rPr>
              <w:t xml:space="preserve">Modification 3: </w:t>
            </w:r>
            <w:r w:rsidRPr="00EA37E9">
              <w:rPr>
                <w:iCs/>
              </w:rPr>
              <w:t>For the SL-PRS priority:</w:t>
            </w:r>
          </w:p>
          <w:p w14:paraId="07F1CC40" w14:textId="77777777" w:rsidR="00575846" w:rsidRPr="00EA37E9" w:rsidRDefault="00575846" w:rsidP="00575846">
            <w:pPr>
              <w:numPr>
                <w:ilvl w:val="1"/>
                <w:numId w:val="11"/>
              </w:numPr>
              <w:spacing w:after="0"/>
              <w:contextualSpacing/>
            </w:pPr>
            <w:r w:rsidRPr="00EA37E9">
              <w:t>Option 1: A single L1 SL-PRS priority is allowed in a resource pool</w:t>
            </w:r>
          </w:p>
          <w:p w14:paraId="623569B9" w14:textId="6F1F363D" w:rsidR="00575846" w:rsidRPr="00EA37E9" w:rsidRDefault="00575846" w:rsidP="00575846">
            <w:pPr>
              <w:numPr>
                <w:ilvl w:val="1"/>
                <w:numId w:val="11"/>
              </w:numPr>
              <w:spacing w:after="0"/>
              <w:contextualSpacing/>
            </w:pPr>
            <w:r w:rsidRPr="00EA37E9">
              <w:t xml:space="preserve">Option 2: Multiple </w:t>
            </w:r>
            <w:r w:rsidR="00497AF8">
              <w:t xml:space="preserve">L1 SL-PRS priority are allowed </w:t>
            </w:r>
            <w:r w:rsidRPr="00EA37E9">
              <w:t>in a resource pool</w:t>
            </w:r>
          </w:p>
          <w:p w14:paraId="3625BA12" w14:textId="77777777" w:rsidR="00575846" w:rsidRPr="00EA37E9" w:rsidRDefault="00575846" w:rsidP="00575846">
            <w:pPr>
              <w:numPr>
                <w:ilvl w:val="0"/>
                <w:numId w:val="11"/>
              </w:numPr>
              <w:spacing w:after="0"/>
              <w:contextualSpacing/>
              <w:rPr>
                <w:iCs/>
              </w:rPr>
            </w:pPr>
            <w:r w:rsidRPr="00EA37E9">
              <w:rPr>
                <w:b/>
                <w:bCs/>
                <w:iCs/>
              </w:rPr>
              <w:t xml:space="preserve">Modification 4: </w:t>
            </w:r>
            <w:r w:rsidRPr="00EA37E9">
              <w:rPr>
                <w:iCs/>
              </w:rPr>
              <w:t>For the definition of a candidate resource within the resource selection window:</w:t>
            </w:r>
          </w:p>
          <w:p w14:paraId="6060128A" w14:textId="77777777" w:rsidR="00575846" w:rsidRPr="00EA37E9" w:rsidRDefault="00575846" w:rsidP="00575846">
            <w:pPr>
              <w:numPr>
                <w:ilvl w:val="1"/>
                <w:numId w:val="11"/>
              </w:numPr>
              <w:spacing w:after="0"/>
              <w:contextualSpacing/>
            </w:pPr>
            <w:r w:rsidRPr="00EA37E9">
              <w:t xml:space="preserve">Options TBD </w:t>
            </w:r>
          </w:p>
          <w:p w14:paraId="60B41558" w14:textId="77777777" w:rsidR="00575846" w:rsidRPr="00EA37E9" w:rsidRDefault="00575846" w:rsidP="00575846">
            <w:pPr>
              <w:numPr>
                <w:ilvl w:val="0"/>
                <w:numId w:val="11"/>
              </w:numPr>
              <w:spacing w:after="0"/>
              <w:contextualSpacing/>
              <w:rPr>
                <w:iCs/>
              </w:rPr>
            </w:pPr>
            <w:r w:rsidRPr="00EA37E9">
              <w:rPr>
                <w:b/>
                <w:bCs/>
                <w:iCs/>
              </w:rPr>
              <w:t xml:space="preserve">Modification 5: </w:t>
            </w:r>
            <w:r w:rsidRPr="00EA37E9">
              <w:rPr>
                <w:iCs/>
              </w:rPr>
              <w:t xml:space="preserve">For the reservation interval of SL-PRS: </w:t>
            </w:r>
          </w:p>
          <w:p w14:paraId="77A3A94E" w14:textId="77777777" w:rsidR="00575846" w:rsidRPr="00EA37E9" w:rsidRDefault="00575846" w:rsidP="00575846">
            <w:pPr>
              <w:numPr>
                <w:ilvl w:val="1"/>
                <w:numId w:val="11"/>
              </w:numPr>
              <w:spacing w:after="0"/>
              <w:contextualSpacing/>
            </w:pPr>
            <w:r w:rsidRPr="00EA37E9">
              <w:t>Option 1: Provided by UE’s higher layers with values TBD. The set of values is (pre-)configured.</w:t>
            </w:r>
          </w:p>
          <w:p w14:paraId="5CA31B75" w14:textId="77777777" w:rsidR="00575846" w:rsidRPr="00EA37E9" w:rsidRDefault="00575846" w:rsidP="00575846">
            <w:pPr>
              <w:numPr>
                <w:ilvl w:val="0"/>
                <w:numId w:val="11"/>
              </w:numPr>
              <w:spacing w:after="0"/>
              <w:contextualSpacing/>
              <w:rPr>
                <w:iCs/>
              </w:rPr>
            </w:pPr>
            <w:r w:rsidRPr="00EA37E9">
              <w:rPr>
                <w:b/>
                <w:bCs/>
                <w:iCs/>
              </w:rPr>
              <w:t xml:space="preserve">Modification 6: </w:t>
            </w:r>
            <w:r w:rsidRPr="00EA37E9">
              <w:rPr>
                <w:iCs/>
              </w:rPr>
              <w:t>For the sensing window length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sidRPr="00EA37E9">
              <w:rPr>
                <w:iCs/>
              </w:rPr>
              <w:t xml:space="preserve">): </w:t>
            </w:r>
          </w:p>
          <w:p w14:paraId="786136BC" w14:textId="77777777" w:rsidR="00575846" w:rsidRPr="00EA37E9" w:rsidRDefault="00575846" w:rsidP="00575846">
            <w:pPr>
              <w:numPr>
                <w:ilvl w:val="1"/>
                <w:numId w:val="11"/>
              </w:numPr>
              <w:spacing w:after="0"/>
              <w:contextualSpacing/>
            </w:pPr>
            <w:r w:rsidRPr="00EA37E9">
              <w:t>Option 1: Use the legacy (pre-)configuration with values (100 msec, 1100 msec)</w:t>
            </w:r>
          </w:p>
          <w:p w14:paraId="447DC554" w14:textId="77777777" w:rsidR="00575846" w:rsidRPr="00EA37E9" w:rsidRDefault="00575846" w:rsidP="00575846">
            <w:pPr>
              <w:numPr>
                <w:ilvl w:val="1"/>
                <w:numId w:val="11"/>
              </w:numPr>
              <w:spacing w:after="0"/>
              <w:contextualSpacing/>
            </w:pPr>
            <w:r w:rsidRPr="00EA37E9">
              <w:t>Option 2: Equal to or larger than the largest reservation interval</w:t>
            </w:r>
          </w:p>
          <w:p w14:paraId="28080B3F" w14:textId="77777777" w:rsidR="00575846" w:rsidRPr="00EA37E9" w:rsidRDefault="00575846" w:rsidP="00575846">
            <w:pPr>
              <w:numPr>
                <w:ilvl w:val="1"/>
                <w:numId w:val="11"/>
              </w:numPr>
              <w:spacing w:after="0"/>
              <w:contextualSpacing/>
            </w:pPr>
            <w:r w:rsidRPr="00EA37E9">
              <w:t>Option 3: Provided by higher layers with values TBD</w:t>
            </w:r>
          </w:p>
          <w:p w14:paraId="57A440A9" w14:textId="77777777" w:rsidR="00575846" w:rsidRPr="00EA37E9" w:rsidRDefault="00575846" w:rsidP="00575846">
            <w:pPr>
              <w:numPr>
                <w:ilvl w:val="0"/>
                <w:numId w:val="11"/>
              </w:numPr>
              <w:spacing w:after="0"/>
              <w:contextualSpacing/>
              <w:rPr>
                <w:iCs/>
              </w:rPr>
            </w:pPr>
            <w:r w:rsidRPr="00EA37E9">
              <w:rPr>
                <w:b/>
                <w:bCs/>
                <w:iCs/>
              </w:rPr>
              <w:t xml:space="preserve">Modification 7: </w:t>
            </w:r>
            <w:r w:rsidRPr="00EA37E9">
              <w:rPr>
                <w:iCs/>
              </w:rPr>
              <w:t>For the initial S-RSRP threshold &amp; stepsize, target resource ratio X(%):</w:t>
            </w:r>
          </w:p>
          <w:p w14:paraId="535165E4" w14:textId="77777777" w:rsidR="00575846" w:rsidRPr="00EA37E9" w:rsidRDefault="00575846" w:rsidP="00575846">
            <w:pPr>
              <w:numPr>
                <w:ilvl w:val="1"/>
                <w:numId w:val="11"/>
              </w:numPr>
              <w:spacing w:after="0"/>
              <w:contextualSpacing/>
            </w:pPr>
            <w:r w:rsidRPr="00EA37E9">
              <w:t>Options TBD</w:t>
            </w:r>
          </w:p>
          <w:p w14:paraId="74BEB524" w14:textId="77777777" w:rsidR="00575846" w:rsidRPr="00EA37E9" w:rsidRDefault="00575846" w:rsidP="00575846">
            <w:pPr>
              <w:numPr>
                <w:ilvl w:val="0"/>
                <w:numId w:val="11"/>
              </w:numPr>
              <w:spacing w:after="0"/>
              <w:contextualSpacing/>
              <w:rPr>
                <w:iCs/>
              </w:rPr>
            </w:pPr>
            <w:r w:rsidRPr="00EA37E9">
              <w:rPr>
                <w:b/>
                <w:bCs/>
                <w:iCs/>
              </w:rPr>
              <w:t xml:space="preserve">Modification 8: </w:t>
            </w:r>
            <w:r w:rsidRPr="00EA37E9">
              <w:rPr>
                <w:iCs/>
              </w:rPr>
              <w:t>For the pre-emption of the reserved resources:</w:t>
            </w:r>
          </w:p>
          <w:p w14:paraId="533813B3" w14:textId="77777777" w:rsidR="00575846" w:rsidRPr="00EA37E9" w:rsidRDefault="00575846" w:rsidP="00575846">
            <w:pPr>
              <w:numPr>
                <w:ilvl w:val="1"/>
                <w:numId w:val="11"/>
              </w:numPr>
              <w:spacing w:after="0"/>
              <w:contextualSpacing/>
            </w:pPr>
            <w:r w:rsidRPr="00EA37E9">
              <w:t xml:space="preserve">Options TBD </w:t>
            </w:r>
          </w:p>
          <w:p w14:paraId="295889FA" w14:textId="77777777" w:rsidR="00575846" w:rsidRPr="00EA37E9" w:rsidRDefault="00575846" w:rsidP="00575846">
            <w:pPr>
              <w:numPr>
                <w:ilvl w:val="0"/>
                <w:numId w:val="11"/>
              </w:numPr>
              <w:spacing w:after="0"/>
              <w:contextualSpacing/>
              <w:rPr>
                <w:iCs/>
              </w:rPr>
            </w:pPr>
            <w:r w:rsidRPr="00EA37E9">
              <w:rPr>
                <w:iCs/>
              </w:rPr>
              <w:t>Note 1: Other potential modifications and/or other options within each modification are not precluded</w:t>
            </w:r>
          </w:p>
          <w:p w14:paraId="060BCCB4" w14:textId="44B20E64" w:rsidR="0022075B" w:rsidRPr="0089247B" w:rsidRDefault="00575846" w:rsidP="00575846">
            <w:pPr>
              <w:pStyle w:val="a4"/>
              <w:numPr>
                <w:ilvl w:val="0"/>
                <w:numId w:val="11"/>
              </w:numPr>
              <w:overflowPunct w:val="0"/>
              <w:autoSpaceDE w:val="0"/>
              <w:autoSpaceDN w:val="0"/>
              <w:adjustRightInd w:val="0"/>
              <w:spacing w:after="0"/>
              <w:ind w:leftChars="0"/>
              <w:contextualSpacing/>
              <w:jc w:val="both"/>
              <w:textAlignment w:val="baseline"/>
              <w:rPr>
                <w:rFonts w:eastAsia="Times New Roman"/>
              </w:rPr>
            </w:pPr>
            <w:r w:rsidRPr="00EA37E9">
              <w:rPr>
                <w:iCs/>
              </w:rPr>
              <w:t>Note 2: Multiple options for each potential modification may be supported</w:t>
            </w:r>
          </w:p>
        </w:tc>
      </w:tr>
    </w:tbl>
    <w:p w14:paraId="089DD9B7" w14:textId="3B110A2C" w:rsidR="008B50A0" w:rsidRPr="00CE7AE9" w:rsidRDefault="00C96100" w:rsidP="00933709">
      <w:pPr>
        <w:pStyle w:val="maintext"/>
        <w:spacing w:before="120"/>
        <w:ind w:firstLineChars="0" w:firstLine="0"/>
        <w:rPr>
          <w:rFonts w:hint="eastAsia"/>
        </w:rPr>
      </w:pPr>
      <w:r>
        <w:t>Based on the</w:t>
      </w:r>
      <w:r w:rsidR="006137FF" w:rsidRPr="006137FF">
        <w:t xml:space="preserve"> above </w:t>
      </w:r>
      <w:r w:rsidRPr="006137FF">
        <w:t>agreement,</w:t>
      </w:r>
      <w:r w:rsidR="00061055">
        <w:t xml:space="preserve"> potential modifications for Scheme 2 resource allocation </w:t>
      </w:r>
      <w:r w:rsidR="00034466">
        <w:t>are listed</w:t>
      </w:r>
      <w:r w:rsidR="00034466" w:rsidRPr="00034466">
        <w:rPr>
          <w:iCs/>
        </w:rPr>
        <w:t xml:space="preserve"> </w:t>
      </w:r>
      <w:r w:rsidR="00034466" w:rsidRPr="00EA37E9">
        <w:rPr>
          <w:iCs/>
        </w:rPr>
        <w:t>using Rel-16 resource (re)-selection procedure as the starting point</w:t>
      </w:r>
      <w:r w:rsidR="00034466">
        <w:t xml:space="preserve">. </w:t>
      </w:r>
      <w:r w:rsidR="00780A2A">
        <w:t xml:space="preserve">For </w:t>
      </w:r>
      <w:r w:rsidR="00F53B97">
        <w:t>M</w:t>
      </w:r>
      <w:r w:rsidR="00780A2A">
        <w:t xml:space="preserve">odification 1, </w:t>
      </w:r>
      <w:r w:rsidR="00780A2A" w:rsidRPr="00EA37E9">
        <w:rPr>
          <w:iCs/>
        </w:rPr>
        <w:t xml:space="preserve">the RS used to derive L1 SL-RSRP </w:t>
      </w:r>
      <w:r w:rsidR="00780A2A">
        <w:rPr>
          <w:color w:val="000000" w:themeColor="text1"/>
        </w:rPr>
        <w:t>should be SL PRS. I</w:t>
      </w:r>
      <w:r w:rsidR="00780A2A" w:rsidRPr="000E7115">
        <w:rPr>
          <w:color w:val="000000" w:themeColor="text1"/>
        </w:rPr>
        <w:t>n general, the number of REs for SL</w:t>
      </w:r>
      <w:r w:rsidR="00780A2A">
        <w:rPr>
          <w:color w:val="000000" w:themeColor="text1"/>
        </w:rPr>
        <w:t xml:space="preserve"> </w:t>
      </w:r>
      <w:r w:rsidR="00780A2A" w:rsidRPr="000E7115">
        <w:rPr>
          <w:color w:val="000000" w:themeColor="text1"/>
        </w:rPr>
        <w:t>PRS (time and frequency resources) wou</w:t>
      </w:r>
      <w:r w:rsidR="00780A2A">
        <w:rPr>
          <w:color w:val="000000" w:themeColor="text1"/>
        </w:rPr>
        <w:t>ld be larger than that of PSCCH</w:t>
      </w:r>
      <w:r w:rsidR="00F53B97">
        <w:rPr>
          <w:color w:val="000000" w:themeColor="text1"/>
        </w:rPr>
        <w:t xml:space="preserve"> DMRS</w:t>
      </w:r>
      <w:r w:rsidR="00780A2A">
        <w:rPr>
          <w:color w:val="000000" w:themeColor="text1"/>
        </w:rPr>
        <w:t xml:space="preserve"> and then SL PRS can provide better performance than PSCCH </w:t>
      </w:r>
      <w:r w:rsidR="00F53B97">
        <w:rPr>
          <w:color w:val="000000" w:themeColor="text1"/>
        </w:rPr>
        <w:t xml:space="preserve">DMRS </w:t>
      </w:r>
      <w:r w:rsidR="00780A2A">
        <w:rPr>
          <w:color w:val="000000" w:themeColor="text1"/>
        </w:rPr>
        <w:t xml:space="preserve">as </w:t>
      </w:r>
      <w:r w:rsidR="00F53B97">
        <w:rPr>
          <w:color w:val="000000" w:themeColor="text1"/>
        </w:rPr>
        <w:t>L1 SL-RSRP</w:t>
      </w:r>
      <w:r w:rsidR="00780A2A">
        <w:rPr>
          <w:color w:val="000000" w:themeColor="text1"/>
        </w:rPr>
        <w:t>.</w:t>
      </w:r>
      <w:r w:rsidR="00F53B97">
        <w:rPr>
          <w:color w:val="000000" w:themeColor="text1"/>
        </w:rPr>
        <w:t xml:space="preserve"> We suggest to remove the </w:t>
      </w:r>
      <w:r w:rsidR="00C868C8">
        <w:rPr>
          <w:color w:val="000000" w:themeColor="text1"/>
        </w:rPr>
        <w:t xml:space="preserve">Option 3 in </w:t>
      </w:r>
      <w:r w:rsidR="00C868C8">
        <w:t>Modification 1</w:t>
      </w:r>
      <w:r w:rsidR="00C868C8">
        <w:rPr>
          <w:color w:val="000000" w:themeColor="text1"/>
        </w:rPr>
        <w:t xml:space="preserve">. </w:t>
      </w:r>
      <w:r w:rsidR="00F53B97">
        <w:rPr>
          <w:color w:val="000000" w:themeColor="text1"/>
        </w:rPr>
        <w:t xml:space="preserve">(In Proposal 1, we suggested that </w:t>
      </w:r>
      <w:r w:rsidR="00F53B97" w:rsidRPr="00F53B97">
        <w:rPr>
          <w:color w:val="000000" w:themeColor="text1"/>
        </w:rPr>
        <w:t>PSSCH is not transmitted</w:t>
      </w:r>
      <w:r w:rsidR="00F53B97">
        <w:rPr>
          <w:color w:val="000000" w:themeColor="text1"/>
        </w:rPr>
        <w:t xml:space="preserve"> </w:t>
      </w:r>
      <w:r w:rsidR="00F53B97" w:rsidRPr="00F53B97">
        <w:rPr>
          <w:color w:val="000000" w:themeColor="text1"/>
        </w:rPr>
        <w:t>a dedicated resource pool for SL positioning</w:t>
      </w:r>
      <w:r w:rsidR="00F53B97">
        <w:rPr>
          <w:color w:val="000000" w:themeColor="text1"/>
        </w:rPr>
        <w:t xml:space="preserve">). For </w:t>
      </w:r>
      <w:r w:rsidR="00F53B97">
        <w:t xml:space="preserve">Modification </w:t>
      </w:r>
      <w:r w:rsidR="00F53B97">
        <w:t>2</w:t>
      </w:r>
      <w:r w:rsidR="00F53B97">
        <w:t xml:space="preserve">, </w:t>
      </w:r>
      <w:r w:rsidR="00C868C8">
        <w:rPr>
          <w:iCs/>
        </w:rPr>
        <w:t xml:space="preserve">it is not clear the benefits and performance gain from Option 2. We can use Option 1 based on </w:t>
      </w:r>
      <w:r w:rsidR="00C868C8" w:rsidRPr="00EA37E9">
        <w:rPr>
          <w:iCs/>
        </w:rPr>
        <w:t>Rel-16 resource (re)-selection procedure</w:t>
      </w:r>
      <w:r w:rsidR="00C868C8">
        <w:rPr>
          <w:iCs/>
        </w:rPr>
        <w:t xml:space="preserve">. </w:t>
      </w:r>
      <w:r w:rsidR="00CE7AE9">
        <w:t xml:space="preserve">For Modification 3, </w:t>
      </w:r>
      <w:r w:rsidR="00C868C8">
        <w:rPr>
          <w:iCs/>
        </w:rPr>
        <w:t xml:space="preserve">we support Option 2 since in every SL PRS transmission of UE, the priority level of SL PRS can be changed and </w:t>
      </w:r>
      <w:r w:rsidR="00497AF8">
        <w:rPr>
          <w:iCs/>
        </w:rPr>
        <w:t xml:space="preserve">reflecting different priority is importance for </w:t>
      </w:r>
      <w:r w:rsidR="00CE7AE9">
        <w:rPr>
          <w:iCs/>
        </w:rPr>
        <w:t xml:space="preserve">satisfying QoS of SL PRS. </w:t>
      </w:r>
      <w:r w:rsidR="00CE7AE9">
        <w:t xml:space="preserve">For Modification </w:t>
      </w:r>
      <w:r w:rsidR="00CE7AE9">
        <w:t>4</w:t>
      </w:r>
      <w:r w:rsidR="00CE7AE9">
        <w:t>,</w:t>
      </w:r>
      <w:r w:rsidR="00CE7AE9">
        <w:t xml:space="preserve"> we think that </w:t>
      </w:r>
      <w:r w:rsidR="00CE7AE9" w:rsidRPr="00CE7AE9">
        <w:t xml:space="preserve">comb pattern and TDM based multiplexing </w:t>
      </w:r>
      <w:r w:rsidR="00CE7AE9">
        <w:t>need to be</w:t>
      </w:r>
      <w:r w:rsidR="00CE7AE9" w:rsidRPr="00CE7AE9">
        <w:t xml:space="preserve"> considered</w:t>
      </w:r>
      <w:r w:rsidR="00CE7AE9">
        <w:t xml:space="preserve"> additionally for the </w:t>
      </w:r>
      <w:r w:rsidR="00CE7AE9" w:rsidRPr="00CE7AE9">
        <w:t>definition of a candidate resource within the resource selection window</w:t>
      </w:r>
      <w:r w:rsidR="00CE7AE9">
        <w:t xml:space="preserve">. </w:t>
      </w:r>
      <w:r w:rsidR="00CE7AE9">
        <w:t xml:space="preserve">For Modification </w:t>
      </w:r>
      <w:r w:rsidR="00CE7AE9">
        <w:t>5 and 6</w:t>
      </w:r>
      <w:r w:rsidR="00CE7AE9">
        <w:t>,</w:t>
      </w:r>
      <w:r w:rsidR="00CE7AE9">
        <w:t xml:space="preserve"> we support Option 1. Lastly, for </w:t>
      </w:r>
      <w:r w:rsidR="00CE7AE9" w:rsidRPr="00CE7AE9">
        <w:t>pre-emption and re-evaluation</w:t>
      </w:r>
      <w:r w:rsidR="00CE7AE9">
        <w:t xml:space="preserve">, </w:t>
      </w:r>
      <w:r w:rsidR="00CE7AE9">
        <w:rPr>
          <w:rFonts w:hint="eastAsia"/>
        </w:rPr>
        <w:t>its necessity should be discussed</w:t>
      </w:r>
      <w:r w:rsidR="00CE7AE9">
        <w:t xml:space="preserve"> and studied further</w:t>
      </w:r>
      <w:r w:rsidR="00CE7AE9">
        <w:rPr>
          <w:rFonts w:hint="eastAsia"/>
        </w:rPr>
        <w:t xml:space="preserve">. </w:t>
      </w:r>
      <w:r w:rsidR="00CE7AE9">
        <w:t xml:space="preserve">If there is a common understanding that the </w:t>
      </w:r>
      <w:r w:rsidR="00CE7AE9" w:rsidRPr="00CE7AE9">
        <w:t>pre-emption and re-evaluation</w:t>
      </w:r>
      <w:r w:rsidR="00CE7AE9">
        <w:t xml:space="preserve"> are not essential operation, these feature can be deferred in the next release. </w:t>
      </w:r>
    </w:p>
    <w:p w14:paraId="13F33A38" w14:textId="7A0BC718" w:rsidR="008B50A0" w:rsidRDefault="008B50A0" w:rsidP="008B50A0">
      <w:pPr>
        <w:jc w:val="both"/>
        <w:rPr>
          <w:i/>
          <w:spacing w:val="-2"/>
        </w:rPr>
      </w:pPr>
      <w:r w:rsidRPr="00586006">
        <w:rPr>
          <w:rFonts w:hint="eastAsia"/>
          <w:b/>
          <w:i/>
          <w:spacing w:val="-2"/>
          <w:u w:val="single"/>
        </w:rPr>
        <w:t xml:space="preserve">Proposal </w:t>
      </w:r>
      <w:r>
        <w:rPr>
          <w:b/>
          <w:i/>
          <w:spacing w:val="-2"/>
          <w:u w:val="single"/>
        </w:rPr>
        <w:t>5</w:t>
      </w:r>
      <w:r w:rsidRPr="00586006">
        <w:rPr>
          <w:rFonts w:hint="eastAsia"/>
          <w:b/>
          <w:i/>
          <w:spacing w:val="-2"/>
          <w:u w:val="single"/>
        </w:rPr>
        <w:t>:</w:t>
      </w:r>
      <w:r w:rsidRPr="00164BE1">
        <w:t xml:space="preserve"> </w:t>
      </w:r>
      <w:r w:rsidRPr="008B50A0">
        <w:rPr>
          <w:i/>
          <w:spacing w:val="-2"/>
        </w:rPr>
        <w:t>For Scheme 2, in a dedicated resource pool, using Rel-16 resource (re)-selection procedure as the starting point, consider at least the following modifications:</w:t>
      </w:r>
    </w:p>
    <w:p w14:paraId="61626F8D" w14:textId="121D1E8D" w:rsidR="008B50A0" w:rsidRPr="0026135C" w:rsidRDefault="00550519" w:rsidP="008B50A0">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SL PRS is </w:t>
      </w:r>
      <w:r w:rsidR="008B50A0" w:rsidRPr="008B50A0">
        <w:rPr>
          <w:rFonts w:eastAsia="MS Mincho"/>
          <w:i/>
          <w:lang w:eastAsia="en-GB"/>
        </w:rPr>
        <w:t>used to derive L1 SL-RSRP for resource exclusion</w:t>
      </w:r>
    </w:p>
    <w:p w14:paraId="6ED0FD85" w14:textId="6F05EE90" w:rsidR="00550519" w:rsidRDefault="00550519" w:rsidP="00550519">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F</w:t>
      </w:r>
      <w:r w:rsidRPr="00550519">
        <w:rPr>
          <w:rFonts w:eastAsia="MS Mincho"/>
          <w:i/>
          <w:lang w:eastAsia="en-GB"/>
        </w:rPr>
        <w:t xml:space="preserve">or the </w:t>
      </w:r>
      <w:r>
        <w:rPr>
          <w:rFonts w:eastAsia="MS Mincho"/>
          <w:i/>
          <w:lang w:eastAsia="en-GB"/>
        </w:rPr>
        <w:t xml:space="preserve">resource selection </w:t>
      </w:r>
      <w:r w:rsidRPr="00550519">
        <w:rPr>
          <w:rFonts w:eastAsia="MS Mincho"/>
          <w:i/>
          <w:lang w:eastAsia="en-GB"/>
        </w:rPr>
        <w:t>window, using the legacy approach as a starting point, substitute the Packet Delay Budget (PDB) with a new delay budget</w:t>
      </w:r>
      <w:r>
        <w:rPr>
          <w:rFonts w:eastAsia="MS Mincho"/>
          <w:i/>
          <w:lang w:eastAsia="en-GB"/>
        </w:rPr>
        <w:t>.</w:t>
      </w:r>
    </w:p>
    <w:p w14:paraId="3CBA5D56" w14:textId="72A2E035" w:rsidR="00550519" w:rsidRPr="00550519" w:rsidRDefault="00550519" w:rsidP="00550519">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For the SL-PRS priority, m</w:t>
      </w:r>
      <w:r w:rsidRPr="00550519">
        <w:rPr>
          <w:rFonts w:eastAsia="MS Mincho"/>
          <w:i/>
          <w:lang w:eastAsia="en-GB"/>
        </w:rPr>
        <w:t>ultiple L1 SL-PRS priority are allowed in a resource pool</w:t>
      </w:r>
      <w:r>
        <w:rPr>
          <w:rFonts w:eastAsia="MS Mincho"/>
          <w:i/>
          <w:lang w:eastAsia="en-GB"/>
        </w:rPr>
        <w:t>.</w:t>
      </w:r>
    </w:p>
    <w:p w14:paraId="519DF981" w14:textId="65B9E33F" w:rsidR="00550519" w:rsidRPr="00550519" w:rsidRDefault="00550519" w:rsidP="00550519">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0519">
        <w:rPr>
          <w:rFonts w:eastAsia="MS Mincho"/>
          <w:i/>
          <w:lang w:eastAsia="en-GB"/>
        </w:rPr>
        <w:t>For the definition of a candidate resource within the resource selection window</w:t>
      </w:r>
      <w:r>
        <w:rPr>
          <w:rFonts w:eastAsia="MS Mincho"/>
          <w:i/>
          <w:lang w:eastAsia="en-GB"/>
        </w:rPr>
        <w:t>, comb pattern and TDM based multiplexing are considered.</w:t>
      </w:r>
    </w:p>
    <w:p w14:paraId="439666D5" w14:textId="09CABBEC" w:rsidR="00550519" w:rsidRPr="00550519" w:rsidRDefault="00550519" w:rsidP="00550519">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0519">
        <w:rPr>
          <w:rFonts w:eastAsia="MS Mincho"/>
          <w:i/>
          <w:lang w:eastAsia="en-GB"/>
        </w:rPr>
        <w:lastRenderedPageBreak/>
        <w:t>For the reservation interval of SL-PRS</w:t>
      </w:r>
      <w:r>
        <w:rPr>
          <w:rFonts w:eastAsia="MS Mincho"/>
          <w:i/>
          <w:lang w:eastAsia="en-GB"/>
        </w:rPr>
        <w:t>, it is p</w:t>
      </w:r>
      <w:r w:rsidRPr="00550519">
        <w:rPr>
          <w:rFonts w:eastAsia="MS Mincho"/>
          <w:i/>
          <w:lang w:eastAsia="en-GB"/>
        </w:rPr>
        <w:t>rovided by UE’s higher layers with values TBD. The set of values is (pre-)configured.</w:t>
      </w:r>
    </w:p>
    <w:p w14:paraId="0D6AB16E" w14:textId="01480B87" w:rsidR="00550519" w:rsidRPr="00550519" w:rsidRDefault="00550519" w:rsidP="00550519">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0519">
        <w:rPr>
          <w:rFonts w:eastAsia="MS Mincho"/>
          <w:i/>
          <w:lang w:eastAsia="en-GB"/>
        </w:rPr>
        <w:t>For the sensing window length (</w:t>
      </w:r>
      <m:oMath>
        <m:sSub>
          <m:sSubPr>
            <m:ctrlPr>
              <w:rPr>
                <w:rFonts w:ascii="Cambria Math" w:eastAsia="MS Mincho" w:hAnsi="Cambria Math"/>
                <w:i/>
                <w:lang w:eastAsia="en-GB"/>
              </w:rPr>
            </m:ctrlPr>
          </m:sSubPr>
          <m:e>
            <m:r>
              <w:rPr>
                <w:rFonts w:ascii="Cambria Math" w:eastAsia="MS Mincho" w:hAnsi="Cambria Math"/>
                <w:lang w:eastAsia="en-GB"/>
              </w:rPr>
              <m:t>T</m:t>
            </m:r>
          </m:e>
          <m:sub>
            <m:r>
              <w:rPr>
                <w:rFonts w:ascii="Cambria Math" w:eastAsia="MS Mincho" w:hAnsi="Cambria Math"/>
                <w:lang w:eastAsia="en-GB"/>
              </w:rPr>
              <m:t>0</m:t>
            </m:r>
          </m:sub>
        </m:sSub>
      </m:oMath>
      <w:r>
        <w:rPr>
          <w:rFonts w:eastAsia="MS Mincho"/>
          <w:i/>
          <w:lang w:eastAsia="en-GB"/>
        </w:rPr>
        <w:t xml:space="preserve">), </w:t>
      </w:r>
      <w:r w:rsidRPr="00550519">
        <w:rPr>
          <w:rFonts w:eastAsia="MS Mincho"/>
          <w:i/>
          <w:lang w:eastAsia="en-GB"/>
        </w:rPr>
        <w:t>Use the legacy (pre-)configuration with values (100 msec, 1100 msec)</w:t>
      </w:r>
      <w:r>
        <w:rPr>
          <w:rFonts w:eastAsia="MS Mincho"/>
          <w:i/>
          <w:lang w:eastAsia="en-GB"/>
        </w:rPr>
        <w:t>.</w:t>
      </w:r>
    </w:p>
    <w:p w14:paraId="185E5D93" w14:textId="2FA9727B" w:rsidR="008B50A0" w:rsidRPr="0026135C" w:rsidRDefault="00550519" w:rsidP="00550519">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Theme="minorEastAsia" w:hint="eastAsia"/>
          <w:i/>
          <w:lang w:eastAsia="ko-KR"/>
        </w:rPr>
        <w:t>FFS: pre-emption and re-</w:t>
      </w:r>
      <w:r w:rsidR="00F53B97">
        <w:rPr>
          <w:rFonts w:eastAsiaTheme="minorEastAsia"/>
          <w:i/>
          <w:lang w:eastAsia="ko-KR"/>
        </w:rPr>
        <w:t>evaluation</w:t>
      </w:r>
    </w:p>
    <w:p w14:paraId="0EF4015A" w14:textId="0E9F129D" w:rsidR="009A7890" w:rsidRPr="00F71309" w:rsidRDefault="008755DB" w:rsidP="00F71309">
      <w:pPr>
        <w:pStyle w:val="maintext"/>
        <w:spacing w:before="120"/>
        <w:ind w:firstLineChars="0" w:firstLine="360"/>
      </w:pPr>
      <w:r w:rsidRPr="00F71309">
        <w:t xml:space="preserve">In </w:t>
      </w:r>
      <w:r w:rsidR="00B364F6">
        <w:t>our companion contribution [</w:t>
      </w:r>
      <w:r w:rsidR="00406DFB">
        <w:t>2</w:t>
      </w:r>
      <w:r w:rsidR="00B364F6">
        <w:t xml:space="preserve">], </w:t>
      </w:r>
      <w:r w:rsidR="00DD2F24">
        <w:t>two</w:t>
      </w:r>
      <w:r w:rsidR="00B364F6">
        <w:t xml:space="preserve"> RTT methods are proposed as shown in Fig. </w:t>
      </w:r>
      <w:r w:rsidR="004B224A">
        <w:t>2</w:t>
      </w:r>
      <w:r w:rsidR="00B364F6">
        <w:t>. It was explained in [</w:t>
      </w:r>
      <w:r w:rsidR="004A79B5">
        <w:t>2</w:t>
      </w:r>
      <w:r w:rsidR="00B364F6">
        <w:t>] that the RTT method</w:t>
      </w:r>
      <w:r w:rsidR="00DD2F24">
        <w:t xml:space="preserve"> 2 in Fig. 2 (b)</w:t>
      </w:r>
      <w:r w:rsidR="00B364F6">
        <w:t xml:space="preserve"> can provide the same advantage of </w:t>
      </w:r>
      <w:r w:rsidR="003C2A0E">
        <w:t xml:space="preserve">the </w:t>
      </w:r>
      <w:r w:rsidR="00B364F6">
        <w:t>double-sided RTT (i.e., reducing ToF estimation error by clock timing difference between UEs)</w:t>
      </w:r>
      <w:r w:rsidR="009B15F1">
        <w:t>. However</w:t>
      </w:r>
      <w:r w:rsidR="00B364F6">
        <w:t xml:space="preserve">, the RTT </w:t>
      </w:r>
      <w:r w:rsidR="005D1D44">
        <w:t>method</w:t>
      </w:r>
      <w:r w:rsidR="00DD2F24">
        <w:t xml:space="preserve"> 2</w:t>
      </w:r>
      <w:r w:rsidR="005D1D44">
        <w:t xml:space="preserve"> </w:t>
      </w:r>
      <w:r w:rsidR="003C2A0E">
        <w:t xml:space="preserve">can reduce </w:t>
      </w:r>
      <w:r w:rsidR="00B364F6">
        <w:t>ToF estimation</w:t>
      </w:r>
      <w:r w:rsidR="003C2A0E">
        <w:t xml:space="preserve"> time over the double-sided RTT</w:t>
      </w:r>
      <w:r w:rsidR="009B15F1">
        <w:t xml:space="preserve">. The reduced time for RTT procedure would be beneficial for </w:t>
      </w:r>
      <w:r w:rsidR="00464D56">
        <w:t xml:space="preserve">SL positioning. Moreover, it can minimize the specification impact to change needed for the double-sided RTT. As described in Fig. </w:t>
      </w:r>
      <w:r w:rsidR="004B224A">
        <w:t>2</w:t>
      </w:r>
      <w:r w:rsidR="00DD2F24">
        <w:t>(b)</w:t>
      </w:r>
      <w:r w:rsidR="00464D56">
        <w:t xml:space="preserve">, </w:t>
      </w:r>
      <w:r w:rsidR="00DD2F24">
        <w:t xml:space="preserve">the RTT method 2 </w:t>
      </w:r>
      <w:r w:rsidR="00464D56">
        <w:t xml:space="preserve">is just required for UE to </w:t>
      </w:r>
      <w:r w:rsidR="00DD2F24">
        <w:t>transmit</w:t>
      </w:r>
      <w:r w:rsidR="00464D56">
        <w:t xml:space="preserve"> two </w:t>
      </w:r>
      <w:r w:rsidR="00DD2F24">
        <w:t xml:space="preserve">SL PRS </w:t>
      </w:r>
      <w:r w:rsidR="00464D56">
        <w:t xml:space="preserve">resources while the </w:t>
      </w:r>
      <w:r w:rsidR="00DD2F24">
        <w:t xml:space="preserve">RTT method 1 in Fig. 2(a) (i.e., </w:t>
      </w:r>
      <w:r w:rsidR="00464D56">
        <w:t>single-sided RTT</w:t>
      </w:r>
      <w:r w:rsidR="00DD2F24">
        <w:t>)</w:t>
      </w:r>
      <w:r w:rsidR="00464D56">
        <w:t xml:space="preserve"> is required to </w:t>
      </w:r>
      <w:r w:rsidR="00DD2F24">
        <w:t>transmit</w:t>
      </w:r>
      <w:r w:rsidR="00464D56">
        <w:t xml:space="preserve"> only one </w:t>
      </w:r>
      <w:r w:rsidR="00DD2F24">
        <w:t xml:space="preserve">SL PRS </w:t>
      </w:r>
      <w:r w:rsidR="00464D56">
        <w:t>resource. Therefore, we propose:</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A43E92" w14:paraId="1B0339ED" w14:textId="77777777" w:rsidTr="00651FB4">
        <w:tc>
          <w:tcPr>
            <w:tcW w:w="4814" w:type="dxa"/>
          </w:tcPr>
          <w:p w14:paraId="01C16818" w14:textId="5E0AF8D8" w:rsidR="00A43E92" w:rsidRDefault="00DD2F24" w:rsidP="00651FB4">
            <w:pPr>
              <w:spacing w:after="120"/>
              <w:jc w:val="center"/>
              <w:rPr>
                <w:rFonts w:ascii="Calibri" w:hAnsi="Calibri"/>
                <w:color w:val="0000FF"/>
              </w:rPr>
            </w:pPr>
            <w:r>
              <w:rPr>
                <w:noProof/>
                <w:lang w:val="en-US" w:eastAsia="ko-KR"/>
              </w:rPr>
              <w:drawing>
                <wp:inline distT="0" distB="0" distL="0" distR="0" wp14:anchorId="65F95E8B" wp14:editId="1BA6BC67">
                  <wp:extent cx="2631743" cy="1279616"/>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44050" cy="1285600"/>
                          </a:xfrm>
                          <a:prstGeom prst="rect">
                            <a:avLst/>
                          </a:prstGeom>
                          <a:noFill/>
                        </pic:spPr>
                      </pic:pic>
                    </a:graphicData>
                  </a:graphic>
                </wp:inline>
              </w:drawing>
            </w:r>
          </w:p>
          <w:p w14:paraId="73C32068" w14:textId="45128521" w:rsidR="00A43E92" w:rsidRDefault="00A43E92" w:rsidP="00DD2F24">
            <w:pPr>
              <w:spacing w:after="120"/>
              <w:jc w:val="center"/>
              <w:rPr>
                <w:rFonts w:ascii="Calibri" w:hAnsi="Calibri"/>
                <w:color w:val="0000FF"/>
              </w:rPr>
            </w:pPr>
            <w:r>
              <w:rPr>
                <w:lang w:eastAsia="ko-KR"/>
              </w:rPr>
              <w:t xml:space="preserve">(a) </w:t>
            </w:r>
            <w:r>
              <w:rPr>
                <w:rFonts w:hint="eastAsia"/>
                <w:lang w:eastAsia="ko-KR"/>
              </w:rPr>
              <w:t xml:space="preserve">RTT method </w:t>
            </w:r>
            <w:r>
              <w:rPr>
                <w:lang w:eastAsia="ko-KR"/>
              </w:rPr>
              <w:t>1</w:t>
            </w:r>
          </w:p>
        </w:tc>
        <w:tc>
          <w:tcPr>
            <w:tcW w:w="4815" w:type="dxa"/>
          </w:tcPr>
          <w:p w14:paraId="1FBF1EC3" w14:textId="0F2A66BE" w:rsidR="00A43E92" w:rsidRPr="00DD2F24" w:rsidRDefault="00DD2F24" w:rsidP="00651FB4">
            <w:pPr>
              <w:spacing w:after="120"/>
              <w:jc w:val="center"/>
              <w:rPr>
                <w:rFonts w:ascii="Calibri" w:hAnsi="Calibri"/>
                <w:color w:val="0000FF"/>
              </w:rPr>
            </w:pPr>
            <w:r>
              <w:rPr>
                <w:rFonts w:ascii="Calibri" w:hAnsi="Calibri"/>
                <w:noProof/>
                <w:color w:val="0000FF"/>
                <w:lang w:val="en-US" w:eastAsia="ko-KR"/>
              </w:rPr>
              <w:drawing>
                <wp:inline distT="0" distB="0" distL="0" distR="0" wp14:anchorId="68B43481" wp14:editId="69D7D25C">
                  <wp:extent cx="2889134" cy="1286510"/>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6685" cy="1289873"/>
                          </a:xfrm>
                          <a:prstGeom prst="rect">
                            <a:avLst/>
                          </a:prstGeom>
                          <a:noFill/>
                        </pic:spPr>
                      </pic:pic>
                    </a:graphicData>
                  </a:graphic>
                </wp:inline>
              </w:drawing>
            </w:r>
          </w:p>
          <w:p w14:paraId="020BD551" w14:textId="728A0BAA" w:rsidR="00A43E92" w:rsidRDefault="00A43E92" w:rsidP="00DD2F24">
            <w:pPr>
              <w:keepNext/>
              <w:spacing w:after="120"/>
              <w:jc w:val="center"/>
              <w:rPr>
                <w:rFonts w:ascii="Calibri" w:hAnsi="Calibri"/>
                <w:color w:val="0000FF"/>
              </w:rPr>
            </w:pPr>
            <w:r>
              <w:rPr>
                <w:lang w:eastAsia="ko-KR"/>
              </w:rPr>
              <w:t xml:space="preserve">(b) </w:t>
            </w:r>
            <w:r>
              <w:rPr>
                <w:rFonts w:hint="eastAsia"/>
                <w:lang w:eastAsia="ko-KR"/>
              </w:rPr>
              <w:t xml:space="preserve">RTT method </w:t>
            </w:r>
            <w:r>
              <w:rPr>
                <w:lang w:eastAsia="ko-KR"/>
              </w:rPr>
              <w:t>2</w:t>
            </w:r>
          </w:p>
        </w:tc>
      </w:tr>
    </w:tbl>
    <w:p w14:paraId="5D603E57" w14:textId="3CC6A26F" w:rsidR="00245300" w:rsidRPr="00A43E92" w:rsidRDefault="00A43E92" w:rsidP="00A43E92">
      <w:pPr>
        <w:pStyle w:val="a7"/>
        <w:jc w:val="center"/>
        <w:rPr>
          <w:color w:val="FF0000"/>
          <w:lang w:eastAsia="ko-KR"/>
        </w:rPr>
      </w:pPr>
      <w:r>
        <w:t xml:space="preserve">Figure </w:t>
      </w:r>
      <w:r>
        <w:fldChar w:fldCharType="begin"/>
      </w:r>
      <w:r>
        <w:instrText xml:space="preserve"> SEQ Figure \* ARABIC </w:instrText>
      </w:r>
      <w:r>
        <w:fldChar w:fldCharType="separate"/>
      </w:r>
      <w:r w:rsidR="00F414CB">
        <w:rPr>
          <w:noProof/>
        </w:rPr>
        <w:t>2</w:t>
      </w:r>
      <w:r>
        <w:fldChar w:fldCharType="end"/>
      </w:r>
      <w:r w:rsidR="00C156A1">
        <w:t>:</w:t>
      </w:r>
      <w:r w:rsidRPr="00A43E92">
        <w:rPr>
          <w:lang w:eastAsia="ko-KR"/>
        </w:rPr>
        <w:t xml:space="preserve"> </w:t>
      </w:r>
      <w:r w:rsidR="00DD2F24">
        <w:rPr>
          <w:lang w:eastAsia="ko-KR"/>
        </w:rPr>
        <w:t>SL</w:t>
      </w:r>
      <w:r>
        <w:rPr>
          <w:rFonts w:hint="eastAsia"/>
          <w:lang w:eastAsia="ko-KR"/>
        </w:rPr>
        <w:t xml:space="preserve"> RTT method</w:t>
      </w:r>
      <w:r>
        <w:rPr>
          <w:lang w:eastAsia="ko-KR"/>
        </w:rPr>
        <w:t>s</w:t>
      </w:r>
      <w:r w:rsidR="00C156A1">
        <w:rPr>
          <w:lang w:eastAsia="ko-KR"/>
        </w:rPr>
        <w:t>.</w:t>
      </w:r>
    </w:p>
    <w:p w14:paraId="2C92E278" w14:textId="5D97B4C2" w:rsidR="008874D9" w:rsidRPr="005D1D44" w:rsidRDefault="00245300" w:rsidP="005D1D44">
      <w:pPr>
        <w:pStyle w:val="maintext"/>
        <w:ind w:firstLineChars="0" w:firstLine="0"/>
        <w:rPr>
          <w:i/>
          <w:spacing w:val="-2"/>
        </w:rPr>
      </w:pPr>
      <w:r w:rsidRPr="0060116F">
        <w:rPr>
          <w:rFonts w:hint="eastAsia"/>
          <w:b/>
          <w:i/>
          <w:spacing w:val="-2"/>
          <w:u w:val="single"/>
        </w:rPr>
        <w:t xml:space="preserve">Proposal </w:t>
      </w:r>
      <w:r w:rsidR="00550519">
        <w:rPr>
          <w:b/>
          <w:i/>
          <w:spacing w:val="-2"/>
          <w:u w:val="single"/>
        </w:rPr>
        <w:t>6</w:t>
      </w:r>
      <w:r w:rsidRPr="0060116F">
        <w:rPr>
          <w:rFonts w:hint="eastAsia"/>
          <w:b/>
          <w:i/>
          <w:spacing w:val="-2"/>
          <w:u w:val="single"/>
        </w:rPr>
        <w:t>:</w:t>
      </w:r>
      <w:r w:rsidRPr="0060116F">
        <w:rPr>
          <w:rFonts w:hint="eastAsia"/>
          <w:b/>
          <w:i/>
          <w:spacing w:val="-2"/>
        </w:rPr>
        <w:t xml:space="preserve"> </w:t>
      </w:r>
      <w:r w:rsidR="00DD2F24" w:rsidRPr="007D6F5B">
        <w:rPr>
          <w:i/>
          <w:spacing w:val="-2"/>
        </w:rPr>
        <w:t xml:space="preserve">Two RTT methods are supported for SL positioning </w:t>
      </w:r>
      <w:r w:rsidR="00DD2F24">
        <w:rPr>
          <w:i/>
          <w:spacing w:val="-2"/>
        </w:rPr>
        <w:t xml:space="preserve">where RTT method 1 transmits one SL PRS resource and RTT method 2 transmits two SL PRS resource based on </w:t>
      </w:r>
      <w:r w:rsidR="00550519">
        <w:rPr>
          <w:i/>
          <w:spacing w:val="-2"/>
        </w:rPr>
        <w:t>s</w:t>
      </w:r>
      <w:r w:rsidR="00DD2F24" w:rsidRPr="00DD2F24">
        <w:rPr>
          <w:i/>
          <w:spacing w:val="-2"/>
        </w:rPr>
        <w:t xml:space="preserve">ensing based </w:t>
      </w:r>
      <w:r w:rsidR="00DD2F24">
        <w:rPr>
          <w:i/>
          <w:spacing w:val="-2"/>
        </w:rPr>
        <w:t>or random selection in Scheme 2.</w:t>
      </w:r>
    </w:p>
    <w:p w14:paraId="290A947C" w14:textId="70CF84BA" w:rsidR="00CB04B4" w:rsidRDefault="00CB04B4" w:rsidP="00CB04B4">
      <w:pPr>
        <w:overflowPunct w:val="0"/>
        <w:autoSpaceDE w:val="0"/>
        <w:autoSpaceDN w:val="0"/>
        <w:adjustRightInd w:val="0"/>
        <w:jc w:val="both"/>
        <w:textAlignment w:val="baseline"/>
        <w:rPr>
          <w:rFonts w:eastAsia="MS Mincho"/>
          <w:i/>
          <w:lang w:eastAsia="en-GB"/>
        </w:rPr>
      </w:pPr>
    </w:p>
    <w:p w14:paraId="49E56E44" w14:textId="7A7DAE16" w:rsidR="00CB04B4" w:rsidRDefault="00CB04B4" w:rsidP="00CB04B4">
      <w:pPr>
        <w:rPr>
          <w:rFonts w:cs="바탕"/>
          <w:b/>
          <w:u w:val="single"/>
          <w:lang w:eastAsia="ko-KR"/>
        </w:rPr>
      </w:pPr>
      <w:r>
        <w:rPr>
          <w:rFonts w:cs="바탕"/>
          <w:b/>
          <w:u w:val="single"/>
          <w:lang w:eastAsia="ko-KR"/>
        </w:rPr>
        <w:t>Congestion control for SL-PRS transmission</w:t>
      </w:r>
    </w:p>
    <w:p w14:paraId="22D74A9C" w14:textId="77777777" w:rsidR="00B13FB1" w:rsidRDefault="00B13FB1" w:rsidP="00B13FB1">
      <w:pPr>
        <w:pStyle w:val="maintext"/>
        <w:ind w:firstLineChars="0" w:firstLine="400"/>
        <w:rPr>
          <w:spacing w:val="-2"/>
        </w:rPr>
      </w:pPr>
      <w:r>
        <w:rPr>
          <w:spacing w:val="-2"/>
        </w:rPr>
        <w:t>In RAN1#112bis meeting, the following agreement was made for congestion control for SL-PRS as:</w:t>
      </w:r>
    </w:p>
    <w:tbl>
      <w:tblPr>
        <w:tblStyle w:val="a6"/>
        <w:tblW w:w="0" w:type="auto"/>
        <w:tblLook w:val="04A0" w:firstRow="1" w:lastRow="0" w:firstColumn="1" w:lastColumn="0" w:noHBand="0" w:noVBand="1"/>
      </w:tblPr>
      <w:tblGrid>
        <w:gridCol w:w="9629"/>
      </w:tblGrid>
      <w:tr w:rsidR="00B13FB1" w14:paraId="06D1FB3A" w14:textId="77777777" w:rsidTr="00B13FB1">
        <w:tc>
          <w:tcPr>
            <w:tcW w:w="9629" w:type="dxa"/>
          </w:tcPr>
          <w:p w14:paraId="44534A7A" w14:textId="77777777" w:rsidR="00B13FB1" w:rsidRPr="00EA37E9" w:rsidRDefault="00B13FB1" w:rsidP="00B13FB1">
            <w:pPr>
              <w:spacing w:after="0"/>
              <w:rPr>
                <w:b/>
                <w:iCs/>
              </w:rPr>
            </w:pPr>
            <w:r w:rsidRPr="00EA37E9">
              <w:rPr>
                <w:b/>
                <w:iCs/>
                <w:highlight w:val="green"/>
              </w:rPr>
              <w:t>Agreement</w:t>
            </w:r>
          </w:p>
          <w:p w14:paraId="4A5D1145" w14:textId="77777777" w:rsidR="00B13FB1" w:rsidRPr="00EA37E9" w:rsidRDefault="00B13FB1" w:rsidP="00B13FB1">
            <w:pPr>
              <w:adjustRightInd w:val="0"/>
              <w:snapToGrid w:val="0"/>
              <w:spacing w:after="0"/>
              <w:contextualSpacing/>
            </w:pPr>
            <w:r w:rsidRPr="00EA37E9">
              <w:t xml:space="preserve">For Scheme 2 SL-PRS resource allocation, specify congestion control mechanisms using the existing congestion control mechanisms as a starting point. </w:t>
            </w:r>
          </w:p>
          <w:p w14:paraId="6F6C73EF" w14:textId="77777777" w:rsidR="00B13FB1" w:rsidRPr="00EA37E9" w:rsidRDefault="00B13FB1" w:rsidP="00B13FB1">
            <w:pPr>
              <w:numPr>
                <w:ilvl w:val="0"/>
                <w:numId w:val="20"/>
              </w:numPr>
              <w:spacing w:after="0"/>
              <w:contextualSpacing/>
            </w:pPr>
            <w:r w:rsidRPr="00EA37E9">
              <w:t xml:space="preserve">Study at least the following aspects on potential changes over the existing congestion control mechanisms: </w:t>
            </w:r>
          </w:p>
          <w:p w14:paraId="2EA878EF" w14:textId="77777777" w:rsidR="00B13FB1" w:rsidRPr="00EA37E9" w:rsidRDefault="00B13FB1" w:rsidP="00B13FB1">
            <w:pPr>
              <w:numPr>
                <w:ilvl w:val="1"/>
                <w:numId w:val="20"/>
              </w:numPr>
              <w:spacing w:after="0"/>
              <w:contextualSpacing/>
              <w:rPr>
                <w:rFonts w:eastAsia="Times New Roman"/>
              </w:rPr>
            </w:pPr>
            <w:r w:rsidRPr="00EA37E9">
              <w:rPr>
                <w:rFonts w:eastAsia="Times New Roman"/>
              </w:rPr>
              <w:t>CBR and CR definition for SL-PRS</w:t>
            </w:r>
          </w:p>
          <w:p w14:paraId="10342BE3" w14:textId="77777777" w:rsidR="00B13FB1" w:rsidRPr="00EA37E9" w:rsidRDefault="00B13FB1" w:rsidP="00B13FB1">
            <w:pPr>
              <w:numPr>
                <w:ilvl w:val="1"/>
                <w:numId w:val="20"/>
              </w:numPr>
              <w:spacing w:after="0"/>
              <w:contextualSpacing/>
              <w:rPr>
                <w:rFonts w:eastAsia="Times New Roman"/>
              </w:rPr>
            </w:pPr>
            <w:r w:rsidRPr="00EA37E9">
              <w:rPr>
                <w:rFonts w:eastAsia="Times New Roman"/>
              </w:rPr>
              <w:t>Which parameters  of a SL-PRS configuration could be impacted by the congestion control mechanism, the mapping between congestion measurements, SL-PRS priority and SL-PRS parameters</w:t>
            </w:r>
          </w:p>
          <w:p w14:paraId="3C846CBF" w14:textId="77777777" w:rsidR="00B13FB1" w:rsidRPr="00EA37E9" w:rsidRDefault="00B13FB1" w:rsidP="00B13FB1">
            <w:pPr>
              <w:numPr>
                <w:ilvl w:val="1"/>
                <w:numId w:val="20"/>
              </w:numPr>
              <w:spacing w:after="0"/>
              <w:contextualSpacing/>
              <w:rPr>
                <w:rFonts w:eastAsia="Times New Roman"/>
              </w:rPr>
            </w:pPr>
            <w:r w:rsidRPr="00EA37E9">
              <w:rPr>
                <w:rFonts w:eastAsia="Times New Roman"/>
              </w:rPr>
              <w:t>CR and CBR measurement time window</w:t>
            </w:r>
          </w:p>
          <w:p w14:paraId="3F4CA797" w14:textId="77777777" w:rsidR="00B13FB1" w:rsidRPr="00EA37E9" w:rsidRDefault="00B13FB1" w:rsidP="00B13FB1">
            <w:pPr>
              <w:numPr>
                <w:ilvl w:val="1"/>
                <w:numId w:val="20"/>
              </w:numPr>
              <w:spacing w:after="0"/>
              <w:contextualSpacing/>
              <w:rPr>
                <w:rFonts w:eastAsia="Times New Roman"/>
              </w:rPr>
            </w:pPr>
            <w:r w:rsidRPr="00EA37E9">
              <w:rPr>
                <w:rFonts w:eastAsia="Times New Roman"/>
              </w:rPr>
              <w:t>Congestion control processing time</w:t>
            </w:r>
          </w:p>
          <w:p w14:paraId="7AC61B47" w14:textId="77777777" w:rsidR="00B13FB1" w:rsidRPr="00EA37E9" w:rsidRDefault="00B13FB1" w:rsidP="00B13FB1">
            <w:pPr>
              <w:numPr>
                <w:ilvl w:val="1"/>
                <w:numId w:val="20"/>
              </w:numPr>
              <w:spacing w:after="0"/>
              <w:contextualSpacing/>
              <w:rPr>
                <w:rFonts w:eastAsia="Times New Roman"/>
              </w:rPr>
            </w:pPr>
            <w:r w:rsidRPr="00EA37E9">
              <w:rPr>
                <w:rFonts w:eastAsia="Times New Roman"/>
              </w:rPr>
              <w:t>Number of CBR ranges</w:t>
            </w:r>
          </w:p>
          <w:p w14:paraId="11806C93" w14:textId="1D116151" w:rsidR="00B13FB1" w:rsidRDefault="00B13FB1" w:rsidP="00B13FB1">
            <w:pPr>
              <w:pStyle w:val="maintext"/>
              <w:spacing w:before="0" w:after="0"/>
              <w:ind w:firstLineChars="0" w:firstLine="0"/>
              <w:rPr>
                <w:spacing w:val="-2"/>
              </w:rPr>
            </w:pPr>
            <w:r w:rsidRPr="00EA37E9">
              <w:rPr>
                <w:rFonts w:eastAsia="Times New Roman" w:cs="Times New Roman"/>
              </w:rPr>
              <w:t>Whether any proposed changes could be applicable to shared resource pools in addition to the dedicated resource pool</w:t>
            </w:r>
          </w:p>
        </w:tc>
      </w:tr>
    </w:tbl>
    <w:p w14:paraId="438ECC37" w14:textId="528A227F" w:rsidR="00A14916" w:rsidRDefault="00A14916" w:rsidP="00A14916">
      <w:pPr>
        <w:pStyle w:val="maintext"/>
        <w:spacing w:before="120" w:after="120"/>
        <w:ind w:firstLineChars="0" w:firstLine="0"/>
        <w:rPr>
          <w:color w:val="000000" w:themeColor="text1"/>
        </w:rPr>
      </w:pPr>
      <w:r>
        <w:rPr>
          <w:color w:val="000000" w:themeColor="text1"/>
        </w:rPr>
        <w:t>At first, we think that at least the following parameters for SL PRS</w:t>
      </w:r>
      <w:r w:rsidRPr="00A14916">
        <w:rPr>
          <w:color w:val="000000" w:themeColor="text1"/>
        </w:rPr>
        <w:t xml:space="preserve"> </w:t>
      </w:r>
      <w:r>
        <w:rPr>
          <w:color w:val="000000" w:themeColor="text1"/>
        </w:rPr>
        <w:t>c</w:t>
      </w:r>
      <w:r w:rsidRPr="00340C12">
        <w:rPr>
          <w:color w:val="000000" w:themeColor="text1"/>
        </w:rPr>
        <w:t>an have restricted r</w:t>
      </w:r>
      <w:r>
        <w:rPr>
          <w:color w:val="000000" w:themeColor="text1"/>
        </w:rPr>
        <w:t>anges based on CBR and priority as:</w:t>
      </w:r>
    </w:p>
    <w:p w14:paraId="440003D6" w14:textId="2C24F744" w:rsidR="00A14916" w:rsidRPr="00A14916" w:rsidRDefault="00A14916" w:rsidP="00A14916">
      <w:pPr>
        <w:numPr>
          <w:ilvl w:val="0"/>
          <w:numId w:val="7"/>
        </w:numPr>
        <w:tabs>
          <w:tab w:val="num" w:pos="720"/>
        </w:tabs>
        <w:overflowPunct w:val="0"/>
        <w:autoSpaceDE w:val="0"/>
        <w:autoSpaceDN w:val="0"/>
        <w:adjustRightInd w:val="0"/>
        <w:spacing w:after="120"/>
        <w:ind w:left="720"/>
        <w:jc w:val="both"/>
        <w:textAlignment w:val="baseline"/>
        <w:rPr>
          <w:rFonts w:eastAsia="MS Mincho"/>
          <w:lang w:eastAsia="en-GB"/>
        </w:rPr>
      </w:pPr>
      <w:r w:rsidRPr="00A14916">
        <w:rPr>
          <w:rFonts w:eastAsiaTheme="minorEastAsia"/>
          <w:lang w:eastAsia="ko-KR"/>
        </w:rPr>
        <w:t>SL PRS CombSize</w:t>
      </w:r>
      <w:r w:rsidRPr="00A14916">
        <w:rPr>
          <w:rFonts w:eastAsiaTheme="minorEastAsia"/>
          <w:lang w:eastAsia="ko-KR"/>
        </w:rPr>
        <w:t xml:space="preserve"> </w:t>
      </w:r>
    </w:p>
    <w:p w14:paraId="4905BA80" w14:textId="0430A9A9" w:rsidR="00A14916" w:rsidRPr="00A14916" w:rsidRDefault="00A14916" w:rsidP="00A14916">
      <w:pPr>
        <w:numPr>
          <w:ilvl w:val="0"/>
          <w:numId w:val="7"/>
        </w:numPr>
        <w:tabs>
          <w:tab w:val="num" w:pos="720"/>
        </w:tabs>
        <w:overflowPunct w:val="0"/>
        <w:autoSpaceDE w:val="0"/>
        <w:autoSpaceDN w:val="0"/>
        <w:adjustRightInd w:val="0"/>
        <w:spacing w:after="120"/>
        <w:ind w:left="720"/>
        <w:jc w:val="both"/>
        <w:textAlignment w:val="baseline"/>
        <w:rPr>
          <w:rFonts w:eastAsia="MS Mincho"/>
          <w:lang w:eastAsia="en-GB"/>
        </w:rPr>
      </w:pPr>
      <w:r w:rsidRPr="00A14916">
        <w:rPr>
          <w:rFonts w:eastAsiaTheme="minorEastAsia"/>
          <w:lang w:eastAsia="ko-KR"/>
        </w:rPr>
        <w:t>SL PRS sy</w:t>
      </w:r>
      <w:r w:rsidRPr="00A14916">
        <w:rPr>
          <w:rFonts w:eastAsiaTheme="minorEastAsia"/>
          <w:lang w:eastAsia="ko-KR"/>
        </w:rPr>
        <w:t>mbol length</w:t>
      </w:r>
    </w:p>
    <w:p w14:paraId="0A5988D4" w14:textId="01A80A18" w:rsidR="00A14916" w:rsidRPr="00A14916" w:rsidRDefault="00A14916" w:rsidP="00A14916">
      <w:pPr>
        <w:numPr>
          <w:ilvl w:val="0"/>
          <w:numId w:val="7"/>
        </w:numPr>
        <w:tabs>
          <w:tab w:val="num" w:pos="720"/>
        </w:tabs>
        <w:overflowPunct w:val="0"/>
        <w:autoSpaceDE w:val="0"/>
        <w:autoSpaceDN w:val="0"/>
        <w:adjustRightInd w:val="0"/>
        <w:spacing w:after="120"/>
        <w:ind w:left="720"/>
        <w:jc w:val="both"/>
        <w:textAlignment w:val="baseline"/>
        <w:rPr>
          <w:rFonts w:eastAsia="MS Mincho"/>
          <w:lang w:eastAsia="en-GB"/>
        </w:rPr>
      </w:pPr>
      <w:r w:rsidRPr="00A14916">
        <w:rPr>
          <w:rFonts w:eastAsiaTheme="minorEastAsia"/>
          <w:lang w:eastAsia="ko-KR"/>
        </w:rPr>
        <w:t>SL PRS bandwidth</w:t>
      </w:r>
    </w:p>
    <w:p w14:paraId="3F075831" w14:textId="27E2DB8C" w:rsidR="00A14916" w:rsidRPr="00A14916" w:rsidRDefault="00A14916" w:rsidP="00A14916">
      <w:pPr>
        <w:numPr>
          <w:ilvl w:val="0"/>
          <w:numId w:val="7"/>
        </w:numPr>
        <w:tabs>
          <w:tab w:val="num" w:pos="720"/>
        </w:tabs>
        <w:overflowPunct w:val="0"/>
        <w:autoSpaceDE w:val="0"/>
        <w:autoSpaceDN w:val="0"/>
        <w:adjustRightInd w:val="0"/>
        <w:spacing w:after="120"/>
        <w:ind w:left="720"/>
        <w:jc w:val="both"/>
        <w:textAlignment w:val="baseline"/>
        <w:rPr>
          <w:rFonts w:eastAsia="MS Mincho"/>
          <w:lang w:eastAsia="en-GB"/>
        </w:rPr>
      </w:pPr>
      <w:r w:rsidRPr="00A14916">
        <w:rPr>
          <w:rFonts w:eastAsiaTheme="minorEastAsia"/>
          <w:lang w:eastAsia="ko-KR"/>
        </w:rPr>
        <w:t>SL PRS max power</w:t>
      </w:r>
    </w:p>
    <w:p w14:paraId="18E2A86C" w14:textId="77777777" w:rsidR="00A14916" w:rsidRDefault="00A14916" w:rsidP="003B65D2">
      <w:pPr>
        <w:pStyle w:val="maintext"/>
        <w:keepNext/>
        <w:ind w:left="709" w:firstLineChars="0" w:firstLine="0"/>
        <w:jc w:val="center"/>
      </w:pPr>
      <w:r>
        <w:rPr>
          <w:noProof/>
          <w:lang w:val="en-US"/>
        </w:rPr>
        <w:lastRenderedPageBreak/>
        <w:drawing>
          <wp:inline distT="0" distB="0" distL="0" distR="0" wp14:anchorId="7849A19A" wp14:editId="3BC98D54">
            <wp:extent cx="4903985" cy="1172782"/>
            <wp:effectExtent l="0" t="0" r="0"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20962" cy="1176842"/>
                    </a:xfrm>
                    <a:prstGeom prst="rect">
                      <a:avLst/>
                    </a:prstGeom>
                    <a:noFill/>
                  </pic:spPr>
                </pic:pic>
              </a:graphicData>
            </a:graphic>
          </wp:inline>
        </w:drawing>
      </w:r>
    </w:p>
    <w:p w14:paraId="4A63F8B9" w14:textId="77777777" w:rsidR="00A14916" w:rsidRPr="00303D09" w:rsidRDefault="00A14916" w:rsidP="003B65D2">
      <w:pPr>
        <w:pStyle w:val="a7"/>
        <w:ind w:left="709"/>
        <w:jc w:val="center"/>
      </w:pPr>
      <w:r>
        <w:t xml:space="preserve">Figure </w:t>
      </w:r>
      <w:r>
        <w:fldChar w:fldCharType="begin"/>
      </w:r>
      <w:r>
        <w:instrText xml:space="preserve"> SEQ Figure \* ARABIC </w:instrText>
      </w:r>
      <w:r>
        <w:fldChar w:fldCharType="separate"/>
      </w:r>
      <w:r>
        <w:rPr>
          <w:noProof/>
        </w:rPr>
        <w:t>3</w:t>
      </w:r>
      <w:r>
        <w:fldChar w:fldCharType="end"/>
      </w:r>
      <w:r>
        <w:t>: An example for congestion control for SL PRS.</w:t>
      </w:r>
    </w:p>
    <w:p w14:paraId="428C7DC6" w14:textId="6FDE0B0D" w:rsidR="00B13FB1" w:rsidRPr="00A14916" w:rsidRDefault="00A14916" w:rsidP="00A14916">
      <w:pPr>
        <w:pStyle w:val="maintext"/>
        <w:spacing w:before="120" w:after="120"/>
        <w:ind w:firstLineChars="0" w:firstLine="0"/>
        <w:rPr>
          <w:rFonts w:hint="eastAsia"/>
          <w:spacing w:val="-2"/>
        </w:rPr>
      </w:pPr>
      <w:r>
        <w:rPr>
          <w:color w:val="000000" w:themeColor="text1"/>
        </w:rPr>
        <w:t>In addition, t</w:t>
      </w:r>
      <w:r w:rsidRPr="00340C12">
        <w:rPr>
          <w:color w:val="000000" w:themeColor="text1"/>
        </w:rPr>
        <w:t xml:space="preserve">he priority value for SL PRS can be provided by high layer of UE. Fig. </w:t>
      </w:r>
      <w:r>
        <w:rPr>
          <w:color w:val="000000" w:themeColor="text1"/>
        </w:rPr>
        <w:t>3</w:t>
      </w:r>
      <w:r w:rsidRPr="00340C12">
        <w:rPr>
          <w:color w:val="000000" w:themeColor="text1"/>
        </w:rPr>
        <w:t xml:space="preserve"> illustrates an example for congestion control for SL PRS. The UE performs CBR measurement </w:t>
      </w:r>
      <w:r w:rsidR="003B65D2">
        <w:rPr>
          <w:color w:val="000000" w:themeColor="text1"/>
        </w:rPr>
        <w:t>based on SL PRS</w:t>
      </w:r>
      <w:r w:rsidRPr="00340C12">
        <w:rPr>
          <w:color w:val="000000" w:themeColor="text1"/>
        </w:rPr>
        <w:t xml:space="preserve"> and then the parameters for SL PRS configuration can be controlled for CBR and priority. The corresponding parameter ranges are configured in resource pool by CBR level and priority as shown in Fig. </w:t>
      </w:r>
      <w:r>
        <w:rPr>
          <w:color w:val="000000" w:themeColor="text1"/>
        </w:rPr>
        <w:t>3</w:t>
      </w:r>
      <w:r w:rsidRPr="00340C12">
        <w:rPr>
          <w:color w:val="000000" w:themeColor="text1"/>
        </w:rPr>
        <w:t xml:space="preserve">. Notice that </w:t>
      </w:r>
      <w:r w:rsidRPr="00340C12">
        <w:rPr>
          <w:rFonts w:hint="eastAsia"/>
          <w:color w:val="000000" w:themeColor="text1"/>
        </w:rPr>
        <w:t>t</w:t>
      </w:r>
      <w:r w:rsidRPr="00340C12">
        <w:rPr>
          <w:color w:val="000000" w:themeColor="text1"/>
        </w:rPr>
        <w:t>he priority value for SL PRS can be different with the priority value of PSSCH especially in the shared resource pool with SL communication. In this case, max function can be used to decide the priority. In summary, we propose to reuse existing congestion control for PSSCH as a starting point.</w:t>
      </w:r>
      <w:r w:rsidRPr="00340C12">
        <w:rPr>
          <w:rFonts w:eastAsiaTheme="minorEastAsia" w:hint="eastAsia"/>
          <w:color w:val="000000" w:themeColor="text1"/>
        </w:rPr>
        <w:t xml:space="preserve"> </w:t>
      </w:r>
      <w:r w:rsidRPr="00340C12">
        <w:rPr>
          <w:rFonts w:eastAsiaTheme="minorEastAsia"/>
          <w:color w:val="000000" w:themeColor="text1"/>
        </w:rPr>
        <w:t>Therefore, in</w:t>
      </w:r>
      <w:r w:rsidRPr="00340C12">
        <w:rPr>
          <w:color w:val="000000" w:themeColor="text1"/>
        </w:rPr>
        <w:t xml:space="preserve"> Scheme 1 resource allocation for SL PRS, RRC_CONNECTED UEs can report CBR for SL PRS to the gNB. In Scheme 2 resource allocation for SL PRS, a UE should meet the CR limit for congestion control of SL PRS. Also, the definition of CBR/RSSI/CR for SL positioning should be defined which can be different with that of PSSCH. Based on this, we propose:</w:t>
      </w:r>
    </w:p>
    <w:p w14:paraId="0C90F4E3" w14:textId="7EC89224" w:rsidR="00C92AC5" w:rsidRPr="007C7C04" w:rsidRDefault="00C92AC5" w:rsidP="00C92AC5">
      <w:pPr>
        <w:pStyle w:val="maintext"/>
        <w:ind w:firstLineChars="0" w:firstLine="0"/>
        <w:rPr>
          <w:i/>
          <w:spacing w:val="-2"/>
        </w:rPr>
      </w:pPr>
      <w:r w:rsidRPr="00586006">
        <w:rPr>
          <w:rFonts w:hint="eastAsia"/>
          <w:b/>
          <w:i/>
          <w:spacing w:val="-2"/>
          <w:u w:val="single"/>
        </w:rPr>
        <w:t xml:space="preserve">Proposal </w:t>
      </w:r>
      <w:r w:rsidR="00550519">
        <w:rPr>
          <w:b/>
          <w:i/>
          <w:spacing w:val="-2"/>
          <w:u w:val="single"/>
        </w:rPr>
        <w:t>7</w:t>
      </w:r>
      <w:r w:rsidRPr="00586006">
        <w:rPr>
          <w:rFonts w:hint="eastAsia"/>
          <w:b/>
          <w:i/>
          <w:spacing w:val="-2"/>
          <w:u w:val="single"/>
        </w:rPr>
        <w:t>:</w:t>
      </w:r>
      <w:r>
        <w:rPr>
          <w:rFonts w:hint="eastAsia"/>
          <w:b/>
          <w:i/>
          <w:spacing w:val="-2"/>
        </w:rPr>
        <w:t xml:space="preserve"> </w:t>
      </w:r>
      <w:r w:rsidRPr="007C7C04">
        <w:rPr>
          <w:i/>
          <w:spacing w:val="-2"/>
        </w:rPr>
        <w:t>In Scheme 2, congestion control can restrict</w:t>
      </w:r>
      <w:r>
        <w:rPr>
          <w:i/>
          <w:spacing w:val="-2"/>
        </w:rPr>
        <w:t xml:space="preserve"> the range of</w:t>
      </w:r>
      <w:r w:rsidRPr="007C7C04">
        <w:rPr>
          <w:i/>
          <w:spacing w:val="-2"/>
        </w:rPr>
        <w:t xml:space="preserve"> parameters for SL PRS configuration per resource pool by CBR and priority.</w:t>
      </w:r>
    </w:p>
    <w:p w14:paraId="23ECDC4A" w14:textId="6228C136" w:rsidR="00B13FB1" w:rsidRPr="00A14916" w:rsidRDefault="004C4BBB" w:rsidP="00C92AC5">
      <w:pPr>
        <w:numPr>
          <w:ilvl w:val="0"/>
          <w:numId w:val="7"/>
        </w:numPr>
        <w:overflowPunct w:val="0"/>
        <w:autoSpaceDE w:val="0"/>
        <w:autoSpaceDN w:val="0"/>
        <w:adjustRightInd w:val="0"/>
        <w:spacing w:after="120"/>
        <w:ind w:left="720"/>
        <w:jc w:val="both"/>
        <w:textAlignment w:val="baseline"/>
        <w:rPr>
          <w:rFonts w:eastAsia="MS Mincho"/>
          <w:i/>
          <w:lang w:eastAsia="en-GB"/>
        </w:rPr>
      </w:pPr>
      <w:bookmarkStart w:id="4" w:name="_Hlk127122194"/>
      <w:r w:rsidRPr="00A14916">
        <w:rPr>
          <w:rFonts w:eastAsiaTheme="minorEastAsia"/>
          <w:i/>
          <w:lang w:eastAsia="ko-KR"/>
        </w:rPr>
        <w:t>The</w:t>
      </w:r>
      <w:r w:rsidRPr="00A14916">
        <w:rPr>
          <w:rFonts w:eastAsiaTheme="minorEastAsia" w:hint="eastAsia"/>
          <w:i/>
          <w:lang w:eastAsia="ko-KR"/>
        </w:rPr>
        <w:t xml:space="preserve"> </w:t>
      </w:r>
      <w:r w:rsidRPr="00A14916">
        <w:rPr>
          <w:rFonts w:eastAsiaTheme="minorEastAsia"/>
          <w:i/>
          <w:lang w:eastAsia="ko-KR"/>
        </w:rPr>
        <w:t xml:space="preserve">parameters impacted by congestion control include SL PRS CombSize, SL PRS symbol length, SL PRS bandwidth, and SL PRS max power. </w:t>
      </w:r>
    </w:p>
    <w:p w14:paraId="300F6A7A" w14:textId="1B2635DB" w:rsidR="00C92AC5" w:rsidRDefault="00C92AC5" w:rsidP="00C92AC5">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The priority value for SL PRS </w:t>
      </w:r>
      <w:r>
        <w:rPr>
          <w:rFonts w:eastAsia="MS Mincho"/>
          <w:i/>
          <w:lang w:eastAsia="en-GB"/>
        </w:rPr>
        <w:t>is provided by high layer of UE</w:t>
      </w:r>
    </w:p>
    <w:bookmarkEnd w:id="4"/>
    <w:p w14:paraId="5A74A522" w14:textId="77777777" w:rsidR="00C92AC5" w:rsidRPr="007C7C04" w:rsidRDefault="00C92AC5" w:rsidP="00C92AC5">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If the priority of SL PRS and PSSCH is different, max function can be used.   </w:t>
      </w:r>
      <w:r w:rsidRPr="007C7C04">
        <w:rPr>
          <w:rFonts w:eastAsia="MS Mincho"/>
          <w:i/>
          <w:lang w:eastAsia="en-GB"/>
        </w:rPr>
        <w:t xml:space="preserve"> </w:t>
      </w:r>
    </w:p>
    <w:p w14:paraId="47EFE8E3" w14:textId="77777777" w:rsidR="00C92AC5" w:rsidRDefault="00C92AC5" w:rsidP="00C92AC5">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CBR measurement for SL PRS can be reported to gNB.</w:t>
      </w:r>
    </w:p>
    <w:p w14:paraId="59C616A5" w14:textId="77777777" w:rsidR="00C92AC5" w:rsidRPr="00DB3550" w:rsidRDefault="00C92AC5" w:rsidP="00C92AC5">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Congestion control for SL PRS can restrict CR limit of SL PRS by CBR and priority.</w:t>
      </w:r>
    </w:p>
    <w:p w14:paraId="1F5F8B0A" w14:textId="77777777" w:rsidR="00C92AC5" w:rsidRPr="00B21E1F" w:rsidRDefault="00C92AC5" w:rsidP="00C92AC5">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FFS: The definition of CBR/RSSI/CR for </w:t>
      </w:r>
      <w:r>
        <w:rPr>
          <w:rFonts w:eastAsia="MS Mincho"/>
          <w:i/>
          <w:lang w:eastAsia="en-GB"/>
        </w:rPr>
        <w:t>SL</w:t>
      </w:r>
      <w:r w:rsidRPr="007C7C04">
        <w:rPr>
          <w:rFonts w:eastAsia="MS Mincho"/>
          <w:i/>
          <w:lang w:eastAsia="en-GB"/>
        </w:rPr>
        <w:t xml:space="preserve"> positioning.</w:t>
      </w:r>
    </w:p>
    <w:p w14:paraId="2F65C2F8" w14:textId="77777777" w:rsidR="00C92AC5" w:rsidRPr="00303D09" w:rsidRDefault="00C92AC5" w:rsidP="00C92AC5">
      <w:pPr>
        <w:pStyle w:val="maintext"/>
        <w:ind w:firstLineChars="0" w:firstLine="400"/>
        <w:rPr>
          <w:color w:val="000000" w:themeColor="text1"/>
        </w:rPr>
      </w:pPr>
      <w:r w:rsidRPr="00303D09">
        <w:rPr>
          <w:color w:val="000000" w:themeColor="text1"/>
        </w:rPr>
        <w:t>When an LTE transmission overlaps in time an NR SL transmission that includes SL PRS, the priorities of the overlapped transmissions are known at least 4 ms earlier than the overlap, the UE transmits the channels/signals of the radio access technology the highest priority taking into account the priority of all the overlapped channels and signals including SL PRS.</w:t>
      </w:r>
    </w:p>
    <w:p w14:paraId="6DF570BE" w14:textId="77777777" w:rsidR="00C92AC5" w:rsidRPr="00303D09" w:rsidRDefault="00C92AC5" w:rsidP="00C92AC5">
      <w:pPr>
        <w:pStyle w:val="maintext"/>
        <w:ind w:firstLineChars="0" w:firstLine="400"/>
        <w:rPr>
          <w:color w:val="000000" w:themeColor="text1"/>
        </w:rPr>
      </w:pPr>
      <w:r w:rsidRPr="00303D09">
        <w:rPr>
          <w:color w:val="000000" w:themeColor="text1"/>
        </w:rPr>
        <w:t>When an LTE transmission or reception overlaps in time an NR SL transmission that includes SL PRS, the priorities of the overlapped transmissions or receptions are known at least 4 ms earlier than the overlap, the UE transmits or receives the channels/signals of the radio access technology the highest priority taking into account the priority of all the overlapped channels and signals including SL PRS.</w:t>
      </w:r>
    </w:p>
    <w:p w14:paraId="461EBC8F" w14:textId="7B23E874" w:rsidR="00406DFB" w:rsidRDefault="00C92AC5" w:rsidP="00C92AC5">
      <w:pPr>
        <w:rPr>
          <w:rFonts w:cs="바탕"/>
          <w:i/>
          <w:spacing w:val="-2"/>
          <w:lang w:eastAsia="ko-KR"/>
        </w:rPr>
      </w:pPr>
      <w:r>
        <w:rPr>
          <w:rFonts w:cs="바탕"/>
          <w:b/>
          <w:i/>
          <w:spacing w:val="-2"/>
          <w:u w:val="single"/>
          <w:lang w:eastAsia="ko-KR"/>
        </w:rPr>
        <w:t xml:space="preserve">Proposal </w:t>
      </w:r>
      <w:r w:rsidR="00550519">
        <w:rPr>
          <w:rFonts w:cs="바탕"/>
          <w:b/>
          <w:i/>
          <w:spacing w:val="-2"/>
          <w:u w:val="single"/>
          <w:lang w:eastAsia="ko-KR"/>
        </w:rPr>
        <w:t>8</w:t>
      </w:r>
      <w:r w:rsidRPr="00303D09">
        <w:rPr>
          <w:rFonts w:cs="바탕"/>
          <w:b/>
          <w:i/>
          <w:spacing w:val="-2"/>
          <w:u w:val="single"/>
          <w:lang w:eastAsia="ko-KR"/>
        </w:rPr>
        <w:t>:</w:t>
      </w:r>
      <w:r>
        <w:rPr>
          <w:color w:val="0000FF"/>
          <w:lang w:eastAsia="ko-KR"/>
        </w:rPr>
        <w:t xml:space="preserve"> </w:t>
      </w:r>
      <w:r w:rsidRPr="00303D09">
        <w:rPr>
          <w:rFonts w:cs="바탕"/>
          <w:i/>
          <w:spacing w:val="-2"/>
          <w:lang w:eastAsia="ko-KR"/>
        </w:rPr>
        <w:t>When determining the channels of a radio access technology to receive or transmit and when an overlap in time occurs, and one of the overlapped signals is SL PRS, the priority of SL PRS is considered in the prioritization.</w:t>
      </w:r>
    </w:p>
    <w:p w14:paraId="34675A3D" w14:textId="343C4DD0" w:rsidR="00406DFB" w:rsidRPr="00213AD6" w:rsidRDefault="00406DFB" w:rsidP="00406DFB">
      <w:pPr>
        <w:rPr>
          <w:rFonts w:cs="바탕"/>
          <w:b/>
          <w:u w:val="single"/>
          <w:lang w:eastAsia="ko-KR"/>
        </w:rPr>
      </w:pPr>
      <w:r w:rsidRPr="00406DFB">
        <w:rPr>
          <w:rFonts w:cs="바탕"/>
          <w:b/>
          <w:u w:val="single"/>
          <w:lang w:eastAsia="ko-KR"/>
        </w:rPr>
        <w:t xml:space="preserve">Inter-UE </w:t>
      </w:r>
      <w:r>
        <w:rPr>
          <w:rFonts w:cs="바탕"/>
          <w:b/>
          <w:u w:val="single"/>
          <w:lang w:eastAsia="ko-KR"/>
        </w:rPr>
        <w:t>coordination</w:t>
      </w:r>
    </w:p>
    <w:p w14:paraId="126F4B24" w14:textId="77777777" w:rsidR="003B65D2" w:rsidRPr="00361680" w:rsidRDefault="003B65D2" w:rsidP="003B65D2">
      <w:pPr>
        <w:pStyle w:val="maintext"/>
        <w:ind w:firstLineChars="0" w:firstLine="400"/>
      </w:pPr>
      <w:r w:rsidRPr="00C15094">
        <w:t>In RAN1#112bis-e meeting, we discussed about the following proposals in [</w:t>
      </w:r>
      <w:r>
        <w:t>3</w:t>
      </w:r>
      <w:r w:rsidRPr="00C15094">
        <w:t>] but could not reach a consensus.</w:t>
      </w:r>
    </w:p>
    <w:tbl>
      <w:tblPr>
        <w:tblStyle w:val="a6"/>
        <w:tblW w:w="0" w:type="auto"/>
        <w:tblLook w:val="04A0" w:firstRow="1" w:lastRow="0" w:firstColumn="1" w:lastColumn="0" w:noHBand="0" w:noVBand="1"/>
      </w:tblPr>
      <w:tblGrid>
        <w:gridCol w:w="9629"/>
      </w:tblGrid>
      <w:tr w:rsidR="003B65D2" w14:paraId="3B7A4DAC" w14:textId="77777777" w:rsidTr="003B65D2">
        <w:tc>
          <w:tcPr>
            <w:tcW w:w="9629" w:type="dxa"/>
          </w:tcPr>
          <w:p w14:paraId="1FCF2C76" w14:textId="77777777" w:rsidR="003B65D2" w:rsidRPr="003B65D2" w:rsidRDefault="003B65D2" w:rsidP="003B65D2">
            <w:pPr>
              <w:spacing w:after="0"/>
              <w:rPr>
                <w:rFonts w:eastAsia="Times New Roman"/>
              </w:rPr>
            </w:pPr>
            <w:r w:rsidRPr="003B65D2">
              <w:rPr>
                <w:rFonts w:eastAsia="Times New Roman"/>
              </w:rPr>
              <w:t xml:space="preserve">For Scheme 2, </w:t>
            </w:r>
          </w:p>
          <w:p w14:paraId="69E9683B" w14:textId="5390D76E" w:rsidR="003B65D2" w:rsidRPr="003B65D2" w:rsidRDefault="003B65D2" w:rsidP="003B65D2">
            <w:pPr>
              <w:pStyle w:val="a4"/>
              <w:numPr>
                <w:ilvl w:val="0"/>
                <w:numId w:val="20"/>
              </w:numPr>
              <w:spacing w:after="0" w:line="259" w:lineRule="auto"/>
              <w:ind w:leftChars="0"/>
              <w:contextualSpacing/>
              <w:jc w:val="both"/>
              <w:rPr>
                <w:rFonts w:eastAsia="Times New Roman"/>
              </w:rPr>
            </w:pPr>
            <w:r>
              <w:rPr>
                <w:rFonts w:eastAsia="Times New Roman"/>
              </w:rPr>
              <w:t>S</w:t>
            </w:r>
            <w:r w:rsidRPr="003B65D2">
              <w:rPr>
                <w:rFonts w:eastAsia="Times New Roman"/>
              </w:rPr>
              <w:t>upport inter-UE coordination signaling for SL-PRS at least for shared resource pool</w:t>
            </w:r>
          </w:p>
          <w:p w14:paraId="3A509692" w14:textId="77777777" w:rsidR="003B65D2" w:rsidRPr="003B65D2" w:rsidRDefault="003B65D2" w:rsidP="003B65D2">
            <w:pPr>
              <w:pStyle w:val="a4"/>
              <w:numPr>
                <w:ilvl w:val="1"/>
                <w:numId w:val="20"/>
              </w:numPr>
              <w:spacing w:after="0" w:line="259" w:lineRule="auto"/>
              <w:ind w:leftChars="0"/>
              <w:contextualSpacing/>
              <w:jc w:val="both"/>
              <w:rPr>
                <w:rFonts w:eastAsia="Times New Roman"/>
              </w:rPr>
            </w:pPr>
            <w:r w:rsidRPr="003B65D2">
              <w:rPr>
                <w:rFonts w:eastAsia="Times New Roman"/>
              </w:rPr>
              <w:t>Both Rel-17 Scheme 1 and 2 IUC are used as a starting point</w:t>
            </w:r>
          </w:p>
          <w:p w14:paraId="1DFAD998" w14:textId="3CC1D987" w:rsidR="003B65D2" w:rsidRPr="003B65D2" w:rsidRDefault="003B65D2" w:rsidP="003B65D2">
            <w:pPr>
              <w:pStyle w:val="a4"/>
              <w:numPr>
                <w:ilvl w:val="1"/>
                <w:numId w:val="20"/>
              </w:numPr>
              <w:spacing w:after="0" w:line="259" w:lineRule="auto"/>
              <w:ind w:leftChars="0"/>
              <w:contextualSpacing/>
              <w:jc w:val="both"/>
              <w:rPr>
                <w:rFonts w:eastAsia="Times New Roman"/>
              </w:rPr>
            </w:pPr>
            <w:r w:rsidRPr="003B65D2">
              <w:t>Note: For the dedicated resource pool, decide the support of IUC, by RAN1 #113 meeting</w:t>
            </w:r>
          </w:p>
        </w:tc>
      </w:tr>
    </w:tbl>
    <w:p w14:paraId="2C6E2FEC" w14:textId="482BD552" w:rsidR="003B65D2" w:rsidRDefault="00C15AB8" w:rsidP="003B65D2">
      <w:pPr>
        <w:pStyle w:val="maintext"/>
        <w:spacing w:before="120" w:after="120"/>
        <w:ind w:firstLineChars="0" w:firstLine="0"/>
        <w:rPr>
          <w:color w:val="000000" w:themeColor="text1"/>
        </w:rPr>
      </w:pPr>
      <w:r>
        <w:rPr>
          <w:color w:val="000000" w:themeColor="text1"/>
        </w:rPr>
        <w:t xml:space="preserve">When we </w:t>
      </w:r>
      <w:r w:rsidRPr="00C15AB8">
        <w:rPr>
          <w:color w:val="000000" w:themeColor="text1"/>
        </w:rPr>
        <w:t xml:space="preserve">focus on the use case for IUC </w:t>
      </w:r>
      <w:r>
        <w:rPr>
          <w:color w:val="000000" w:themeColor="text1"/>
        </w:rPr>
        <w:t xml:space="preserve">for SL positioning, it would be helpful for a target UE to provide comb offset and/or time offset to anchor UE(s) as IUC information especially if comb-based and TDM-based multiplexing of SL PRS from UEs in a slot is considered. Therefore, </w:t>
      </w:r>
      <w:r w:rsidR="00141133">
        <w:rPr>
          <w:color w:val="000000" w:themeColor="text1"/>
        </w:rPr>
        <w:t xml:space="preserve">IUC can be more important feature in the </w:t>
      </w:r>
      <w:r w:rsidR="00141133">
        <w:rPr>
          <w:color w:val="000000" w:themeColor="text1"/>
        </w:rPr>
        <w:t xml:space="preserve">dedicated resource pool </w:t>
      </w:r>
      <w:r w:rsidR="00141133">
        <w:rPr>
          <w:color w:val="000000" w:themeColor="text1"/>
        </w:rPr>
        <w:t xml:space="preserve">if both </w:t>
      </w:r>
      <w:r w:rsidR="00141133">
        <w:rPr>
          <w:color w:val="000000" w:themeColor="text1"/>
        </w:rPr>
        <w:t>comb-based and TDM-based multiplexing of SL PRS</w:t>
      </w:r>
      <w:r w:rsidR="00141133">
        <w:rPr>
          <w:color w:val="000000" w:themeColor="text1"/>
        </w:rPr>
        <w:t xml:space="preserve"> </w:t>
      </w:r>
      <w:r w:rsidR="00CB3D2F">
        <w:rPr>
          <w:color w:val="000000" w:themeColor="text1"/>
        </w:rPr>
        <w:t>are</w:t>
      </w:r>
      <w:r w:rsidR="00141133">
        <w:rPr>
          <w:color w:val="000000" w:themeColor="text1"/>
        </w:rPr>
        <w:t xml:space="preserve"> supported in the </w:t>
      </w:r>
      <w:r w:rsidR="00141133">
        <w:rPr>
          <w:color w:val="000000" w:themeColor="text1"/>
        </w:rPr>
        <w:t>dedicated resource pool</w:t>
      </w:r>
      <w:r w:rsidR="00141133">
        <w:rPr>
          <w:color w:val="000000" w:themeColor="text1"/>
        </w:rPr>
        <w:t>.</w:t>
      </w:r>
    </w:p>
    <w:p w14:paraId="3D706610" w14:textId="37B896E3" w:rsidR="00406DFB" w:rsidRDefault="00406DFB" w:rsidP="00406DFB">
      <w:pPr>
        <w:jc w:val="both"/>
        <w:rPr>
          <w:i/>
          <w:spacing w:val="-2"/>
        </w:rPr>
      </w:pPr>
      <w:r w:rsidRPr="00586006">
        <w:rPr>
          <w:rFonts w:hint="eastAsia"/>
          <w:b/>
          <w:i/>
          <w:spacing w:val="-2"/>
          <w:u w:val="single"/>
        </w:rPr>
        <w:lastRenderedPageBreak/>
        <w:t xml:space="preserve">Proposal </w:t>
      </w:r>
      <w:r>
        <w:rPr>
          <w:b/>
          <w:i/>
          <w:spacing w:val="-2"/>
          <w:u w:val="single"/>
        </w:rPr>
        <w:t>9</w:t>
      </w:r>
      <w:r w:rsidRPr="00586006">
        <w:rPr>
          <w:rFonts w:hint="eastAsia"/>
          <w:b/>
          <w:i/>
          <w:spacing w:val="-2"/>
          <w:u w:val="single"/>
        </w:rPr>
        <w:t>:</w:t>
      </w:r>
      <w:r w:rsidRPr="00164BE1">
        <w:t xml:space="preserve"> </w:t>
      </w:r>
      <w:r w:rsidRPr="00406DFB">
        <w:rPr>
          <w:i/>
          <w:spacing w:val="-2"/>
        </w:rPr>
        <w:t>For Scheme 2, with regards to Inter-UE coordination for SL-PRS, both Rel-17 Scheme 1 and 2 IUC are used as a starting point.</w:t>
      </w:r>
    </w:p>
    <w:p w14:paraId="571E38A8" w14:textId="33A42D28" w:rsidR="00406DFB" w:rsidRPr="00406DFB" w:rsidRDefault="00406DFB" w:rsidP="00C92AC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406DFB">
        <w:rPr>
          <w:rFonts w:eastAsiaTheme="minorEastAsia"/>
          <w:i/>
          <w:lang w:eastAsia="ko-KR"/>
        </w:rPr>
        <w:t>Inter-UE coordination provides additional information of comb/time offset for comb-based/TDM-based multiplexing of SL-PRS from different UEs in a slot.</w:t>
      </w:r>
    </w:p>
    <w:p w14:paraId="4B12FB51" w14:textId="34A11176" w:rsidR="0022075B" w:rsidRDefault="00D27FBB" w:rsidP="00575846">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 xml:space="preserve">Indication/reservation of SL </w:t>
      </w:r>
      <w:r w:rsidR="0022075B" w:rsidRPr="0022075B">
        <w:rPr>
          <w:rFonts w:eastAsia="바탕"/>
          <w:sz w:val="28"/>
          <w:szCs w:val="28"/>
          <w:lang w:eastAsia="ko-KR"/>
        </w:rPr>
        <w:t>PRS resource(s)</w:t>
      </w:r>
    </w:p>
    <w:p w14:paraId="5241E787" w14:textId="2036D79F" w:rsidR="007C23D7" w:rsidRPr="00DF1C11" w:rsidRDefault="007C23D7" w:rsidP="007C23D7">
      <w:pPr>
        <w:pStyle w:val="maintext"/>
        <w:ind w:firstLineChars="0" w:firstLine="400"/>
        <w:rPr>
          <w:spacing w:val="-2"/>
        </w:rPr>
      </w:pPr>
      <w:r>
        <w:rPr>
          <w:spacing w:val="-2"/>
        </w:rPr>
        <w:t xml:space="preserve">In RAN1#110bis-e meeting, the following agreement was made for SL </w:t>
      </w:r>
      <w:r w:rsidRPr="00DF1C11">
        <w:rPr>
          <w:spacing w:val="-2"/>
        </w:rPr>
        <w:t>PRS resource(s)</w:t>
      </w:r>
      <w:r>
        <w:rPr>
          <w:spacing w:val="-2"/>
        </w:rPr>
        <w:t xml:space="preserve"> indication/reservation as:</w:t>
      </w:r>
    </w:p>
    <w:tbl>
      <w:tblPr>
        <w:tblStyle w:val="a6"/>
        <w:tblW w:w="0" w:type="auto"/>
        <w:tblLook w:val="04A0" w:firstRow="1" w:lastRow="0" w:firstColumn="1" w:lastColumn="0" w:noHBand="0" w:noVBand="1"/>
      </w:tblPr>
      <w:tblGrid>
        <w:gridCol w:w="9629"/>
      </w:tblGrid>
      <w:tr w:rsidR="007C23D7" w14:paraId="0E2DF2C2" w14:textId="77777777" w:rsidTr="00651FB4">
        <w:tc>
          <w:tcPr>
            <w:tcW w:w="9629" w:type="dxa"/>
          </w:tcPr>
          <w:p w14:paraId="455C0667" w14:textId="77777777" w:rsidR="007C23D7" w:rsidRPr="006A0732" w:rsidRDefault="007C23D7" w:rsidP="00651FB4">
            <w:pPr>
              <w:spacing w:after="0"/>
              <w:jc w:val="both"/>
              <w:rPr>
                <w:lang w:eastAsia="x-none"/>
              </w:rPr>
            </w:pPr>
            <w:r w:rsidRPr="006A0732">
              <w:rPr>
                <w:highlight w:val="green"/>
                <w:lang w:eastAsia="x-none"/>
              </w:rPr>
              <w:t>Agreement</w:t>
            </w:r>
          </w:p>
          <w:p w14:paraId="766E6785" w14:textId="77777777" w:rsidR="007C23D7" w:rsidRPr="005D6CFD" w:rsidRDefault="007C23D7" w:rsidP="00651FB4">
            <w:pPr>
              <w:spacing w:after="0"/>
              <w:jc w:val="both"/>
            </w:pPr>
            <w:r w:rsidRPr="005D6CFD">
              <w:t>With regards to SL signaling of the reservation/indication of SL-PRS resource(s) for dedicated resource pool and shared resource pool (if supported) for positioning:</w:t>
            </w:r>
          </w:p>
          <w:p w14:paraId="04864BD0" w14:textId="77777777" w:rsidR="007C23D7" w:rsidRPr="005D6CFD" w:rsidRDefault="007C23D7" w:rsidP="00CB109D">
            <w:pPr>
              <w:numPr>
                <w:ilvl w:val="0"/>
                <w:numId w:val="13"/>
              </w:numPr>
              <w:spacing w:after="0" w:line="252" w:lineRule="auto"/>
              <w:contextualSpacing/>
              <w:jc w:val="both"/>
              <w:rPr>
                <w:rFonts w:eastAsia="SimSun"/>
              </w:rPr>
            </w:pPr>
            <w:r w:rsidRPr="005D6CFD">
              <w:rPr>
                <w:rFonts w:eastAsia="SimSun"/>
              </w:rPr>
              <w:t>Option A.1: SCI can be used for reserving/indicating one or more SL-PRS resource(s)</w:t>
            </w:r>
          </w:p>
          <w:p w14:paraId="2F170CA8" w14:textId="77777777" w:rsidR="007C23D7" w:rsidRPr="005D6CFD" w:rsidRDefault="007C23D7" w:rsidP="00CB109D">
            <w:pPr>
              <w:numPr>
                <w:ilvl w:val="1"/>
                <w:numId w:val="13"/>
              </w:numPr>
              <w:spacing w:after="0" w:line="252" w:lineRule="auto"/>
              <w:contextualSpacing/>
              <w:jc w:val="both"/>
              <w:rPr>
                <w:rFonts w:eastAsia="SimSun"/>
              </w:rPr>
            </w:pPr>
            <w:r w:rsidRPr="005D6CFD">
              <w:rPr>
                <w:rFonts w:eastAsia="SimSun"/>
              </w:rPr>
              <w:t>Note: This does NOT mean that only SCI is being used. There can still be higher layer signaling for the purpose of indicating a part of SL-PRS configuration.</w:t>
            </w:r>
          </w:p>
          <w:p w14:paraId="224D554F" w14:textId="77777777" w:rsidR="007C23D7" w:rsidRPr="005D6CFD" w:rsidRDefault="007C23D7" w:rsidP="00CB109D">
            <w:pPr>
              <w:numPr>
                <w:ilvl w:val="1"/>
                <w:numId w:val="13"/>
              </w:numPr>
              <w:spacing w:after="0" w:line="252" w:lineRule="auto"/>
              <w:contextualSpacing/>
              <w:jc w:val="both"/>
              <w:rPr>
                <w:rFonts w:eastAsia="SimSun"/>
              </w:rPr>
            </w:pPr>
            <w:r w:rsidRPr="005D6CFD">
              <w:rPr>
                <w:rFonts w:eastAsia="SimSun"/>
              </w:rPr>
              <w:t>FFS: Whether SCI is single stage SCI or two stage SCI</w:t>
            </w:r>
          </w:p>
          <w:p w14:paraId="0BCE8E18" w14:textId="77777777" w:rsidR="007C23D7" w:rsidRPr="00B51E1D" w:rsidRDefault="007C23D7" w:rsidP="00CB109D">
            <w:pPr>
              <w:numPr>
                <w:ilvl w:val="0"/>
                <w:numId w:val="13"/>
              </w:numPr>
              <w:spacing w:after="0" w:line="252" w:lineRule="auto"/>
              <w:contextualSpacing/>
              <w:jc w:val="both"/>
              <w:rPr>
                <w:rFonts w:eastAsia="SimSun"/>
              </w:rPr>
            </w:pPr>
            <w:r w:rsidRPr="005D6CFD">
              <w:rPr>
                <w:rFonts w:eastAsia="SimSun"/>
              </w:rPr>
              <w:t>FFS: SL-MAC-CE or other higher-layer signaling reservation/indication</w:t>
            </w:r>
          </w:p>
        </w:tc>
      </w:tr>
    </w:tbl>
    <w:p w14:paraId="4C05BE50" w14:textId="04C45F36" w:rsidR="00406DFB" w:rsidRDefault="00406DFB" w:rsidP="00F71309">
      <w:pPr>
        <w:pStyle w:val="maintext"/>
        <w:spacing w:before="120"/>
        <w:ind w:firstLineChars="0" w:firstLine="0"/>
      </w:pPr>
      <w:r>
        <w:rPr>
          <w:rFonts w:hint="eastAsia"/>
        </w:rPr>
        <w:t xml:space="preserve">In addition, </w:t>
      </w:r>
      <w:r>
        <w:t>the following agreement was made in RAN1#112bis meeting as:</w:t>
      </w:r>
    </w:p>
    <w:tbl>
      <w:tblPr>
        <w:tblStyle w:val="a6"/>
        <w:tblW w:w="0" w:type="auto"/>
        <w:tblLook w:val="04A0" w:firstRow="1" w:lastRow="0" w:firstColumn="1" w:lastColumn="0" w:noHBand="0" w:noVBand="1"/>
      </w:tblPr>
      <w:tblGrid>
        <w:gridCol w:w="9629"/>
      </w:tblGrid>
      <w:tr w:rsidR="00406DFB" w14:paraId="74A1AC90" w14:textId="77777777" w:rsidTr="00406DFB">
        <w:tc>
          <w:tcPr>
            <w:tcW w:w="9629" w:type="dxa"/>
          </w:tcPr>
          <w:p w14:paraId="79660DD0" w14:textId="77777777" w:rsidR="00406DFB" w:rsidRPr="001457DB" w:rsidRDefault="00406DFB" w:rsidP="00341D13">
            <w:pPr>
              <w:spacing w:after="0"/>
              <w:rPr>
                <w:b/>
                <w:iCs/>
              </w:rPr>
            </w:pPr>
            <w:r w:rsidRPr="001457DB">
              <w:rPr>
                <w:b/>
                <w:iCs/>
                <w:highlight w:val="green"/>
              </w:rPr>
              <w:t>Agreement</w:t>
            </w:r>
          </w:p>
          <w:p w14:paraId="5B2CEE5B" w14:textId="77777777" w:rsidR="00406DFB" w:rsidRPr="0026135C" w:rsidRDefault="00406DFB" w:rsidP="00341D13">
            <w:pPr>
              <w:adjustRightInd w:val="0"/>
              <w:snapToGrid w:val="0"/>
              <w:spacing w:after="0"/>
              <w:contextualSpacing/>
            </w:pPr>
            <w:r w:rsidRPr="0026135C">
              <w:t>For a dedicated resource pool for SL positioning, only a single stage SCI is used. PSCCH and associated SL-PRS are TDMed in the same slot.</w:t>
            </w:r>
          </w:p>
          <w:p w14:paraId="79741049" w14:textId="65C0F465" w:rsidR="00406DFB" w:rsidRDefault="00406DFB" w:rsidP="00341D13">
            <w:pPr>
              <w:pStyle w:val="maintext"/>
              <w:spacing w:before="0" w:after="0"/>
              <w:ind w:firstLineChars="0" w:firstLine="0"/>
            </w:pPr>
            <w:r w:rsidRPr="0026135C">
              <w:rPr>
                <w:rFonts w:cs="Times New Roman"/>
              </w:rPr>
              <w:t>FFS: whether SL-PRS can be transmitted in a slot without associated PSCCH</w:t>
            </w:r>
          </w:p>
        </w:tc>
      </w:tr>
    </w:tbl>
    <w:p w14:paraId="6984B40A" w14:textId="3C65333E" w:rsidR="00F71309" w:rsidRDefault="004A6CFD" w:rsidP="00F71309">
      <w:pPr>
        <w:pStyle w:val="maintext"/>
        <w:spacing w:before="120"/>
        <w:ind w:firstLineChars="0" w:firstLine="0"/>
      </w:pPr>
      <w:r>
        <w:t xml:space="preserve">Based on above agreement, </w:t>
      </w:r>
      <w:r w:rsidR="00406DFB">
        <w:t xml:space="preserve">a single stage </w:t>
      </w:r>
      <w:r w:rsidR="00480702" w:rsidRPr="00480702">
        <w:t>SCI can be used for reserving/indicating one or more SL-PRS resource(s)</w:t>
      </w:r>
      <w:r w:rsidR="00480702">
        <w:t xml:space="preserve">. </w:t>
      </w:r>
      <w:r w:rsidR="00406DFB">
        <w:t xml:space="preserve">The single stage SCI can be used </w:t>
      </w:r>
      <w:r w:rsidR="00F75766">
        <w:t>to provide</w:t>
      </w:r>
      <w:r w:rsidR="00FF0064">
        <w:t xml:space="preserve"> </w:t>
      </w:r>
      <w:r w:rsidR="00406DFB">
        <w:t xml:space="preserve">resource allocation information. </w:t>
      </w:r>
      <w:r w:rsidR="00F75766">
        <w:t xml:space="preserve">The existing SCI format 1-A can be a starting point and </w:t>
      </w:r>
      <w:r w:rsidR="00F0362F">
        <w:t xml:space="preserve">at least </w:t>
      </w:r>
      <w:r w:rsidR="00F75766">
        <w:t xml:space="preserve">the following information can be included in </w:t>
      </w:r>
      <w:r w:rsidR="00406DFB">
        <w:t xml:space="preserve">the single stage </w:t>
      </w:r>
      <w:r w:rsidR="00F75766">
        <w:t>SCI for SL positioning as:</w:t>
      </w:r>
    </w:p>
    <w:p w14:paraId="6733BF2F" w14:textId="0CDA0244" w:rsidR="00DC7BED" w:rsidRPr="00DC7BED" w:rsidRDefault="00F75766" w:rsidP="00F75766">
      <w:pPr>
        <w:numPr>
          <w:ilvl w:val="0"/>
          <w:numId w:val="7"/>
        </w:numPr>
        <w:tabs>
          <w:tab w:val="num" w:pos="720"/>
        </w:tabs>
        <w:overflowPunct w:val="0"/>
        <w:autoSpaceDE w:val="0"/>
        <w:autoSpaceDN w:val="0"/>
        <w:adjustRightInd w:val="0"/>
        <w:spacing w:after="120"/>
        <w:ind w:left="720"/>
        <w:jc w:val="both"/>
        <w:textAlignment w:val="baseline"/>
        <w:rPr>
          <w:rFonts w:eastAsia="MS Mincho"/>
          <w:lang w:eastAsia="en-GB"/>
        </w:rPr>
      </w:pPr>
      <w:r>
        <w:rPr>
          <w:rFonts w:eastAsia="MS Mincho"/>
          <w:lang w:eastAsia="en-GB"/>
        </w:rPr>
        <w:t>P</w:t>
      </w:r>
      <w:r w:rsidR="00DC7BED" w:rsidRPr="00DC7BED">
        <w:rPr>
          <w:rFonts w:eastAsia="MS Mincho"/>
          <w:lang w:eastAsia="en-GB"/>
        </w:rPr>
        <w:t>riority of SL-PRS</w:t>
      </w:r>
    </w:p>
    <w:p w14:paraId="473A4FC8" w14:textId="2295B1E3" w:rsidR="00DC7BED" w:rsidRPr="00DC7BED" w:rsidRDefault="00DC7BED" w:rsidP="00F75766">
      <w:pPr>
        <w:numPr>
          <w:ilvl w:val="0"/>
          <w:numId w:val="7"/>
        </w:numPr>
        <w:tabs>
          <w:tab w:val="num" w:pos="720"/>
        </w:tabs>
        <w:overflowPunct w:val="0"/>
        <w:autoSpaceDE w:val="0"/>
        <w:autoSpaceDN w:val="0"/>
        <w:adjustRightInd w:val="0"/>
        <w:spacing w:after="120"/>
        <w:ind w:left="720"/>
        <w:jc w:val="both"/>
        <w:textAlignment w:val="baseline"/>
        <w:rPr>
          <w:rFonts w:eastAsia="MS Mincho"/>
          <w:lang w:eastAsia="en-GB"/>
        </w:rPr>
      </w:pPr>
      <w:r w:rsidRPr="00DC7BED">
        <w:rPr>
          <w:rFonts w:eastAsia="MS Mincho"/>
          <w:lang w:eastAsia="en-GB"/>
        </w:rPr>
        <w:t>Frequency resource assignment for SL PRS</w:t>
      </w:r>
    </w:p>
    <w:p w14:paraId="2313801A" w14:textId="0B1C364D" w:rsidR="00DC7BED" w:rsidRPr="00DC7BED" w:rsidRDefault="00DC7BED" w:rsidP="00F75766">
      <w:pPr>
        <w:numPr>
          <w:ilvl w:val="0"/>
          <w:numId w:val="7"/>
        </w:numPr>
        <w:tabs>
          <w:tab w:val="num" w:pos="720"/>
        </w:tabs>
        <w:overflowPunct w:val="0"/>
        <w:autoSpaceDE w:val="0"/>
        <w:autoSpaceDN w:val="0"/>
        <w:adjustRightInd w:val="0"/>
        <w:spacing w:after="120"/>
        <w:ind w:left="720"/>
        <w:jc w:val="both"/>
        <w:textAlignment w:val="baseline"/>
        <w:rPr>
          <w:rFonts w:eastAsia="MS Mincho"/>
          <w:lang w:eastAsia="en-GB"/>
        </w:rPr>
      </w:pPr>
      <w:r w:rsidRPr="00DC7BED">
        <w:rPr>
          <w:rFonts w:eastAsia="MS Mincho"/>
          <w:lang w:eastAsia="en-GB"/>
        </w:rPr>
        <w:t>Time resource assignment for SL</w:t>
      </w:r>
      <w:r w:rsidR="00F75766">
        <w:rPr>
          <w:rFonts w:eastAsia="MS Mincho"/>
          <w:lang w:eastAsia="en-GB"/>
        </w:rPr>
        <w:t xml:space="preserve"> </w:t>
      </w:r>
      <w:r w:rsidRPr="00DC7BED">
        <w:rPr>
          <w:rFonts w:eastAsia="MS Mincho"/>
          <w:lang w:eastAsia="en-GB"/>
        </w:rPr>
        <w:t xml:space="preserve">PRS </w:t>
      </w:r>
    </w:p>
    <w:p w14:paraId="3E26341F" w14:textId="2E9DCEA0" w:rsidR="00DC7BED" w:rsidRPr="00DC7BED" w:rsidRDefault="00DC7BED" w:rsidP="00F75766">
      <w:pPr>
        <w:numPr>
          <w:ilvl w:val="0"/>
          <w:numId w:val="7"/>
        </w:numPr>
        <w:tabs>
          <w:tab w:val="num" w:pos="720"/>
        </w:tabs>
        <w:overflowPunct w:val="0"/>
        <w:autoSpaceDE w:val="0"/>
        <w:autoSpaceDN w:val="0"/>
        <w:adjustRightInd w:val="0"/>
        <w:spacing w:after="120"/>
        <w:ind w:left="720"/>
        <w:jc w:val="both"/>
        <w:textAlignment w:val="baseline"/>
        <w:rPr>
          <w:rFonts w:eastAsia="MS Mincho"/>
          <w:lang w:eastAsia="en-GB"/>
        </w:rPr>
      </w:pPr>
      <w:r w:rsidRPr="00DC7BED">
        <w:rPr>
          <w:rFonts w:eastAsia="MS Mincho"/>
          <w:lang w:eastAsia="en-GB"/>
        </w:rPr>
        <w:t xml:space="preserve">Resource reservation period, periodicity of SL PRS. </w:t>
      </w:r>
    </w:p>
    <w:p w14:paraId="56DDD67C" w14:textId="2A2183AA" w:rsidR="00406DFB" w:rsidRPr="00341D13" w:rsidRDefault="00F75766" w:rsidP="00406DFB">
      <w:pPr>
        <w:numPr>
          <w:ilvl w:val="0"/>
          <w:numId w:val="7"/>
        </w:numPr>
        <w:tabs>
          <w:tab w:val="num" w:pos="720"/>
        </w:tabs>
        <w:overflowPunct w:val="0"/>
        <w:autoSpaceDE w:val="0"/>
        <w:autoSpaceDN w:val="0"/>
        <w:adjustRightInd w:val="0"/>
        <w:spacing w:after="120"/>
        <w:ind w:left="720"/>
        <w:jc w:val="both"/>
        <w:textAlignment w:val="baseline"/>
        <w:rPr>
          <w:rFonts w:eastAsia="MS Mincho"/>
          <w:lang w:eastAsia="en-GB"/>
        </w:rPr>
      </w:pPr>
      <w:r w:rsidRPr="00F75766">
        <w:rPr>
          <w:rFonts w:eastAsia="MS Mincho"/>
          <w:lang w:eastAsia="en-GB"/>
        </w:rPr>
        <w:t>Reserved bits</w:t>
      </w:r>
    </w:p>
    <w:p w14:paraId="392E25A0" w14:textId="2E493C8A" w:rsidR="00406DFB" w:rsidRPr="00361680" w:rsidRDefault="00406DFB" w:rsidP="00406DFB">
      <w:pPr>
        <w:pStyle w:val="maintext"/>
        <w:ind w:firstLineChars="0" w:firstLine="400"/>
      </w:pPr>
      <w:r w:rsidRPr="00C15094">
        <w:t>In RAN1#112bis-e meeting, we discussed about the following proposals in [</w:t>
      </w:r>
      <w:r w:rsidR="00341D13">
        <w:t>3</w:t>
      </w:r>
      <w:r w:rsidRPr="00C15094">
        <w:t>] but could not reach a consensus.</w:t>
      </w:r>
    </w:p>
    <w:tbl>
      <w:tblPr>
        <w:tblStyle w:val="a6"/>
        <w:tblW w:w="0" w:type="auto"/>
        <w:tblLook w:val="04A0" w:firstRow="1" w:lastRow="0" w:firstColumn="1" w:lastColumn="0" w:noHBand="0" w:noVBand="1"/>
      </w:tblPr>
      <w:tblGrid>
        <w:gridCol w:w="9629"/>
      </w:tblGrid>
      <w:tr w:rsidR="00341D13" w14:paraId="37FC75F0" w14:textId="77777777" w:rsidTr="00341D13">
        <w:tc>
          <w:tcPr>
            <w:tcW w:w="9629" w:type="dxa"/>
          </w:tcPr>
          <w:p w14:paraId="75483B11" w14:textId="27187C55" w:rsidR="00341D13" w:rsidRPr="00341D13" w:rsidRDefault="00341D13" w:rsidP="00341D13">
            <w:pPr>
              <w:numPr>
                <w:ilvl w:val="0"/>
                <w:numId w:val="13"/>
              </w:numPr>
              <w:spacing w:after="0" w:line="252" w:lineRule="auto"/>
              <w:contextualSpacing/>
              <w:jc w:val="both"/>
              <w:rPr>
                <w:rFonts w:eastAsia="SimSun"/>
              </w:rPr>
            </w:pPr>
            <w:r w:rsidRPr="00341D13">
              <w:rPr>
                <w:rFonts w:eastAsia="SimSun"/>
              </w:rPr>
              <w:t xml:space="preserve">At least for the a dedicated resource pool, the maximum number of reserved resources signaled in an SCI is (pre-)configurable at least with a value of 2, </w:t>
            </w:r>
          </w:p>
          <w:p w14:paraId="6F0EE161" w14:textId="77777777" w:rsidR="00341D13" w:rsidRPr="00341D13" w:rsidRDefault="00341D13" w:rsidP="00341D13">
            <w:pPr>
              <w:numPr>
                <w:ilvl w:val="1"/>
                <w:numId w:val="13"/>
              </w:numPr>
              <w:spacing w:after="0" w:line="252" w:lineRule="auto"/>
              <w:contextualSpacing/>
              <w:jc w:val="both"/>
              <w:rPr>
                <w:rFonts w:eastAsia="SimSun"/>
              </w:rPr>
            </w:pPr>
            <w:r w:rsidRPr="00341D13">
              <w:rPr>
                <w:rFonts w:eastAsia="SimSun"/>
              </w:rPr>
              <w:t>SL-PRS transmissions with periodic reservation and SL-PRS transmissions without periodic reservation are applicable to both resource allocation scheme 1 and scheme 2.</w:t>
            </w:r>
          </w:p>
          <w:p w14:paraId="28E92DDE" w14:textId="77777777" w:rsidR="00341D13" w:rsidRPr="00341D13" w:rsidRDefault="00341D13" w:rsidP="00341D13">
            <w:pPr>
              <w:numPr>
                <w:ilvl w:val="1"/>
                <w:numId w:val="13"/>
              </w:numPr>
              <w:spacing w:after="0" w:line="252" w:lineRule="auto"/>
              <w:contextualSpacing/>
              <w:jc w:val="both"/>
              <w:rPr>
                <w:rFonts w:eastAsia="SimSun"/>
              </w:rPr>
            </w:pPr>
            <w:r w:rsidRPr="00341D13">
              <w:rPr>
                <w:rFonts w:eastAsia="SimSun"/>
              </w:rPr>
              <w:t>FFS: value of 1, 3</w:t>
            </w:r>
          </w:p>
          <w:p w14:paraId="2C90543D" w14:textId="14915938" w:rsidR="00341D13" w:rsidRDefault="00341D13" w:rsidP="00341D13">
            <w:pPr>
              <w:numPr>
                <w:ilvl w:val="1"/>
                <w:numId w:val="13"/>
              </w:numPr>
              <w:spacing w:after="0" w:line="252" w:lineRule="auto"/>
              <w:contextualSpacing/>
              <w:jc w:val="both"/>
              <w:rPr>
                <w:rFonts w:eastAsia="MS Mincho"/>
                <w:lang w:eastAsia="en-GB"/>
              </w:rPr>
            </w:pPr>
            <w:r w:rsidRPr="00341D13">
              <w:rPr>
                <w:rFonts w:eastAsia="SimSun"/>
              </w:rPr>
              <w:t>FFS: shared resource pool</w:t>
            </w:r>
          </w:p>
        </w:tc>
      </w:tr>
    </w:tbl>
    <w:p w14:paraId="6D5EA26E" w14:textId="4BF55E5D" w:rsidR="00CB3D2F" w:rsidRDefault="00CB3D2F" w:rsidP="00CB3D2F">
      <w:pPr>
        <w:pStyle w:val="maintext"/>
        <w:spacing w:before="120" w:after="120"/>
        <w:ind w:firstLineChars="0" w:firstLine="0"/>
        <w:rPr>
          <w:color w:val="000000" w:themeColor="text1"/>
        </w:rPr>
      </w:pPr>
      <w:r>
        <w:rPr>
          <w:color w:val="000000" w:themeColor="text1"/>
        </w:rPr>
        <w:t xml:space="preserve">We are OK in general for the proposal above. However, it is not clear why the first sub-bullet </w:t>
      </w:r>
      <w:r w:rsidR="0079320F">
        <w:rPr>
          <w:color w:val="000000" w:themeColor="text1"/>
        </w:rPr>
        <w:t>should be</w:t>
      </w:r>
      <w:r>
        <w:rPr>
          <w:color w:val="000000" w:themeColor="text1"/>
        </w:rPr>
        <w:t xml:space="preserve"> added. In addition, we think this proposal can be applied both for shared and dedicated resource pool(s). We think there is no backward </w:t>
      </w:r>
      <w:r w:rsidRPr="00042812">
        <w:t>compatibility</w:t>
      </w:r>
      <w:r>
        <w:t xml:space="preserve"> issue for supporting the value of 2 only</w:t>
      </w:r>
      <w:r w:rsidR="0079320F">
        <w:t xml:space="preserve">. In other word, it does not harm for </w:t>
      </w:r>
      <w:r w:rsidR="0079320F" w:rsidRPr="00042812">
        <w:t xml:space="preserve">legacy Rel-16/17 UEs in </w:t>
      </w:r>
      <w:r w:rsidR="0079320F" w:rsidRPr="00042812">
        <w:rPr>
          <w:lang w:eastAsia="x-none"/>
        </w:rPr>
        <w:t>the shared resource pool</w:t>
      </w:r>
      <w:r w:rsidR="0079320F">
        <w:rPr>
          <w:lang w:eastAsia="x-none"/>
        </w:rPr>
        <w:t xml:space="preserve"> with </w:t>
      </w:r>
      <w:r w:rsidR="0079320F" w:rsidRPr="00042812">
        <w:rPr>
          <w:lang w:eastAsia="x-none"/>
        </w:rPr>
        <w:t>SL communication</w:t>
      </w:r>
      <w:r w:rsidR="0079320F">
        <w:rPr>
          <w:lang w:eastAsia="x-none"/>
        </w:rPr>
        <w:t>. Therefore, we propose:</w:t>
      </w:r>
    </w:p>
    <w:p w14:paraId="56D6D853" w14:textId="0A6693A7" w:rsidR="00406DFB" w:rsidRDefault="00406DFB" w:rsidP="00406DFB">
      <w:pPr>
        <w:spacing w:after="60"/>
        <w:jc w:val="both"/>
        <w:rPr>
          <w:i/>
          <w:spacing w:val="-2"/>
        </w:rPr>
      </w:pPr>
      <w:r w:rsidRPr="00586006">
        <w:rPr>
          <w:rFonts w:hint="eastAsia"/>
          <w:b/>
          <w:i/>
          <w:spacing w:val="-2"/>
          <w:u w:val="single"/>
        </w:rPr>
        <w:t xml:space="preserve">Proposal </w:t>
      </w:r>
      <w:r>
        <w:rPr>
          <w:b/>
          <w:i/>
          <w:spacing w:val="-2"/>
          <w:u w:val="single"/>
        </w:rPr>
        <w:t>10</w:t>
      </w:r>
      <w:r w:rsidRPr="00586006">
        <w:rPr>
          <w:rFonts w:hint="eastAsia"/>
          <w:b/>
          <w:i/>
          <w:spacing w:val="-2"/>
          <w:u w:val="single"/>
        </w:rPr>
        <w:t>:</w:t>
      </w:r>
      <w:r w:rsidRPr="00164BE1">
        <w:t xml:space="preserve"> </w:t>
      </w:r>
      <w:r w:rsidRPr="00406DFB">
        <w:rPr>
          <w:i/>
          <w:spacing w:val="-2"/>
        </w:rPr>
        <w:t>In both shared and dedicated resource pool, the maximum number of reserved resources for SL-PRS transmission signaled in an SCI is 2.</w:t>
      </w:r>
    </w:p>
    <w:p w14:paraId="746FF0EF" w14:textId="1F7C88E5" w:rsidR="00406DFB" w:rsidRPr="00341D13" w:rsidRDefault="00406DFB" w:rsidP="00341D13">
      <w:pPr>
        <w:pStyle w:val="a4"/>
        <w:numPr>
          <w:ilvl w:val="0"/>
          <w:numId w:val="7"/>
        </w:numPr>
        <w:ind w:leftChars="0"/>
        <w:rPr>
          <w:rFonts w:eastAsiaTheme="minorEastAsia"/>
          <w:i/>
          <w:lang w:eastAsia="ko-KR"/>
        </w:rPr>
      </w:pPr>
      <w:r w:rsidRPr="00406DFB">
        <w:rPr>
          <w:rFonts w:eastAsiaTheme="minorEastAsia"/>
          <w:i/>
          <w:lang w:eastAsia="ko-KR"/>
        </w:rPr>
        <w:t>FFS: (pre-)configurable with other maximum values of 1 and 3</w:t>
      </w:r>
    </w:p>
    <w:p w14:paraId="4100605A" w14:textId="4ACC5D2D" w:rsidR="00F0362F" w:rsidRDefault="00F0362F" w:rsidP="00F0362F">
      <w:pPr>
        <w:keepNext/>
        <w:overflowPunct w:val="0"/>
        <w:autoSpaceDE w:val="0"/>
        <w:autoSpaceDN w:val="0"/>
        <w:adjustRightInd w:val="0"/>
        <w:spacing w:after="120"/>
        <w:jc w:val="center"/>
        <w:textAlignment w:val="baseline"/>
      </w:pPr>
      <w:r>
        <w:rPr>
          <w:rFonts w:eastAsiaTheme="minorEastAsia"/>
          <w:lang w:eastAsia="ko-KR"/>
        </w:rPr>
        <w:object w:dxaOrig="8953" w:dyaOrig="2976" w14:anchorId="7A41950F">
          <v:shape id="_x0000_i1026" type="#_x0000_t75" style="width:316.15pt;height:105.6pt" o:ole="">
            <v:imagedata r:id="rId13" o:title=""/>
          </v:shape>
          <o:OLEObject Type="Embed" ProgID="Visio.Drawing.15" ShapeID="_x0000_i1026" DrawAspect="Content" ObjectID="_1745673876" r:id="rId14"/>
        </w:object>
      </w:r>
    </w:p>
    <w:p w14:paraId="467D38EF" w14:textId="3CBDF5AA" w:rsidR="00F0362F" w:rsidRPr="00B17F44" w:rsidRDefault="00F0362F" w:rsidP="00F0362F">
      <w:pPr>
        <w:pStyle w:val="a7"/>
        <w:jc w:val="center"/>
        <w:rPr>
          <w:rFonts w:eastAsiaTheme="minorEastAsia"/>
          <w:lang w:eastAsia="ko-KR"/>
        </w:rPr>
      </w:pPr>
      <w:r>
        <w:t xml:space="preserve">Figure </w:t>
      </w:r>
      <w:r>
        <w:fldChar w:fldCharType="begin"/>
      </w:r>
      <w:r>
        <w:instrText xml:space="preserve"> SEQ Figure \* ARABIC </w:instrText>
      </w:r>
      <w:r>
        <w:fldChar w:fldCharType="separate"/>
      </w:r>
      <w:r w:rsidR="00F414CB">
        <w:rPr>
          <w:noProof/>
        </w:rPr>
        <w:t>4</w:t>
      </w:r>
      <w:r>
        <w:fldChar w:fldCharType="end"/>
      </w:r>
      <w:r>
        <w:t>. SL control information for SL PRS. (a) same slot. (b) cross slot</w:t>
      </w:r>
    </w:p>
    <w:p w14:paraId="40A01DC8" w14:textId="1AE549BD" w:rsidR="00747122" w:rsidRPr="005E6CAE" w:rsidRDefault="005E6CAE" w:rsidP="00F71309">
      <w:pPr>
        <w:pStyle w:val="maintext"/>
        <w:ind w:firstLineChars="0" w:firstLine="360"/>
      </w:pPr>
      <w:r w:rsidRPr="004D5B99">
        <w:t xml:space="preserve">When transmitting </w:t>
      </w:r>
      <w:r>
        <w:t>SCI</w:t>
      </w:r>
      <w:r w:rsidRPr="004D5B99">
        <w:t xml:space="preserve"> for SL PRS, this can be included in the same slot (similar to transmission of PSCCH/PSSCH in the same slot SL communication) as illustrated in</w:t>
      </w:r>
      <w:r w:rsidR="00F0362F">
        <w:t xml:space="preserve"> Fig. </w:t>
      </w:r>
      <w:r w:rsidR="004B224A">
        <w:t>4</w:t>
      </w:r>
      <w:r w:rsidR="00F0362F">
        <w:t>(a)</w:t>
      </w:r>
      <w:r w:rsidRPr="005D6CFD">
        <w:t xml:space="preserve">. Alternatively, SCI can be transmitted in a different slot with SL PRS. A single SCI can indicate SL PRS transmission across multiple slots as illustrated in </w:t>
      </w:r>
      <w:r w:rsidR="00F0362F">
        <w:t xml:space="preserve">Fig. </w:t>
      </w:r>
      <w:r w:rsidR="004B224A">
        <w:t>4</w:t>
      </w:r>
      <w:r w:rsidR="00F0362F">
        <w:t>(b)</w:t>
      </w:r>
      <w:r w:rsidRPr="005D6CFD">
        <w:t>, this can reduce signalling overhead and allow more resources to be allocated for SL PRS.</w:t>
      </w:r>
    </w:p>
    <w:p w14:paraId="69F1971C" w14:textId="24CF3296" w:rsidR="00445789" w:rsidRPr="00E67877" w:rsidRDefault="00445789" w:rsidP="00445789">
      <w:pPr>
        <w:pStyle w:val="maintext"/>
        <w:ind w:firstLineChars="0" w:firstLine="0"/>
        <w:rPr>
          <w:i/>
          <w:spacing w:val="-2"/>
        </w:rPr>
      </w:pPr>
      <w:r w:rsidRPr="00586006">
        <w:rPr>
          <w:rFonts w:hint="eastAsia"/>
          <w:b/>
          <w:i/>
          <w:spacing w:val="-2"/>
          <w:u w:val="single"/>
        </w:rPr>
        <w:t xml:space="preserve">Proposal </w:t>
      </w:r>
      <w:r w:rsidR="00406DFB">
        <w:rPr>
          <w:b/>
          <w:i/>
          <w:spacing w:val="-2"/>
          <w:u w:val="single"/>
        </w:rPr>
        <w:t>1</w:t>
      </w:r>
      <w:r w:rsidR="00341D13">
        <w:rPr>
          <w:b/>
          <w:i/>
          <w:spacing w:val="-2"/>
          <w:u w:val="single"/>
        </w:rPr>
        <w:t>1</w:t>
      </w:r>
      <w:r w:rsidRPr="00586006">
        <w:rPr>
          <w:rFonts w:hint="eastAsia"/>
          <w:b/>
          <w:i/>
          <w:spacing w:val="-2"/>
          <w:u w:val="single"/>
        </w:rPr>
        <w:t>:</w:t>
      </w:r>
      <w:r>
        <w:rPr>
          <w:rFonts w:hint="eastAsia"/>
          <w:b/>
          <w:i/>
          <w:spacing w:val="-2"/>
        </w:rPr>
        <w:t xml:space="preserve"> </w:t>
      </w:r>
      <w:r w:rsidRPr="000A538F">
        <w:rPr>
          <w:i/>
          <w:spacing w:val="-2"/>
        </w:rPr>
        <w:t>For</w:t>
      </w:r>
      <w:r>
        <w:rPr>
          <w:b/>
          <w:i/>
          <w:spacing w:val="-2"/>
        </w:rPr>
        <w:t xml:space="preserve"> </w:t>
      </w:r>
      <w:r w:rsidRPr="00E67877">
        <w:rPr>
          <w:i/>
          <w:spacing w:val="-2"/>
        </w:rPr>
        <w:t>indication/re</w:t>
      </w:r>
      <w:r>
        <w:rPr>
          <w:i/>
          <w:spacing w:val="-2"/>
        </w:rPr>
        <w:t>servation of SL-PRS resource(s),</w:t>
      </w:r>
      <w:r w:rsidRPr="00E67877">
        <w:rPr>
          <w:i/>
          <w:spacing w:val="-2"/>
        </w:rPr>
        <w:t xml:space="preserve"> consider the following options for </w:t>
      </w:r>
      <w:r>
        <w:rPr>
          <w:i/>
          <w:spacing w:val="-2"/>
        </w:rPr>
        <w:t>SL control information</w:t>
      </w:r>
      <w:r w:rsidRPr="00E67877">
        <w:rPr>
          <w:i/>
          <w:spacing w:val="-2"/>
        </w:rPr>
        <w:t xml:space="preserve"> </w:t>
      </w:r>
    </w:p>
    <w:p w14:paraId="743EFEFC" w14:textId="77777777" w:rsidR="00445789" w:rsidRPr="000A538F" w:rsidRDefault="00445789" w:rsidP="00445789">
      <w:pPr>
        <w:numPr>
          <w:ilvl w:val="0"/>
          <w:numId w:val="7"/>
        </w:numPr>
        <w:overflowPunct w:val="0"/>
        <w:autoSpaceDE w:val="0"/>
        <w:autoSpaceDN w:val="0"/>
        <w:adjustRightInd w:val="0"/>
        <w:spacing w:after="120"/>
        <w:ind w:left="720"/>
        <w:jc w:val="both"/>
        <w:textAlignment w:val="baseline"/>
        <w:rPr>
          <w:rFonts w:eastAsia="MS Mincho"/>
          <w:i/>
          <w:lang w:eastAsia="en-GB"/>
        </w:rPr>
      </w:pPr>
      <w:r w:rsidRPr="000A538F">
        <w:rPr>
          <w:rFonts w:eastAsia="MS Mincho"/>
          <w:i/>
          <w:lang w:eastAsia="en-GB"/>
        </w:rPr>
        <w:t xml:space="preserve">Option 1: </w:t>
      </w:r>
      <w:r>
        <w:rPr>
          <w:i/>
          <w:spacing w:val="-2"/>
        </w:rPr>
        <w:t>Same-slot SL control information</w:t>
      </w:r>
      <w:r w:rsidRPr="00E67877">
        <w:rPr>
          <w:i/>
          <w:spacing w:val="-2"/>
        </w:rPr>
        <w:t xml:space="preserve"> </w:t>
      </w:r>
      <w:r>
        <w:rPr>
          <w:i/>
          <w:spacing w:val="-2"/>
        </w:rPr>
        <w:t xml:space="preserve">signalling </w:t>
      </w:r>
    </w:p>
    <w:p w14:paraId="53E36BA8" w14:textId="7B001D83" w:rsidR="00341D13" w:rsidRPr="0079320F" w:rsidRDefault="00445789" w:rsidP="0079320F">
      <w:pPr>
        <w:numPr>
          <w:ilvl w:val="0"/>
          <w:numId w:val="7"/>
        </w:numPr>
        <w:overflowPunct w:val="0"/>
        <w:autoSpaceDE w:val="0"/>
        <w:autoSpaceDN w:val="0"/>
        <w:adjustRightInd w:val="0"/>
        <w:spacing w:after="120"/>
        <w:ind w:left="720"/>
        <w:jc w:val="both"/>
        <w:textAlignment w:val="baseline"/>
        <w:rPr>
          <w:rFonts w:eastAsia="MS Mincho" w:hint="eastAsia"/>
          <w:i/>
          <w:lang w:eastAsia="en-GB"/>
        </w:rPr>
      </w:pPr>
      <w:r w:rsidRPr="000A538F">
        <w:rPr>
          <w:rFonts w:eastAsia="MS Mincho"/>
          <w:i/>
          <w:lang w:eastAsia="en-GB"/>
        </w:rPr>
        <w:t xml:space="preserve">Option 2: </w:t>
      </w:r>
      <w:r>
        <w:rPr>
          <w:i/>
          <w:spacing w:val="-2"/>
        </w:rPr>
        <w:t xml:space="preserve">Cross-slot SL control information signalling </w:t>
      </w:r>
    </w:p>
    <w:p w14:paraId="16CE556F" w14:textId="17A0B586" w:rsidR="00341D13" w:rsidRDefault="00341D13" w:rsidP="00341D13">
      <w:pPr>
        <w:pStyle w:val="maintext"/>
        <w:spacing w:before="120"/>
        <w:ind w:firstLineChars="0" w:firstLine="360"/>
      </w:pPr>
      <w:r>
        <w:t>Also, the following agreement was made in RAN1#112bis meeting as:</w:t>
      </w:r>
    </w:p>
    <w:tbl>
      <w:tblPr>
        <w:tblStyle w:val="a6"/>
        <w:tblW w:w="0" w:type="auto"/>
        <w:tblLook w:val="04A0" w:firstRow="1" w:lastRow="0" w:firstColumn="1" w:lastColumn="0" w:noHBand="0" w:noVBand="1"/>
      </w:tblPr>
      <w:tblGrid>
        <w:gridCol w:w="9629"/>
      </w:tblGrid>
      <w:tr w:rsidR="00341D13" w14:paraId="149F783F" w14:textId="77777777" w:rsidTr="0011548D">
        <w:tc>
          <w:tcPr>
            <w:tcW w:w="9629" w:type="dxa"/>
          </w:tcPr>
          <w:p w14:paraId="6D31BECA" w14:textId="77777777" w:rsidR="00341D13" w:rsidRPr="001457DB" w:rsidRDefault="00341D13" w:rsidP="00341D13">
            <w:pPr>
              <w:spacing w:after="0"/>
              <w:rPr>
                <w:b/>
                <w:iCs/>
              </w:rPr>
            </w:pPr>
            <w:r w:rsidRPr="001457DB">
              <w:rPr>
                <w:b/>
                <w:iCs/>
                <w:highlight w:val="green"/>
              </w:rPr>
              <w:t>Agreement</w:t>
            </w:r>
          </w:p>
          <w:p w14:paraId="28712C91" w14:textId="77777777" w:rsidR="00341D13" w:rsidRPr="001457DB" w:rsidRDefault="00341D13" w:rsidP="00341D13">
            <w:pPr>
              <w:spacing w:after="0"/>
              <w:rPr>
                <w:iCs/>
              </w:rPr>
            </w:pPr>
            <w:r w:rsidRPr="001457DB">
              <w:rPr>
                <w:iCs/>
              </w:rPr>
              <w:t>In Scheme 2, with regards to the triggering of SL-PRS,</w:t>
            </w:r>
          </w:p>
          <w:p w14:paraId="18C780C8" w14:textId="77777777" w:rsidR="00341D13" w:rsidRPr="001457DB" w:rsidRDefault="00341D13" w:rsidP="00341D13">
            <w:pPr>
              <w:numPr>
                <w:ilvl w:val="0"/>
                <w:numId w:val="14"/>
              </w:numPr>
              <w:spacing w:after="0"/>
              <w:rPr>
                <w:iCs/>
              </w:rPr>
            </w:pPr>
            <w:r w:rsidRPr="001457DB">
              <w:rPr>
                <w:iCs/>
              </w:rPr>
              <w:t>Support SL-PRS transmission triggering at the physical layer by the UE’s own higher layers</w:t>
            </w:r>
          </w:p>
          <w:p w14:paraId="38A444C9" w14:textId="77777777" w:rsidR="00341D13" w:rsidRPr="001457DB" w:rsidRDefault="00341D13" w:rsidP="00341D13">
            <w:pPr>
              <w:numPr>
                <w:ilvl w:val="0"/>
                <w:numId w:val="14"/>
              </w:numPr>
              <w:spacing w:after="0"/>
              <w:rPr>
                <w:iCs/>
              </w:rPr>
            </w:pPr>
            <w:r w:rsidRPr="001457DB">
              <w:rPr>
                <w:iCs/>
                <w:highlight w:val="darkYellow"/>
              </w:rPr>
              <w:t>Working assumption</w:t>
            </w:r>
            <w:r w:rsidRPr="001457DB">
              <w:rPr>
                <w:iCs/>
              </w:rPr>
              <w:t xml:space="preserve">: Support UE-A to request UE-B to transmit SL-PRS via lower layer signaling sent by UE-A. </w:t>
            </w:r>
          </w:p>
          <w:p w14:paraId="10EF9B7A" w14:textId="77777777" w:rsidR="00341D13" w:rsidRPr="001457DB" w:rsidRDefault="00341D13" w:rsidP="00341D13">
            <w:pPr>
              <w:numPr>
                <w:ilvl w:val="1"/>
                <w:numId w:val="14"/>
              </w:numPr>
              <w:spacing w:after="0"/>
              <w:rPr>
                <w:iCs/>
              </w:rPr>
            </w:pPr>
            <w:r w:rsidRPr="001457DB">
              <w:rPr>
                <w:iCs/>
              </w:rPr>
              <w:t>Up to UE-B’s own higher layers to transmit SL-PRS in response to the lower layer request from UE-A</w:t>
            </w:r>
          </w:p>
          <w:p w14:paraId="4314EB9B" w14:textId="76EBD9AF" w:rsidR="00341D13" w:rsidRPr="00341D13" w:rsidRDefault="00341D13" w:rsidP="00341D13">
            <w:pPr>
              <w:numPr>
                <w:ilvl w:val="1"/>
                <w:numId w:val="14"/>
              </w:numPr>
              <w:spacing w:after="0"/>
              <w:rPr>
                <w:iCs/>
              </w:rPr>
            </w:pPr>
            <w:r w:rsidRPr="001457DB">
              <w:rPr>
                <w:iCs/>
              </w:rPr>
              <w:t>FFS: Lower layer signaling corresponds to SCI, MAC-CE, or SL-PRS</w:t>
            </w:r>
          </w:p>
        </w:tc>
      </w:tr>
    </w:tbl>
    <w:p w14:paraId="3961604A" w14:textId="28121086" w:rsidR="00341D13" w:rsidRPr="00A5195D" w:rsidRDefault="0079320F" w:rsidP="00A5195D">
      <w:pPr>
        <w:pStyle w:val="maintext"/>
        <w:spacing w:before="120" w:after="120"/>
        <w:ind w:firstLineChars="0" w:firstLine="0"/>
        <w:rPr>
          <w:rFonts w:hint="eastAsia"/>
          <w:color w:val="000000" w:themeColor="text1"/>
        </w:rPr>
      </w:pPr>
      <w:r>
        <w:rPr>
          <w:color w:val="000000" w:themeColor="text1"/>
        </w:rPr>
        <w:t>We</w:t>
      </w:r>
      <w:r>
        <w:rPr>
          <w:color w:val="000000" w:themeColor="text1"/>
        </w:rPr>
        <w:t xml:space="preserve"> support to conform the working assumption in the agreement above</w:t>
      </w:r>
      <w:r w:rsidR="00A5195D">
        <w:rPr>
          <w:color w:val="000000" w:themeColor="text1"/>
        </w:rPr>
        <w:t xml:space="preserve"> since it </w:t>
      </w:r>
      <w:r w:rsidR="00A5195D">
        <w:rPr>
          <w:color w:val="000000" w:themeColor="text1"/>
        </w:rPr>
        <w:t>can be helpful to reduce latency</w:t>
      </w:r>
      <w:r>
        <w:rPr>
          <w:color w:val="000000" w:themeColor="text1"/>
        </w:rPr>
        <w:t xml:space="preserve">. In addition, we prefer SCI signalling </w:t>
      </w:r>
      <w:r w:rsidR="00A5195D">
        <w:rPr>
          <w:color w:val="000000" w:themeColor="text1"/>
        </w:rPr>
        <w:t xml:space="preserve">as the lower layer signalling </w:t>
      </w:r>
      <w:r>
        <w:rPr>
          <w:color w:val="000000" w:themeColor="text1"/>
        </w:rPr>
        <w:t xml:space="preserve">for triggering SL PRS. </w:t>
      </w:r>
      <w:r w:rsidR="00A5195D">
        <w:rPr>
          <w:color w:val="000000" w:themeColor="text1"/>
        </w:rPr>
        <w:t xml:space="preserve">We need to discussed further how to apply this in SL positioning methods of SL RTT, SL AOA, and SL-TDOA.  </w:t>
      </w:r>
    </w:p>
    <w:p w14:paraId="136FE821" w14:textId="3CA8C4BB" w:rsidR="00341D13" w:rsidRDefault="00341D13" w:rsidP="00A5195D">
      <w:pPr>
        <w:pStyle w:val="maintext"/>
        <w:ind w:firstLineChars="0" w:firstLine="0"/>
        <w:rPr>
          <w:i/>
          <w:spacing w:val="-2"/>
          <w:lang w:val="en-US"/>
        </w:rPr>
      </w:pPr>
      <w:r w:rsidRPr="00F123E8">
        <w:rPr>
          <w:rFonts w:hint="eastAsia"/>
          <w:b/>
          <w:i/>
          <w:spacing w:val="-2"/>
          <w:u w:val="single"/>
        </w:rPr>
        <w:t xml:space="preserve">Proposal </w:t>
      </w:r>
      <w:r>
        <w:rPr>
          <w:b/>
          <w:i/>
          <w:spacing w:val="-2"/>
          <w:u w:val="single"/>
        </w:rPr>
        <w:t>12</w:t>
      </w:r>
      <w:r w:rsidRPr="00F123E8">
        <w:rPr>
          <w:rFonts w:hint="eastAsia"/>
          <w:b/>
          <w:i/>
          <w:spacing w:val="-2"/>
          <w:u w:val="single"/>
        </w:rPr>
        <w:t>:</w:t>
      </w:r>
      <w:r w:rsidRPr="00F123E8">
        <w:rPr>
          <w:rFonts w:hint="eastAsia"/>
          <w:b/>
          <w:i/>
          <w:spacing w:val="-2"/>
        </w:rPr>
        <w:t xml:space="preserve"> </w:t>
      </w:r>
      <w:r w:rsidRPr="00341D13">
        <w:rPr>
          <w:i/>
          <w:spacing w:val="-2"/>
          <w:lang w:val="en-US"/>
        </w:rPr>
        <w:t xml:space="preserve">In Scheme 2, with </w:t>
      </w:r>
      <w:r w:rsidR="0079320F">
        <w:rPr>
          <w:i/>
          <w:spacing w:val="-2"/>
          <w:lang w:val="en-US"/>
        </w:rPr>
        <w:t xml:space="preserve">regards to the triggering of SL </w:t>
      </w:r>
      <w:r w:rsidRPr="00341D13">
        <w:rPr>
          <w:i/>
          <w:spacing w:val="-2"/>
          <w:lang w:val="en-US"/>
        </w:rPr>
        <w:t>PRS, support UE-A</w:t>
      </w:r>
      <w:r w:rsidR="0079320F">
        <w:rPr>
          <w:i/>
          <w:spacing w:val="-2"/>
          <w:lang w:val="en-US"/>
        </w:rPr>
        <w:t xml:space="preserve"> to request UE-B to transmit SL </w:t>
      </w:r>
      <w:r w:rsidRPr="00341D13">
        <w:rPr>
          <w:i/>
          <w:spacing w:val="-2"/>
          <w:lang w:val="en-US"/>
        </w:rPr>
        <w:t>PRS via SCI signaling sent by UE-A.</w:t>
      </w:r>
    </w:p>
    <w:p w14:paraId="31901D4A" w14:textId="5B8556F8" w:rsidR="00A5195D" w:rsidRPr="00A5195D" w:rsidRDefault="00A5195D" w:rsidP="00A5195D">
      <w:pPr>
        <w:numPr>
          <w:ilvl w:val="0"/>
          <w:numId w:val="7"/>
        </w:numPr>
        <w:overflowPunct w:val="0"/>
        <w:autoSpaceDE w:val="0"/>
        <w:autoSpaceDN w:val="0"/>
        <w:adjustRightInd w:val="0"/>
        <w:spacing w:after="120"/>
        <w:ind w:left="720"/>
        <w:jc w:val="both"/>
        <w:textAlignment w:val="baseline"/>
        <w:rPr>
          <w:rFonts w:eastAsia="MS Mincho" w:hint="eastAsia"/>
          <w:i/>
          <w:lang w:eastAsia="en-GB"/>
        </w:rPr>
      </w:pPr>
      <w:r>
        <w:rPr>
          <w:rFonts w:eastAsia="MS Mincho"/>
          <w:i/>
          <w:lang w:eastAsia="en-GB"/>
        </w:rPr>
        <w:t>FFS: how to apply this in SL positioning methods of SL RTT, SL AOA, and SL-TDOA.</w:t>
      </w:r>
    </w:p>
    <w:p w14:paraId="3C10E0AA" w14:textId="67B7DB96" w:rsidR="00DE7C22" w:rsidRPr="009565EF" w:rsidRDefault="00DE7C22" w:rsidP="00DE7C22">
      <w:pPr>
        <w:pStyle w:val="maintext"/>
        <w:ind w:firstLineChars="0" w:firstLine="360"/>
      </w:pPr>
      <w:r>
        <w:t xml:space="preserve">Finally, the following agreement was made in </w:t>
      </w:r>
      <w:r>
        <w:rPr>
          <w:spacing w:val="-2"/>
        </w:rPr>
        <w:t xml:space="preserve">RAN1#110bis-e meeting </w:t>
      </w:r>
      <w:r>
        <w:t>f</w:t>
      </w:r>
      <w:r>
        <w:rPr>
          <w:rFonts w:hint="eastAsia"/>
        </w:rPr>
        <w:t xml:space="preserve">or </w:t>
      </w:r>
      <w:r>
        <w:rPr>
          <w:lang w:eastAsia="x-none"/>
        </w:rPr>
        <w:t>the shared resource pool for SL PRS with SL communication</w:t>
      </w:r>
      <w:r>
        <w:t xml:space="preserve"> </w:t>
      </w:r>
      <w:r>
        <w:rPr>
          <w:spacing w:val="-2"/>
        </w:rPr>
        <w:t>as</w:t>
      </w:r>
      <w:r>
        <w:rPr>
          <w:rFonts w:hint="eastAsia"/>
        </w:rPr>
        <w:t>:</w:t>
      </w:r>
    </w:p>
    <w:tbl>
      <w:tblPr>
        <w:tblStyle w:val="a6"/>
        <w:tblW w:w="0" w:type="auto"/>
        <w:tblLook w:val="04A0" w:firstRow="1" w:lastRow="0" w:firstColumn="1" w:lastColumn="0" w:noHBand="0" w:noVBand="1"/>
      </w:tblPr>
      <w:tblGrid>
        <w:gridCol w:w="9629"/>
      </w:tblGrid>
      <w:tr w:rsidR="00DE7C22" w14:paraId="545CA7F6" w14:textId="77777777" w:rsidTr="00651FB4">
        <w:tc>
          <w:tcPr>
            <w:tcW w:w="9629" w:type="dxa"/>
          </w:tcPr>
          <w:p w14:paraId="6E87A3DC" w14:textId="77777777" w:rsidR="00DE7C22" w:rsidRPr="006A0732" w:rsidRDefault="00DE7C22" w:rsidP="00651FB4">
            <w:pPr>
              <w:spacing w:before="60" w:after="60"/>
              <w:rPr>
                <w:rFonts w:eastAsia="SimSun"/>
                <w:lang w:eastAsia="zh-CN"/>
              </w:rPr>
            </w:pPr>
            <w:r w:rsidRPr="006A0732">
              <w:rPr>
                <w:rFonts w:eastAsia="SimSun"/>
                <w:highlight w:val="green"/>
                <w:lang w:eastAsia="zh-CN"/>
              </w:rPr>
              <w:t>Agreement</w:t>
            </w:r>
          </w:p>
          <w:p w14:paraId="64A62169" w14:textId="77777777" w:rsidR="00DE7C22" w:rsidRPr="00F55CD0" w:rsidRDefault="00DE7C22" w:rsidP="00651FB4">
            <w:pPr>
              <w:rPr>
                <w:lang w:eastAsia="x-none"/>
              </w:rPr>
            </w:pPr>
            <w:r w:rsidRPr="00551A52">
              <w:t>With regards to the SL Positioning resource allocation, for SL Positioning resource (pre-)configuration in a shared resource pool with Rel-16/17/18 sidelink communication (if supported), backward compatibility with legacy Rel-16/17 UEs should be ensured.</w:t>
            </w:r>
          </w:p>
        </w:tc>
      </w:tr>
    </w:tbl>
    <w:p w14:paraId="01A47B03" w14:textId="50BFCC74" w:rsidR="00DE7C22" w:rsidRPr="00042812" w:rsidRDefault="00DE7C22" w:rsidP="00DE7C22">
      <w:pPr>
        <w:pStyle w:val="maintext"/>
        <w:spacing w:before="120"/>
        <w:ind w:firstLineChars="0" w:firstLine="0"/>
      </w:pPr>
      <w:r w:rsidRPr="00042812">
        <w:t xml:space="preserve">In order to ensure backward compatibility with legacy Rel-16/17 UEs in </w:t>
      </w:r>
      <w:r w:rsidRPr="00042812">
        <w:rPr>
          <w:lang w:eastAsia="x-none"/>
        </w:rPr>
        <w:t>the shared resource pool for SL PRS with SL communication</w:t>
      </w:r>
      <w:r w:rsidRPr="00042812">
        <w:t xml:space="preserve"> and for the co-existence between SL communication and SL PRS, TX </w:t>
      </w:r>
      <w:r>
        <w:t xml:space="preserve">UE need to indicate whether SL </w:t>
      </w:r>
      <w:r w:rsidRPr="001F2E72">
        <w:t xml:space="preserve">PRS is transmitted </w:t>
      </w:r>
      <w:r>
        <w:t xml:space="preserve">in the shared pool or not. The presence of SL </w:t>
      </w:r>
      <w:r w:rsidRPr="00042812">
        <w:t>PRS is indicated in the SCI</w:t>
      </w:r>
      <w:r>
        <w:t xml:space="preserve">. If this information is not indicated, RX UE may result in PSSCH and/or SL PRS decoding failure. We think that reserved bits in the first SCI can be used to indicate the presence of SL PRS. </w:t>
      </w:r>
    </w:p>
    <w:p w14:paraId="636B8A1F" w14:textId="177D483C" w:rsidR="002B5140" w:rsidRPr="00F123E8" w:rsidRDefault="002B5140" w:rsidP="002B5140">
      <w:pPr>
        <w:pStyle w:val="maintext"/>
        <w:ind w:firstLineChars="0" w:firstLine="0"/>
        <w:rPr>
          <w:i/>
          <w:spacing w:val="-2"/>
        </w:rPr>
      </w:pPr>
      <w:r w:rsidRPr="00F123E8">
        <w:rPr>
          <w:rFonts w:hint="eastAsia"/>
          <w:b/>
          <w:i/>
          <w:spacing w:val="-2"/>
          <w:u w:val="single"/>
        </w:rPr>
        <w:t xml:space="preserve">Proposal </w:t>
      </w:r>
      <w:r w:rsidR="00AE11CE">
        <w:rPr>
          <w:b/>
          <w:i/>
          <w:spacing w:val="-2"/>
          <w:u w:val="single"/>
        </w:rPr>
        <w:t>1</w:t>
      </w:r>
      <w:r w:rsidR="00341D13">
        <w:rPr>
          <w:b/>
          <w:i/>
          <w:spacing w:val="-2"/>
          <w:u w:val="single"/>
        </w:rPr>
        <w:t>3</w:t>
      </w:r>
      <w:r w:rsidRPr="00F123E8">
        <w:rPr>
          <w:rFonts w:hint="eastAsia"/>
          <w:b/>
          <w:i/>
          <w:spacing w:val="-2"/>
          <w:u w:val="single"/>
        </w:rPr>
        <w:t>:</w:t>
      </w:r>
      <w:r w:rsidRPr="00F123E8">
        <w:rPr>
          <w:rFonts w:hint="eastAsia"/>
          <w:b/>
          <w:i/>
          <w:spacing w:val="-2"/>
        </w:rPr>
        <w:t xml:space="preserve"> </w:t>
      </w:r>
      <w:r w:rsidRPr="00F123E8">
        <w:rPr>
          <w:i/>
          <w:spacing w:val="-2"/>
        </w:rPr>
        <w:t>In a shared resource pool for SL PRS and SL communication, TX UE indicates whether SL</w:t>
      </w:r>
      <w:r w:rsidR="001537B6">
        <w:rPr>
          <w:i/>
          <w:spacing w:val="-2"/>
        </w:rPr>
        <w:t xml:space="preserve"> </w:t>
      </w:r>
      <w:r w:rsidRPr="00F123E8">
        <w:rPr>
          <w:i/>
          <w:spacing w:val="-2"/>
        </w:rPr>
        <w:t>PRS is transmitted or not for co-existence with SL communication.</w:t>
      </w:r>
    </w:p>
    <w:p w14:paraId="78452E35" w14:textId="7FE5DADD" w:rsidR="00445789" w:rsidRPr="001537B6" w:rsidRDefault="002B5140" w:rsidP="0022075B">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The presenc</w:t>
      </w:r>
      <w:r w:rsidR="001537B6">
        <w:rPr>
          <w:rFonts w:eastAsia="MS Mincho"/>
          <w:i/>
          <w:lang w:eastAsia="en-GB"/>
        </w:rPr>
        <w:t>e of SL-PRS is indicated in the 1</w:t>
      </w:r>
      <w:r w:rsidR="001537B6" w:rsidRPr="001537B6">
        <w:rPr>
          <w:rFonts w:eastAsia="MS Mincho"/>
          <w:i/>
          <w:vertAlign w:val="superscript"/>
          <w:lang w:eastAsia="en-GB"/>
        </w:rPr>
        <w:t>st</w:t>
      </w:r>
      <w:r w:rsidR="001537B6">
        <w:rPr>
          <w:rFonts w:eastAsia="MS Mincho"/>
          <w:i/>
          <w:lang w:eastAsia="en-GB"/>
        </w:rPr>
        <w:t xml:space="preserve"> </w:t>
      </w:r>
      <w:r w:rsidRPr="00551A52">
        <w:rPr>
          <w:rFonts w:eastAsia="MS Mincho"/>
          <w:i/>
          <w:lang w:eastAsia="en-GB"/>
        </w:rPr>
        <w:t>SCI</w:t>
      </w:r>
      <w:r w:rsidR="001537B6">
        <w:rPr>
          <w:rFonts w:eastAsia="MS Mincho"/>
          <w:i/>
          <w:lang w:eastAsia="en-GB"/>
        </w:rPr>
        <w:t xml:space="preserve"> by using the reserved bits.</w:t>
      </w:r>
    </w:p>
    <w:p w14:paraId="4AB61DCF" w14:textId="15DD61D9" w:rsidR="00CD4C05" w:rsidRPr="00586006" w:rsidRDefault="00CD4C05" w:rsidP="0057584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lastRenderedPageBreak/>
        <w:t>Conclusions</w:t>
      </w:r>
    </w:p>
    <w:p w14:paraId="7A7B02B4" w14:textId="0C9D0E44" w:rsidR="00396C5A" w:rsidRDefault="00396C5A" w:rsidP="00396C5A">
      <w:pPr>
        <w:pStyle w:val="6pt6pt120"/>
        <w:spacing w:before="0" w:line="300" w:lineRule="auto"/>
        <w:ind w:firstLine="431"/>
        <w:rPr>
          <w:lang w:eastAsia="ko-KR"/>
        </w:rPr>
      </w:pPr>
      <w:r w:rsidRPr="004D132E">
        <w:rPr>
          <w:lang w:eastAsia="ko-KR"/>
        </w:rPr>
        <w:t xml:space="preserve">This contribution discusses </w:t>
      </w:r>
      <w:r>
        <w:t>about</w:t>
      </w:r>
      <w:r w:rsidR="00A9107D">
        <w:t xml:space="preserve"> </w:t>
      </w:r>
      <w:r w:rsidR="00C156A1">
        <w:rPr>
          <w:lang w:eastAsia="ko-KR"/>
        </w:rPr>
        <w:t>r</w:t>
      </w:r>
      <w:r w:rsidR="00C156A1" w:rsidRPr="00C27E78">
        <w:rPr>
          <w:lang w:eastAsia="ko-KR"/>
        </w:rPr>
        <w:t>esource allocation for SL</w:t>
      </w:r>
      <w:r w:rsidR="00C156A1">
        <w:rPr>
          <w:lang w:eastAsia="ko-KR"/>
        </w:rPr>
        <w:t xml:space="preserve"> PRS</w:t>
      </w:r>
      <w:r>
        <w:t xml:space="preserve">. </w:t>
      </w:r>
      <w:r w:rsidRPr="00775CB4">
        <w:rPr>
          <w:lang w:eastAsia="ko-KR"/>
        </w:rPr>
        <w:t>Based on the discussion, the following proposals</w:t>
      </w:r>
      <w:r>
        <w:rPr>
          <w:lang w:eastAsia="ko-KR"/>
        </w:rPr>
        <w:t xml:space="preserve"> </w:t>
      </w:r>
      <w:r w:rsidRPr="00775CB4">
        <w:rPr>
          <w:lang w:eastAsia="ko-KR"/>
        </w:rPr>
        <w:t>are provided:</w:t>
      </w:r>
    </w:p>
    <w:p w14:paraId="27552C31" w14:textId="77777777" w:rsidR="00A5195D" w:rsidRDefault="00A5195D" w:rsidP="00A5195D">
      <w:pPr>
        <w:spacing w:after="60"/>
        <w:jc w:val="both"/>
        <w:rPr>
          <w:i/>
          <w:spacing w:val="-2"/>
        </w:rPr>
      </w:pPr>
      <w:r w:rsidRPr="00586006">
        <w:rPr>
          <w:rFonts w:hint="eastAsia"/>
          <w:b/>
          <w:i/>
          <w:spacing w:val="-2"/>
          <w:u w:val="single"/>
        </w:rPr>
        <w:t xml:space="preserve">Proposal </w:t>
      </w:r>
      <w:r>
        <w:rPr>
          <w:b/>
          <w:i/>
          <w:spacing w:val="-2"/>
          <w:u w:val="single"/>
        </w:rPr>
        <w:t>1</w:t>
      </w:r>
      <w:r w:rsidRPr="00586006">
        <w:rPr>
          <w:rFonts w:hint="eastAsia"/>
          <w:b/>
          <w:i/>
          <w:spacing w:val="-2"/>
          <w:u w:val="single"/>
        </w:rPr>
        <w:t>:</w:t>
      </w:r>
      <w:r w:rsidRPr="00164BE1">
        <w:t xml:space="preserve"> </w:t>
      </w:r>
      <w:r w:rsidRPr="0026135C">
        <w:rPr>
          <w:i/>
          <w:spacing w:val="-2"/>
        </w:rPr>
        <w:t xml:space="preserve">For a dedicated resource pool for SL positioning, </w:t>
      </w:r>
    </w:p>
    <w:p w14:paraId="098D1D29" w14:textId="77777777" w:rsidR="00A5195D" w:rsidRDefault="00A5195D" w:rsidP="00A5195D">
      <w:pPr>
        <w:numPr>
          <w:ilvl w:val="0"/>
          <w:numId w:val="7"/>
        </w:numPr>
        <w:overflowPunct w:val="0"/>
        <w:autoSpaceDE w:val="0"/>
        <w:autoSpaceDN w:val="0"/>
        <w:adjustRightInd w:val="0"/>
        <w:spacing w:after="120"/>
        <w:ind w:left="720"/>
        <w:jc w:val="both"/>
        <w:textAlignment w:val="baseline"/>
        <w:rPr>
          <w:rFonts w:eastAsia="MS Mincho"/>
          <w:i/>
          <w:lang w:eastAsia="en-GB"/>
        </w:rPr>
      </w:pPr>
      <w:r w:rsidRPr="0026135C">
        <w:rPr>
          <w:rFonts w:eastAsia="MS Mincho"/>
          <w:i/>
          <w:lang w:eastAsia="en-GB"/>
        </w:rPr>
        <w:t>SL-PRS can be transmitted in a slot without associated PSCCH.</w:t>
      </w:r>
    </w:p>
    <w:p w14:paraId="00390A84" w14:textId="081708B9" w:rsidR="00A5195D" w:rsidRPr="004F7109" w:rsidRDefault="00A5195D" w:rsidP="004F7109">
      <w:pPr>
        <w:numPr>
          <w:ilvl w:val="0"/>
          <w:numId w:val="7"/>
        </w:numPr>
        <w:overflowPunct w:val="0"/>
        <w:autoSpaceDE w:val="0"/>
        <w:autoSpaceDN w:val="0"/>
        <w:adjustRightInd w:val="0"/>
        <w:spacing w:after="120"/>
        <w:ind w:left="720"/>
        <w:jc w:val="both"/>
        <w:textAlignment w:val="baseline"/>
        <w:rPr>
          <w:rFonts w:eastAsia="MS Mincho" w:hint="eastAsia"/>
          <w:i/>
          <w:lang w:eastAsia="en-GB"/>
        </w:rPr>
      </w:pPr>
      <w:r w:rsidRPr="00F414CB">
        <w:rPr>
          <w:rFonts w:eastAsia="MS Mincho"/>
          <w:i/>
          <w:lang w:eastAsia="en-GB"/>
        </w:rPr>
        <w:t>PSSCH is not transmitted.</w:t>
      </w:r>
    </w:p>
    <w:p w14:paraId="39040B26" w14:textId="77777777" w:rsidR="004F7109" w:rsidRDefault="004F7109" w:rsidP="004F7109">
      <w:pPr>
        <w:spacing w:after="60"/>
        <w:rPr>
          <w:i/>
          <w:spacing w:val="-2"/>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sidRPr="00164BE1">
        <w:t xml:space="preserve"> </w:t>
      </w:r>
      <w:r w:rsidRPr="0026135C">
        <w:rPr>
          <w:i/>
          <w:spacing w:val="-2"/>
        </w:rPr>
        <w:t>In a shared resource pool, introduce a new 2nd stage SCI for SL-PRS indication.</w:t>
      </w:r>
    </w:p>
    <w:p w14:paraId="672FE5EE" w14:textId="77777777" w:rsidR="001F4545" w:rsidRPr="00255A6E" w:rsidRDefault="001F4545" w:rsidP="001F4545">
      <w:pPr>
        <w:spacing w:after="60"/>
        <w:rPr>
          <w:lang w:val="en-US" w:eastAsia="ko-KR"/>
        </w:rPr>
      </w:pPr>
      <w:r w:rsidRPr="00586006">
        <w:rPr>
          <w:rFonts w:hint="eastAsia"/>
          <w:b/>
          <w:i/>
          <w:spacing w:val="-2"/>
          <w:u w:val="single"/>
        </w:rPr>
        <w:t xml:space="preserve">Proposal </w:t>
      </w:r>
      <w:r>
        <w:rPr>
          <w:b/>
          <w:i/>
          <w:spacing w:val="-2"/>
          <w:u w:val="single"/>
        </w:rPr>
        <w:t>3</w:t>
      </w:r>
      <w:r w:rsidRPr="00586006">
        <w:rPr>
          <w:rFonts w:hint="eastAsia"/>
          <w:b/>
          <w:i/>
          <w:spacing w:val="-2"/>
          <w:u w:val="single"/>
        </w:rPr>
        <w:t>:</w:t>
      </w:r>
      <w:r w:rsidRPr="00164BE1">
        <w:t xml:space="preserve"> </w:t>
      </w:r>
      <w:r w:rsidRPr="0026135C">
        <w:rPr>
          <w:i/>
          <w:spacing w:val="-2"/>
        </w:rPr>
        <w:t>In a shared resource pool,</w:t>
      </w:r>
    </w:p>
    <w:p w14:paraId="3394D093" w14:textId="77777777" w:rsidR="001F4545" w:rsidRPr="0026135C" w:rsidRDefault="001F4545" w:rsidP="001F4545">
      <w:pPr>
        <w:numPr>
          <w:ilvl w:val="0"/>
          <w:numId w:val="7"/>
        </w:numPr>
        <w:overflowPunct w:val="0"/>
        <w:autoSpaceDE w:val="0"/>
        <w:autoSpaceDN w:val="0"/>
        <w:adjustRightInd w:val="0"/>
        <w:spacing w:after="120"/>
        <w:ind w:left="720"/>
        <w:jc w:val="both"/>
        <w:textAlignment w:val="baseline"/>
        <w:rPr>
          <w:rFonts w:eastAsia="MS Mincho"/>
          <w:i/>
          <w:lang w:eastAsia="en-GB"/>
        </w:rPr>
      </w:pPr>
      <w:r w:rsidRPr="0026135C">
        <w:rPr>
          <w:rFonts w:eastAsia="MS Mincho"/>
          <w:i/>
          <w:lang w:eastAsia="en-GB"/>
        </w:rPr>
        <w:t>With regards to PSSCH and SL-PRS multiplexing</w:t>
      </w:r>
      <w:r w:rsidRPr="0026135C">
        <w:rPr>
          <w:rFonts w:eastAsia="MS Mincho" w:hint="eastAsia"/>
          <w:i/>
          <w:lang w:eastAsia="en-GB"/>
        </w:rPr>
        <w:t xml:space="preserve">, </w:t>
      </w:r>
      <w:r w:rsidRPr="0026135C">
        <w:rPr>
          <w:rFonts w:eastAsia="MS Mincho"/>
          <w:i/>
          <w:lang w:eastAsia="en-GB"/>
        </w:rPr>
        <w:t>only TDMing is supported.</w:t>
      </w:r>
    </w:p>
    <w:p w14:paraId="6F126D91" w14:textId="77777777" w:rsidR="001F4545" w:rsidRPr="0026135C" w:rsidRDefault="001F4545" w:rsidP="001F4545">
      <w:pPr>
        <w:numPr>
          <w:ilvl w:val="0"/>
          <w:numId w:val="7"/>
        </w:numPr>
        <w:overflowPunct w:val="0"/>
        <w:autoSpaceDE w:val="0"/>
        <w:autoSpaceDN w:val="0"/>
        <w:adjustRightInd w:val="0"/>
        <w:spacing w:after="120"/>
        <w:ind w:left="720"/>
        <w:jc w:val="both"/>
        <w:textAlignment w:val="baseline"/>
        <w:rPr>
          <w:rFonts w:eastAsia="MS Mincho"/>
          <w:i/>
          <w:lang w:eastAsia="en-GB"/>
        </w:rPr>
      </w:pPr>
      <w:r w:rsidRPr="0026135C">
        <w:rPr>
          <w:rFonts w:eastAsia="MS Mincho"/>
          <w:i/>
          <w:lang w:eastAsia="en-GB"/>
        </w:rPr>
        <w:t>With regards to PSCCH and SL-PRS multiplexing, only TDMing is supported.</w:t>
      </w:r>
    </w:p>
    <w:p w14:paraId="31024F89" w14:textId="77777777" w:rsidR="001F4545" w:rsidRPr="0026135C" w:rsidRDefault="001F4545" w:rsidP="001F4545">
      <w:pPr>
        <w:numPr>
          <w:ilvl w:val="0"/>
          <w:numId w:val="7"/>
        </w:numPr>
        <w:overflowPunct w:val="0"/>
        <w:autoSpaceDE w:val="0"/>
        <w:autoSpaceDN w:val="0"/>
        <w:adjustRightInd w:val="0"/>
        <w:spacing w:after="120"/>
        <w:ind w:left="720"/>
        <w:jc w:val="both"/>
        <w:textAlignment w:val="baseline"/>
        <w:rPr>
          <w:rFonts w:eastAsia="MS Mincho"/>
          <w:i/>
          <w:lang w:eastAsia="en-GB"/>
        </w:rPr>
      </w:pPr>
      <w:r w:rsidRPr="0026135C">
        <w:rPr>
          <w:rFonts w:eastAsia="MS Mincho"/>
          <w:i/>
          <w:lang w:eastAsia="en-GB"/>
        </w:rPr>
        <w:t xml:space="preserve">The PSSCH is used for </w:t>
      </w:r>
      <w:r w:rsidRPr="0026135C">
        <w:rPr>
          <w:rFonts w:eastAsia="MS Mincho" w:hint="eastAsia"/>
          <w:i/>
          <w:lang w:eastAsia="en-GB"/>
        </w:rPr>
        <w:t>“</w:t>
      </w:r>
      <w:r w:rsidRPr="0026135C">
        <w:rPr>
          <w:rFonts w:eastAsia="MS Mincho"/>
          <w:i/>
          <w:lang w:eastAsia="en-GB"/>
        </w:rPr>
        <w:t>2nd SCI only” or “2nd SCI and SL-SCH”.</w:t>
      </w:r>
    </w:p>
    <w:p w14:paraId="1ED182E9" w14:textId="77777777" w:rsidR="001F4545" w:rsidRPr="00255A6E" w:rsidRDefault="001F4545" w:rsidP="001F4545">
      <w:pPr>
        <w:spacing w:after="60"/>
        <w:jc w:val="both"/>
        <w:rPr>
          <w:lang w:val="en-US" w:eastAsia="ko-KR"/>
        </w:rPr>
      </w:pPr>
      <w:r w:rsidRPr="00586006">
        <w:rPr>
          <w:rFonts w:hint="eastAsia"/>
          <w:b/>
          <w:i/>
          <w:spacing w:val="-2"/>
          <w:u w:val="single"/>
        </w:rPr>
        <w:t xml:space="preserve">Proposal </w:t>
      </w:r>
      <w:r>
        <w:rPr>
          <w:b/>
          <w:i/>
          <w:spacing w:val="-2"/>
          <w:u w:val="single"/>
        </w:rPr>
        <w:t>4</w:t>
      </w:r>
      <w:r w:rsidRPr="00586006">
        <w:rPr>
          <w:rFonts w:hint="eastAsia"/>
          <w:b/>
          <w:i/>
          <w:spacing w:val="-2"/>
          <w:u w:val="single"/>
        </w:rPr>
        <w:t>:</w:t>
      </w:r>
      <w:r w:rsidRPr="00164BE1">
        <w:t xml:space="preserve"> </w:t>
      </w:r>
      <w:r w:rsidRPr="00575846">
        <w:rPr>
          <w:i/>
          <w:spacing w:val="-2"/>
        </w:rPr>
        <w:t>For Scheme 1 SL-PRS resource allocation, introduce a</w:t>
      </w:r>
      <w:r>
        <w:rPr>
          <w:i/>
          <w:spacing w:val="-2"/>
        </w:rPr>
        <w:t>t least one</w:t>
      </w:r>
      <w:r w:rsidRPr="00575846">
        <w:rPr>
          <w:i/>
          <w:spacing w:val="-2"/>
        </w:rPr>
        <w:t xml:space="preserve"> new DCI format 3_X </w:t>
      </w:r>
      <w:r>
        <w:rPr>
          <w:i/>
          <w:spacing w:val="-2"/>
        </w:rPr>
        <w:t xml:space="preserve">for scheduling of SL positioning </w:t>
      </w:r>
      <w:r w:rsidRPr="00575846">
        <w:rPr>
          <w:i/>
          <w:spacing w:val="-2"/>
        </w:rPr>
        <w:t xml:space="preserve">and </w:t>
      </w:r>
      <w:r>
        <w:rPr>
          <w:i/>
          <w:spacing w:val="-2"/>
        </w:rPr>
        <w:t xml:space="preserve">study </w:t>
      </w:r>
      <w:r w:rsidRPr="004A79B5">
        <w:rPr>
          <w:i/>
          <w:spacing w:val="-2"/>
        </w:rPr>
        <w:t>if the same DCI format is applied for shared pool and dedicated pool.</w:t>
      </w:r>
    </w:p>
    <w:p w14:paraId="6697E442" w14:textId="77777777" w:rsidR="001F4545" w:rsidRDefault="001F4545" w:rsidP="001F4545">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Study if the time domain resource indication are the same for shared and dedicated pool considering TDM-based multiplexing supported only in dedicated pool.</w:t>
      </w:r>
    </w:p>
    <w:p w14:paraId="6C1C99FB" w14:textId="77777777" w:rsidR="001F4545" w:rsidRPr="0026135C" w:rsidRDefault="001F4545" w:rsidP="001F4545">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Study if the time domain resource indication and frequency domain resource indication are the same for shared and dedicated pool considering comb-based multiplexing supported in dedicated pool.</w:t>
      </w:r>
    </w:p>
    <w:p w14:paraId="204C2281" w14:textId="77777777" w:rsidR="001F4545" w:rsidRPr="00D103FE" w:rsidRDefault="001F4545" w:rsidP="001F4545">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SimSun" w:hint="eastAsia"/>
          <w:i/>
          <w:lang w:eastAsia="zh-CN"/>
        </w:rPr>
        <w:t>S</w:t>
      </w:r>
      <w:r>
        <w:rPr>
          <w:rFonts w:eastAsia="SimSun"/>
          <w:i/>
          <w:lang w:eastAsia="zh-CN"/>
        </w:rPr>
        <w:t>tudy how to indicate control information for both SL PRS and PSSCH in same slot for shared pool.</w:t>
      </w:r>
    </w:p>
    <w:p w14:paraId="23D46D21" w14:textId="77777777" w:rsidR="001F4545" w:rsidRPr="00AF6CD5" w:rsidRDefault="001F4545" w:rsidP="001F4545">
      <w:pPr>
        <w:numPr>
          <w:ilvl w:val="0"/>
          <w:numId w:val="7"/>
        </w:numPr>
        <w:overflowPunct w:val="0"/>
        <w:autoSpaceDE w:val="0"/>
        <w:autoSpaceDN w:val="0"/>
        <w:adjustRightInd w:val="0"/>
        <w:spacing w:after="120"/>
        <w:ind w:left="720"/>
        <w:jc w:val="both"/>
        <w:textAlignment w:val="baseline"/>
        <w:rPr>
          <w:rFonts w:eastAsia="MS Mincho" w:hint="eastAsia"/>
          <w:i/>
          <w:lang w:eastAsia="en-GB"/>
        </w:rPr>
      </w:pPr>
      <w:r>
        <w:rPr>
          <w:rFonts w:eastAsia="SimSun"/>
          <w:i/>
          <w:lang w:eastAsia="zh-CN"/>
        </w:rPr>
        <w:t>Study DCI size alignment for DCI format 3_X</w:t>
      </w:r>
      <w:r>
        <w:rPr>
          <w:rFonts w:eastAsiaTheme="minorEastAsia" w:hint="eastAsia"/>
          <w:i/>
          <w:lang w:eastAsia="ko-KR"/>
        </w:rPr>
        <w:t>.</w:t>
      </w:r>
    </w:p>
    <w:p w14:paraId="5376DCFC" w14:textId="77777777" w:rsidR="001F4545" w:rsidRDefault="001F4545" w:rsidP="001F4545">
      <w:pPr>
        <w:jc w:val="both"/>
        <w:rPr>
          <w:i/>
          <w:spacing w:val="-2"/>
        </w:rPr>
      </w:pPr>
      <w:r w:rsidRPr="00586006">
        <w:rPr>
          <w:rFonts w:hint="eastAsia"/>
          <w:b/>
          <w:i/>
          <w:spacing w:val="-2"/>
          <w:u w:val="single"/>
        </w:rPr>
        <w:t xml:space="preserve">Proposal </w:t>
      </w:r>
      <w:r>
        <w:rPr>
          <w:b/>
          <w:i/>
          <w:spacing w:val="-2"/>
          <w:u w:val="single"/>
        </w:rPr>
        <w:t>5</w:t>
      </w:r>
      <w:r w:rsidRPr="00586006">
        <w:rPr>
          <w:rFonts w:hint="eastAsia"/>
          <w:b/>
          <w:i/>
          <w:spacing w:val="-2"/>
          <w:u w:val="single"/>
        </w:rPr>
        <w:t>:</w:t>
      </w:r>
      <w:r w:rsidRPr="00164BE1">
        <w:t xml:space="preserve"> </w:t>
      </w:r>
      <w:r w:rsidRPr="008B50A0">
        <w:rPr>
          <w:i/>
          <w:spacing w:val="-2"/>
        </w:rPr>
        <w:t>For Scheme 2, in a dedicated resource pool, using Rel-16 resource (re)-selection procedure as the starting point, consider at least the following modifications:</w:t>
      </w:r>
    </w:p>
    <w:p w14:paraId="12088950" w14:textId="77777777" w:rsidR="001F4545" w:rsidRPr="0026135C" w:rsidRDefault="001F4545" w:rsidP="001F4545">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SL PRS is </w:t>
      </w:r>
      <w:r w:rsidRPr="008B50A0">
        <w:rPr>
          <w:rFonts w:eastAsia="MS Mincho"/>
          <w:i/>
          <w:lang w:eastAsia="en-GB"/>
        </w:rPr>
        <w:t>used to derive L1 SL-RSRP for resource exclusion</w:t>
      </w:r>
    </w:p>
    <w:p w14:paraId="6C888CC3" w14:textId="77777777" w:rsidR="001F4545" w:rsidRDefault="001F4545" w:rsidP="001F4545">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F</w:t>
      </w:r>
      <w:r w:rsidRPr="00550519">
        <w:rPr>
          <w:rFonts w:eastAsia="MS Mincho"/>
          <w:i/>
          <w:lang w:eastAsia="en-GB"/>
        </w:rPr>
        <w:t xml:space="preserve">or the </w:t>
      </w:r>
      <w:r>
        <w:rPr>
          <w:rFonts w:eastAsia="MS Mincho"/>
          <w:i/>
          <w:lang w:eastAsia="en-GB"/>
        </w:rPr>
        <w:t xml:space="preserve">resource selection </w:t>
      </w:r>
      <w:r w:rsidRPr="00550519">
        <w:rPr>
          <w:rFonts w:eastAsia="MS Mincho"/>
          <w:i/>
          <w:lang w:eastAsia="en-GB"/>
        </w:rPr>
        <w:t>window, using the legacy approach as a starting point, substitute the Packet Delay Budget (PDB) with a new delay budget</w:t>
      </w:r>
      <w:r>
        <w:rPr>
          <w:rFonts w:eastAsia="MS Mincho"/>
          <w:i/>
          <w:lang w:eastAsia="en-GB"/>
        </w:rPr>
        <w:t>.</w:t>
      </w:r>
    </w:p>
    <w:p w14:paraId="4D8D18B7" w14:textId="77777777" w:rsidR="001F4545" w:rsidRPr="00550519" w:rsidRDefault="001F4545" w:rsidP="001F4545">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For the SL-PRS priority, m</w:t>
      </w:r>
      <w:r w:rsidRPr="00550519">
        <w:rPr>
          <w:rFonts w:eastAsia="MS Mincho"/>
          <w:i/>
          <w:lang w:eastAsia="en-GB"/>
        </w:rPr>
        <w:t>ultiple L1 SL-PRS priority are allowed in a resource pool</w:t>
      </w:r>
      <w:r>
        <w:rPr>
          <w:rFonts w:eastAsia="MS Mincho"/>
          <w:i/>
          <w:lang w:eastAsia="en-GB"/>
        </w:rPr>
        <w:t>.</w:t>
      </w:r>
    </w:p>
    <w:p w14:paraId="38F9F255" w14:textId="77777777" w:rsidR="001F4545" w:rsidRPr="00550519" w:rsidRDefault="001F4545" w:rsidP="001F4545">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0519">
        <w:rPr>
          <w:rFonts w:eastAsia="MS Mincho"/>
          <w:i/>
          <w:lang w:eastAsia="en-GB"/>
        </w:rPr>
        <w:t>For the definition of a candidate resource within the resource selection window</w:t>
      </w:r>
      <w:r>
        <w:rPr>
          <w:rFonts w:eastAsia="MS Mincho"/>
          <w:i/>
          <w:lang w:eastAsia="en-GB"/>
        </w:rPr>
        <w:t>, comb pattern and TDM based multiplexing are considered.</w:t>
      </w:r>
    </w:p>
    <w:p w14:paraId="67D27627" w14:textId="77777777" w:rsidR="001F4545" w:rsidRPr="00550519" w:rsidRDefault="001F4545" w:rsidP="001F4545">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0519">
        <w:rPr>
          <w:rFonts w:eastAsia="MS Mincho"/>
          <w:i/>
          <w:lang w:eastAsia="en-GB"/>
        </w:rPr>
        <w:t>For the reservation interval of SL-PRS</w:t>
      </w:r>
      <w:r>
        <w:rPr>
          <w:rFonts w:eastAsia="MS Mincho"/>
          <w:i/>
          <w:lang w:eastAsia="en-GB"/>
        </w:rPr>
        <w:t>, it is p</w:t>
      </w:r>
      <w:r w:rsidRPr="00550519">
        <w:rPr>
          <w:rFonts w:eastAsia="MS Mincho"/>
          <w:i/>
          <w:lang w:eastAsia="en-GB"/>
        </w:rPr>
        <w:t>rovided by UE’s higher layers with values TBD. The set of values is (pre-)configured.</w:t>
      </w:r>
    </w:p>
    <w:p w14:paraId="100B96C1" w14:textId="77777777" w:rsidR="001F4545" w:rsidRPr="00550519" w:rsidRDefault="001F4545" w:rsidP="001F4545">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0519">
        <w:rPr>
          <w:rFonts w:eastAsia="MS Mincho"/>
          <w:i/>
          <w:lang w:eastAsia="en-GB"/>
        </w:rPr>
        <w:t>For the sensing window length (</w:t>
      </w:r>
      <m:oMath>
        <m:sSub>
          <m:sSubPr>
            <m:ctrlPr>
              <w:rPr>
                <w:rFonts w:ascii="Cambria Math" w:eastAsia="MS Mincho" w:hAnsi="Cambria Math"/>
                <w:i/>
                <w:lang w:eastAsia="en-GB"/>
              </w:rPr>
            </m:ctrlPr>
          </m:sSubPr>
          <m:e>
            <m:r>
              <w:rPr>
                <w:rFonts w:ascii="Cambria Math" w:eastAsia="MS Mincho" w:hAnsi="Cambria Math"/>
                <w:lang w:eastAsia="en-GB"/>
              </w:rPr>
              <m:t>T</m:t>
            </m:r>
          </m:e>
          <m:sub>
            <m:r>
              <w:rPr>
                <w:rFonts w:ascii="Cambria Math" w:eastAsia="MS Mincho" w:hAnsi="Cambria Math"/>
                <w:lang w:eastAsia="en-GB"/>
              </w:rPr>
              <m:t>0</m:t>
            </m:r>
          </m:sub>
        </m:sSub>
      </m:oMath>
      <w:r>
        <w:rPr>
          <w:rFonts w:eastAsia="MS Mincho"/>
          <w:i/>
          <w:lang w:eastAsia="en-GB"/>
        </w:rPr>
        <w:t xml:space="preserve">), </w:t>
      </w:r>
      <w:r w:rsidRPr="00550519">
        <w:rPr>
          <w:rFonts w:eastAsia="MS Mincho"/>
          <w:i/>
          <w:lang w:eastAsia="en-GB"/>
        </w:rPr>
        <w:t>Use the legacy (pre-)configuration with values (100 msec, 1100 msec)</w:t>
      </w:r>
      <w:r>
        <w:rPr>
          <w:rFonts w:eastAsia="MS Mincho"/>
          <w:i/>
          <w:lang w:eastAsia="en-GB"/>
        </w:rPr>
        <w:t>.</w:t>
      </w:r>
    </w:p>
    <w:p w14:paraId="323BBE66" w14:textId="6084A9B6" w:rsidR="004F7109" w:rsidRPr="001F4545" w:rsidRDefault="001F4545" w:rsidP="001F4545">
      <w:pPr>
        <w:numPr>
          <w:ilvl w:val="0"/>
          <w:numId w:val="7"/>
        </w:numPr>
        <w:overflowPunct w:val="0"/>
        <w:autoSpaceDE w:val="0"/>
        <w:autoSpaceDN w:val="0"/>
        <w:adjustRightInd w:val="0"/>
        <w:spacing w:after="120"/>
        <w:ind w:left="720"/>
        <w:jc w:val="both"/>
        <w:textAlignment w:val="baseline"/>
        <w:rPr>
          <w:rFonts w:eastAsia="MS Mincho" w:hint="eastAsia"/>
          <w:i/>
          <w:lang w:eastAsia="en-GB"/>
        </w:rPr>
      </w:pPr>
      <w:r>
        <w:rPr>
          <w:rFonts w:eastAsiaTheme="minorEastAsia" w:hint="eastAsia"/>
          <w:i/>
          <w:lang w:eastAsia="ko-KR"/>
        </w:rPr>
        <w:t>FFS: pre-emption and re-</w:t>
      </w:r>
      <w:r>
        <w:rPr>
          <w:rFonts w:eastAsiaTheme="minorEastAsia"/>
          <w:i/>
          <w:lang w:eastAsia="ko-KR"/>
        </w:rPr>
        <w:t>evaluation</w:t>
      </w:r>
    </w:p>
    <w:p w14:paraId="262CCF7D" w14:textId="77777777" w:rsidR="001F4545" w:rsidRPr="005D1D44" w:rsidRDefault="001F4545" w:rsidP="001F4545">
      <w:pPr>
        <w:pStyle w:val="maintext"/>
        <w:ind w:firstLineChars="0" w:firstLine="0"/>
        <w:rPr>
          <w:i/>
          <w:spacing w:val="-2"/>
        </w:rPr>
      </w:pPr>
      <w:r w:rsidRPr="0060116F">
        <w:rPr>
          <w:rFonts w:hint="eastAsia"/>
          <w:b/>
          <w:i/>
          <w:spacing w:val="-2"/>
          <w:u w:val="single"/>
        </w:rPr>
        <w:t xml:space="preserve">Proposal </w:t>
      </w:r>
      <w:r>
        <w:rPr>
          <w:b/>
          <w:i/>
          <w:spacing w:val="-2"/>
          <w:u w:val="single"/>
        </w:rPr>
        <w:t>6</w:t>
      </w:r>
      <w:r w:rsidRPr="0060116F">
        <w:rPr>
          <w:rFonts w:hint="eastAsia"/>
          <w:b/>
          <w:i/>
          <w:spacing w:val="-2"/>
          <w:u w:val="single"/>
        </w:rPr>
        <w:t>:</w:t>
      </w:r>
      <w:r w:rsidRPr="0060116F">
        <w:rPr>
          <w:rFonts w:hint="eastAsia"/>
          <w:b/>
          <w:i/>
          <w:spacing w:val="-2"/>
        </w:rPr>
        <w:t xml:space="preserve"> </w:t>
      </w:r>
      <w:r w:rsidRPr="007D6F5B">
        <w:rPr>
          <w:i/>
          <w:spacing w:val="-2"/>
        </w:rPr>
        <w:t xml:space="preserve">Two RTT methods are supported for SL positioning </w:t>
      </w:r>
      <w:r>
        <w:rPr>
          <w:i/>
          <w:spacing w:val="-2"/>
        </w:rPr>
        <w:t>where RTT method 1 transmits one SL PRS resource and RTT method 2 transmits two SL PRS resource based on s</w:t>
      </w:r>
      <w:r w:rsidRPr="00DD2F24">
        <w:rPr>
          <w:i/>
          <w:spacing w:val="-2"/>
        </w:rPr>
        <w:t xml:space="preserve">ensing based </w:t>
      </w:r>
      <w:r>
        <w:rPr>
          <w:i/>
          <w:spacing w:val="-2"/>
        </w:rPr>
        <w:t>or random selection in Scheme 2.</w:t>
      </w:r>
    </w:p>
    <w:p w14:paraId="1BA31433" w14:textId="77777777" w:rsidR="001F4545" w:rsidRPr="007C7C04" w:rsidRDefault="001F4545" w:rsidP="001F4545">
      <w:pPr>
        <w:pStyle w:val="maintext"/>
        <w:ind w:firstLineChars="0" w:firstLine="0"/>
        <w:rPr>
          <w:i/>
          <w:spacing w:val="-2"/>
        </w:rPr>
      </w:pPr>
      <w:r w:rsidRPr="00586006">
        <w:rPr>
          <w:rFonts w:hint="eastAsia"/>
          <w:b/>
          <w:i/>
          <w:spacing w:val="-2"/>
          <w:u w:val="single"/>
        </w:rPr>
        <w:t xml:space="preserve">Proposal </w:t>
      </w:r>
      <w:r>
        <w:rPr>
          <w:b/>
          <w:i/>
          <w:spacing w:val="-2"/>
          <w:u w:val="single"/>
        </w:rPr>
        <w:t>7</w:t>
      </w:r>
      <w:r w:rsidRPr="00586006">
        <w:rPr>
          <w:rFonts w:hint="eastAsia"/>
          <w:b/>
          <w:i/>
          <w:spacing w:val="-2"/>
          <w:u w:val="single"/>
        </w:rPr>
        <w:t>:</w:t>
      </w:r>
      <w:r>
        <w:rPr>
          <w:rFonts w:hint="eastAsia"/>
          <w:b/>
          <w:i/>
          <w:spacing w:val="-2"/>
        </w:rPr>
        <w:t xml:space="preserve"> </w:t>
      </w:r>
      <w:r w:rsidRPr="007C7C04">
        <w:rPr>
          <w:i/>
          <w:spacing w:val="-2"/>
        </w:rPr>
        <w:t>In Scheme 2, congestion control can restrict</w:t>
      </w:r>
      <w:r>
        <w:rPr>
          <w:i/>
          <w:spacing w:val="-2"/>
        </w:rPr>
        <w:t xml:space="preserve"> the range of</w:t>
      </w:r>
      <w:r w:rsidRPr="007C7C04">
        <w:rPr>
          <w:i/>
          <w:spacing w:val="-2"/>
        </w:rPr>
        <w:t xml:space="preserve"> parameters for SL PRS configuration per resource pool by CBR and priority.</w:t>
      </w:r>
    </w:p>
    <w:p w14:paraId="5A4AB5ED" w14:textId="77777777" w:rsidR="001F4545" w:rsidRPr="00A14916" w:rsidRDefault="001F4545" w:rsidP="001F4545">
      <w:pPr>
        <w:numPr>
          <w:ilvl w:val="0"/>
          <w:numId w:val="7"/>
        </w:numPr>
        <w:overflowPunct w:val="0"/>
        <w:autoSpaceDE w:val="0"/>
        <w:autoSpaceDN w:val="0"/>
        <w:adjustRightInd w:val="0"/>
        <w:spacing w:after="120"/>
        <w:ind w:left="720"/>
        <w:jc w:val="both"/>
        <w:textAlignment w:val="baseline"/>
        <w:rPr>
          <w:rFonts w:eastAsia="MS Mincho"/>
          <w:i/>
          <w:lang w:eastAsia="en-GB"/>
        </w:rPr>
      </w:pPr>
      <w:r w:rsidRPr="00A14916">
        <w:rPr>
          <w:rFonts w:eastAsiaTheme="minorEastAsia"/>
          <w:i/>
          <w:lang w:eastAsia="ko-KR"/>
        </w:rPr>
        <w:t>The</w:t>
      </w:r>
      <w:r w:rsidRPr="00A14916">
        <w:rPr>
          <w:rFonts w:eastAsiaTheme="minorEastAsia" w:hint="eastAsia"/>
          <w:i/>
          <w:lang w:eastAsia="ko-KR"/>
        </w:rPr>
        <w:t xml:space="preserve"> </w:t>
      </w:r>
      <w:r w:rsidRPr="00A14916">
        <w:rPr>
          <w:rFonts w:eastAsiaTheme="minorEastAsia"/>
          <w:i/>
          <w:lang w:eastAsia="ko-KR"/>
        </w:rPr>
        <w:t xml:space="preserve">parameters impacted by congestion control include SL PRS CombSize, SL PRS symbol length, SL PRS bandwidth, and SL PRS max power. </w:t>
      </w:r>
    </w:p>
    <w:p w14:paraId="7F323749" w14:textId="77777777" w:rsidR="001F4545" w:rsidRDefault="001F4545" w:rsidP="001F4545">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The priority value for SL PRS </w:t>
      </w:r>
      <w:r>
        <w:rPr>
          <w:rFonts w:eastAsia="MS Mincho"/>
          <w:i/>
          <w:lang w:eastAsia="en-GB"/>
        </w:rPr>
        <w:t>is provided by high layer of UE</w:t>
      </w:r>
    </w:p>
    <w:p w14:paraId="447FE4D4" w14:textId="77777777" w:rsidR="001F4545" w:rsidRPr="007C7C04" w:rsidRDefault="001F4545" w:rsidP="001F4545">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If the priority of SL PRS and PSSCH is different, max function can be used.   </w:t>
      </w:r>
      <w:r w:rsidRPr="007C7C04">
        <w:rPr>
          <w:rFonts w:eastAsia="MS Mincho"/>
          <w:i/>
          <w:lang w:eastAsia="en-GB"/>
        </w:rPr>
        <w:t xml:space="preserve"> </w:t>
      </w:r>
    </w:p>
    <w:p w14:paraId="797A75D9" w14:textId="77777777" w:rsidR="001F4545" w:rsidRDefault="001F4545" w:rsidP="001F4545">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CBR measurement for SL PRS can be reported to gNB.</w:t>
      </w:r>
    </w:p>
    <w:p w14:paraId="6A08080E" w14:textId="77777777" w:rsidR="001F4545" w:rsidRPr="00DB3550" w:rsidRDefault="001F4545" w:rsidP="001F4545">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Congestion control for SL PRS can restrict CR limit of SL PRS by CBR and priority.</w:t>
      </w:r>
    </w:p>
    <w:p w14:paraId="427E326A" w14:textId="1ECDE575" w:rsidR="001F4545" w:rsidRPr="001F4545" w:rsidRDefault="001F4545" w:rsidP="001F4545">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FFS: The definition of CBR/RSSI/CR for </w:t>
      </w:r>
      <w:r>
        <w:rPr>
          <w:rFonts w:eastAsia="MS Mincho"/>
          <w:i/>
          <w:lang w:eastAsia="en-GB"/>
        </w:rPr>
        <w:t>SL</w:t>
      </w:r>
      <w:r w:rsidRPr="007C7C04">
        <w:rPr>
          <w:rFonts w:eastAsia="MS Mincho"/>
          <w:i/>
          <w:lang w:eastAsia="en-GB"/>
        </w:rPr>
        <w:t xml:space="preserve"> positioning.</w:t>
      </w:r>
    </w:p>
    <w:p w14:paraId="22FC36B0" w14:textId="77777777" w:rsidR="001F4545" w:rsidRDefault="001F4545" w:rsidP="001F4545">
      <w:pPr>
        <w:rPr>
          <w:rFonts w:cs="바탕"/>
          <w:i/>
          <w:spacing w:val="-2"/>
          <w:lang w:eastAsia="ko-KR"/>
        </w:rPr>
      </w:pPr>
      <w:r>
        <w:rPr>
          <w:rFonts w:cs="바탕"/>
          <w:b/>
          <w:i/>
          <w:spacing w:val="-2"/>
          <w:u w:val="single"/>
          <w:lang w:eastAsia="ko-KR"/>
        </w:rPr>
        <w:lastRenderedPageBreak/>
        <w:t>Proposal 8</w:t>
      </w:r>
      <w:r w:rsidRPr="00303D09">
        <w:rPr>
          <w:rFonts w:cs="바탕"/>
          <w:b/>
          <w:i/>
          <w:spacing w:val="-2"/>
          <w:u w:val="single"/>
          <w:lang w:eastAsia="ko-KR"/>
        </w:rPr>
        <w:t>:</w:t>
      </w:r>
      <w:r>
        <w:rPr>
          <w:color w:val="0000FF"/>
          <w:lang w:eastAsia="ko-KR"/>
        </w:rPr>
        <w:t xml:space="preserve"> </w:t>
      </w:r>
      <w:r w:rsidRPr="00303D09">
        <w:rPr>
          <w:rFonts w:cs="바탕"/>
          <w:i/>
          <w:spacing w:val="-2"/>
          <w:lang w:eastAsia="ko-KR"/>
        </w:rPr>
        <w:t>When determining the channels of a radio access technology to receive or transmit and when an overlap in time occurs, and one of the overlapped signals is SL PRS, the priority of SL PRS is considered in the prioritization.</w:t>
      </w:r>
    </w:p>
    <w:p w14:paraId="69295A45" w14:textId="77777777" w:rsidR="001F4545" w:rsidRDefault="001F4545" w:rsidP="001F4545">
      <w:pPr>
        <w:jc w:val="both"/>
        <w:rPr>
          <w:i/>
          <w:spacing w:val="-2"/>
        </w:rPr>
      </w:pPr>
      <w:r w:rsidRPr="00586006">
        <w:rPr>
          <w:rFonts w:hint="eastAsia"/>
          <w:b/>
          <w:i/>
          <w:spacing w:val="-2"/>
          <w:u w:val="single"/>
        </w:rPr>
        <w:t xml:space="preserve">Proposal </w:t>
      </w:r>
      <w:r>
        <w:rPr>
          <w:b/>
          <w:i/>
          <w:spacing w:val="-2"/>
          <w:u w:val="single"/>
        </w:rPr>
        <w:t>9</w:t>
      </w:r>
      <w:r w:rsidRPr="00586006">
        <w:rPr>
          <w:rFonts w:hint="eastAsia"/>
          <w:b/>
          <w:i/>
          <w:spacing w:val="-2"/>
          <w:u w:val="single"/>
        </w:rPr>
        <w:t>:</w:t>
      </w:r>
      <w:r w:rsidRPr="00164BE1">
        <w:t xml:space="preserve"> </w:t>
      </w:r>
      <w:r w:rsidRPr="00406DFB">
        <w:rPr>
          <w:i/>
          <w:spacing w:val="-2"/>
        </w:rPr>
        <w:t>For Scheme 2, with regards to Inter-UE coordination for SL-PRS, both Rel-17 Scheme 1 and 2 IUC are used as a starting point.</w:t>
      </w:r>
    </w:p>
    <w:p w14:paraId="7278E5FA" w14:textId="77777777" w:rsidR="001F4545" w:rsidRPr="00406DFB" w:rsidRDefault="001F4545" w:rsidP="001F454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406DFB">
        <w:rPr>
          <w:rFonts w:eastAsiaTheme="minorEastAsia"/>
          <w:i/>
          <w:lang w:eastAsia="ko-KR"/>
        </w:rPr>
        <w:t>Inter-UE coordination provides additional information of comb/time offset for comb-based/TDM-based multiplexing of SL-PRS from different UEs in a slot.</w:t>
      </w:r>
    </w:p>
    <w:p w14:paraId="58550BB7" w14:textId="77777777" w:rsidR="001F4545" w:rsidRDefault="001F4545" w:rsidP="001F4545">
      <w:pPr>
        <w:spacing w:after="60"/>
        <w:jc w:val="both"/>
        <w:rPr>
          <w:i/>
          <w:spacing w:val="-2"/>
        </w:rPr>
      </w:pPr>
      <w:r w:rsidRPr="00586006">
        <w:rPr>
          <w:rFonts w:hint="eastAsia"/>
          <w:b/>
          <w:i/>
          <w:spacing w:val="-2"/>
          <w:u w:val="single"/>
        </w:rPr>
        <w:t xml:space="preserve">Proposal </w:t>
      </w:r>
      <w:r>
        <w:rPr>
          <w:b/>
          <w:i/>
          <w:spacing w:val="-2"/>
          <w:u w:val="single"/>
        </w:rPr>
        <w:t>10</w:t>
      </w:r>
      <w:r w:rsidRPr="00586006">
        <w:rPr>
          <w:rFonts w:hint="eastAsia"/>
          <w:b/>
          <w:i/>
          <w:spacing w:val="-2"/>
          <w:u w:val="single"/>
        </w:rPr>
        <w:t>:</w:t>
      </w:r>
      <w:r w:rsidRPr="00164BE1">
        <w:t xml:space="preserve"> </w:t>
      </w:r>
      <w:r w:rsidRPr="00406DFB">
        <w:rPr>
          <w:i/>
          <w:spacing w:val="-2"/>
        </w:rPr>
        <w:t>In both shared and dedicated resource pool, the maximum number of reserved resources for SL-PRS transmission signaled in an SCI is 2.</w:t>
      </w:r>
    </w:p>
    <w:p w14:paraId="51AF5368" w14:textId="77777777" w:rsidR="001F4545" w:rsidRPr="00341D13" w:rsidRDefault="001F4545" w:rsidP="001F4545">
      <w:pPr>
        <w:pStyle w:val="a4"/>
        <w:numPr>
          <w:ilvl w:val="0"/>
          <w:numId w:val="7"/>
        </w:numPr>
        <w:ind w:leftChars="0"/>
        <w:rPr>
          <w:rFonts w:eastAsiaTheme="minorEastAsia"/>
          <w:i/>
          <w:lang w:eastAsia="ko-KR"/>
        </w:rPr>
      </w:pPr>
      <w:r w:rsidRPr="00406DFB">
        <w:rPr>
          <w:rFonts w:eastAsiaTheme="minorEastAsia"/>
          <w:i/>
          <w:lang w:eastAsia="ko-KR"/>
        </w:rPr>
        <w:t>FFS: (pre-)configurable with other maximum values of 1 and 3</w:t>
      </w:r>
    </w:p>
    <w:p w14:paraId="36AE0E04" w14:textId="77777777" w:rsidR="001F4545" w:rsidRPr="00E67877" w:rsidRDefault="001F4545" w:rsidP="001F4545">
      <w:pPr>
        <w:pStyle w:val="maintext"/>
        <w:ind w:firstLineChars="0" w:firstLine="0"/>
        <w:rPr>
          <w:i/>
          <w:spacing w:val="-2"/>
        </w:rPr>
      </w:pPr>
      <w:r w:rsidRPr="00586006">
        <w:rPr>
          <w:rFonts w:hint="eastAsia"/>
          <w:b/>
          <w:i/>
          <w:spacing w:val="-2"/>
          <w:u w:val="single"/>
        </w:rPr>
        <w:t xml:space="preserve">Proposal </w:t>
      </w:r>
      <w:r>
        <w:rPr>
          <w:b/>
          <w:i/>
          <w:spacing w:val="-2"/>
          <w:u w:val="single"/>
        </w:rPr>
        <w:t>11</w:t>
      </w:r>
      <w:r w:rsidRPr="00586006">
        <w:rPr>
          <w:rFonts w:hint="eastAsia"/>
          <w:b/>
          <w:i/>
          <w:spacing w:val="-2"/>
          <w:u w:val="single"/>
        </w:rPr>
        <w:t>:</w:t>
      </w:r>
      <w:r>
        <w:rPr>
          <w:rFonts w:hint="eastAsia"/>
          <w:b/>
          <w:i/>
          <w:spacing w:val="-2"/>
        </w:rPr>
        <w:t xml:space="preserve"> </w:t>
      </w:r>
      <w:r w:rsidRPr="000A538F">
        <w:rPr>
          <w:i/>
          <w:spacing w:val="-2"/>
        </w:rPr>
        <w:t>For</w:t>
      </w:r>
      <w:r>
        <w:rPr>
          <w:b/>
          <w:i/>
          <w:spacing w:val="-2"/>
        </w:rPr>
        <w:t xml:space="preserve"> </w:t>
      </w:r>
      <w:r w:rsidRPr="00E67877">
        <w:rPr>
          <w:i/>
          <w:spacing w:val="-2"/>
        </w:rPr>
        <w:t>indication/re</w:t>
      </w:r>
      <w:r>
        <w:rPr>
          <w:i/>
          <w:spacing w:val="-2"/>
        </w:rPr>
        <w:t>servation of SL-PRS resource(s),</w:t>
      </w:r>
      <w:r w:rsidRPr="00E67877">
        <w:rPr>
          <w:i/>
          <w:spacing w:val="-2"/>
        </w:rPr>
        <w:t xml:space="preserve"> consider the following options for </w:t>
      </w:r>
      <w:r>
        <w:rPr>
          <w:i/>
          <w:spacing w:val="-2"/>
        </w:rPr>
        <w:t>SL control information</w:t>
      </w:r>
      <w:r w:rsidRPr="00E67877">
        <w:rPr>
          <w:i/>
          <w:spacing w:val="-2"/>
        </w:rPr>
        <w:t xml:space="preserve"> </w:t>
      </w:r>
    </w:p>
    <w:p w14:paraId="4E5C7C54" w14:textId="77777777" w:rsidR="001F4545" w:rsidRPr="000A538F" w:rsidRDefault="001F4545" w:rsidP="001F4545">
      <w:pPr>
        <w:numPr>
          <w:ilvl w:val="0"/>
          <w:numId w:val="7"/>
        </w:numPr>
        <w:overflowPunct w:val="0"/>
        <w:autoSpaceDE w:val="0"/>
        <w:autoSpaceDN w:val="0"/>
        <w:adjustRightInd w:val="0"/>
        <w:spacing w:after="120"/>
        <w:ind w:left="720"/>
        <w:jc w:val="both"/>
        <w:textAlignment w:val="baseline"/>
        <w:rPr>
          <w:rFonts w:eastAsia="MS Mincho"/>
          <w:i/>
          <w:lang w:eastAsia="en-GB"/>
        </w:rPr>
      </w:pPr>
      <w:r w:rsidRPr="000A538F">
        <w:rPr>
          <w:rFonts w:eastAsia="MS Mincho"/>
          <w:i/>
          <w:lang w:eastAsia="en-GB"/>
        </w:rPr>
        <w:t xml:space="preserve">Option 1: </w:t>
      </w:r>
      <w:r>
        <w:rPr>
          <w:i/>
          <w:spacing w:val="-2"/>
        </w:rPr>
        <w:t>Same-slot SL control information</w:t>
      </w:r>
      <w:r w:rsidRPr="00E67877">
        <w:rPr>
          <w:i/>
          <w:spacing w:val="-2"/>
        </w:rPr>
        <w:t xml:space="preserve"> </w:t>
      </w:r>
      <w:r>
        <w:rPr>
          <w:i/>
          <w:spacing w:val="-2"/>
        </w:rPr>
        <w:t xml:space="preserve">signalling </w:t>
      </w:r>
    </w:p>
    <w:p w14:paraId="4D1A8A4A" w14:textId="77777777" w:rsidR="001F4545" w:rsidRPr="0079320F" w:rsidRDefault="001F4545" w:rsidP="001F4545">
      <w:pPr>
        <w:numPr>
          <w:ilvl w:val="0"/>
          <w:numId w:val="7"/>
        </w:numPr>
        <w:overflowPunct w:val="0"/>
        <w:autoSpaceDE w:val="0"/>
        <w:autoSpaceDN w:val="0"/>
        <w:adjustRightInd w:val="0"/>
        <w:spacing w:after="120"/>
        <w:ind w:left="720"/>
        <w:jc w:val="both"/>
        <w:textAlignment w:val="baseline"/>
        <w:rPr>
          <w:rFonts w:eastAsia="MS Mincho" w:hint="eastAsia"/>
          <w:i/>
          <w:lang w:eastAsia="en-GB"/>
        </w:rPr>
      </w:pPr>
      <w:r w:rsidRPr="000A538F">
        <w:rPr>
          <w:rFonts w:eastAsia="MS Mincho"/>
          <w:i/>
          <w:lang w:eastAsia="en-GB"/>
        </w:rPr>
        <w:t xml:space="preserve">Option 2: </w:t>
      </w:r>
      <w:r>
        <w:rPr>
          <w:i/>
          <w:spacing w:val="-2"/>
        </w:rPr>
        <w:t xml:space="preserve">Cross-slot SL control information signalling </w:t>
      </w:r>
    </w:p>
    <w:p w14:paraId="314C0718" w14:textId="77777777" w:rsidR="001F4545" w:rsidRDefault="001F4545" w:rsidP="001F4545">
      <w:pPr>
        <w:pStyle w:val="maintext"/>
        <w:ind w:firstLineChars="0" w:firstLine="0"/>
        <w:rPr>
          <w:i/>
          <w:spacing w:val="-2"/>
          <w:lang w:val="en-US"/>
        </w:rPr>
      </w:pPr>
      <w:r w:rsidRPr="00F123E8">
        <w:rPr>
          <w:rFonts w:hint="eastAsia"/>
          <w:b/>
          <w:i/>
          <w:spacing w:val="-2"/>
          <w:u w:val="single"/>
        </w:rPr>
        <w:t xml:space="preserve">Proposal </w:t>
      </w:r>
      <w:r>
        <w:rPr>
          <w:b/>
          <w:i/>
          <w:spacing w:val="-2"/>
          <w:u w:val="single"/>
        </w:rPr>
        <w:t>12</w:t>
      </w:r>
      <w:r w:rsidRPr="00F123E8">
        <w:rPr>
          <w:rFonts w:hint="eastAsia"/>
          <w:b/>
          <w:i/>
          <w:spacing w:val="-2"/>
          <w:u w:val="single"/>
        </w:rPr>
        <w:t>:</w:t>
      </w:r>
      <w:r w:rsidRPr="00F123E8">
        <w:rPr>
          <w:rFonts w:hint="eastAsia"/>
          <w:b/>
          <w:i/>
          <w:spacing w:val="-2"/>
        </w:rPr>
        <w:t xml:space="preserve"> </w:t>
      </w:r>
      <w:r w:rsidRPr="00341D13">
        <w:rPr>
          <w:i/>
          <w:spacing w:val="-2"/>
          <w:lang w:val="en-US"/>
        </w:rPr>
        <w:t xml:space="preserve">In Scheme 2, with </w:t>
      </w:r>
      <w:r>
        <w:rPr>
          <w:i/>
          <w:spacing w:val="-2"/>
          <w:lang w:val="en-US"/>
        </w:rPr>
        <w:t xml:space="preserve">regards to the triggering of SL </w:t>
      </w:r>
      <w:r w:rsidRPr="00341D13">
        <w:rPr>
          <w:i/>
          <w:spacing w:val="-2"/>
          <w:lang w:val="en-US"/>
        </w:rPr>
        <w:t>PRS, support UE-A</w:t>
      </w:r>
      <w:r>
        <w:rPr>
          <w:i/>
          <w:spacing w:val="-2"/>
          <w:lang w:val="en-US"/>
        </w:rPr>
        <w:t xml:space="preserve"> to request UE-B to transmit SL </w:t>
      </w:r>
      <w:r w:rsidRPr="00341D13">
        <w:rPr>
          <w:i/>
          <w:spacing w:val="-2"/>
          <w:lang w:val="en-US"/>
        </w:rPr>
        <w:t>PRS via SCI signaling sent by UE-A.</w:t>
      </w:r>
    </w:p>
    <w:p w14:paraId="4CB8ECA0" w14:textId="77777777" w:rsidR="001F4545" w:rsidRPr="00A5195D" w:rsidRDefault="001F4545" w:rsidP="001F4545">
      <w:pPr>
        <w:numPr>
          <w:ilvl w:val="0"/>
          <w:numId w:val="7"/>
        </w:numPr>
        <w:overflowPunct w:val="0"/>
        <w:autoSpaceDE w:val="0"/>
        <w:autoSpaceDN w:val="0"/>
        <w:adjustRightInd w:val="0"/>
        <w:spacing w:after="120"/>
        <w:ind w:left="720"/>
        <w:jc w:val="both"/>
        <w:textAlignment w:val="baseline"/>
        <w:rPr>
          <w:rFonts w:eastAsia="MS Mincho" w:hint="eastAsia"/>
          <w:i/>
          <w:lang w:eastAsia="en-GB"/>
        </w:rPr>
      </w:pPr>
      <w:r>
        <w:rPr>
          <w:rFonts w:eastAsia="MS Mincho"/>
          <w:i/>
          <w:lang w:eastAsia="en-GB"/>
        </w:rPr>
        <w:t>FFS: how to apply this in SL positioning methods of SL RTT, SL AOA, and SL-TDOA.</w:t>
      </w:r>
    </w:p>
    <w:p w14:paraId="236019A5" w14:textId="77777777" w:rsidR="001F4545" w:rsidRPr="00F123E8" w:rsidRDefault="001F4545" w:rsidP="001F4545">
      <w:pPr>
        <w:pStyle w:val="maintext"/>
        <w:ind w:firstLineChars="0" w:firstLine="0"/>
        <w:rPr>
          <w:i/>
          <w:spacing w:val="-2"/>
        </w:rPr>
      </w:pPr>
      <w:r w:rsidRPr="00F123E8">
        <w:rPr>
          <w:rFonts w:hint="eastAsia"/>
          <w:b/>
          <w:i/>
          <w:spacing w:val="-2"/>
          <w:u w:val="single"/>
        </w:rPr>
        <w:t xml:space="preserve">Proposal </w:t>
      </w:r>
      <w:r>
        <w:rPr>
          <w:b/>
          <w:i/>
          <w:spacing w:val="-2"/>
          <w:u w:val="single"/>
        </w:rPr>
        <w:t>13</w:t>
      </w:r>
      <w:r w:rsidRPr="00F123E8">
        <w:rPr>
          <w:rFonts w:hint="eastAsia"/>
          <w:b/>
          <w:i/>
          <w:spacing w:val="-2"/>
          <w:u w:val="single"/>
        </w:rPr>
        <w:t>:</w:t>
      </w:r>
      <w:r w:rsidRPr="00F123E8">
        <w:rPr>
          <w:rFonts w:hint="eastAsia"/>
          <w:b/>
          <w:i/>
          <w:spacing w:val="-2"/>
        </w:rPr>
        <w:t xml:space="preserve"> </w:t>
      </w:r>
      <w:r w:rsidRPr="00F123E8">
        <w:rPr>
          <w:i/>
          <w:spacing w:val="-2"/>
        </w:rPr>
        <w:t>In a shared resource pool for SL PRS and SL communication, TX UE indicates whether SL</w:t>
      </w:r>
      <w:r>
        <w:rPr>
          <w:i/>
          <w:spacing w:val="-2"/>
        </w:rPr>
        <w:t xml:space="preserve"> </w:t>
      </w:r>
      <w:r w:rsidRPr="00F123E8">
        <w:rPr>
          <w:i/>
          <w:spacing w:val="-2"/>
        </w:rPr>
        <w:t>PRS is transmitted or not for co-existence with SL communication.</w:t>
      </w:r>
    </w:p>
    <w:p w14:paraId="72D666A5" w14:textId="03FA583F" w:rsidR="001F4545" w:rsidRPr="001F4545" w:rsidRDefault="001F4545" w:rsidP="001F4545">
      <w:pPr>
        <w:numPr>
          <w:ilvl w:val="0"/>
          <w:numId w:val="7"/>
        </w:numPr>
        <w:overflowPunct w:val="0"/>
        <w:autoSpaceDE w:val="0"/>
        <w:autoSpaceDN w:val="0"/>
        <w:adjustRightInd w:val="0"/>
        <w:spacing w:after="120"/>
        <w:ind w:left="720"/>
        <w:jc w:val="both"/>
        <w:textAlignment w:val="baseline"/>
        <w:rPr>
          <w:rFonts w:eastAsia="MS Mincho" w:hint="eastAsia"/>
          <w:i/>
          <w:lang w:eastAsia="en-GB"/>
        </w:rPr>
      </w:pPr>
      <w:r w:rsidRPr="00551A52">
        <w:rPr>
          <w:rFonts w:eastAsia="MS Mincho"/>
          <w:i/>
          <w:lang w:eastAsia="en-GB"/>
        </w:rPr>
        <w:t>The presenc</w:t>
      </w:r>
      <w:r>
        <w:rPr>
          <w:rFonts w:eastAsia="MS Mincho"/>
          <w:i/>
          <w:lang w:eastAsia="en-GB"/>
        </w:rPr>
        <w:t>e of SL-PRS is indicated in the 1</w:t>
      </w:r>
      <w:r w:rsidRPr="001537B6">
        <w:rPr>
          <w:rFonts w:eastAsia="MS Mincho"/>
          <w:i/>
          <w:vertAlign w:val="superscript"/>
          <w:lang w:eastAsia="en-GB"/>
        </w:rPr>
        <w:t>st</w:t>
      </w:r>
      <w:r>
        <w:rPr>
          <w:rFonts w:eastAsia="MS Mincho"/>
          <w:i/>
          <w:lang w:eastAsia="en-GB"/>
        </w:rPr>
        <w:t xml:space="preserve"> </w:t>
      </w:r>
      <w:r w:rsidRPr="00551A52">
        <w:rPr>
          <w:rFonts w:eastAsia="MS Mincho"/>
          <w:i/>
          <w:lang w:eastAsia="en-GB"/>
        </w:rPr>
        <w:t>SCI</w:t>
      </w:r>
      <w:r>
        <w:rPr>
          <w:rFonts w:eastAsia="MS Mincho"/>
          <w:i/>
          <w:lang w:eastAsia="en-GB"/>
        </w:rPr>
        <w:t xml:space="preserve"> by using the reserved bits.</w:t>
      </w:r>
      <w:bookmarkStart w:id="5" w:name="_GoBack"/>
      <w:bookmarkEnd w:id="5"/>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41A723B7" w14:textId="5D5FD201" w:rsidR="00431A22" w:rsidRPr="004E20F8" w:rsidRDefault="00AA2319" w:rsidP="00AA2319">
      <w:pPr>
        <w:pStyle w:val="reference"/>
        <w:rPr>
          <w:sz w:val="20"/>
        </w:rPr>
      </w:pPr>
      <w:r w:rsidRPr="004E20F8">
        <w:rPr>
          <w:color w:val="000000"/>
          <w:sz w:val="20"/>
        </w:rPr>
        <w:t>RP-223549</w:t>
      </w:r>
      <w:r w:rsidR="001B3C78" w:rsidRPr="004E20F8">
        <w:rPr>
          <w:sz w:val="20"/>
        </w:rPr>
        <w:t>, “</w:t>
      </w:r>
      <w:r w:rsidRPr="004E20F8">
        <w:rPr>
          <w:sz w:val="20"/>
        </w:rPr>
        <w:t>New WID on Expanded and Improved NR Positioning</w:t>
      </w:r>
      <w:r w:rsidR="006C37EE" w:rsidRPr="004E20F8">
        <w:rPr>
          <w:sz w:val="20"/>
        </w:rPr>
        <w:t>,” RAN#9</w:t>
      </w:r>
      <w:r w:rsidRPr="004E20F8">
        <w:rPr>
          <w:sz w:val="20"/>
        </w:rPr>
        <w:t>8</w:t>
      </w:r>
      <w:r w:rsidR="006C37EE" w:rsidRPr="004E20F8">
        <w:rPr>
          <w:sz w:val="20"/>
        </w:rPr>
        <w:t xml:space="preserve">-e, </w:t>
      </w:r>
      <w:r w:rsidR="00396C5A" w:rsidRPr="004E20F8">
        <w:rPr>
          <w:sz w:val="20"/>
        </w:rPr>
        <w:t>Dec</w:t>
      </w:r>
      <w:r w:rsidR="006C37EE" w:rsidRPr="004E20F8">
        <w:rPr>
          <w:sz w:val="20"/>
        </w:rPr>
        <w:t>., 202</w:t>
      </w:r>
      <w:r w:rsidRPr="004E20F8">
        <w:rPr>
          <w:sz w:val="20"/>
        </w:rPr>
        <w:t>2</w:t>
      </w:r>
      <w:r w:rsidR="006C37EE" w:rsidRPr="004E20F8">
        <w:rPr>
          <w:sz w:val="20"/>
        </w:rPr>
        <w:t>.</w:t>
      </w:r>
    </w:p>
    <w:p w14:paraId="4008530C" w14:textId="386526F6" w:rsidR="00406DFB" w:rsidRPr="004E20F8" w:rsidRDefault="004E20F8" w:rsidP="004E20F8">
      <w:pPr>
        <w:pStyle w:val="reference"/>
        <w:rPr>
          <w:sz w:val="20"/>
        </w:rPr>
      </w:pPr>
      <w:r w:rsidRPr="004E20F8">
        <w:rPr>
          <w:sz w:val="20"/>
        </w:rPr>
        <w:t>R1-2305519</w:t>
      </w:r>
      <w:r w:rsidR="00406DFB" w:rsidRPr="004E20F8">
        <w:rPr>
          <w:sz w:val="20"/>
        </w:rPr>
        <w:t>, “On Measurements and Reporting for SL Positioning,” Samsung.</w:t>
      </w:r>
    </w:p>
    <w:p w14:paraId="6EE88B43" w14:textId="4B7E758F" w:rsidR="00FA25F3" w:rsidRPr="004E20F8" w:rsidRDefault="00FA25F3" w:rsidP="00AA2319">
      <w:pPr>
        <w:pStyle w:val="reference"/>
        <w:rPr>
          <w:sz w:val="20"/>
        </w:rPr>
      </w:pPr>
      <w:r w:rsidRPr="004E20F8">
        <w:rPr>
          <w:color w:val="000000"/>
          <w:sz w:val="20"/>
        </w:rPr>
        <w:t>R1-230</w:t>
      </w:r>
      <w:r w:rsidR="00406DFB" w:rsidRPr="004E20F8">
        <w:rPr>
          <w:color w:val="000000"/>
          <w:sz w:val="20"/>
        </w:rPr>
        <w:t>4233</w:t>
      </w:r>
      <w:r w:rsidRPr="004E20F8">
        <w:rPr>
          <w:color w:val="000000"/>
          <w:sz w:val="20"/>
        </w:rPr>
        <w:t>, “Moderator Summary #4 on resource allocation for SL PRS,</w:t>
      </w:r>
      <w:r w:rsidR="009C17FD" w:rsidRPr="004E20F8">
        <w:rPr>
          <w:color w:val="000000"/>
          <w:sz w:val="20"/>
        </w:rPr>
        <w:t>” Moderator (Qualcomm).</w:t>
      </w:r>
    </w:p>
    <w:sectPr w:rsidR="00FA25F3" w:rsidRPr="004E20F8" w:rsidSect="00FF4D8E">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E727D" w14:textId="77777777" w:rsidR="00811E7C" w:rsidRDefault="00811E7C">
      <w:r>
        <w:separator/>
      </w:r>
    </w:p>
  </w:endnote>
  <w:endnote w:type="continuationSeparator" w:id="0">
    <w:p w14:paraId="2959DD71" w14:textId="77777777" w:rsidR="00811E7C" w:rsidRDefault="0081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549EE" w14:textId="77777777" w:rsidR="00811E7C" w:rsidRDefault="00811E7C">
      <w:r>
        <w:separator/>
      </w:r>
    </w:p>
  </w:footnote>
  <w:footnote w:type="continuationSeparator" w:id="0">
    <w:p w14:paraId="4BFE4A9A" w14:textId="77777777" w:rsidR="00811E7C" w:rsidRDefault="00811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CC0A33" w:rsidRDefault="00CC0A3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13AC"/>
    <w:multiLevelType w:val="multilevel"/>
    <w:tmpl w:val="01901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맑은 고딕"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D4A0E5D"/>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abstractNumId w:val="4"/>
  </w:num>
  <w:num w:numId="2">
    <w:abstractNumId w:val="6"/>
  </w:num>
  <w:num w:numId="3">
    <w:abstractNumId w:val="13"/>
  </w:num>
  <w:num w:numId="4">
    <w:abstractNumId w:val="17"/>
  </w:num>
  <w:num w:numId="5">
    <w:abstractNumId w:val="18"/>
  </w:num>
  <w:num w:numId="6">
    <w:abstractNumId w:val="11"/>
  </w:num>
  <w:num w:numId="7">
    <w:abstractNumId w:val="2"/>
  </w:num>
  <w:num w:numId="8">
    <w:abstractNumId w:val="14"/>
  </w:num>
  <w:num w:numId="9">
    <w:abstractNumId w:val="16"/>
  </w:num>
  <w:num w:numId="10">
    <w:abstractNumId w:val="12"/>
  </w:num>
  <w:num w:numId="11">
    <w:abstractNumId w:val="15"/>
  </w:num>
  <w:num w:numId="12">
    <w:abstractNumId w:val="8"/>
  </w:num>
  <w:num w:numId="13">
    <w:abstractNumId w:val="10"/>
  </w:num>
  <w:num w:numId="14">
    <w:abstractNumId w:val="1"/>
  </w:num>
  <w:num w:numId="15">
    <w:abstractNumId w:val="3"/>
  </w:num>
  <w:num w:numId="16">
    <w:abstractNumId w:val="19"/>
  </w:num>
  <w:num w:numId="17">
    <w:abstractNumId w:val="9"/>
  </w:num>
  <w:num w:numId="18">
    <w:abstractNumId w:val="7"/>
  </w:num>
  <w:num w:numId="19">
    <w:abstractNumId w:val="0"/>
  </w:num>
  <w:num w:numId="2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262"/>
    <w:rsid w:val="00001585"/>
    <w:rsid w:val="00001971"/>
    <w:rsid w:val="00001AD2"/>
    <w:rsid w:val="00001BFD"/>
    <w:rsid w:val="00001C76"/>
    <w:rsid w:val="00001D77"/>
    <w:rsid w:val="000020C0"/>
    <w:rsid w:val="00002418"/>
    <w:rsid w:val="0000292E"/>
    <w:rsid w:val="00002A92"/>
    <w:rsid w:val="00002DDD"/>
    <w:rsid w:val="000033A8"/>
    <w:rsid w:val="00003472"/>
    <w:rsid w:val="00003B01"/>
    <w:rsid w:val="00003EBE"/>
    <w:rsid w:val="00004076"/>
    <w:rsid w:val="000042E0"/>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0F2F"/>
    <w:rsid w:val="00011005"/>
    <w:rsid w:val="000110E1"/>
    <w:rsid w:val="00011414"/>
    <w:rsid w:val="000118F9"/>
    <w:rsid w:val="00011A20"/>
    <w:rsid w:val="00011A53"/>
    <w:rsid w:val="00011EA1"/>
    <w:rsid w:val="00011FB1"/>
    <w:rsid w:val="000121E9"/>
    <w:rsid w:val="00012299"/>
    <w:rsid w:val="00012357"/>
    <w:rsid w:val="0001243F"/>
    <w:rsid w:val="0001282F"/>
    <w:rsid w:val="000129E7"/>
    <w:rsid w:val="00012D3C"/>
    <w:rsid w:val="000132C1"/>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6AC3"/>
    <w:rsid w:val="000172F4"/>
    <w:rsid w:val="00017474"/>
    <w:rsid w:val="000177A9"/>
    <w:rsid w:val="00017B8D"/>
    <w:rsid w:val="00017E38"/>
    <w:rsid w:val="0002052C"/>
    <w:rsid w:val="00020642"/>
    <w:rsid w:val="0002101B"/>
    <w:rsid w:val="000210FF"/>
    <w:rsid w:val="00021132"/>
    <w:rsid w:val="00021152"/>
    <w:rsid w:val="00021553"/>
    <w:rsid w:val="000219CE"/>
    <w:rsid w:val="00021CA4"/>
    <w:rsid w:val="00022194"/>
    <w:rsid w:val="00022419"/>
    <w:rsid w:val="00022677"/>
    <w:rsid w:val="00022A06"/>
    <w:rsid w:val="00022A37"/>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339"/>
    <w:rsid w:val="0002773A"/>
    <w:rsid w:val="00027E06"/>
    <w:rsid w:val="00027FE3"/>
    <w:rsid w:val="0003000A"/>
    <w:rsid w:val="0003011A"/>
    <w:rsid w:val="00030723"/>
    <w:rsid w:val="000307C4"/>
    <w:rsid w:val="00030BAE"/>
    <w:rsid w:val="00030C1C"/>
    <w:rsid w:val="00030EA8"/>
    <w:rsid w:val="0003131D"/>
    <w:rsid w:val="00031BBE"/>
    <w:rsid w:val="00031DFD"/>
    <w:rsid w:val="00032609"/>
    <w:rsid w:val="00032854"/>
    <w:rsid w:val="00032C90"/>
    <w:rsid w:val="00032DCF"/>
    <w:rsid w:val="00032FD7"/>
    <w:rsid w:val="00033177"/>
    <w:rsid w:val="0003363F"/>
    <w:rsid w:val="00033B18"/>
    <w:rsid w:val="00033C9C"/>
    <w:rsid w:val="00033DB8"/>
    <w:rsid w:val="000340BE"/>
    <w:rsid w:val="000341EA"/>
    <w:rsid w:val="000342C7"/>
    <w:rsid w:val="00034466"/>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149"/>
    <w:rsid w:val="00040CD4"/>
    <w:rsid w:val="00041055"/>
    <w:rsid w:val="000410A4"/>
    <w:rsid w:val="0004152C"/>
    <w:rsid w:val="00041D65"/>
    <w:rsid w:val="00041FB7"/>
    <w:rsid w:val="0004242E"/>
    <w:rsid w:val="0004272C"/>
    <w:rsid w:val="00042812"/>
    <w:rsid w:val="0004307B"/>
    <w:rsid w:val="00043C68"/>
    <w:rsid w:val="00044BF9"/>
    <w:rsid w:val="00044FE3"/>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BFE"/>
    <w:rsid w:val="00047CFE"/>
    <w:rsid w:val="00047F7A"/>
    <w:rsid w:val="0005019A"/>
    <w:rsid w:val="000501B4"/>
    <w:rsid w:val="00050459"/>
    <w:rsid w:val="000507D8"/>
    <w:rsid w:val="00050B7D"/>
    <w:rsid w:val="00050D40"/>
    <w:rsid w:val="0005184F"/>
    <w:rsid w:val="00051AAF"/>
    <w:rsid w:val="00051AFF"/>
    <w:rsid w:val="00052776"/>
    <w:rsid w:val="000532CD"/>
    <w:rsid w:val="0005344C"/>
    <w:rsid w:val="000534EE"/>
    <w:rsid w:val="00053553"/>
    <w:rsid w:val="00053930"/>
    <w:rsid w:val="00053A94"/>
    <w:rsid w:val="00053BCC"/>
    <w:rsid w:val="00053ECF"/>
    <w:rsid w:val="000543C0"/>
    <w:rsid w:val="0005455D"/>
    <w:rsid w:val="0005464B"/>
    <w:rsid w:val="000548D9"/>
    <w:rsid w:val="00054CCD"/>
    <w:rsid w:val="00054F57"/>
    <w:rsid w:val="000551A1"/>
    <w:rsid w:val="0005547E"/>
    <w:rsid w:val="00055784"/>
    <w:rsid w:val="00055E59"/>
    <w:rsid w:val="00055EC9"/>
    <w:rsid w:val="00055ED8"/>
    <w:rsid w:val="00056169"/>
    <w:rsid w:val="000567DC"/>
    <w:rsid w:val="00056AC1"/>
    <w:rsid w:val="00056B06"/>
    <w:rsid w:val="00056D8A"/>
    <w:rsid w:val="000570D4"/>
    <w:rsid w:val="00057250"/>
    <w:rsid w:val="000575BF"/>
    <w:rsid w:val="00057759"/>
    <w:rsid w:val="00057B80"/>
    <w:rsid w:val="00060151"/>
    <w:rsid w:val="00060722"/>
    <w:rsid w:val="00061055"/>
    <w:rsid w:val="00061247"/>
    <w:rsid w:val="00061432"/>
    <w:rsid w:val="00061754"/>
    <w:rsid w:val="000617EB"/>
    <w:rsid w:val="00062437"/>
    <w:rsid w:val="0006267E"/>
    <w:rsid w:val="000627C6"/>
    <w:rsid w:val="00062869"/>
    <w:rsid w:val="00062D75"/>
    <w:rsid w:val="00062EC6"/>
    <w:rsid w:val="00063556"/>
    <w:rsid w:val="00063579"/>
    <w:rsid w:val="00063AC6"/>
    <w:rsid w:val="00063AED"/>
    <w:rsid w:val="00063BB6"/>
    <w:rsid w:val="000640F1"/>
    <w:rsid w:val="0006432D"/>
    <w:rsid w:val="000644E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C83"/>
    <w:rsid w:val="00070FC3"/>
    <w:rsid w:val="0007119C"/>
    <w:rsid w:val="000711DC"/>
    <w:rsid w:val="00071573"/>
    <w:rsid w:val="0007160D"/>
    <w:rsid w:val="00071E5D"/>
    <w:rsid w:val="0007213C"/>
    <w:rsid w:val="00072453"/>
    <w:rsid w:val="00072475"/>
    <w:rsid w:val="000724BE"/>
    <w:rsid w:val="000724DA"/>
    <w:rsid w:val="0007265A"/>
    <w:rsid w:val="000728D6"/>
    <w:rsid w:val="000737A2"/>
    <w:rsid w:val="00073C42"/>
    <w:rsid w:val="00074144"/>
    <w:rsid w:val="00074BFE"/>
    <w:rsid w:val="00074D3B"/>
    <w:rsid w:val="00074EF7"/>
    <w:rsid w:val="00074FD7"/>
    <w:rsid w:val="00075162"/>
    <w:rsid w:val="00075205"/>
    <w:rsid w:val="000752B6"/>
    <w:rsid w:val="000755B5"/>
    <w:rsid w:val="00075C29"/>
    <w:rsid w:val="00076550"/>
    <w:rsid w:val="000766CA"/>
    <w:rsid w:val="0007698E"/>
    <w:rsid w:val="00076FF5"/>
    <w:rsid w:val="000775AB"/>
    <w:rsid w:val="0007763E"/>
    <w:rsid w:val="00077788"/>
    <w:rsid w:val="00077824"/>
    <w:rsid w:val="000779A6"/>
    <w:rsid w:val="00077D6F"/>
    <w:rsid w:val="000801DA"/>
    <w:rsid w:val="00080366"/>
    <w:rsid w:val="0008086D"/>
    <w:rsid w:val="00080A9E"/>
    <w:rsid w:val="00080BF8"/>
    <w:rsid w:val="00080C5A"/>
    <w:rsid w:val="000813CB"/>
    <w:rsid w:val="000816B1"/>
    <w:rsid w:val="00081729"/>
    <w:rsid w:val="000817DA"/>
    <w:rsid w:val="00082310"/>
    <w:rsid w:val="00082693"/>
    <w:rsid w:val="00082BC6"/>
    <w:rsid w:val="000830DC"/>
    <w:rsid w:val="0008319F"/>
    <w:rsid w:val="000831F2"/>
    <w:rsid w:val="00083457"/>
    <w:rsid w:val="00083701"/>
    <w:rsid w:val="00083C11"/>
    <w:rsid w:val="00083DE3"/>
    <w:rsid w:val="00084516"/>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A83"/>
    <w:rsid w:val="00087B06"/>
    <w:rsid w:val="00087DED"/>
    <w:rsid w:val="00087EEE"/>
    <w:rsid w:val="00087F06"/>
    <w:rsid w:val="00087F2D"/>
    <w:rsid w:val="000902E8"/>
    <w:rsid w:val="000906FB"/>
    <w:rsid w:val="00090A57"/>
    <w:rsid w:val="00090DF6"/>
    <w:rsid w:val="00090EC4"/>
    <w:rsid w:val="0009185B"/>
    <w:rsid w:val="00091ED4"/>
    <w:rsid w:val="00092123"/>
    <w:rsid w:val="00092950"/>
    <w:rsid w:val="00092EE9"/>
    <w:rsid w:val="00094819"/>
    <w:rsid w:val="00094B22"/>
    <w:rsid w:val="00094F14"/>
    <w:rsid w:val="00095760"/>
    <w:rsid w:val="000963FC"/>
    <w:rsid w:val="0009683B"/>
    <w:rsid w:val="0009739B"/>
    <w:rsid w:val="00097C67"/>
    <w:rsid w:val="000A055F"/>
    <w:rsid w:val="000A09AC"/>
    <w:rsid w:val="000A0A92"/>
    <w:rsid w:val="000A0B15"/>
    <w:rsid w:val="000A0FBF"/>
    <w:rsid w:val="000A14AA"/>
    <w:rsid w:val="000A1566"/>
    <w:rsid w:val="000A1BB6"/>
    <w:rsid w:val="000A1D31"/>
    <w:rsid w:val="000A26F4"/>
    <w:rsid w:val="000A2DC9"/>
    <w:rsid w:val="000A34C0"/>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6336"/>
    <w:rsid w:val="000A6DDC"/>
    <w:rsid w:val="000A6E28"/>
    <w:rsid w:val="000A770A"/>
    <w:rsid w:val="000A77A6"/>
    <w:rsid w:val="000A7B57"/>
    <w:rsid w:val="000A7F3B"/>
    <w:rsid w:val="000A7F70"/>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9C5"/>
    <w:rsid w:val="000B3A08"/>
    <w:rsid w:val="000B3B0C"/>
    <w:rsid w:val="000B3B29"/>
    <w:rsid w:val="000B3C5E"/>
    <w:rsid w:val="000B3D6F"/>
    <w:rsid w:val="000B3EEE"/>
    <w:rsid w:val="000B413B"/>
    <w:rsid w:val="000B4FD7"/>
    <w:rsid w:val="000B5D2F"/>
    <w:rsid w:val="000B5F13"/>
    <w:rsid w:val="000B62ED"/>
    <w:rsid w:val="000B6873"/>
    <w:rsid w:val="000B68D5"/>
    <w:rsid w:val="000B741F"/>
    <w:rsid w:val="000B74EF"/>
    <w:rsid w:val="000B77A4"/>
    <w:rsid w:val="000B7E73"/>
    <w:rsid w:val="000B7EBF"/>
    <w:rsid w:val="000C03D1"/>
    <w:rsid w:val="000C03E7"/>
    <w:rsid w:val="000C074E"/>
    <w:rsid w:val="000C0ACA"/>
    <w:rsid w:val="000C0E48"/>
    <w:rsid w:val="000C10F1"/>
    <w:rsid w:val="000C144E"/>
    <w:rsid w:val="000C14C1"/>
    <w:rsid w:val="000C16B3"/>
    <w:rsid w:val="000C211D"/>
    <w:rsid w:val="000C2AD0"/>
    <w:rsid w:val="000C2BF2"/>
    <w:rsid w:val="000C2DAC"/>
    <w:rsid w:val="000C334C"/>
    <w:rsid w:val="000C36B2"/>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A76"/>
    <w:rsid w:val="000C6ADE"/>
    <w:rsid w:val="000C6F90"/>
    <w:rsid w:val="000C7157"/>
    <w:rsid w:val="000C730C"/>
    <w:rsid w:val="000C796A"/>
    <w:rsid w:val="000C79E9"/>
    <w:rsid w:val="000C7A21"/>
    <w:rsid w:val="000C7CC6"/>
    <w:rsid w:val="000C7CF5"/>
    <w:rsid w:val="000C7F1B"/>
    <w:rsid w:val="000C7F92"/>
    <w:rsid w:val="000C7FBC"/>
    <w:rsid w:val="000D00DD"/>
    <w:rsid w:val="000D02FA"/>
    <w:rsid w:val="000D09A3"/>
    <w:rsid w:val="000D0AF8"/>
    <w:rsid w:val="000D0E5D"/>
    <w:rsid w:val="000D0F56"/>
    <w:rsid w:val="000D1026"/>
    <w:rsid w:val="000D17F6"/>
    <w:rsid w:val="000D194B"/>
    <w:rsid w:val="000D19F4"/>
    <w:rsid w:val="000D1CC7"/>
    <w:rsid w:val="000D1E05"/>
    <w:rsid w:val="000D1FA7"/>
    <w:rsid w:val="000D1FB7"/>
    <w:rsid w:val="000D212F"/>
    <w:rsid w:val="000D228D"/>
    <w:rsid w:val="000D25AC"/>
    <w:rsid w:val="000D25CC"/>
    <w:rsid w:val="000D25EB"/>
    <w:rsid w:val="000D2B61"/>
    <w:rsid w:val="000D32DF"/>
    <w:rsid w:val="000D32FA"/>
    <w:rsid w:val="000D35BF"/>
    <w:rsid w:val="000D3826"/>
    <w:rsid w:val="000D39D3"/>
    <w:rsid w:val="000D4030"/>
    <w:rsid w:val="000D4806"/>
    <w:rsid w:val="000D48CD"/>
    <w:rsid w:val="000D499E"/>
    <w:rsid w:val="000D4B3C"/>
    <w:rsid w:val="000D4BA0"/>
    <w:rsid w:val="000D50A1"/>
    <w:rsid w:val="000D5200"/>
    <w:rsid w:val="000D520D"/>
    <w:rsid w:val="000D53CA"/>
    <w:rsid w:val="000D548E"/>
    <w:rsid w:val="000D5521"/>
    <w:rsid w:val="000D683F"/>
    <w:rsid w:val="000D73BB"/>
    <w:rsid w:val="000D758A"/>
    <w:rsid w:val="000D77B5"/>
    <w:rsid w:val="000D7B41"/>
    <w:rsid w:val="000D7D15"/>
    <w:rsid w:val="000D7F8D"/>
    <w:rsid w:val="000E03FA"/>
    <w:rsid w:val="000E0624"/>
    <w:rsid w:val="000E0945"/>
    <w:rsid w:val="000E0B7C"/>
    <w:rsid w:val="000E1EA9"/>
    <w:rsid w:val="000E2201"/>
    <w:rsid w:val="000E25F9"/>
    <w:rsid w:val="000E2B17"/>
    <w:rsid w:val="000E2BBF"/>
    <w:rsid w:val="000E2E38"/>
    <w:rsid w:val="000E2E5E"/>
    <w:rsid w:val="000E2E8E"/>
    <w:rsid w:val="000E343F"/>
    <w:rsid w:val="000E383D"/>
    <w:rsid w:val="000E3E09"/>
    <w:rsid w:val="000E4103"/>
    <w:rsid w:val="000E48A4"/>
    <w:rsid w:val="000E4D71"/>
    <w:rsid w:val="000E4D78"/>
    <w:rsid w:val="000E512F"/>
    <w:rsid w:val="000E53F9"/>
    <w:rsid w:val="000E58B2"/>
    <w:rsid w:val="000E657D"/>
    <w:rsid w:val="000E6ED8"/>
    <w:rsid w:val="000E7166"/>
    <w:rsid w:val="000E776F"/>
    <w:rsid w:val="000E7EFF"/>
    <w:rsid w:val="000F00B1"/>
    <w:rsid w:val="000F0442"/>
    <w:rsid w:val="000F061E"/>
    <w:rsid w:val="000F0975"/>
    <w:rsid w:val="000F0C4E"/>
    <w:rsid w:val="000F0D83"/>
    <w:rsid w:val="000F14CB"/>
    <w:rsid w:val="000F17F9"/>
    <w:rsid w:val="000F22BC"/>
    <w:rsid w:val="000F29CB"/>
    <w:rsid w:val="000F2C71"/>
    <w:rsid w:val="000F2ECE"/>
    <w:rsid w:val="000F2F82"/>
    <w:rsid w:val="000F3287"/>
    <w:rsid w:val="000F3AB3"/>
    <w:rsid w:val="000F3C27"/>
    <w:rsid w:val="000F433B"/>
    <w:rsid w:val="000F4376"/>
    <w:rsid w:val="000F4491"/>
    <w:rsid w:val="000F4B05"/>
    <w:rsid w:val="000F552A"/>
    <w:rsid w:val="000F55C3"/>
    <w:rsid w:val="000F5641"/>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18"/>
    <w:rsid w:val="001038BF"/>
    <w:rsid w:val="00103A05"/>
    <w:rsid w:val="00103B4E"/>
    <w:rsid w:val="00103C7C"/>
    <w:rsid w:val="00103FB1"/>
    <w:rsid w:val="00104188"/>
    <w:rsid w:val="001043A9"/>
    <w:rsid w:val="0010483C"/>
    <w:rsid w:val="00104BCB"/>
    <w:rsid w:val="00104BD6"/>
    <w:rsid w:val="00104CB1"/>
    <w:rsid w:val="00104EEB"/>
    <w:rsid w:val="00105684"/>
    <w:rsid w:val="00105768"/>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0E"/>
    <w:rsid w:val="00112A78"/>
    <w:rsid w:val="00112E02"/>
    <w:rsid w:val="0011310C"/>
    <w:rsid w:val="00113196"/>
    <w:rsid w:val="0011332E"/>
    <w:rsid w:val="0011381B"/>
    <w:rsid w:val="00114C2C"/>
    <w:rsid w:val="00114EB4"/>
    <w:rsid w:val="0011511C"/>
    <w:rsid w:val="001155B8"/>
    <w:rsid w:val="0011565B"/>
    <w:rsid w:val="0011583F"/>
    <w:rsid w:val="00115FEB"/>
    <w:rsid w:val="00116194"/>
    <w:rsid w:val="00116EC3"/>
    <w:rsid w:val="001177A6"/>
    <w:rsid w:val="00117867"/>
    <w:rsid w:val="00117AE6"/>
    <w:rsid w:val="00117B15"/>
    <w:rsid w:val="00117C29"/>
    <w:rsid w:val="00117DC1"/>
    <w:rsid w:val="00117E98"/>
    <w:rsid w:val="00120203"/>
    <w:rsid w:val="00120B93"/>
    <w:rsid w:val="00120C54"/>
    <w:rsid w:val="001212D1"/>
    <w:rsid w:val="00121508"/>
    <w:rsid w:val="0012156A"/>
    <w:rsid w:val="00121A65"/>
    <w:rsid w:val="00121AC2"/>
    <w:rsid w:val="00122042"/>
    <w:rsid w:val="0012211B"/>
    <w:rsid w:val="001225D6"/>
    <w:rsid w:val="001226FF"/>
    <w:rsid w:val="00122734"/>
    <w:rsid w:val="00122958"/>
    <w:rsid w:val="0012303A"/>
    <w:rsid w:val="001232A2"/>
    <w:rsid w:val="00123373"/>
    <w:rsid w:val="00123402"/>
    <w:rsid w:val="001237DD"/>
    <w:rsid w:val="00123B51"/>
    <w:rsid w:val="00123C3E"/>
    <w:rsid w:val="001240A7"/>
    <w:rsid w:val="001240E1"/>
    <w:rsid w:val="0012529B"/>
    <w:rsid w:val="00125418"/>
    <w:rsid w:val="0012591E"/>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6CB"/>
    <w:rsid w:val="001347FC"/>
    <w:rsid w:val="0013489F"/>
    <w:rsid w:val="00134B14"/>
    <w:rsid w:val="00135071"/>
    <w:rsid w:val="00135561"/>
    <w:rsid w:val="0013573A"/>
    <w:rsid w:val="00135EB0"/>
    <w:rsid w:val="001360F1"/>
    <w:rsid w:val="001363E5"/>
    <w:rsid w:val="001364F0"/>
    <w:rsid w:val="0013656A"/>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133"/>
    <w:rsid w:val="00141294"/>
    <w:rsid w:val="0014140A"/>
    <w:rsid w:val="00141430"/>
    <w:rsid w:val="0014164B"/>
    <w:rsid w:val="001416E4"/>
    <w:rsid w:val="00141872"/>
    <w:rsid w:val="001423BB"/>
    <w:rsid w:val="001428D5"/>
    <w:rsid w:val="00142EEE"/>
    <w:rsid w:val="00142F46"/>
    <w:rsid w:val="00143068"/>
    <w:rsid w:val="00143378"/>
    <w:rsid w:val="001433F0"/>
    <w:rsid w:val="0014343A"/>
    <w:rsid w:val="0014344C"/>
    <w:rsid w:val="00143869"/>
    <w:rsid w:val="00143D4D"/>
    <w:rsid w:val="00143DCE"/>
    <w:rsid w:val="00143EC5"/>
    <w:rsid w:val="0014492A"/>
    <w:rsid w:val="00144E0C"/>
    <w:rsid w:val="00145146"/>
    <w:rsid w:val="0014543D"/>
    <w:rsid w:val="0014553C"/>
    <w:rsid w:val="00145767"/>
    <w:rsid w:val="00145AEB"/>
    <w:rsid w:val="00145DC7"/>
    <w:rsid w:val="00146376"/>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58F"/>
    <w:rsid w:val="001537B6"/>
    <w:rsid w:val="00153AA8"/>
    <w:rsid w:val="00153B8A"/>
    <w:rsid w:val="00154251"/>
    <w:rsid w:val="0015445A"/>
    <w:rsid w:val="00154827"/>
    <w:rsid w:val="001548C2"/>
    <w:rsid w:val="00154907"/>
    <w:rsid w:val="00154BA7"/>
    <w:rsid w:val="00154FED"/>
    <w:rsid w:val="00155049"/>
    <w:rsid w:val="00155CBD"/>
    <w:rsid w:val="00155DFB"/>
    <w:rsid w:val="00155F6A"/>
    <w:rsid w:val="001560E8"/>
    <w:rsid w:val="0015647B"/>
    <w:rsid w:val="001567AF"/>
    <w:rsid w:val="00156821"/>
    <w:rsid w:val="00156E96"/>
    <w:rsid w:val="00157186"/>
    <w:rsid w:val="001573D4"/>
    <w:rsid w:val="00160279"/>
    <w:rsid w:val="00160414"/>
    <w:rsid w:val="001604B8"/>
    <w:rsid w:val="00161272"/>
    <w:rsid w:val="0016129F"/>
    <w:rsid w:val="00161749"/>
    <w:rsid w:val="0016195E"/>
    <w:rsid w:val="00161DB7"/>
    <w:rsid w:val="00161E3F"/>
    <w:rsid w:val="00162268"/>
    <w:rsid w:val="00162322"/>
    <w:rsid w:val="00162392"/>
    <w:rsid w:val="001629BF"/>
    <w:rsid w:val="0016302E"/>
    <w:rsid w:val="0016316E"/>
    <w:rsid w:val="00163394"/>
    <w:rsid w:val="001633FC"/>
    <w:rsid w:val="001636A4"/>
    <w:rsid w:val="00163719"/>
    <w:rsid w:val="001639BD"/>
    <w:rsid w:val="00163E1F"/>
    <w:rsid w:val="00164498"/>
    <w:rsid w:val="001646AC"/>
    <w:rsid w:val="00164745"/>
    <w:rsid w:val="00164817"/>
    <w:rsid w:val="00164905"/>
    <w:rsid w:val="001649A0"/>
    <w:rsid w:val="00164B31"/>
    <w:rsid w:val="00164BB6"/>
    <w:rsid w:val="00164BE1"/>
    <w:rsid w:val="00164FA8"/>
    <w:rsid w:val="0016551E"/>
    <w:rsid w:val="00165B35"/>
    <w:rsid w:val="00166332"/>
    <w:rsid w:val="00166790"/>
    <w:rsid w:val="001669DF"/>
    <w:rsid w:val="00166D8E"/>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C7"/>
    <w:rsid w:val="001731F4"/>
    <w:rsid w:val="00173768"/>
    <w:rsid w:val="0017399A"/>
    <w:rsid w:val="00173FE2"/>
    <w:rsid w:val="0017410B"/>
    <w:rsid w:val="0017454A"/>
    <w:rsid w:val="0017475B"/>
    <w:rsid w:val="00174ADD"/>
    <w:rsid w:val="00175AD5"/>
    <w:rsid w:val="00175C1C"/>
    <w:rsid w:val="00176270"/>
    <w:rsid w:val="001762B4"/>
    <w:rsid w:val="00176468"/>
    <w:rsid w:val="001764A7"/>
    <w:rsid w:val="00176653"/>
    <w:rsid w:val="00176829"/>
    <w:rsid w:val="00176A02"/>
    <w:rsid w:val="00176B67"/>
    <w:rsid w:val="00177752"/>
    <w:rsid w:val="00177F89"/>
    <w:rsid w:val="00180396"/>
    <w:rsid w:val="00180455"/>
    <w:rsid w:val="0018071F"/>
    <w:rsid w:val="00180AD4"/>
    <w:rsid w:val="00180D7E"/>
    <w:rsid w:val="00180FEF"/>
    <w:rsid w:val="00181115"/>
    <w:rsid w:val="00181238"/>
    <w:rsid w:val="00181466"/>
    <w:rsid w:val="00181494"/>
    <w:rsid w:val="001814D2"/>
    <w:rsid w:val="0018182A"/>
    <w:rsid w:val="0018187B"/>
    <w:rsid w:val="00181899"/>
    <w:rsid w:val="00181EEE"/>
    <w:rsid w:val="0018263D"/>
    <w:rsid w:val="00182E06"/>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407"/>
    <w:rsid w:val="001938D3"/>
    <w:rsid w:val="001938DC"/>
    <w:rsid w:val="00193A39"/>
    <w:rsid w:val="00193B89"/>
    <w:rsid w:val="0019499E"/>
    <w:rsid w:val="001953F5"/>
    <w:rsid w:val="00195943"/>
    <w:rsid w:val="00196103"/>
    <w:rsid w:val="0019621E"/>
    <w:rsid w:val="00196264"/>
    <w:rsid w:val="001963BC"/>
    <w:rsid w:val="001963C9"/>
    <w:rsid w:val="00196998"/>
    <w:rsid w:val="00196B5E"/>
    <w:rsid w:val="00196FCA"/>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321A"/>
    <w:rsid w:val="001A3362"/>
    <w:rsid w:val="001A3681"/>
    <w:rsid w:val="001A3796"/>
    <w:rsid w:val="001A3AFD"/>
    <w:rsid w:val="001A3E5E"/>
    <w:rsid w:val="001A3EC6"/>
    <w:rsid w:val="001A3F27"/>
    <w:rsid w:val="001A42B9"/>
    <w:rsid w:val="001A49B6"/>
    <w:rsid w:val="001A4E8B"/>
    <w:rsid w:val="001A4E99"/>
    <w:rsid w:val="001A5031"/>
    <w:rsid w:val="001A53DF"/>
    <w:rsid w:val="001A56C7"/>
    <w:rsid w:val="001A5C58"/>
    <w:rsid w:val="001A5D8D"/>
    <w:rsid w:val="001A5F34"/>
    <w:rsid w:val="001A6136"/>
    <w:rsid w:val="001A6510"/>
    <w:rsid w:val="001A6899"/>
    <w:rsid w:val="001A7BD0"/>
    <w:rsid w:val="001B010D"/>
    <w:rsid w:val="001B01BE"/>
    <w:rsid w:val="001B0984"/>
    <w:rsid w:val="001B104F"/>
    <w:rsid w:val="001B122F"/>
    <w:rsid w:val="001B1B26"/>
    <w:rsid w:val="001B1FAD"/>
    <w:rsid w:val="001B2273"/>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B7E21"/>
    <w:rsid w:val="001C06AA"/>
    <w:rsid w:val="001C0966"/>
    <w:rsid w:val="001C09AE"/>
    <w:rsid w:val="001C12A8"/>
    <w:rsid w:val="001C151E"/>
    <w:rsid w:val="001C1691"/>
    <w:rsid w:val="001C260D"/>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309"/>
    <w:rsid w:val="001D1497"/>
    <w:rsid w:val="001D15F1"/>
    <w:rsid w:val="001D16CA"/>
    <w:rsid w:val="001D2244"/>
    <w:rsid w:val="001D2472"/>
    <w:rsid w:val="001D2861"/>
    <w:rsid w:val="001D2CA3"/>
    <w:rsid w:val="001D2E3F"/>
    <w:rsid w:val="001D31A1"/>
    <w:rsid w:val="001D36D7"/>
    <w:rsid w:val="001D3E90"/>
    <w:rsid w:val="001D3F20"/>
    <w:rsid w:val="001D3FD6"/>
    <w:rsid w:val="001D4091"/>
    <w:rsid w:val="001D4647"/>
    <w:rsid w:val="001D49C6"/>
    <w:rsid w:val="001D4C01"/>
    <w:rsid w:val="001D507E"/>
    <w:rsid w:val="001D524E"/>
    <w:rsid w:val="001D5797"/>
    <w:rsid w:val="001D59F9"/>
    <w:rsid w:val="001D5C90"/>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68"/>
    <w:rsid w:val="001E2681"/>
    <w:rsid w:val="001E26BF"/>
    <w:rsid w:val="001E2782"/>
    <w:rsid w:val="001E379E"/>
    <w:rsid w:val="001E3AFB"/>
    <w:rsid w:val="001E3B4A"/>
    <w:rsid w:val="001E421D"/>
    <w:rsid w:val="001E43B5"/>
    <w:rsid w:val="001E52D8"/>
    <w:rsid w:val="001E5365"/>
    <w:rsid w:val="001E5C29"/>
    <w:rsid w:val="001E5FF1"/>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72"/>
    <w:rsid w:val="001F2EE0"/>
    <w:rsid w:val="001F3479"/>
    <w:rsid w:val="001F3815"/>
    <w:rsid w:val="001F3BD8"/>
    <w:rsid w:val="001F4304"/>
    <w:rsid w:val="001F438F"/>
    <w:rsid w:val="001F440A"/>
    <w:rsid w:val="001F4519"/>
    <w:rsid w:val="001F4545"/>
    <w:rsid w:val="001F46E5"/>
    <w:rsid w:val="001F5199"/>
    <w:rsid w:val="001F5753"/>
    <w:rsid w:val="001F5ACA"/>
    <w:rsid w:val="001F630F"/>
    <w:rsid w:val="001F650C"/>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F99"/>
    <w:rsid w:val="00202049"/>
    <w:rsid w:val="00202279"/>
    <w:rsid w:val="002028EE"/>
    <w:rsid w:val="0020297A"/>
    <w:rsid w:val="00202BE0"/>
    <w:rsid w:val="00202EC9"/>
    <w:rsid w:val="00202F91"/>
    <w:rsid w:val="002030A3"/>
    <w:rsid w:val="002030BF"/>
    <w:rsid w:val="00203425"/>
    <w:rsid w:val="00203537"/>
    <w:rsid w:val="0020388A"/>
    <w:rsid w:val="00203DAC"/>
    <w:rsid w:val="00204008"/>
    <w:rsid w:val="00204097"/>
    <w:rsid w:val="00204275"/>
    <w:rsid w:val="002044FD"/>
    <w:rsid w:val="00204507"/>
    <w:rsid w:val="002045F1"/>
    <w:rsid w:val="00205038"/>
    <w:rsid w:val="00205063"/>
    <w:rsid w:val="00205E9C"/>
    <w:rsid w:val="002060B5"/>
    <w:rsid w:val="00206E69"/>
    <w:rsid w:val="0020716F"/>
    <w:rsid w:val="00207187"/>
    <w:rsid w:val="0021030B"/>
    <w:rsid w:val="002103AC"/>
    <w:rsid w:val="002107A0"/>
    <w:rsid w:val="00210D53"/>
    <w:rsid w:val="00211111"/>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4200"/>
    <w:rsid w:val="00214221"/>
    <w:rsid w:val="002145AD"/>
    <w:rsid w:val="002146A0"/>
    <w:rsid w:val="0021475E"/>
    <w:rsid w:val="00214B44"/>
    <w:rsid w:val="00215126"/>
    <w:rsid w:val="002158E9"/>
    <w:rsid w:val="0021595D"/>
    <w:rsid w:val="00215FD3"/>
    <w:rsid w:val="0021651E"/>
    <w:rsid w:val="00217130"/>
    <w:rsid w:val="0021722D"/>
    <w:rsid w:val="002177FD"/>
    <w:rsid w:val="0021798D"/>
    <w:rsid w:val="00217B01"/>
    <w:rsid w:val="0022075B"/>
    <w:rsid w:val="0022094D"/>
    <w:rsid w:val="00220D32"/>
    <w:rsid w:val="00221014"/>
    <w:rsid w:val="00221965"/>
    <w:rsid w:val="00221A32"/>
    <w:rsid w:val="00221A6C"/>
    <w:rsid w:val="00221A72"/>
    <w:rsid w:val="00221BBE"/>
    <w:rsid w:val="00222122"/>
    <w:rsid w:val="002221C4"/>
    <w:rsid w:val="002226B2"/>
    <w:rsid w:val="0022297B"/>
    <w:rsid w:val="00222B5E"/>
    <w:rsid w:val="00222DE9"/>
    <w:rsid w:val="00222FC7"/>
    <w:rsid w:val="00223133"/>
    <w:rsid w:val="002234ED"/>
    <w:rsid w:val="00223512"/>
    <w:rsid w:val="00223707"/>
    <w:rsid w:val="002237B5"/>
    <w:rsid w:val="00223BC8"/>
    <w:rsid w:val="00223ED7"/>
    <w:rsid w:val="00223FC1"/>
    <w:rsid w:val="00224DFF"/>
    <w:rsid w:val="00224E81"/>
    <w:rsid w:val="00225263"/>
    <w:rsid w:val="0022542A"/>
    <w:rsid w:val="00225431"/>
    <w:rsid w:val="002258A4"/>
    <w:rsid w:val="00225A16"/>
    <w:rsid w:val="00225BC3"/>
    <w:rsid w:val="00225CEF"/>
    <w:rsid w:val="00225F1A"/>
    <w:rsid w:val="00225F6B"/>
    <w:rsid w:val="002261C9"/>
    <w:rsid w:val="00226364"/>
    <w:rsid w:val="002267A9"/>
    <w:rsid w:val="00227242"/>
    <w:rsid w:val="00227AFA"/>
    <w:rsid w:val="00227E85"/>
    <w:rsid w:val="002302CD"/>
    <w:rsid w:val="0023065B"/>
    <w:rsid w:val="00230F80"/>
    <w:rsid w:val="00231269"/>
    <w:rsid w:val="002317C3"/>
    <w:rsid w:val="00231B12"/>
    <w:rsid w:val="00231FAF"/>
    <w:rsid w:val="00232791"/>
    <w:rsid w:val="00232B3F"/>
    <w:rsid w:val="00232E93"/>
    <w:rsid w:val="0023380E"/>
    <w:rsid w:val="00233868"/>
    <w:rsid w:val="00233B20"/>
    <w:rsid w:val="00233BC1"/>
    <w:rsid w:val="00233C34"/>
    <w:rsid w:val="002353BA"/>
    <w:rsid w:val="002354CF"/>
    <w:rsid w:val="00235766"/>
    <w:rsid w:val="002359DC"/>
    <w:rsid w:val="00235C73"/>
    <w:rsid w:val="00235CDF"/>
    <w:rsid w:val="002362E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3A0D"/>
    <w:rsid w:val="00244407"/>
    <w:rsid w:val="0024440F"/>
    <w:rsid w:val="0024451E"/>
    <w:rsid w:val="00244756"/>
    <w:rsid w:val="00244B04"/>
    <w:rsid w:val="00244EF2"/>
    <w:rsid w:val="0024517F"/>
    <w:rsid w:val="00245300"/>
    <w:rsid w:val="00245814"/>
    <w:rsid w:val="0024583B"/>
    <w:rsid w:val="00245C3D"/>
    <w:rsid w:val="002463D9"/>
    <w:rsid w:val="0024643B"/>
    <w:rsid w:val="0024690B"/>
    <w:rsid w:val="0024699B"/>
    <w:rsid w:val="002469F1"/>
    <w:rsid w:val="00246A55"/>
    <w:rsid w:val="00246BBA"/>
    <w:rsid w:val="00246BDA"/>
    <w:rsid w:val="00247089"/>
    <w:rsid w:val="0024737B"/>
    <w:rsid w:val="0024758D"/>
    <w:rsid w:val="00247995"/>
    <w:rsid w:val="002479DC"/>
    <w:rsid w:val="00247E9E"/>
    <w:rsid w:val="00247F7E"/>
    <w:rsid w:val="00250596"/>
    <w:rsid w:val="0025071E"/>
    <w:rsid w:val="00250788"/>
    <w:rsid w:val="00250B3E"/>
    <w:rsid w:val="00250CBF"/>
    <w:rsid w:val="00251789"/>
    <w:rsid w:val="002519C7"/>
    <w:rsid w:val="00251DAC"/>
    <w:rsid w:val="002526F2"/>
    <w:rsid w:val="0025287D"/>
    <w:rsid w:val="00252B24"/>
    <w:rsid w:val="00252DDB"/>
    <w:rsid w:val="0025327E"/>
    <w:rsid w:val="00253324"/>
    <w:rsid w:val="002534AD"/>
    <w:rsid w:val="002535A1"/>
    <w:rsid w:val="002535CA"/>
    <w:rsid w:val="00253C08"/>
    <w:rsid w:val="00253CC7"/>
    <w:rsid w:val="00254316"/>
    <w:rsid w:val="00254852"/>
    <w:rsid w:val="00254B1B"/>
    <w:rsid w:val="00254C3D"/>
    <w:rsid w:val="00254D83"/>
    <w:rsid w:val="00255580"/>
    <w:rsid w:val="00255788"/>
    <w:rsid w:val="002558C7"/>
    <w:rsid w:val="00255A6E"/>
    <w:rsid w:val="00255ABE"/>
    <w:rsid w:val="00256796"/>
    <w:rsid w:val="002568AF"/>
    <w:rsid w:val="0025697E"/>
    <w:rsid w:val="00257528"/>
    <w:rsid w:val="002576FF"/>
    <w:rsid w:val="00257A7A"/>
    <w:rsid w:val="00257F7E"/>
    <w:rsid w:val="002603A5"/>
    <w:rsid w:val="00260825"/>
    <w:rsid w:val="00260BF9"/>
    <w:rsid w:val="00260DEF"/>
    <w:rsid w:val="00261149"/>
    <w:rsid w:val="0026135C"/>
    <w:rsid w:val="00261808"/>
    <w:rsid w:val="0026187B"/>
    <w:rsid w:val="00261A17"/>
    <w:rsid w:val="002624DF"/>
    <w:rsid w:val="00262535"/>
    <w:rsid w:val="00262587"/>
    <w:rsid w:val="00262972"/>
    <w:rsid w:val="00262F1C"/>
    <w:rsid w:val="00263501"/>
    <w:rsid w:val="002638DC"/>
    <w:rsid w:val="00263AC6"/>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0A20"/>
    <w:rsid w:val="00271068"/>
    <w:rsid w:val="002714B9"/>
    <w:rsid w:val="00271851"/>
    <w:rsid w:val="002719DC"/>
    <w:rsid w:val="00271FF2"/>
    <w:rsid w:val="00271FF9"/>
    <w:rsid w:val="00272555"/>
    <w:rsid w:val="0027290A"/>
    <w:rsid w:val="00272932"/>
    <w:rsid w:val="00272A61"/>
    <w:rsid w:val="00272FB4"/>
    <w:rsid w:val="00273433"/>
    <w:rsid w:val="0027352B"/>
    <w:rsid w:val="0027352D"/>
    <w:rsid w:val="0027358E"/>
    <w:rsid w:val="002738B0"/>
    <w:rsid w:val="002738CD"/>
    <w:rsid w:val="002738F1"/>
    <w:rsid w:val="00273C36"/>
    <w:rsid w:val="00274128"/>
    <w:rsid w:val="00274227"/>
    <w:rsid w:val="00274425"/>
    <w:rsid w:val="002746ED"/>
    <w:rsid w:val="00274EC6"/>
    <w:rsid w:val="00275153"/>
    <w:rsid w:val="00275596"/>
    <w:rsid w:val="0027568A"/>
    <w:rsid w:val="002757AF"/>
    <w:rsid w:val="00275EF3"/>
    <w:rsid w:val="0027602A"/>
    <w:rsid w:val="002768A4"/>
    <w:rsid w:val="0027727D"/>
    <w:rsid w:val="00277349"/>
    <w:rsid w:val="002778F3"/>
    <w:rsid w:val="00277D3D"/>
    <w:rsid w:val="00277F82"/>
    <w:rsid w:val="00280698"/>
    <w:rsid w:val="00280763"/>
    <w:rsid w:val="00280A79"/>
    <w:rsid w:val="00280D04"/>
    <w:rsid w:val="00280D95"/>
    <w:rsid w:val="00280DEA"/>
    <w:rsid w:val="00280E9A"/>
    <w:rsid w:val="00281828"/>
    <w:rsid w:val="00281FFA"/>
    <w:rsid w:val="00282294"/>
    <w:rsid w:val="00282304"/>
    <w:rsid w:val="002823A4"/>
    <w:rsid w:val="002824F2"/>
    <w:rsid w:val="00282B38"/>
    <w:rsid w:val="00282C7A"/>
    <w:rsid w:val="00282DB7"/>
    <w:rsid w:val="00282F6A"/>
    <w:rsid w:val="00283135"/>
    <w:rsid w:val="002831F2"/>
    <w:rsid w:val="00283200"/>
    <w:rsid w:val="002841E9"/>
    <w:rsid w:val="0028420F"/>
    <w:rsid w:val="0028429D"/>
    <w:rsid w:val="00284AAD"/>
    <w:rsid w:val="002852BE"/>
    <w:rsid w:val="00285552"/>
    <w:rsid w:val="00285740"/>
    <w:rsid w:val="00285D27"/>
    <w:rsid w:val="00286138"/>
    <w:rsid w:val="00286269"/>
    <w:rsid w:val="00286377"/>
    <w:rsid w:val="0028639E"/>
    <w:rsid w:val="00286835"/>
    <w:rsid w:val="002868AE"/>
    <w:rsid w:val="002869C3"/>
    <w:rsid w:val="002869DA"/>
    <w:rsid w:val="00286BF0"/>
    <w:rsid w:val="00286D1A"/>
    <w:rsid w:val="002871A5"/>
    <w:rsid w:val="002873C9"/>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A89"/>
    <w:rsid w:val="002A1BB7"/>
    <w:rsid w:val="002A1E47"/>
    <w:rsid w:val="002A32DA"/>
    <w:rsid w:val="002A35C9"/>
    <w:rsid w:val="002A36BC"/>
    <w:rsid w:val="002A375D"/>
    <w:rsid w:val="002A3797"/>
    <w:rsid w:val="002A382B"/>
    <w:rsid w:val="002A3A3D"/>
    <w:rsid w:val="002A3BA2"/>
    <w:rsid w:val="002A40A4"/>
    <w:rsid w:val="002A41B9"/>
    <w:rsid w:val="002A4700"/>
    <w:rsid w:val="002A50C6"/>
    <w:rsid w:val="002A54B4"/>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40"/>
    <w:rsid w:val="002B518B"/>
    <w:rsid w:val="002B52C6"/>
    <w:rsid w:val="002B57DB"/>
    <w:rsid w:val="002B57E8"/>
    <w:rsid w:val="002B59AC"/>
    <w:rsid w:val="002B59D1"/>
    <w:rsid w:val="002B5B94"/>
    <w:rsid w:val="002B5EDD"/>
    <w:rsid w:val="002B628F"/>
    <w:rsid w:val="002B639B"/>
    <w:rsid w:val="002B66D8"/>
    <w:rsid w:val="002B6B4F"/>
    <w:rsid w:val="002B6B70"/>
    <w:rsid w:val="002B6BDA"/>
    <w:rsid w:val="002B6D39"/>
    <w:rsid w:val="002B6EE9"/>
    <w:rsid w:val="002B71B0"/>
    <w:rsid w:val="002B725C"/>
    <w:rsid w:val="002B76D0"/>
    <w:rsid w:val="002B7EB1"/>
    <w:rsid w:val="002C074B"/>
    <w:rsid w:val="002C08B2"/>
    <w:rsid w:val="002C0F7A"/>
    <w:rsid w:val="002C0FB8"/>
    <w:rsid w:val="002C1230"/>
    <w:rsid w:val="002C20E3"/>
    <w:rsid w:val="002C2DC3"/>
    <w:rsid w:val="002C2E64"/>
    <w:rsid w:val="002C3296"/>
    <w:rsid w:val="002C356E"/>
    <w:rsid w:val="002C3B12"/>
    <w:rsid w:val="002C3E52"/>
    <w:rsid w:val="002C42B5"/>
    <w:rsid w:val="002C46A5"/>
    <w:rsid w:val="002C4E9D"/>
    <w:rsid w:val="002C5025"/>
    <w:rsid w:val="002C5D1C"/>
    <w:rsid w:val="002C6070"/>
    <w:rsid w:val="002C624D"/>
    <w:rsid w:val="002C6C1B"/>
    <w:rsid w:val="002C6F6F"/>
    <w:rsid w:val="002C70CF"/>
    <w:rsid w:val="002C72C2"/>
    <w:rsid w:val="002C7769"/>
    <w:rsid w:val="002C7BFF"/>
    <w:rsid w:val="002C7FD8"/>
    <w:rsid w:val="002D03DC"/>
    <w:rsid w:val="002D06E8"/>
    <w:rsid w:val="002D0E3A"/>
    <w:rsid w:val="002D125B"/>
    <w:rsid w:val="002D1D61"/>
    <w:rsid w:val="002D233C"/>
    <w:rsid w:val="002D2A9D"/>
    <w:rsid w:val="002D2B01"/>
    <w:rsid w:val="002D2EF7"/>
    <w:rsid w:val="002D38C2"/>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2DE"/>
    <w:rsid w:val="002D74CE"/>
    <w:rsid w:val="002D788E"/>
    <w:rsid w:val="002E0759"/>
    <w:rsid w:val="002E08C8"/>
    <w:rsid w:val="002E0CD2"/>
    <w:rsid w:val="002E0DE0"/>
    <w:rsid w:val="002E0E4D"/>
    <w:rsid w:val="002E11B9"/>
    <w:rsid w:val="002E2677"/>
    <w:rsid w:val="002E2B38"/>
    <w:rsid w:val="002E2CB4"/>
    <w:rsid w:val="002E2DF3"/>
    <w:rsid w:val="002E2F04"/>
    <w:rsid w:val="002E315D"/>
    <w:rsid w:val="002E3304"/>
    <w:rsid w:val="002E333E"/>
    <w:rsid w:val="002E3341"/>
    <w:rsid w:val="002E34C9"/>
    <w:rsid w:val="002E37A3"/>
    <w:rsid w:val="002E3DB1"/>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E7C7F"/>
    <w:rsid w:val="002F00C5"/>
    <w:rsid w:val="002F01FE"/>
    <w:rsid w:val="002F0501"/>
    <w:rsid w:val="002F0AC6"/>
    <w:rsid w:val="002F0BE3"/>
    <w:rsid w:val="002F0E78"/>
    <w:rsid w:val="002F186A"/>
    <w:rsid w:val="002F1B93"/>
    <w:rsid w:val="002F22AF"/>
    <w:rsid w:val="002F2557"/>
    <w:rsid w:val="002F267B"/>
    <w:rsid w:val="002F28D8"/>
    <w:rsid w:val="002F29CD"/>
    <w:rsid w:val="002F2F2B"/>
    <w:rsid w:val="002F30C9"/>
    <w:rsid w:val="002F32BD"/>
    <w:rsid w:val="002F4311"/>
    <w:rsid w:val="002F4799"/>
    <w:rsid w:val="002F47AD"/>
    <w:rsid w:val="002F4DA9"/>
    <w:rsid w:val="002F528C"/>
    <w:rsid w:val="002F540C"/>
    <w:rsid w:val="002F576F"/>
    <w:rsid w:val="002F5790"/>
    <w:rsid w:val="002F59EE"/>
    <w:rsid w:val="002F634A"/>
    <w:rsid w:val="002F6FEC"/>
    <w:rsid w:val="002F7045"/>
    <w:rsid w:val="002F72FB"/>
    <w:rsid w:val="002F7746"/>
    <w:rsid w:val="002F7ACB"/>
    <w:rsid w:val="002F7E47"/>
    <w:rsid w:val="00300097"/>
    <w:rsid w:val="0030020C"/>
    <w:rsid w:val="00300627"/>
    <w:rsid w:val="00300683"/>
    <w:rsid w:val="003006CA"/>
    <w:rsid w:val="003009A1"/>
    <w:rsid w:val="003010AC"/>
    <w:rsid w:val="0030126D"/>
    <w:rsid w:val="003031A6"/>
    <w:rsid w:val="0030336D"/>
    <w:rsid w:val="00303B73"/>
    <w:rsid w:val="00303FBB"/>
    <w:rsid w:val="00304351"/>
    <w:rsid w:val="003043D6"/>
    <w:rsid w:val="00304D66"/>
    <w:rsid w:val="00304D81"/>
    <w:rsid w:val="0030508D"/>
    <w:rsid w:val="003052A7"/>
    <w:rsid w:val="00305385"/>
    <w:rsid w:val="00305584"/>
    <w:rsid w:val="003058B5"/>
    <w:rsid w:val="00306141"/>
    <w:rsid w:val="003065FD"/>
    <w:rsid w:val="003066BC"/>
    <w:rsid w:val="0030766D"/>
    <w:rsid w:val="00307901"/>
    <w:rsid w:val="0031023C"/>
    <w:rsid w:val="0031057C"/>
    <w:rsid w:val="0031062D"/>
    <w:rsid w:val="00310B3E"/>
    <w:rsid w:val="00310C57"/>
    <w:rsid w:val="0031151B"/>
    <w:rsid w:val="003116FD"/>
    <w:rsid w:val="00311777"/>
    <w:rsid w:val="00312211"/>
    <w:rsid w:val="003123E6"/>
    <w:rsid w:val="003123FC"/>
    <w:rsid w:val="003124CF"/>
    <w:rsid w:val="0031271A"/>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57A"/>
    <w:rsid w:val="00316644"/>
    <w:rsid w:val="0031678E"/>
    <w:rsid w:val="00316AD7"/>
    <w:rsid w:val="00316D62"/>
    <w:rsid w:val="00316EA1"/>
    <w:rsid w:val="003170A5"/>
    <w:rsid w:val="00317174"/>
    <w:rsid w:val="003177B3"/>
    <w:rsid w:val="0031784D"/>
    <w:rsid w:val="00317B19"/>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B1A"/>
    <w:rsid w:val="00322F4F"/>
    <w:rsid w:val="00323455"/>
    <w:rsid w:val="003236AD"/>
    <w:rsid w:val="003237AF"/>
    <w:rsid w:val="0032388C"/>
    <w:rsid w:val="0032400E"/>
    <w:rsid w:val="00324105"/>
    <w:rsid w:val="003242F6"/>
    <w:rsid w:val="00324C7D"/>
    <w:rsid w:val="00324DCD"/>
    <w:rsid w:val="00324E3E"/>
    <w:rsid w:val="003250F2"/>
    <w:rsid w:val="00325352"/>
    <w:rsid w:val="003255A1"/>
    <w:rsid w:val="0032576D"/>
    <w:rsid w:val="003258DD"/>
    <w:rsid w:val="00325EFC"/>
    <w:rsid w:val="00326025"/>
    <w:rsid w:val="0032644B"/>
    <w:rsid w:val="003264AA"/>
    <w:rsid w:val="0032775A"/>
    <w:rsid w:val="00327CB9"/>
    <w:rsid w:val="00327CFD"/>
    <w:rsid w:val="00327E3B"/>
    <w:rsid w:val="003300AE"/>
    <w:rsid w:val="0033129D"/>
    <w:rsid w:val="0033130B"/>
    <w:rsid w:val="003314D2"/>
    <w:rsid w:val="00331708"/>
    <w:rsid w:val="00331CC5"/>
    <w:rsid w:val="00331E45"/>
    <w:rsid w:val="0033222B"/>
    <w:rsid w:val="00332261"/>
    <w:rsid w:val="003324E2"/>
    <w:rsid w:val="00332AC8"/>
    <w:rsid w:val="00332D91"/>
    <w:rsid w:val="00332E88"/>
    <w:rsid w:val="003337D5"/>
    <w:rsid w:val="00333D02"/>
    <w:rsid w:val="00333E4F"/>
    <w:rsid w:val="0033429B"/>
    <w:rsid w:val="003347F2"/>
    <w:rsid w:val="00334886"/>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1B45"/>
    <w:rsid w:val="00341D13"/>
    <w:rsid w:val="00342504"/>
    <w:rsid w:val="00342BB7"/>
    <w:rsid w:val="0034324C"/>
    <w:rsid w:val="003439FB"/>
    <w:rsid w:val="00343AE4"/>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773"/>
    <w:rsid w:val="00347D24"/>
    <w:rsid w:val="00347DC0"/>
    <w:rsid w:val="00350C6D"/>
    <w:rsid w:val="003514CD"/>
    <w:rsid w:val="00351898"/>
    <w:rsid w:val="00352B50"/>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3A1"/>
    <w:rsid w:val="003554DF"/>
    <w:rsid w:val="00356307"/>
    <w:rsid w:val="003564D0"/>
    <w:rsid w:val="003564FC"/>
    <w:rsid w:val="00356D46"/>
    <w:rsid w:val="00356F65"/>
    <w:rsid w:val="00357095"/>
    <w:rsid w:val="003600C9"/>
    <w:rsid w:val="00360211"/>
    <w:rsid w:val="00360292"/>
    <w:rsid w:val="00360A79"/>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5C"/>
    <w:rsid w:val="003641C7"/>
    <w:rsid w:val="00364365"/>
    <w:rsid w:val="00364A48"/>
    <w:rsid w:val="00364A9A"/>
    <w:rsid w:val="00364E5E"/>
    <w:rsid w:val="00364FD9"/>
    <w:rsid w:val="003655A5"/>
    <w:rsid w:val="00365654"/>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4E7"/>
    <w:rsid w:val="00372753"/>
    <w:rsid w:val="003738D9"/>
    <w:rsid w:val="003739C4"/>
    <w:rsid w:val="00373FE3"/>
    <w:rsid w:val="00374350"/>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E38"/>
    <w:rsid w:val="00381FD5"/>
    <w:rsid w:val="00381FEB"/>
    <w:rsid w:val="00382B76"/>
    <w:rsid w:val="00382E3D"/>
    <w:rsid w:val="003832A1"/>
    <w:rsid w:val="0038352B"/>
    <w:rsid w:val="003838D0"/>
    <w:rsid w:val="00383A5C"/>
    <w:rsid w:val="00383CAA"/>
    <w:rsid w:val="00383D73"/>
    <w:rsid w:val="003841D6"/>
    <w:rsid w:val="0038483E"/>
    <w:rsid w:val="0038584A"/>
    <w:rsid w:val="00385A31"/>
    <w:rsid w:val="00385D67"/>
    <w:rsid w:val="00385DB4"/>
    <w:rsid w:val="00385F6A"/>
    <w:rsid w:val="00386024"/>
    <w:rsid w:val="0038605A"/>
    <w:rsid w:val="00386F29"/>
    <w:rsid w:val="003872E2"/>
    <w:rsid w:val="00387581"/>
    <w:rsid w:val="003877AE"/>
    <w:rsid w:val="0039033F"/>
    <w:rsid w:val="0039069A"/>
    <w:rsid w:val="00390D43"/>
    <w:rsid w:val="00390FCE"/>
    <w:rsid w:val="0039107C"/>
    <w:rsid w:val="003912C7"/>
    <w:rsid w:val="00391540"/>
    <w:rsid w:val="003915C5"/>
    <w:rsid w:val="003915DB"/>
    <w:rsid w:val="003915FD"/>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6759"/>
    <w:rsid w:val="00396C5A"/>
    <w:rsid w:val="00397B77"/>
    <w:rsid w:val="003A03D0"/>
    <w:rsid w:val="003A09A3"/>
    <w:rsid w:val="003A0C51"/>
    <w:rsid w:val="003A1491"/>
    <w:rsid w:val="003A14DD"/>
    <w:rsid w:val="003A1A00"/>
    <w:rsid w:val="003A244A"/>
    <w:rsid w:val="003A24CC"/>
    <w:rsid w:val="003A2734"/>
    <w:rsid w:val="003A2EF4"/>
    <w:rsid w:val="003A30E7"/>
    <w:rsid w:val="003A3BF6"/>
    <w:rsid w:val="003A3EC7"/>
    <w:rsid w:val="003A4353"/>
    <w:rsid w:val="003A47EE"/>
    <w:rsid w:val="003A4806"/>
    <w:rsid w:val="003A4C0C"/>
    <w:rsid w:val="003A4CC5"/>
    <w:rsid w:val="003A4FE0"/>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35C"/>
    <w:rsid w:val="003B1428"/>
    <w:rsid w:val="003B1433"/>
    <w:rsid w:val="003B1D05"/>
    <w:rsid w:val="003B1D34"/>
    <w:rsid w:val="003B20A8"/>
    <w:rsid w:val="003B2C1D"/>
    <w:rsid w:val="003B333E"/>
    <w:rsid w:val="003B33FB"/>
    <w:rsid w:val="003B3830"/>
    <w:rsid w:val="003B3F3E"/>
    <w:rsid w:val="003B43C1"/>
    <w:rsid w:val="003B4413"/>
    <w:rsid w:val="003B48C0"/>
    <w:rsid w:val="003B4D5E"/>
    <w:rsid w:val="003B5A7F"/>
    <w:rsid w:val="003B5B36"/>
    <w:rsid w:val="003B65D2"/>
    <w:rsid w:val="003B67FC"/>
    <w:rsid w:val="003B6972"/>
    <w:rsid w:val="003B6DC7"/>
    <w:rsid w:val="003B71A0"/>
    <w:rsid w:val="003B7278"/>
    <w:rsid w:val="003B749F"/>
    <w:rsid w:val="003B7684"/>
    <w:rsid w:val="003B784F"/>
    <w:rsid w:val="003C0353"/>
    <w:rsid w:val="003C04BD"/>
    <w:rsid w:val="003C0A8A"/>
    <w:rsid w:val="003C13C6"/>
    <w:rsid w:val="003C17F8"/>
    <w:rsid w:val="003C18BC"/>
    <w:rsid w:val="003C1B36"/>
    <w:rsid w:val="003C1E94"/>
    <w:rsid w:val="003C2019"/>
    <w:rsid w:val="003C2823"/>
    <w:rsid w:val="003C2869"/>
    <w:rsid w:val="003C2A0E"/>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0C82"/>
    <w:rsid w:val="003D13A8"/>
    <w:rsid w:val="003D13DA"/>
    <w:rsid w:val="003D1649"/>
    <w:rsid w:val="003D2051"/>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2F5"/>
    <w:rsid w:val="003D6521"/>
    <w:rsid w:val="003D6550"/>
    <w:rsid w:val="003D66D7"/>
    <w:rsid w:val="003D678F"/>
    <w:rsid w:val="003D6BF4"/>
    <w:rsid w:val="003D6D23"/>
    <w:rsid w:val="003D70E1"/>
    <w:rsid w:val="003D79CD"/>
    <w:rsid w:val="003E00E1"/>
    <w:rsid w:val="003E058D"/>
    <w:rsid w:val="003E05A3"/>
    <w:rsid w:val="003E0683"/>
    <w:rsid w:val="003E079D"/>
    <w:rsid w:val="003E0AF6"/>
    <w:rsid w:val="003E0C06"/>
    <w:rsid w:val="003E0E00"/>
    <w:rsid w:val="003E0E84"/>
    <w:rsid w:val="003E0FEE"/>
    <w:rsid w:val="003E13A0"/>
    <w:rsid w:val="003E146B"/>
    <w:rsid w:val="003E1753"/>
    <w:rsid w:val="003E1AB9"/>
    <w:rsid w:val="003E1CFA"/>
    <w:rsid w:val="003E20FB"/>
    <w:rsid w:val="003E228D"/>
    <w:rsid w:val="003E29EA"/>
    <w:rsid w:val="003E2BD5"/>
    <w:rsid w:val="003E3BDE"/>
    <w:rsid w:val="003E3C62"/>
    <w:rsid w:val="003E429E"/>
    <w:rsid w:val="003E4B61"/>
    <w:rsid w:val="003E4C70"/>
    <w:rsid w:val="003E4D4F"/>
    <w:rsid w:val="003E5057"/>
    <w:rsid w:val="003E506F"/>
    <w:rsid w:val="003E633B"/>
    <w:rsid w:val="003E6ABA"/>
    <w:rsid w:val="003E6E70"/>
    <w:rsid w:val="003E78CA"/>
    <w:rsid w:val="003E7A30"/>
    <w:rsid w:val="003E7DB6"/>
    <w:rsid w:val="003F0657"/>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289"/>
    <w:rsid w:val="003F7398"/>
    <w:rsid w:val="003F7663"/>
    <w:rsid w:val="003F774F"/>
    <w:rsid w:val="003F7CCA"/>
    <w:rsid w:val="0040018D"/>
    <w:rsid w:val="00400526"/>
    <w:rsid w:val="004007CF"/>
    <w:rsid w:val="00400D04"/>
    <w:rsid w:val="00400EC1"/>
    <w:rsid w:val="004011A6"/>
    <w:rsid w:val="00401BF3"/>
    <w:rsid w:val="00401F4B"/>
    <w:rsid w:val="00401F93"/>
    <w:rsid w:val="004023DF"/>
    <w:rsid w:val="00402499"/>
    <w:rsid w:val="004026B5"/>
    <w:rsid w:val="0040329D"/>
    <w:rsid w:val="004033A7"/>
    <w:rsid w:val="00403671"/>
    <w:rsid w:val="00403957"/>
    <w:rsid w:val="00403A16"/>
    <w:rsid w:val="00404053"/>
    <w:rsid w:val="0040431B"/>
    <w:rsid w:val="0040475A"/>
    <w:rsid w:val="00404918"/>
    <w:rsid w:val="00404B4A"/>
    <w:rsid w:val="00405476"/>
    <w:rsid w:val="00405847"/>
    <w:rsid w:val="00405992"/>
    <w:rsid w:val="00405BAB"/>
    <w:rsid w:val="00405C0D"/>
    <w:rsid w:val="00405DF9"/>
    <w:rsid w:val="0040633D"/>
    <w:rsid w:val="004065FD"/>
    <w:rsid w:val="004069BA"/>
    <w:rsid w:val="00406DFB"/>
    <w:rsid w:val="00407137"/>
    <w:rsid w:val="00407313"/>
    <w:rsid w:val="00407343"/>
    <w:rsid w:val="0040770B"/>
    <w:rsid w:val="00407D90"/>
    <w:rsid w:val="00407FD0"/>
    <w:rsid w:val="004107E6"/>
    <w:rsid w:val="00410A1E"/>
    <w:rsid w:val="00410BF4"/>
    <w:rsid w:val="00410BFE"/>
    <w:rsid w:val="00410C11"/>
    <w:rsid w:val="0041156F"/>
    <w:rsid w:val="00411E29"/>
    <w:rsid w:val="00412074"/>
    <w:rsid w:val="004122FF"/>
    <w:rsid w:val="00412526"/>
    <w:rsid w:val="00412D00"/>
    <w:rsid w:val="00412D0D"/>
    <w:rsid w:val="00413187"/>
    <w:rsid w:val="0041324D"/>
    <w:rsid w:val="004133AF"/>
    <w:rsid w:val="00413A34"/>
    <w:rsid w:val="00413C91"/>
    <w:rsid w:val="00413DB6"/>
    <w:rsid w:val="00414023"/>
    <w:rsid w:val="00414569"/>
    <w:rsid w:val="004145B6"/>
    <w:rsid w:val="00414978"/>
    <w:rsid w:val="00414B8D"/>
    <w:rsid w:val="00414BA3"/>
    <w:rsid w:val="00414DB5"/>
    <w:rsid w:val="00415426"/>
    <w:rsid w:val="00415FF6"/>
    <w:rsid w:val="004160D4"/>
    <w:rsid w:val="00416203"/>
    <w:rsid w:val="00416554"/>
    <w:rsid w:val="0041691E"/>
    <w:rsid w:val="00417202"/>
    <w:rsid w:val="004172C3"/>
    <w:rsid w:val="004172EE"/>
    <w:rsid w:val="004174A6"/>
    <w:rsid w:val="00417593"/>
    <w:rsid w:val="00417A17"/>
    <w:rsid w:val="00417A6F"/>
    <w:rsid w:val="00417B72"/>
    <w:rsid w:val="00417BE5"/>
    <w:rsid w:val="00417D36"/>
    <w:rsid w:val="00417D93"/>
    <w:rsid w:val="004202A0"/>
    <w:rsid w:val="004203BE"/>
    <w:rsid w:val="00420907"/>
    <w:rsid w:val="00420BE6"/>
    <w:rsid w:val="00420D78"/>
    <w:rsid w:val="004212B2"/>
    <w:rsid w:val="004218DB"/>
    <w:rsid w:val="00421C07"/>
    <w:rsid w:val="00421E04"/>
    <w:rsid w:val="00421ED2"/>
    <w:rsid w:val="00422572"/>
    <w:rsid w:val="004226B7"/>
    <w:rsid w:val="00422BC2"/>
    <w:rsid w:val="00423252"/>
    <w:rsid w:val="004239D8"/>
    <w:rsid w:val="00423BAC"/>
    <w:rsid w:val="004240D5"/>
    <w:rsid w:val="004246F5"/>
    <w:rsid w:val="0042476D"/>
    <w:rsid w:val="00424A72"/>
    <w:rsid w:val="00424BCE"/>
    <w:rsid w:val="00424CCF"/>
    <w:rsid w:val="00424D6E"/>
    <w:rsid w:val="00424E9C"/>
    <w:rsid w:val="0042504C"/>
    <w:rsid w:val="00425318"/>
    <w:rsid w:val="004254DF"/>
    <w:rsid w:val="004255D8"/>
    <w:rsid w:val="00425CEA"/>
    <w:rsid w:val="00425EE9"/>
    <w:rsid w:val="00425FB6"/>
    <w:rsid w:val="00426104"/>
    <w:rsid w:val="00426171"/>
    <w:rsid w:val="00426572"/>
    <w:rsid w:val="00426618"/>
    <w:rsid w:val="0042686A"/>
    <w:rsid w:val="00426BEE"/>
    <w:rsid w:val="00426C32"/>
    <w:rsid w:val="00426EAB"/>
    <w:rsid w:val="00426F56"/>
    <w:rsid w:val="004270E7"/>
    <w:rsid w:val="00427387"/>
    <w:rsid w:val="0042745C"/>
    <w:rsid w:val="004278A7"/>
    <w:rsid w:val="00427EE3"/>
    <w:rsid w:val="00430036"/>
    <w:rsid w:val="004300DC"/>
    <w:rsid w:val="004303AE"/>
    <w:rsid w:val="00430452"/>
    <w:rsid w:val="004306C4"/>
    <w:rsid w:val="00430844"/>
    <w:rsid w:val="00430BCE"/>
    <w:rsid w:val="00430E46"/>
    <w:rsid w:val="00430EC4"/>
    <w:rsid w:val="00430F28"/>
    <w:rsid w:val="00430F84"/>
    <w:rsid w:val="00431274"/>
    <w:rsid w:val="00431393"/>
    <w:rsid w:val="004316DC"/>
    <w:rsid w:val="004316FD"/>
    <w:rsid w:val="00431A22"/>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7368"/>
    <w:rsid w:val="00437386"/>
    <w:rsid w:val="00437464"/>
    <w:rsid w:val="0043762C"/>
    <w:rsid w:val="004377DC"/>
    <w:rsid w:val="00440200"/>
    <w:rsid w:val="004406C3"/>
    <w:rsid w:val="00440E60"/>
    <w:rsid w:val="00440F2E"/>
    <w:rsid w:val="0044123A"/>
    <w:rsid w:val="004417D6"/>
    <w:rsid w:val="00441A2B"/>
    <w:rsid w:val="00441D12"/>
    <w:rsid w:val="004420AA"/>
    <w:rsid w:val="004423C4"/>
    <w:rsid w:val="00442AC8"/>
    <w:rsid w:val="00442BE5"/>
    <w:rsid w:val="00442C0D"/>
    <w:rsid w:val="00442EF8"/>
    <w:rsid w:val="004430A5"/>
    <w:rsid w:val="004431D0"/>
    <w:rsid w:val="004433D5"/>
    <w:rsid w:val="0044397B"/>
    <w:rsid w:val="00443D8C"/>
    <w:rsid w:val="004441A5"/>
    <w:rsid w:val="00444355"/>
    <w:rsid w:val="00444767"/>
    <w:rsid w:val="004450D0"/>
    <w:rsid w:val="004451D4"/>
    <w:rsid w:val="00445789"/>
    <w:rsid w:val="00445A84"/>
    <w:rsid w:val="0044686C"/>
    <w:rsid w:val="004468DF"/>
    <w:rsid w:val="00446A8A"/>
    <w:rsid w:val="00446FD2"/>
    <w:rsid w:val="00447126"/>
    <w:rsid w:val="0044719B"/>
    <w:rsid w:val="004471CE"/>
    <w:rsid w:val="004476A4"/>
    <w:rsid w:val="00447761"/>
    <w:rsid w:val="004477BD"/>
    <w:rsid w:val="0044799B"/>
    <w:rsid w:val="004479A1"/>
    <w:rsid w:val="004505F3"/>
    <w:rsid w:val="00450B54"/>
    <w:rsid w:val="00450C48"/>
    <w:rsid w:val="004511F6"/>
    <w:rsid w:val="00451690"/>
    <w:rsid w:val="0045170E"/>
    <w:rsid w:val="00452916"/>
    <w:rsid w:val="00452E54"/>
    <w:rsid w:val="004530DE"/>
    <w:rsid w:val="0045322C"/>
    <w:rsid w:val="004533A5"/>
    <w:rsid w:val="0045368C"/>
    <w:rsid w:val="00453CF0"/>
    <w:rsid w:val="00453E3D"/>
    <w:rsid w:val="00453EA9"/>
    <w:rsid w:val="004544F3"/>
    <w:rsid w:val="00454A72"/>
    <w:rsid w:val="00454D22"/>
    <w:rsid w:val="004551E7"/>
    <w:rsid w:val="004551F1"/>
    <w:rsid w:val="004559CB"/>
    <w:rsid w:val="00455A66"/>
    <w:rsid w:val="00455E7A"/>
    <w:rsid w:val="00455E84"/>
    <w:rsid w:val="00455F61"/>
    <w:rsid w:val="00456031"/>
    <w:rsid w:val="004561DC"/>
    <w:rsid w:val="00456486"/>
    <w:rsid w:val="004569D7"/>
    <w:rsid w:val="004571F4"/>
    <w:rsid w:val="004604D2"/>
    <w:rsid w:val="00460625"/>
    <w:rsid w:val="004606C9"/>
    <w:rsid w:val="004607B7"/>
    <w:rsid w:val="00461443"/>
    <w:rsid w:val="0046177A"/>
    <w:rsid w:val="00461947"/>
    <w:rsid w:val="00461972"/>
    <w:rsid w:val="00461C28"/>
    <w:rsid w:val="00461D62"/>
    <w:rsid w:val="004624A3"/>
    <w:rsid w:val="00462633"/>
    <w:rsid w:val="00462A94"/>
    <w:rsid w:val="00462EAF"/>
    <w:rsid w:val="00463061"/>
    <w:rsid w:val="0046318C"/>
    <w:rsid w:val="00463199"/>
    <w:rsid w:val="00463451"/>
    <w:rsid w:val="0046345E"/>
    <w:rsid w:val="00463B48"/>
    <w:rsid w:val="00463CFD"/>
    <w:rsid w:val="00463F50"/>
    <w:rsid w:val="0046430D"/>
    <w:rsid w:val="00464461"/>
    <w:rsid w:val="00464501"/>
    <w:rsid w:val="00464D2E"/>
    <w:rsid w:val="00464D56"/>
    <w:rsid w:val="00465210"/>
    <w:rsid w:val="004655A7"/>
    <w:rsid w:val="00465A74"/>
    <w:rsid w:val="00465D21"/>
    <w:rsid w:val="004661E1"/>
    <w:rsid w:val="004662DA"/>
    <w:rsid w:val="0046666D"/>
    <w:rsid w:val="00466B3C"/>
    <w:rsid w:val="00466C8F"/>
    <w:rsid w:val="00466D46"/>
    <w:rsid w:val="00466D67"/>
    <w:rsid w:val="0046745B"/>
    <w:rsid w:val="004677D9"/>
    <w:rsid w:val="004679D5"/>
    <w:rsid w:val="00467A29"/>
    <w:rsid w:val="00467A70"/>
    <w:rsid w:val="00467ADA"/>
    <w:rsid w:val="00470D36"/>
    <w:rsid w:val="00470DE1"/>
    <w:rsid w:val="0047128F"/>
    <w:rsid w:val="00471986"/>
    <w:rsid w:val="0047246F"/>
    <w:rsid w:val="0047248E"/>
    <w:rsid w:val="004727F2"/>
    <w:rsid w:val="004728BF"/>
    <w:rsid w:val="00473944"/>
    <w:rsid w:val="00474006"/>
    <w:rsid w:val="00474060"/>
    <w:rsid w:val="00474293"/>
    <w:rsid w:val="00474AC1"/>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5F0"/>
    <w:rsid w:val="00477672"/>
    <w:rsid w:val="004800A8"/>
    <w:rsid w:val="0048015F"/>
    <w:rsid w:val="004801D9"/>
    <w:rsid w:val="00480235"/>
    <w:rsid w:val="0048031B"/>
    <w:rsid w:val="00480702"/>
    <w:rsid w:val="00480A26"/>
    <w:rsid w:val="00480B17"/>
    <w:rsid w:val="00480D50"/>
    <w:rsid w:val="00480D5A"/>
    <w:rsid w:val="00480DD9"/>
    <w:rsid w:val="00480F75"/>
    <w:rsid w:val="004816E5"/>
    <w:rsid w:val="00481736"/>
    <w:rsid w:val="00481C09"/>
    <w:rsid w:val="00481D44"/>
    <w:rsid w:val="00481F84"/>
    <w:rsid w:val="00482233"/>
    <w:rsid w:val="004825C6"/>
    <w:rsid w:val="00482843"/>
    <w:rsid w:val="0048287F"/>
    <w:rsid w:val="00482E87"/>
    <w:rsid w:val="004833FE"/>
    <w:rsid w:val="004834E2"/>
    <w:rsid w:val="0048383F"/>
    <w:rsid w:val="0048393F"/>
    <w:rsid w:val="00483C7E"/>
    <w:rsid w:val="00483C7F"/>
    <w:rsid w:val="004845C3"/>
    <w:rsid w:val="00484E88"/>
    <w:rsid w:val="00484F59"/>
    <w:rsid w:val="00485173"/>
    <w:rsid w:val="00485376"/>
    <w:rsid w:val="0048548F"/>
    <w:rsid w:val="0048570F"/>
    <w:rsid w:val="00485BA5"/>
    <w:rsid w:val="00485D0A"/>
    <w:rsid w:val="00485F12"/>
    <w:rsid w:val="00485FF9"/>
    <w:rsid w:val="00486041"/>
    <w:rsid w:val="0048638C"/>
    <w:rsid w:val="004863C8"/>
    <w:rsid w:val="00486540"/>
    <w:rsid w:val="004866C6"/>
    <w:rsid w:val="00486963"/>
    <w:rsid w:val="00486C57"/>
    <w:rsid w:val="00486E65"/>
    <w:rsid w:val="00486E98"/>
    <w:rsid w:val="00487090"/>
    <w:rsid w:val="004872CE"/>
    <w:rsid w:val="0048733D"/>
    <w:rsid w:val="0048765E"/>
    <w:rsid w:val="00487F46"/>
    <w:rsid w:val="0049010A"/>
    <w:rsid w:val="0049054A"/>
    <w:rsid w:val="0049084B"/>
    <w:rsid w:val="00490926"/>
    <w:rsid w:val="00490B0C"/>
    <w:rsid w:val="00490F73"/>
    <w:rsid w:val="0049149C"/>
    <w:rsid w:val="00491601"/>
    <w:rsid w:val="004922AE"/>
    <w:rsid w:val="0049284E"/>
    <w:rsid w:val="0049288E"/>
    <w:rsid w:val="00492A23"/>
    <w:rsid w:val="00492CA5"/>
    <w:rsid w:val="0049325B"/>
    <w:rsid w:val="004937AE"/>
    <w:rsid w:val="00493A37"/>
    <w:rsid w:val="00493EE4"/>
    <w:rsid w:val="00493F84"/>
    <w:rsid w:val="0049416C"/>
    <w:rsid w:val="00494467"/>
    <w:rsid w:val="004946AF"/>
    <w:rsid w:val="00494800"/>
    <w:rsid w:val="00494898"/>
    <w:rsid w:val="00494A4E"/>
    <w:rsid w:val="00494C6F"/>
    <w:rsid w:val="00494CCF"/>
    <w:rsid w:val="0049527D"/>
    <w:rsid w:val="00495A01"/>
    <w:rsid w:val="00495DEC"/>
    <w:rsid w:val="00495E0E"/>
    <w:rsid w:val="00495E59"/>
    <w:rsid w:val="00496393"/>
    <w:rsid w:val="0049707B"/>
    <w:rsid w:val="0049723E"/>
    <w:rsid w:val="0049762F"/>
    <w:rsid w:val="00497677"/>
    <w:rsid w:val="00497AF8"/>
    <w:rsid w:val="004A0A28"/>
    <w:rsid w:val="004A1233"/>
    <w:rsid w:val="004A125E"/>
    <w:rsid w:val="004A19BB"/>
    <w:rsid w:val="004A1EF7"/>
    <w:rsid w:val="004A2633"/>
    <w:rsid w:val="004A27D0"/>
    <w:rsid w:val="004A294E"/>
    <w:rsid w:val="004A2C96"/>
    <w:rsid w:val="004A2F45"/>
    <w:rsid w:val="004A3439"/>
    <w:rsid w:val="004A37CB"/>
    <w:rsid w:val="004A3B04"/>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6CFD"/>
    <w:rsid w:val="004A73B7"/>
    <w:rsid w:val="004A77CD"/>
    <w:rsid w:val="004A79B5"/>
    <w:rsid w:val="004A7B62"/>
    <w:rsid w:val="004A7C6B"/>
    <w:rsid w:val="004A7CBB"/>
    <w:rsid w:val="004B013B"/>
    <w:rsid w:val="004B02A2"/>
    <w:rsid w:val="004B06EE"/>
    <w:rsid w:val="004B0763"/>
    <w:rsid w:val="004B07BC"/>
    <w:rsid w:val="004B0A16"/>
    <w:rsid w:val="004B1433"/>
    <w:rsid w:val="004B1BA4"/>
    <w:rsid w:val="004B1D33"/>
    <w:rsid w:val="004B1D92"/>
    <w:rsid w:val="004B224A"/>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5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BBB"/>
    <w:rsid w:val="004C4F90"/>
    <w:rsid w:val="004C5138"/>
    <w:rsid w:val="004C52F2"/>
    <w:rsid w:val="004C55C9"/>
    <w:rsid w:val="004C55D4"/>
    <w:rsid w:val="004C5894"/>
    <w:rsid w:val="004C5C40"/>
    <w:rsid w:val="004C5D06"/>
    <w:rsid w:val="004C5DF4"/>
    <w:rsid w:val="004C657C"/>
    <w:rsid w:val="004C6674"/>
    <w:rsid w:val="004C6889"/>
    <w:rsid w:val="004C6B0F"/>
    <w:rsid w:val="004C6E51"/>
    <w:rsid w:val="004C748E"/>
    <w:rsid w:val="004C7736"/>
    <w:rsid w:val="004C7794"/>
    <w:rsid w:val="004C7951"/>
    <w:rsid w:val="004C79FC"/>
    <w:rsid w:val="004C7C72"/>
    <w:rsid w:val="004C7D60"/>
    <w:rsid w:val="004C7F54"/>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DD2"/>
    <w:rsid w:val="004D1EEB"/>
    <w:rsid w:val="004D3048"/>
    <w:rsid w:val="004D33A8"/>
    <w:rsid w:val="004D35BB"/>
    <w:rsid w:val="004D3E63"/>
    <w:rsid w:val="004D4638"/>
    <w:rsid w:val="004D480C"/>
    <w:rsid w:val="004D49AB"/>
    <w:rsid w:val="004D4F15"/>
    <w:rsid w:val="004D5018"/>
    <w:rsid w:val="004D54C6"/>
    <w:rsid w:val="004D5661"/>
    <w:rsid w:val="004D5A21"/>
    <w:rsid w:val="004D5B92"/>
    <w:rsid w:val="004D5B99"/>
    <w:rsid w:val="004D6297"/>
    <w:rsid w:val="004D6791"/>
    <w:rsid w:val="004D67FB"/>
    <w:rsid w:val="004D714F"/>
    <w:rsid w:val="004D7291"/>
    <w:rsid w:val="004D7318"/>
    <w:rsid w:val="004D7671"/>
    <w:rsid w:val="004D7952"/>
    <w:rsid w:val="004D7C46"/>
    <w:rsid w:val="004D7CE2"/>
    <w:rsid w:val="004D7D37"/>
    <w:rsid w:val="004D7F27"/>
    <w:rsid w:val="004D7FE9"/>
    <w:rsid w:val="004E03B4"/>
    <w:rsid w:val="004E03B7"/>
    <w:rsid w:val="004E0E36"/>
    <w:rsid w:val="004E1141"/>
    <w:rsid w:val="004E155D"/>
    <w:rsid w:val="004E1594"/>
    <w:rsid w:val="004E20F8"/>
    <w:rsid w:val="004E297C"/>
    <w:rsid w:val="004E2A22"/>
    <w:rsid w:val="004E2F30"/>
    <w:rsid w:val="004E34CD"/>
    <w:rsid w:val="004E3687"/>
    <w:rsid w:val="004E3C31"/>
    <w:rsid w:val="004E410E"/>
    <w:rsid w:val="004E41DD"/>
    <w:rsid w:val="004E43F4"/>
    <w:rsid w:val="004E4626"/>
    <w:rsid w:val="004E46E4"/>
    <w:rsid w:val="004E476E"/>
    <w:rsid w:val="004E4AF6"/>
    <w:rsid w:val="004E4DE4"/>
    <w:rsid w:val="004E55AF"/>
    <w:rsid w:val="004E571C"/>
    <w:rsid w:val="004E5728"/>
    <w:rsid w:val="004E577A"/>
    <w:rsid w:val="004E5C2C"/>
    <w:rsid w:val="004E5C68"/>
    <w:rsid w:val="004E6011"/>
    <w:rsid w:val="004E622B"/>
    <w:rsid w:val="004E62B6"/>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45E"/>
    <w:rsid w:val="004F287A"/>
    <w:rsid w:val="004F2D6E"/>
    <w:rsid w:val="004F303C"/>
    <w:rsid w:val="004F30AE"/>
    <w:rsid w:val="004F35B2"/>
    <w:rsid w:val="004F3956"/>
    <w:rsid w:val="004F420B"/>
    <w:rsid w:val="004F4333"/>
    <w:rsid w:val="004F44F9"/>
    <w:rsid w:val="004F45F7"/>
    <w:rsid w:val="004F46BB"/>
    <w:rsid w:val="004F4869"/>
    <w:rsid w:val="004F491E"/>
    <w:rsid w:val="004F4989"/>
    <w:rsid w:val="004F4DBE"/>
    <w:rsid w:val="004F5129"/>
    <w:rsid w:val="004F57C7"/>
    <w:rsid w:val="004F65EF"/>
    <w:rsid w:val="004F68EE"/>
    <w:rsid w:val="004F6953"/>
    <w:rsid w:val="004F6D10"/>
    <w:rsid w:val="004F7109"/>
    <w:rsid w:val="004F7332"/>
    <w:rsid w:val="004F7F04"/>
    <w:rsid w:val="004F7FEC"/>
    <w:rsid w:val="0050029A"/>
    <w:rsid w:val="005008C5"/>
    <w:rsid w:val="005009A9"/>
    <w:rsid w:val="0050110E"/>
    <w:rsid w:val="00501A5E"/>
    <w:rsid w:val="00501E42"/>
    <w:rsid w:val="00501E99"/>
    <w:rsid w:val="00502D38"/>
    <w:rsid w:val="005033AF"/>
    <w:rsid w:val="0050345D"/>
    <w:rsid w:val="005034FF"/>
    <w:rsid w:val="00503750"/>
    <w:rsid w:val="00503993"/>
    <w:rsid w:val="00503C65"/>
    <w:rsid w:val="00503F9D"/>
    <w:rsid w:val="005044D7"/>
    <w:rsid w:val="005046B6"/>
    <w:rsid w:val="00504E69"/>
    <w:rsid w:val="00504F3F"/>
    <w:rsid w:val="005050BC"/>
    <w:rsid w:val="0050535D"/>
    <w:rsid w:val="00505F23"/>
    <w:rsid w:val="00506576"/>
    <w:rsid w:val="00506878"/>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58C"/>
    <w:rsid w:val="00514926"/>
    <w:rsid w:val="00514BFF"/>
    <w:rsid w:val="00515020"/>
    <w:rsid w:val="0051523A"/>
    <w:rsid w:val="00515B0B"/>
    <w:rsid w:val="00515B5F"/>
    <w:rsid w:val="00515D7A"/>
    <w:rsid w:val="00515DAE"/>
    <w:rsid w:val="005161D6"/>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2B1"/>
    <w:rsid w:val="00521417"/>
    <w:rsid w:val="00521DEF"/>
    <w:rsid w:val="00523410"/>
    <w:rsid w:val="0052348B"/>
    <w:rsid w:val="00523507"/>
    <w:rsid w:val="0052350A"/>
    <w:rsid w:val="0052388E"/>
    <w:rsid w:val="00524048"/>
    <w:rsid w:val="0052411B"/>
    <w:rsid w:val="00524180"/>
    <w:rsid w:val="005243D4"/>
    <w:rsid w:val="005245DC"/>
    <w:rsid w:val="00524611"/>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0AF6"/>
    <w:rsid w:val="0053211B"/>
    <w:rsid w:val="00532597"/>
    <w:rsid w:val="00532984"/>
    <w:rsid w:val="0053323F"/>
    <w:rsid w:val="00533722"/>
    <w:rsid w:val="00533888"/>
    <w:rsid w:val="0053399D"/>
    <w:rsid w:val="00533AD7"/>
    <w:rsid w:val="00533B5B"/>
    <w:rsid w:val="00533D37"/>
    <w:rsid w:val="00533DD7"/>
    <w:rsid w:val="00533F18"/>
    <w:rsid w:val="00534478"/>
    <w:rsid w:val="005344D5"/>
    <w:rsid w:val="00534DF6"/>
    <w:rsid w:val="005351B3"/>
    <w:rsid w:val="005351EB"/>
    <w:rsid w:val="005352CB"/>
    <w:rsid w:val="005355A7"/>
    <w:rsid w:val="0053599D"/>
    <w:rsid w:val="00535E8C"/>
    <w:rsid w:val="00536560"/>
    <w:rsid w:val="00536569"/>
    <w:rsid w:val="005376A0"/>
    <w:rsid w:val="005377C5"/>
    <w:rsid w:val="00537F42"/>
    <w:rsid w:val="005400B8"/>
    <w:rsid w:val="0054045E"/>
    <w:rsid w:val="00540821"/>
    <w:rsid w:val="005409D5"/>
    <w:rsid w:val="00540D03"/>
    <w:rsid w:val="00541207"/>
    <w:rsid w:val="0054181A"/>
    <w:rsid w:val="00541A5A"/>
    <w:rsid w:val="005423A5"/>
    <w:rsid w:val="005424FB"/>
    <w:rsid w:val="00542554"/>
    <w:rsid w:val="00542698"/>
    <w:rsid w:val="005429B7"/>
    <w:rsid w:val="00543219"/>
    <w:rsid w:val="005434F9"/>
    <w:rsid w:val="0054367D"/>
    <w:rsid w:val="005436E2"/>
    <w:rsid w:val="00543840"/>
    <w:rsid w:val="0054426C"/>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519"/>
    <w:rsid w:val="005506E7"/>
    <w:rsid w:val="00551161"/>
    <w:rsid w:val="005515B6"/>
    <w:rsid w:val="0055167A"/>
    <w:rsid w:val="00551A52"/>
    <w:rsid w:val="005520E4"/>
    <w:rsid w:val="005526C6"/>
    <w:rsid w:val="00552F8C"/>
    <w:rsid w:val="005533CF"/>
    <w:rsid w:val="00553738"/>
    <w:rsid w:val="0055386A"/>
    <w:rsid w:val="00553AF5"/>
    <w:rsid w:val="00553C40"/>
    <w:rsid w:val="00553E12"/>
    <w:rsid w:val="00554144"/>
    <w:rsid w:val="005541D3"/>
    <w:rsid w:val="005549F8"/>
    <w:rsid w:val="00554E08"/>
    <w:rsid w:val="0055529E"/>
    <w:rsid w:val="00555F2F"/>
    <w:rsid w:val="0055652E"/>
    <w:rsid w:val="005567D1"/>
    <w:rsid w:val="0055769B"/>
    <w:rsid w:val="00557BC6"/>
    <w:rsid w:val="00557D26"/>
    <w:rsid w:val="00560653"/>
    <w:rsid w:val="005606E9"/>
    <w:rsid w:val="00560959"/>
    <w:rsid w:val="0056099A"/>
    <w:rsid w:val="00560C38"/>
    <w:rsid w:val="005615E8"/>
    <w:rsid w:val="00561848"/>
    <w:rsid w:val="00562148"/>
    <w:rsid w:val="005625CE"/>
    <w:rsid w:val="00562728"/>
    <w:rsid w:val="0056276C"/>
    <w:rsid w:val="00562809"/>
    <w:rsid w:val="00563090"/>
    <w:rsid w:val="005630D6"/>
    <w:rsid w:val="00563751"/>
    <w:rsid w:val="00563C58"/>
    <w:rsid w:val="00563F91"/>
    <w:rsid w:val="005645C5"/>
    <w:rsid w:val="005645F0"/>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30A"/>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C91"/>
    <w:rsid w:val="00574D57"/>
    <w:rsid w:val="00574E59"/>
    <w:rsid w:val="00574EB8"/>
    <w:rsid w:val="0057502F"/>
    <w:rsid w:val="005750FD"/>
    <w:rsid w:val="00575276"/>
    <w:rsid w:val="00575500"/>
    <w:rsid w:val="005757CF"/>
    <w:rsid w:val="00575846"/>
    <w:rsid w:val="00575DEB"/>
    <w:rsid w:val="00576688"/>
    <w:rsid w:val="00576ADB"/>
    <w:rsid w:val="00576CE2"/>
    <w:rsid w:val="00576F91"/>
    <w:rsid w:val="00577023"/>
    <w:rsid w:val="00577502"/>
    <w:rsid w:val="0057765D"/>
    <w:rsid w:val="00577C5D"/>
    <w:rsid w:val="00577D7A"/>
    <w:rsid w:val="005803D0"/>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C05"/>
    <w:rsid w:val="00581D5C"/>
    <w:rsid w:val="00581DDF"/>
    <w:rsid w:val="00581E77"/>
    <w:rsid w:val="00581EBB"/>
    <w:rsid w:val="00582473"/>
    <w:rsid w:val="0058267B"/>
    <w:rsid w:val="0058269C"/>
    <w:rsid w:val="005826C4"/>
    <w:rsid w:val="005827B0"/>
    <w:rsid w:val="00582A51"/>
    <w:rsid w:val="00582C4E"/>
    <w:rsid w:val="00582D3A"/>
    <w:rsid w:val="00582F31"/>
    <w:rsid w:val="00583295"/>
    <w:rsid w:val="00583444"/>
    <w:rsid w:val="00583B68"/>
    <w:rsid w:val="00583DE9"/>
    <w:rsid w:val="00583DFD"/>
    <w:rsid w:val="00583E83"/>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3898"/>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D86"/>
    <w:rsid w:val="005A2E33"/>
    <w:rsid w:val="005A2F5B"/>
    <w:rsid w:val="005A312E"/>
    <w:rsid w:val="005A342A"/>
    <w:rsid w:val="005A3590"/>
    <w:rsid w:val="005A3ADF"/>
    <w:rsid w:val="005A3FE1"/>
    <w:rsid w:val="005A43FB"/>
    <w:rsid w:val="005A4476"/>
    <w:rsid w:val="005A45AC"/>
    <w:rsid w:val="005A48D7"/>
    <w:rsid w:val="005A490C"/>
    <w:rsid w:val="005A4C2A"/>
    <w:rsid w:val="005A5546"/>
    <w:rsid w:val="005A6008"/>
    <w:rsid w:val="005A6488"/>
    <w:rsid w:val="005A65AD"/>
    <w:rsid w:val="005A66C1"/>
    <w:rsid w:val="005A6807"/>
    <w:rsid w:val="005A6AB4"/>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771"/>
    <w:rsid w:val="005B3BBD"/>
    <w:rsid w:val="005B3F28"/>
    <w:rsid w:val="005B40A8"/>
    <w:rsid w:val="005B4237"/>
    <w:rsid w:val="005B45CC"/>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6EF8"/>
    <w:rsid w:val="005B75C4"/>
    <w:rsid w:val="005B7C31"/>
    <w:rsid w:val="005B7D23"/>
    <w:rsid w:val="005C0122"/>
    <w:rsid w:val="005C0D2D"/>
    <w:rsid w:val="005C105E"/>
    <w:rsid w:val="005C1174"/>
    <w:rsid w:val="005C1470"/>
    <w:rsid w:val="005C1B90"/>
    <w:rsid w:val="005C1FE0"/>
    <w:rsid w:val="005C2098"/>
    <w:rsid w:val="005C2D60"/>
    <w:rsid w:val="005C3014"/>
    <w:rsid w:val="005C36E9"/>
    <w:rsid w:val="005C38EE"/>
    <w:rsid w:val="005C38FB"/>
    <w:rsid w:val="005C3EC1"/>
    <w:rsid w:val="005C405B"/>
    <w:rsid w:val="005C4085"/>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8B8"/>
    <w:rsid w:val="005C7C36"/>
    <w:rsid w:val="005C7D83"/>
    <w:rsid w:val="005C7E77"/>
    <w:rsid w:val="005D06CD"/>
    <w:rsid w:val="005D072C"/>
    <w:rsid w:val="005D0B26"/>
    <w:rsid w:val="005D0C6E"/>
    <w:rsid w:val="005D0EB6"/>
    <w:rsid w:val="005D11B8"/>
    <w:rsid w:val="005D14A7"/>
    <w:rsid w:val="005D157A"/>
    <w:rsid w:val="005D1A47"/>
    <w:rsid w:val="005D1D44"/>
    <w:rsid w:val="005D1E12"/>
    <w:rsid w:val="005D2BFC"/>
    <w:rsid w:val="005D2D59"/>
    <w:rsid w:val="005D2F66"/>
    <w:rsid w:val="005D2F6B"/>
    <w:rsid w:val="005D33F2"/>
    <w:rsid w:val="005D3C4F"/>
    <w:rsid w:val="005D3F3C"/>
    <w:rsid w:val="005D4166"/>
    <w:rsid w:val="005D46FD"/>
    <w:rsid w:val="005D53A3"/>
    <w:rsid w:val="005D545E"/>
    <w:rsid w:val="005D547F"/>
    <w:rsid w:val="005D54BA"/>
    <w:rsid w:val="005D5572"/>
    <w:rsid w:val="005D59C6"/>
    <w:rsid w:val="005D6354"/>
    <w:rsid w:val="005D691D"/>
    <w:rsid w:val="005D6CFD"/>
    <w:rsid w:val="005D6D38"/>
    <w:rsid w:val="005D7025"/>
    <w:rsid w:val="005D7114"/>
    <w:rsid w:val="005D79C6"/>
    <w:rsid w:val="005D7BC7"/>
    <w:rsid w:val="005D7CEF"/>
    <w:rsid w:val="005E029B"/>
    <w:rsid w:val="005E04E6"/>
    <w:rsid w:val="005E0EC3"/>
    <w:rsid w:val="005E19BC"/>
    <w:rsid w:val="005E1FA9"/>
    <w:rsid w:val="005E2034"/>
    <w:rsid w:val="005E259F"/>
    <w:rsid w:val="005E2A53"/>
    <w:rsid w:val="005E2D77"/>
    <w:rsid w:val="005E30B0"/>
    <w:rsid w:val="005E3585"/>
    <w:rsid w:val="005E3C16"/>
    <w:rsid w:val="005E3E74"/>
    <w:rsid w:val="005E420A"/>
    <w:rsid w:val="005E451D"/>
    <w:rsid w:val="005E495B"/>
    <w:rsid w:val="005E4C41"/>
    <w:rsid w:val="005E4CF0"/>
    <w:rsid w:val="005E52D7"/>
    <w:rsid w:val="005E5798"/>
    <w:rsid w:val="005E58B6"/>
    <w:rsid w:val="005E5FDF"/>
    <w:rsid w:val="005E67DA"/>
    <w:rsid w:val="005E6CAE"/>
    <w:rsid w:val="005E6EE7"/>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70F"/>
    <w:rsid w:val="005F5803"/>
    <w:rsid w:val="005F5BAD"/>
    <w:rsid w:val="005F6068"/>
    <w:rsid w:val="005F6195"/>
    <w:rsid w:val="005F625D"/>
    <w:rsid w:val="005F6552"/>
    <w:rsid w:val="005F682B"/>
    <w:rsid w:val="005F6976"/>
    <w:rsid w:val="005F74B2"/>
    <w:rsid w:val="005F785E"/>
    <w:rsid w:val="005F7B5A"/>
    <w:rsid w:val="005F7EE3"/>
    <w:rsid w:val="00600263"/>
    <w:rsid w:val="00600B14"/>
    <w:rsid w:val="00600C24"/>
    <w:rsid w:val="00600C74"/>
    <w:rsid w:val="00600CDE"/>
    <w:rsid w:val="0060116F"/>
    <w:rsid w:val="00601250"/>
    <w:rsid w:val="00601841"/>
    <w:rsid w:val="00601FC2"/>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AFE"/>
    <w:rsid w:val="00607B71"/>
    <w:rsid w:val="00607DB2"/>
    <w:rsid w:val="0061005A"/>
    <w:rsid w:val="00610144"/>
    <w:rsid w:val="0061037A"/>
    <w:rsid w:val="00610D30"/>
    <w:rsid w:val="006111B3"/>
    <w:rsid w:val="00611204"/>
    <w:rsid w:val="00611404"/>
    <w:rsid w:val="006115B5"/>
    <w:rsid w:val="00611627"/>
    <w:rsid w:val="00611A56"/>
    <w:rsid w:val="00612206"/>
    <w:rsid w:val="0061239E"/>
    <w:rsid w:val="00612656"/>
    <w:rsid w:val="0061266F"/>
    <w:rsid w:val="006128A3"/>
    <w:rsid w:val="00613683"/>
    <w:rsid w:val="006136A3"/>
    <w:rsid w:val="006137FF"/>
    <w:rsid w:val="00613F98"/>
    <w:rsid w:val="00614976"/>
    <w:rsid w:val="00614A4A"/>
    <w:rsid w:val="00614D15"/>
    <w:rsid w:val="006156C4"/>
    <w:rsid w:val="0061587D"/>
    <w:rsid w:val="00615A3A"/>
    <w:rsid w:val="00615A8C"/>
    <w:rsid w:val="00615C9A"/>
    <w:rsid w:val="00615CB1"/>
    <w:rsid w:val="00615D41"/>
    <w:rsid w:val="00615D77"/>
    <w:rsid w:val="00615D80"/>
    <w:rsid w:val="00615D88"/>
    <w:rsid w:val="00615FF5"/>
    <w:rsid w:val="006162E5"/>
    <w:rsid w:val="00616640"/>
    <w:rsid w:val="00616AB6"/>
    <w:rsid w:val="00616C1A"/>
    <w:rsid w:val="00616E2A"/>
    <w:rsid w:val="00616F0A"/>
    <w:rsid w:val="006170B0"/>
    <w:rsid w:val="00617309"/>
    <w:rsid w:val="0061744B"/>
    <w:rsid w:val="00617606"/>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30B7"/>
    <w:rsid w:val="00623355"/>
    <w:rsid w:val="006238A0"/>
    <w:rsid w:val="00624052"/>
    <w:rsid w:val="00624601"/>
    <w:rsid w:val="00624630"/>
    <w:rsid w:val="00624A15"/>
    <w:rsid w:val="00624B56"/>
    <w:rsid w:val="006255CB"/>
    <w:rsid w:val="00625B01"/>
    <w:rsid w:val="00625C34"/>
    <w:rsid w:val="006263AE"/>
    <w:rsid w:val="006263D3"/>
    <w:rsid w:val="00626482"/>
    <w:rsid w:val="00626492"/>
    <w:rsid w:val="0062661B"/>
    <w:rsid w:val="006267EC"/>
    <w:rsid w:val="006268E6"/>
    <w:rsid w:val="00626C54"/>
    <w:rsid w:val="00627509"/>
    <w:rsid w:val="00627603"/>
    <w:rsid w:val="00627E32"/>
    <w:rsid w:val="00630472"/>
    <w:rsid w:val="00630C43"/>
    <w:rsid w:val="00630DB6"/>
    <w:rsid w:val="00630E9A"/>
    <w:rsid w:val="0063141B"/>
    <w:rsid w:val="00631942"/>
    <w:rsid w:val="00631950"/>
    <w:rsid w:val="00631A72"/>
    <w:rsid w:val="00631DEC"/>
    <w:rsid w:val="0063210E"/>
    <w:rsid w:val="00632117"/>
    <w:rsid w:val="00632315"/>
    <w:rsid w:val="006323D8"/>
    <w:rsid w:val="00632C94"/>
    <w:rsid w:val="00632DA8"/>
    <w:rsid w:val="00632E06"/>
    <w:rsid w:val="00632E66"/>
    <w:rsid w:val="00633930"/>
    <w:rsid w:val="006342F5"/>
    <w:rsid w:val="0063477E"/>
    <w:rsid w:val="006347AF"/>
    <w:rsid w:val="00634CD2"/>
    <w:rsid w:val="00634FE7"/>
    <w:rsid w:val="006357C8"/>
    <w:rsid w:val="00636216"/>
    <w:rsid w:val="006363BC"/>
    <w:rsid w:val="006365D4"/>
    <w:rsid w:val="00636713"/>
    <w:rsid w:val="00637319"/>
    <w:rsid w:val="00637803"/>
    <w:rsid w:val="00637EE2"/>
    <w:rsid w:val="00637EE4"/>
    <w:rsid w:val="0064034D"/>
    <w:rsid w:val="006404F3"/>
    <w:rsid w:val="00640926"/>
    <w:rsid w:val="0064099F"/>
    <w:rsid w:val="00640BF0"/>
    <w:rsid w:val="00641116"/>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017"/>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3E7"/>
    <w:rsid w:val="006504F7"/>
    <w:rsid w:val="00650A8A"/>
    <w:rsid w:val="00650D03"/>
    <w:rsid w:val="0065142B"/>
    <w:rsid w:val="006515BC"/>
    <w:rsid w:val="00651A61"/>
    <w:rsid w:val="00651BC0"/>
    <w:rsid w:val="00651C2D"/>
    <w:rsid w:val="00651C94"/>
    <w:rsid w:val="00651FB4"/>
    <w:rsid w:val="006521B8"/>
    <w:rsid w:val="00652259"/>
    <w:rsid w:val="006522E4"/>
    <w:rsid w:val="006522F9"/>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B1D"/>
    <w:rsid w:val="00657E76"/>
    <w:rsid w:val="00657F0C"/>
    <w:rsid w:val="00660302"/>
    <w:rsid w:val="006603F6"/>
    <w:rsid w:val="00660403"/>
    <w:rsid w:val="006605C2"/>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8C6"/>
    <w:rsid w:val="00663996"/>
    <w:rsid w:val="00663AF5"/>
    <w:rsid w:val="00663DB0"/>
    <w:rsid w:val="006642F0"/>
    <w:rsid w:val="006644AF"/>
    <w:rsid w:val="0066460A"/>
    <w:rsid w:val="006646BC"/>
    <w:rsid w:val="006653FA"/>
    <w:rsid w:val="006654D6"/>
    <w:rsid w:val="00665557"/>
    <w:rsid w:val="00665662"/>
    <w:rsid w:val="00665C45"/>
    <w:rsid w:val="006663DD"/>
    <w:rsid w:val="006667FA"/>
    <w:rsid w:val="00666902"/>
    <w:rsid w:val="006669FC"/>
    <w:rsid w:val="00666D31"/>
    <w:rsid w:val="00666ED3"/>
    <w:rsid w:val="006676C8"/>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9E5"/>
    <w:rsid w:val="00673AC3"/>
    <w:rsid w:val="00673C42"/>
    <w:rsid w:val="00673CCC"/>
    <w:rsid w:val="00674619"/>
    <w:rsid w:val="00674668"/>
    <w:rsid w:val="00674909"/>
    <w:rsid w:val="00674B8C"/>
    <w:rsid w:val="00674DFE"/>
    <w:rsid w:val="006751A7"/>
    <w:rsid w:val="00675513"/>
    <w:rsid w:val="00675531"/>
    <w:rsid w:val="00675610"/>
    <w:rsid w:val="0067598C"/>
    <w:rsid w:val="00675C78"/>
    <w:rsid w:val="00675DD5"/>
    <w:rsid w:val="00676102"/>
    <w:rsid w:val="0067613E"/>
    <w:rsid w:val="006765B8"/>
    <w:rsid w:val="006768BD"/>
    <w:rsid w:val="006769EF"/>
    <w:rsid w:val="00676ACD"/>
    <w:rsid w:val="00676DD3"/>
    <w:rsid w:val="00676FE7"/>
    <w:rsid w:val="006771F3"/>
    <w:rsid w:val="006773A9"/>
    <w:rsid w:val="00677AF4"/>
    <w:rsid w:val="006803CC"/>
    <w:rsid w:val="0068053C"/>
    <w:rsid w:val="00680568"/>
    <w:rsid w:val="00680617"/>
    <w:rsid w:val="00680781"/>
    <w:rsid w:val="006808B2"/>
    <w:rsid w:val="00680D69"/>
    <w:rsid w:val="00680F3A"/>
    <w:rsid w:val="00680FE3"/>
    <w:rsid w:val="00681159"/>
    <w:rsid w:val="006811A2"/>
    <w:rsid w:val="006811C4"/>
    <w:rsid w:val="00681204"/>
    <w:rsid w:val="0068173F"/>
    <w:rsid w:val="006818D8"/>
    <w:rsid w:val="00681AB7"/>
    <w:rsid w:val="00681C62"/>
    <w:rsid w:val="00681D37"/>
    <w:rsid w:val="006820AA"/>
    <w:rsid w:val="006824A7"/>
    <w:rsid w:val="006826A1"/>
    <w:rsid w:val="006826B6"/>
    <w:rsid w:val="00683595"/>
    <w:rsid w:val="00683603"/>
    <w:rsid w:val="00683CC3"/>
    <w:rsid w:val="00683F20"/>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4009"/>
    <w:rsid w:val="00694B99"/>
    <w:rsid w:val="00694BC6"/>
    <w:rsid w:val="00694E56"/>
    <w:rsid w:val="00694F56"/>
    <w:rsid w:val="006950B2"/>
    <w:rsid w:val="0069510C"/>
    <w:rsid w:val="00695682"/>
    <w:rsid w:val="0069571D"/>
    <w:rsid w:val="006957E1"/>
    <w:rsid w:val="00695EBC"/>
    <w:rsid w:val="006961F0"/>
    <w:rsid w:val="00696206"/>
    <w:rsid w:val="00696668"/>
    <w:rsid w:val="006968ED"/>
    <w:rsid w:val="00696E55"/>
    <w:rsid w:val="00696EE2"/>
    <w:rsid w:val="006972C0"/>
    <w:rsid w:val="006974F6"/>
    <w:rsid w:val="00697602"/>
    <w:rsid w:val="00697682"/>
    <w:rsid w:val="006A02F7"/>
    <w:rsid w:val="006A0732"/>
    <w:rsid w:val="006A0841"/>
    <w:rsid w:val="006A08EF"/>
    <w:rsid w:val="006A0925"/>
    <w:rsid w:val="006A0E43"/>
    <w:rsid w:val="006A15D8"/>
    <w:rsid w:val="006A1B29"/>
    <w:rsid w:val="006A1EC2"/>
    <w:rsid w:val="006A1F95"/>
    <w:rsid w:val="006A24D7"/>
    <w:rsid w:val="006A2550"/>
    <w:rsid w:val="006A25E7"/>
    <w:rsid w:val="006A25EB"/>
    <w:rsid w:val="006A285A"/>
    <w:rsid w:val="006A2A56"/>
    <w:rsid w:val="006A2BD4"/>
    <w:rsid w:val="006A2D38"/>
    <w:rsid w:val="006A35EA"/>
    <w:rsid w:val="006A37D6"/>
    <w:rsid w:val="006A3C16"/>
    <w:rsid w:val="006A3F5C"/>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E63"/>
    <w:rsid w:val="006B2373"/>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4CE7"/>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61A8"/>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C8C"/>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D7C17"/>
    <w:rsid w:val="006E017D"/>
    <w:rsid w:val="006E02D0"/>
    <w:rsid w:val="006E0A02"/>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6C14"/>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1FA8"/>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C93"/>
    <w:rsid w:val="00701D15"/>
    <w:rsid w:val="00701D5A"/>
    <w:rsid w:val="0070223B"/>
    <w:rsid w:val="0070238F"/>
    <w:rsid w:val="0070274F"/>
    <w:rsid w:val="007029E8"/>
    <w:rsid w:val="00702E18"/>
    <w:rsid w:val="0070332F"/>
    <w:rsid w:val="00704495"/>
    <w:rsid w:val="007047E7"/>
    <w:rsid w:val="00704B5B"/>
    <w:rsid w:val="00704BE8"/>
    <w:rsid w:val="00704E70"/>
    <w:rsid w:val="00705533"/>
    <w:rsid w:val="0070562C"/>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4DDA"/>
    <w:rsid w:val="007155D3"/>
    <w:rsid w:val="00715E87"/>
    <w:rsid w:val="00715F50"/>
    <w:rsid w:val="00716400"/>
    <w:rsid w:val="00716D2B"/>
    <w:rsid w:val="0071702D"/>
    <w:rsid w:val="007177ED"/>
    <w:rsid w:val="00717AEE"/>
    <w:rsid w:val="0072160F"/>
    <w:rsid w:val="0072161A"/>
    <w:rsid w:val="0072162A"/>
    <w:rsid w:val="0072166D"/>
    <w:rsid w:val="007218D1"/>
    <w:rsid w:val="00721B2F"/>
    <w:rsid w:val="00722808"/>
    <w:rsid w:val="00722B82"/>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3B2D"/>
    <w:rsid w:val="0073400E"/>
    <w:rsid w:val="007343D9"/>
    <w:rsid w:val="00734890"/>
    <w:rsid w:val="00734F51"/>
    <w:rsid w:val="0073540B"/>
    <w:rsid w:val="00735463"/>
    <w:rsid w:val="007361DD"/>
    <w:rsid w:val="00736345"/>
    <w:rsid w:val="007369D4"/>
    <w:rsid w:val="00736C0F"/>
    <w:rsid w:val="00736CF6"/>
    <w:rsid w:val="0073731B"/>
    <w:rsid w:val="007373C5"/>
    <w:rsid w:val="00737479"/>
    <w:rsid w:val="007378A5"/>
    <w:rsid w:val="00737F4D"/>
    <w:rsid w:val="007400B1"/>
    <w:rsid w:val="00740335"/>
    <w:rsid w:val="00740949"/>
    <w:rsid w:val="00740EED"/>
    <w:rsid w:val="00741070"/>
    <w:rsid w:val="007412CE"/>
    <w:rsid w:val="00741B82"/>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5F63"/>
    <w:rsid w:val="00746041"/>
    <w:rsid w:val="0074646F"/>
    <w:rsid w:val="00746D48"/>
    <w:rsid w:val="00746DE5"/>
    <w:rsid w:val="00747122"/>
    <w:rsid w:val="0074746F"/>
    <w:rsid w:val="00747D9C"/>
    <w:rsid w:val="00747F0A"/>
    <w:rsid w:val="00750694"/>
    <w:rsid w:val="007506CB"/>
    <w:rsid w:val="007506E8"/>
    <w:rsid w:val="00750917"/>
    <w:rsid w:val="00750E39"/>
    <w:rsid w:val="00750E72"/>
    <w:rsid w:val="00751072"/>
    <w:rsid w:val="00751B83"/>
    <w:rsid w:val="00751D0D"/>
    <w:rsid w:val="007520AA"/>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514"/>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255"/>
    <w:rsid w:val="0076578E"/>
    <w:rsid w:val="007658A6"/>
    <w:rsid w:val="00765F28"/>
    <w:rsid w:val="00766085"/>
    <w:rsid w:val="007661C1"/>
    <w:rsid w:val="00766574"/>
    <w:rsid w:val="00766921"/>
    <w:rsid w:val="00766BA8"/>
    <w:rsid w:val="00766F64"/>
    <w:rsid w:val="00767205"/>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C06"/>
    <w:rsid w:val="00774C8C"/>
    <w:rsid w:val="00775158"/>
    <w:rsid w:val="00775565"/>
    <w:rsid w:val="007757E8"/>
    <w:rsid w:val="00775996"/>
    <w:rsid w:val="007759D6"/>
    <w:rsid w:val="00775C48"/>
    <w:rsid w:val="00775CB4"/>
    <w:rsid w:val="00775F21"/>
    <w:rsid w:val="0077611F"/>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A2A"/>
    <w:rsid w:val="00780EB4"/>
    <w:rsid w:val="007810ED"/>
    <w:rsid w:val="007811DF"/>
    <w:rsid w:val="007814AE"/>
    <w:rsid w:val="007816C9"/>
    <w:rsid w:val="00781720"/>
    <w:rsid w:val="00781967"/>
    <w:rsid w:val="00781DB2"/>
    <w:rsid w:val="0078211A"/>
    <w:rsid w:val="00782EC6"/>
    <w:rsid w:val="00782F72"/>
    <w:rsid w:val="0078358F"/>
    <w:rsid w:val="00783A4A"/>
    <w:rsid w:val="00783CED"/>
    <w:rsid w:val="00783D2B"/>
    <w:rsid w:val="00784019"/>
    <w:rsid w:val="00784398"/>
    <w:rsid w:val="007843C4"/>
    <w:rsid w:val="0078482C"/>
    <w:rsid w:val="00784971"/>
    <w:rsid w:val="007858E7"/>
    <w:rsid w:val="00785B75"/>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E4B"/>
    <w:rsid w:val="00792FFD"/>
    <w:rsid w:val="0079320F"/>
    <w:rsid w:val="00793310"/>
    <w:rsid w:val="00793363"/>
    <w:rsid w:val="007933B7"/>
    <w:rsid w:val="00793519"/>
    <w:rsid w:val="007936C8"/>
    <w:rsid w:val="00793742"/>
    <w:rsid w:val="00793AE6"/>
    <w:rsid w:val="00793CA7"/>
    <w:rsid w:val="00793D64"/>
    <w:rsid w:val="007940F1"/>
    <w:rsid w:val="00794412"/>
    <w:rsid w:val="00794BAB"/>
    <w:rsid w:val="00795090"/>
    <w:rsid w:val="00795865"/>
    <w:rsid w:val="00795CEC"/>
    <w:rsid w:val="0079630B"/>
    <w:rsid w:val="00796B1B"/>
    <w:rsid w:val="007972F9"/>
    <w:rsid w:val="007973AE"/>
    <w:rsid w:val="00797420"/>
    <w:rsid w:val="00797B10"/>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B10"/>
    <w:rsid w:val="007A5CC7"/>
    <w:rsid w:val="007A5D33"/>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03"/>
    <w:rsid w:val="007B3ED7"/>
    <w:rsid w:val="007B4168"/>
    <w:rsid w:val="007B4467"/>
    <w:rsid w:val="007B49B4"/>
    <w:rsid w:val="007B54AF"/>
    <w:rsid w:val="007B5CA0"/>
    <w:rsid w:val="007B61C4"/>
    <w:rsid w:val="007B6811"/>
    <w:rsid w:val="007B7503"/>
    <w:rsid w:val="007B7C68"/>
    <w:rsid w:val="007B7F6C"/>
    <w:rsid w:val="007C0AEC"/>
    <w:rsid w:val="007C0C0B"/>
    <w:rsid w:val="007C0DF5"/>
    <w:rsid w:val="007C163A"/>
    <w:rsid w:val="007C1B87"/>
    <w:rsid w:val="007C1D40"/>
    <w:rsid w:val="007C1D9C"/>
    <w:rsid w:val="007C1FEB"/>
    <w:rsid w:val="007C218E"/>
    <w:rsid w:val="007C23D7"/>
    <w:rsid w:val="007C24D1"/>
    <w:rsid w:val="007C25EB"/>
    <w:rsid w:val="007C31C2"/>
    <w:rsid w:val="007C321D"/>
    <w:rsid w:val="007C362F"/>
    <w:rsid w:val="007C36EC"/>
    <w:rsid w:val="007C3C12"/>
    <w:rsid w:val="007C4711"/>
    <w:rsid w:val="007C4805"/>
    <w:rsid w:val="007C48CB"/>
    <w:rsid w:val="007C4AAC"/>
    <w:rsid w:val="007C4C21"/>
    <w:rsid w:val="007C5842"/>
    <w:rsid w:val="007C5C35"/>
    <w:rsid w:val="007C5FEB"/>
    <w:rsid w:val="007C611C"/>
    <w:rsid w:val="007C6231"/>
    <w:rsid w:val="007C674E"/>
    <w:rsid w:val="007C680F"/>
    <w:rsid w:val="007C6BB0"/>
    <w:rsid w:val="007C6C08"/>
    <w:rsid w:val="007C6F77"/>
    <w:rsid w:val="007C7C04"/>
    <w:rsid w:val="007C7C7C"/>
    <w:rsid w:val="007C7CD0"/>
    <w:rsid w:val="007C7D54"/>
    <w:rsid w:val="007D006B"/>
    <w:rsid w:val="007D08F8"/>
    <w:rsid w:val="007D0B4F"/>
    <w:rsid w:val="007D1087"/>
    <w:rsid w:val="007D10D0"/>
    <w:rsid w:val="007D1644"/>
    <w:rsid w:val="007D195E"/>
    <w:rsid w:val="007D2B12"/>
    <w:rsid w:val="007D2F62"/>
    <w:rsid w:val="007D2F86"/>
    <w:rsid w:val="007D309F"/>
    <w:rsid w:val="007D3129"/>
    <w:rsid w:val="007D31D8"/>
    <w:rsid w:val="007D325C"/>
    <w:rsid w:val="007D340F"/>
    <w:rsid w:val="007D3572"/>
    <w:rsid w:val="007D3751"/>
    <w:rsid w:val="007D397D"/>
    <w:rsid w:val="007D3B92"/>
    <w:rsid w:val="007D3DA6"/>
    <w:rsid w:val="007D40E8"/>
    <w:rsid w:val="007D427E"/>
    <w:rsid w:val="007D5298"/>
    <w:rsid w:val="007D54B6"/>
    <w:rsid w:val="007D55F6"/>
    <w:rsid w:val="007D6A67"/>
    <w:rsid w:val="007D74DB"/>
    <w:rsid w:val="007D79FA"/>
    <w:rsid w:val="007D7A62"/>
    <w:rsid w:val="007D7AEC"/>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3A9A"/>
    <w:rsid w:val="007E40F5"/>
    <w:rsid w:val="007E42B1"/>
    <w:rsid w:val="007E42C7"/>
    <w:rsid w:val="007E4442"/>
    <w:rsid w:val="007E4AEF"/>
    <w:rsid w:val="007E4B46"/>
    <w:rsid w:val="007E4B55"/>
    <w:rsid w:val="007E4EEF"/>
    <w:rsid w:val="007E539B"/>
    <w:rsid w:val="007E5425"/>
    <w:rsid w:val="007E55A8"/>
    <w:rsid w:val="007E57D0"/>
    <w:rsid w:val="007E58FF"/>
    <w:rsid w:val="007E5A9A"/>
    <w:rsid w:val="007E63F4"/>
    <w:rsid w:val="007E669F"/>
    <w:rsid w:val="007E6C50"/>
    <w:rsid w:val="007E730E"/>
    <w:rsid w:val="007E7375"/>
    <w:rsid w:val="007E7BD0"/>
    <w:rsid w:val="007E7FB0"/>
    <w:rsid w:val="007F079F"/>
    <w:rsid w:val="007F15B3"/>
    <w:rsid w:val="007F15B8"/>
    <w:rsid w:val="007F175F"/>
    <w:rsid w:val="007F1DA2"/>
    <w:rsid w:val="007F2D21"/>
    <w:rsid w:val="007F301D"/>
    <w:rsid w:val="007F3210"/>
    <w:rsid w:val="007F3835"/>
    <w:rsid w:val="007F3C22"/>
    <w:rsid w:val="007F3DD7"/>
    <w:rsid w:val="007F400E"/>
    <w:rsid w:val="007F4065"/>
    <w:rsid w:val="007F4077"/>
    <w:rsid w:val="007F44FA"/>
    <w:rsid w:val="007F46C7"/>
    <w:rsid w:val="007F4B0B"/>
    <w:rsid w:val="007F4CD1"/>
    <w:rsid w:val="007F53BB"/>
    <w:rsid w:val="007F5774"/>
    <w:rsid w:val="007F58FE"/>
    <w:rsid w:val="007F5982"/>
    <w:rsid w:val="007F5CFE"/>
    <w:rsid w:val="007F6091"/>
    <w:rsid w:val="007F677D"/>
    <w:rsid w:val="007F6945"/>
    <w:rsid w:val="007F700F"/>
    <w:rsid w:val="007F72FF"/>
    <w:rsid w:val="007F735C"/>
    <w:rsid w:val="007F73FD"/>
    <w:rsid w:val="007F75CB"/>
    <w:rsid w:val="007F76E5"/>
    <w:rsid w:val="007F7773"/>
    <w:rsid w:val="007F78E0"/>
    <w:rsid w:val="007F7A2C"/>
    <w:rsid w:val="007F7B98"/>
    <w:rsid w:val="007F7CD2"/>
    <w:rsid w:val="0080045E"/>
    <w:rsid w:val="008005D4"/>
    <w:rsid w:val="00800A7C"/>
    <w:rsid w:val="0080120E"/>
    <w:rsid w:val="00801369"/>
    <w:rsid w:val="008013CF"/>
    <w:rsid w:val="008016AE"/>
    <w:rsid w:val="00801754"/>
    <w:rsid w:val="0080207E"/>
    <w:rsid w:val="00802222"/>
    <w:rsid w:val="00802874"/>
    <w:rsid w:val="00802A3E"/>
    <w:rsid w:val="00802B57"/>
    <w:rsid w:val="00802CD3"/>
    <w:rsid w:val="0080308A"/>
    <w:rsid w:val="008031CC"/>
    <w:rsid w:val="00803819"/>
    <w:rsid w:val="00804239"/>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8"/>
    <w:rsid w:val="0080743D"/>
    <w:rsid w:val="008075FB"/>
    <w:rsid w:val="00807B70"/>
    <w:rsid w:val="0081007A"/>
    <w:rsid w:val="008100B7"/>
    <w:rsid w:val="008103A1"/>
    <w:rsid w:val="00810A2B"/>
    <w:rsid w:val="00810FF3"/>
    <w:rsid w:val="00811E7C"/>
    <w:rsid w:val="00812477"/>
    <w:rsid w:val="00812A05"/>
    <w:rsid w:val="00812AD8"/>
    <w:rsid w:val="00812B7C"/>
    <w:rsid w:val="00812F1C"/>
    <w:rsid w:val="00813216"/>
    <w:rsid w:val="00813281"/>
    <w:rsid w:val="008133AE"/>
    <w:rsid w:val="0081357E"/>
    <w:rsid w:val="00813878"/>
    <w:rsid w:val="00813A9D"/>
    <w:rsid w:val="0081446F"/>
    <w:rsid w:val="0081471A"/>
    <w:rsid w:val="0081478D"/>
    <w:rsid w:val="008147B5"/>
    <w:rsid w:val="00814AD0"/>
    <w:rsid w:val="00814DF0"/>
    <w:rsid w:val="00814EE4"/>
    <w:rsid w:val="00815694"/>
    <w:rsid w:val="00815E18"/>
    <w:rsid w:val="00815E35"/>
    <w:rsid w:val="00816044"/>
    <w:rsid w:val="00816053"/>
    <w:rsid w:val="008161C9"/>
    <w:rsid w:val="00816233"/>
    <w:rsid w:val="008166DC"/>
    <w:rsid w:val="00816705"/>
    <w:rsid w:val="00816792"/>
    <w:rsid w:val="0081699B"/>
    <w:rsid w:val="00817192"/>
    <w:rsid w:val="008173A1"/>
    <w:rsid w:val="00817C01"/>
    <w:rsid w:val="00817DDE"/>
    <w:rsid w:val="008206A4"/>
    <w:rsid w:val="0082120D"/>
    <w:rsid w:val="008214B2"/>
    <w:rsid w:val="0082162C"/>
    <w:rsid w:val="0082176B"/>
    <w:rsid w:val="00821AFB"/>
    <w:rsid w:val="00821F2E"/>
    <w:rsid w:val="00821FB7"/>
    <w:rsid w:val="0082209C"/>
    <w:rsid w:val="008225FD"/>
    <w:rsid w:val="00822689"/>
    <w:rsid w:val="0082289B"/>
    <w:rsid w:val="00822B88"/>
    <w:rsid w:val="00822C5A"/>
    <w:rsid w:val="008232AC"/>
    <w:rsid w:val="008232F6"/>
    <w:rsid w:val="00823E63"/>
    <w:rsid w:val="00824242"/>
    <w:rsid w:val="008244C4"/>
    <w:rsid w:val="00824CA9"/>
    <w:rsid w:val="008252C1"/>
    <w:rsid w:val="0082540F"/>
    <w:rsid w:val="00825560"/>
    <w:rsid w:val="00825973"/>
    <w:rsid w:val="00825CC7"/>
    <w:rsid w:val="008260AD"/>
    <w:rsid w:val="0082644F"/>
    <w:rsid w:val="00826560"/>
    <w:rsid w:val="008266A5"/>
    <w:rsid w:val="008271F1"/>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381"/>
    <w:rsid w:val="00832EF2"/>
    <w:rsid w:val="008331B4"/>
    <w:rsid w:val="008332D8"/>
    <w:rsid w:val="0083334D"/>
    <w:rsid w:val="008335D2"/>
    <w:rsid w:val="00833727"/>
    <w:rsid w:val="00833872"/>
    <w:rsid w:val="00833E48"/>
    <w:rsid w:val="00833EE5"/>
    <w:rsid w:val="00833F5E"/>
    <w:rsid w:val="008343A3"/>
    <w:rsid w:val="008346DB"/>
    <w:rsid w:val="00835576"/>
    <w:rsid w:val="00835B80"/>
    <w:rsid w:val="00835BCE"/>
    <w:rsid w:val="00835CD4"/>
    <w:rsid w:val="00835E4C"/>
    <w:rsid w:val="0083669C"/>
    <w:rsid w:val="008370C8"/>
    <w:rsid w:val="008371F9"/>
    <w:rsid w:val="00837E33"/>
    <w:rsid w:val="00840022"/>
    <w:rsid w:val="008402B2"/>
    <w:rsid w:val="00840B0E"/>
    <w:rsid w:val="00840CDD"/>
    <w:rsid w:val="00841082"/>
    <w:rsid w:val="008410A3"/>
    <w:rsid w:val="008417A5"/>
    <w:rsid w:val="008417EA"/>
    <w:rsid w:val="00841A64"/>
    <w:rsid w:val="00841D6B"/>
    <w:rsid w:val="0084260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74"/>
    <w:rsid w:val="008479FC"/>
    <w:rsid w:val="00847E27"/>
    <w:rsid w:val="008501AC"/>
    <w:rsid w:val="008506A6"/>
    <w:rsid w:val="00850968"/>
    <w:rsid w:val="008509B8"/>
    <w:rsid w:val="00851112"/>
    <w:rsid w:val="0085131B"/>
    <w:rsid w:val="0085134F"/>
    <w:rsid w:val="00851398"/>
    <w:rsid w:val="0085153B"/>
    <w:rsid w:val="00851996"/>
    <w:rsid w:val="00851D15"/>
    <w:rsid w:val="00851F80"/>
    <w:rsid w:val="00851FC3"/>
    <w:rsid w:val="008522F2"/>
    <w:rsid w:val="008523D4"/>
    <w:rsid w:val="008524AE"/>
    <w:rsid w:val="0085261F"/>
    <w:rsid w:val="00852676"/>
    <w:rsid w:val="008526E4"/>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98C"/>
    <w:rsid w:val="00855B88"/>
    <w:rsid w:val="00855D10"/>
    <w:rsid w:val="00855EDF"/>
    <w:rsid w:val="00855F0E"/>
    <w:rsid w:val="00855F0F"/>
    <w:rsid w:val="008563A2"/>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44D"/>
    <w:rsid w:val="008626FA"/>
    <w:rsid w:val="0086271E"/>
    <w:rsid w:val="00862759"/>
    <w:rsid w:val="0086279B"/>
    <w:rsid w:val="00862987"/>
    <w:rsid w:val="00862EAD"/>
    <w:rsid w:val="00862F7C"/>
    <w:rsid w:val="008630B3"/>
    <w:rsid w:val="0086332A"/>
    <w:rsid w:val="008639E7"/>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026"/>
    <w:rsid w:val="008677FE"/>
    <w:rsid w:val="008678DD"/>
    <w:rsid w:val="00867BB7"/>
    <w:rsid w:val="00867C52"/>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1"/>
    <w:rsid w:val="0087249F"/>
    <w:rsid w:val="00872A7E"/>
    <w:rsid w:val="00872C6A"/>
    <w:rsid w:val="00872D08"/>
    <w:rsid w:val="008735F9"/>
    <w:rsid w:val="00873D00"/>
    <w:rsid w:val="008740EE"/>
    <w:rsid w:val="0087462D"/>
    <w:rsid w:val="00874E32"/>
    <w:rsid w:val="00875365"/>
    <w:rsid w:val="0087541D"/>
    <w:rsid w:val="008755DB"/>
    <w:rsid w:val="008755DE"/>
    <w:rsid w:val="0087578F"/>
    <w:rsid w:val="008759E6"/>
    <w:rsid w:val="00875BA8"/>
    <w:rsid w:val="00876023"/>
    <w:rsid w:val="008763A5"/>
    <w:rsid w:val="008765FC"/>
    <w:rsid w:val="00876868"/>
    <w:rsid w:val="0087695E"/>
    <w:rsid w:val="00876BDA"/>
    <w:rsid w:val="00876F4D"/>
    <w:rsid w:val="00877054"/>
    <w:rsid w:val="008770E7"/>
    <w:rsid w:val="00877486"/>
    <w:rsid w:val="008774B5"/>
    <w:rsid w:val="0087758D"/>
    <w:rsid w:val="0087777B"/>
    <w:rsid w:val="008778E8"/>
    <w:rsid w:val="00877A88"/>
    <w:rsid w:val="00877BC4"/>
    <w:rsid w:val="00877D94"/>
    <w:rsid w:val="00877FE3"/>
    <w:rsid w:val="00880195"/>
    <w:rsid w:val="008804E8"/>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BF7"/>
    <w:rsid w:val="00882CD5"/>
    <w:rsid w:val="00883049"/>
    <w:rsid w:val="008835D0"/>
    <w:rsid w:val="00883792"/>
    <w:rsid w:val="00883B63"/>
    <w:rsid w:val="00883BD0"/>
    <w:rsid w:val="00883FE5"/>
    <w:rsid w:val="0088400A"/>
    <w:rsid w:val="0088402F"/>
    <w:rsid w:val="00884784"/>
    <w:rsid w:val="00884EED"/>
    <w:rsid w:val="00884FE0"/>
    <w:rsid w:val="00885655"/>
    <w:rsid w:val="00885686"/>
    <w:rsid w:val="00885851"/>
    <w:rsid w:val="0088591E"/>
    <w:rsid w:val="00885C02"/>
    <w:rsid w:val="00885E32"/>
    <w:rsid w:val="00885F0F"/>
    <w:rsid w:val="008863A2"/>
    <w:rsid w:val="00886B3A"/>
    <w:rsid w:val="00886B4A"/>
    <w:rsid w:val="00886C76"/>
    <w:rsid w:val="0088702C"/>
    <w:rsid w:val="008874D9"/>
    <w:rsid w:val="00887609"/>
    <w:rsid w:val="00887631"/>
    <w:rsid w:val="008876A1"/>
    <w:rsid w:val="00887AD4"/>
    <w:rsid w:val="008903AE"/>
    <w:rsid w:val="00890646"/>
    <w:rsid w:val="00890D38"/>
    <w:rsid w:val="00890D89"/>
    <w:rsid w:val="00891393"/>
    <w:rsid w:val="00891B30"/>
    <w:rsid w:val="0089247B"/>
    <w:rsid w:val="008924F3"/>
    <w:rsid w:val="008928F6"/>
    <w:rsid w:val="00892A53"/>
    <w:rsid w:val="00892DA4"/>
    <w:rsid w:val="00892EF8"/>
    <w:rsid w:val="00892FB7"/>
    <w:rsid w:val="00893197"/>
    <w:rsid w:val="008931B2"/>
    <w:rsid w:val="008931B4"/>
    <w:rsid w:val="0089337F"/>
    <w:rsid w:val="008935FD"/>
    <w:rsid w:val="0089388A"/>
    <w:rsid w:val="00893D51"/>
    <w:rsid w:val="008945C6"/>
    <w:rsid w:val="00894749"/>
    <w:rsid w:val="00894AF6"/>
    <w:rsid w:val="00894DCF"/>
    <w:rsid w:val="00894FA5"/>
    <w:rsid w:val="008952DA"/>
    <w:rsid w:val="00895500"/>
    <w:rsid w:val="0089578E"/>
    <w:rsid w:val="008958A5"/>
    <w:rsid w:val="00895A0D"/>
    <w:rsid w:val="00895A37"/>
    <w:rsid w:val="00895B37"/>
    <w:rsid w:val="00895E5D"/>
    <w:rsid w:val="00895F53"/>
    <w:rsid w:val="00895F89"/>
    <w:rsid w:val="00895FD3"/>
    <w:rsid w:val="008963D2"/>
    <w:rsid w:val="00896FD5"/>
    <w:rsid w:val="008A026C"/>
    <w:rsid w:val="008A094D"/>
    <w:rsid w:val="008A0F19"/>
    <w:rsid w:val="008A10E9"/>
    <w:rsid w:val="008A14C1"/>
    <w:rsid w:val="008A15D5"/>
    <w:rsid w:val="008A16A2"/>
    <w:rsid w:val="008A16BD"/>
    <w:rsid w:val="008A175F"/>
    <w:rsid w:val="008A17A6"/>
    <w:rsid w:val="008A1CDE"/>
    <w:rsid w:val="008A1DD8"/>
    <w:rsid w:val="008A2350"/>
    <w:rsid w:val="008A2E58"/>
    <w:rsid w:val="008A3312"/>
    <w:rsid w:val="008A379E"/>
    <w:rsid w:val="008A4260"/>
    <w:rsid w:val="008A42EC"/>
    <w:rsid w:val="008A43E5"/>
    <w:rsid w:val="008A449E"/>
    <w:rsid w:val="008A4B3A"/>
    <w:rsid w:val="008A4D2F"/>
    <w:rsid w:val="008A4D67"/>
    <w:rsid w:val="008A4D80"/>
    <w:rsid w:val="008A4E83"/>
    <w:rsid w:val="008A556D"/>
    <w:rsid w:val="008A5CDA"/>
    <w:rsid w:val="008A5EEE"/>
    <w:rsid w:val="008A5F45"/>
    <w:rsid w:val="008A60FF"/>
    <w:rsid w:val="008A6641"/>
    <w:rsid w:val="008A6972"/>
    <w:rsid w:val="008A6C5E"/>
    <w:rsid w:val="008A6E39"/>
    <w:rsid w:val="008A7250"/>
    <w:rsid w:val="008A76EA"/>
    <w:rsid w:val="008A7736"/>
    <w:rsid w:val="008A7B25"/>
    <w:rsid w:val="008A7B9C"/>
    <w:rsid w:val="008A7CBF"/>
    <w:rsid w:val="008A7E12"/>
    <w:rsid w:val="008B0086"/>
    <w:rsid w:val="008B0A0C"/>
    <w:rsid w:val="008B0AF2"/>
    <w:rsid w:val="008B0B10"/>
    <w:rsid w:val="008B1145"/>
    <w:rsid w:val="008B15EE"/>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94B"/>
    <w:rsid w:val="008B4AFB"/>
    <w:rsid w:val="008B4D86"/>
    <w:rsid w:val="008B4E2B"/>
    <w:rsid w:val="008B50A0"/>
    <w:rsid w:val="008B5155"/>
    <w:rsid w:val="008B524B"/>
    <w:rsid w:val="008B5690"/>
    <w:rsid w:val="008B576B"/>
    <w:rsid w:val="008B5B29"/>
    <w:rsid w:val="008B5B87"/>
    <w:rsid w:val="008B5C47"/>
    <w:rsid w:val="008B5FA6"/>
    <w:rsid w:val="008B6030"/>
    <w:rsid w:val="008B66B4"/>
    <w:rsid w:val="008B69FA"/>
    <w:rsid w:val="008B7243"/>
    <w:rsid w:val="008B7278"/>
    <w:rsid w:val="008B7DF2"/>
    <w:rsid w:val="008C0799"/>
    <w:rsid w:val="008C0AC8"/>
    <w:rsid w:val="008C0D8A"/>
    <w:rsid w:val="008C0E9C"/>
    <w:rsid w:val="008C0ED3"/>
    <w:rsid w:val="008C1648"/>
    <w:rsid w:val="008C17ED"/>
    <w:rsid w:val="008C1880"/>
    <w:rsid w:val="008C1C90"/>
    <w:rsid w:val="008C1DC6"/>
    <w:rsid w:val="008C1EA7"/>
    <w:rsid w:val="008C2024"/>
    <w:rsid w:val="008C23F7"/>
    <w:rsid w:val="008C24F3"/>
    <w:rsid w:val="008C28F3"/>
    <w:rsid w:val="008C2A1D"/>
    <w:rsid w:val="008C30BA"/>
    <w:rsid w:val="008C3595"/>
    <w:rsid w:val="008C3848"/>
    <w:rsid w:val="008C3925"/>
    <w:rsid w:val="008C3D1C"/>
    <w:rsid w:val="008C4098"/>
    <w:rsid w:val="008C45C1"/>
    <w:rsid w:val="008C47E2"/>
    <w:rsid w:val="008C4B7F"/>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0D61"/>
    <w:rsid w:val="008D0F51"/>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EB"/>
    <w:rsid w:val="008D5A50"/>
    <w:rsid w:val="008D5B26"/>
    <w:rsid w:val="008D5BAB"/>
    <w:rsid w:val="008D6788"/>
    <w:rsid w:val="008D68DF"/>
    <w:rsid w:val="008D6BF3"/>
    <w:rsid w:val="008D6E71"/>
    <w:rsid w:val="008D6EE0"/>
    <w:rsid w:val="008D6F3D"/>
    <w:rsid w:val="008D7183"/>
    <w:rsid w:val="008D794F"/>
    <w:rsid w:val="008D7AAF"/>
    <w:rsid w:val="008D7D92"/>
    <w:rsid w:val="008E0146"/>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8B"/>
    <w:rsid w:val="008E44FF"/>
    <w:rsid w:val="008E4752"/>
    <w:rsid w:val="008E4931"/>
    <w:rsid w:val="008E4ACE"/>
    <w:rsid w:val="008E4CCA"/>
    <w:rsid w:val="008E4D56"/>
    <w:rsid w:val="008E4FC0"/>
    <w:rsid w:val="008E515A"/>
    <w:rsid w:val="008E5564"/>
    <w:rsid w:val="008E5A0C"/>
    <w:rsid w:val="008E5AEC"/>
    <w:rsid w:val="008E5F2F"/>
    <w:rsid w:val="008E627B"/>
    <w:rsid w:val="008E62F4"/>
    <w:rsid w:val="008E63FE"/>
    <w:rsid w:val="008E6657"/>
    <w:rsid w:val="008E669D"/>
    <w:rsid w:val="008E686B"/>
    <w:rsid w:val="008E6A44"/>
    <w:rsid w:val="008E6A4F"/>
    <w:rsid w:val="008E6ADD"/>
    <w:rsid w:val="008E6C7F"/>
    <w:rsid w:val="008E6EE3"/>
    <w:rsid w:val="008E6F62"/>
    <w:rsid w:val="008E727B"/>
    <w:rsid w:val="008E7605"/>
    <w:rsid w:val="008E7A8D"/>
    <w:rsid w:val="008E7A94"/>
    <w:rsid w:val="008E7BC6"/>
    <w:rsid w:val="008F00D4"/>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F16"/>
    <w:rsid w:val="008F3F1D"/>
    <w:rsid w:val="008F4068"/>
    <w:rsid w:val="008F4D0F"/>
    <w:rsid w:val="008F5420"/>
    <w:rsid w:val="008F55A4"/>
    <w:rsid w:val="008F568D"/>
    <w:rsid w:val="008F6481"/>
    <w:rsid w:val="008F6B64"/>
    <w:rsid w:val="008F7048"/>
    <w:rsid w:val="008F705E"/>
    <w:rsid w:val="00900672"/>
    <w:rsid w:val="0090067C"/>
    <w:rsid w:val="0090088F"/>
    <w:rsid w:val="00900D76"/>
    <w:rsid w:val="00900DAB"/>
    <w:rsid w:val="00900E05"/>
    <w:rsid w:val="00900F56"/>
    <w:rsid w:val="00901A1C"/>
    <w:rsid w:val="00901AF3"/>
    <w:rsid w:val="00902197"/>
    <w:rsid w:val="009021F1"/>
    <w:rsid w:val="009022E8"/>
    <w:rsid w:val="0090235C"/>
    <w:rsid w:val="00902583"/>
    <w:rsid w:val="009027E8"/>
    <w:rsid w:val="00902911"/>
    <w:rsid w:val="00902B2C"/>
    <w:rsid w:val="00902F8A"/>
    <w:rsid w:val="00903824"/>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7E5"/>
    <w:rsid w:val="009078A9"/>
    <w:rsid w:val="0090792A"/>
    <w:rsid w:val="00907C01"/>
    <w:rsid w:val="00907CE5"/>
    <w:rsid w:val="009100F8"/>
    <w:rsid w:val="009103AF"/>
    <w:rsid w:val="009103FA"/>
    <w:rsid w:val="009108CA"/>
    <w:rsid w:val="00910FEA"/>
    <w:rsid w:val="009110D9"/>
    <w:rsid w:val="009112F8"/>
    <w:rsid w:val="00911775"/>
    <w:rsid w:val="00911B38"/>
    <w:rsid w:val="009125E9"/>
    <w:rsid w:val="009127E8"/>
    <w:rsid w:val="00912F70"/>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D34"/>
    <w:rsid w:val="00917EFF"/>
    <w:rsid w:val="0092003A"/>
    <w:rsid w:val="0092184E"/>
    <w:rsid w:val="009219DB"/>
    <w:rsid w:val="00921C0D"/>
    <w:rsid w:val="00921C98"/>
    <w:rsid w:val="00921D4F"/>
    <w:rsid w:val="00922064"/>
    <w:rsid w:val="0092219E"/>
    <w:rsid w:val="00922226"/>
    <w:rsid w:val="00923372"/>
    <w:rsid w:val="009237B4"/>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530"/>
    <w:rsid w:val="00926C96"/>
    <w:rsid w:val="0092708C"/>
    <w:rsid w:val="009270B0"/>
    <w:rsid w:val="00927763"/>
    <w:rsid w:val="009277F0"/>
    <w:rsid w:val="00927A30"/>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307"/>
    <w:rsid w:val="009325CB"/>
    <w:rsid w:val="00932BE8"/>
    <w:rsid w:val="00932F10"/>
    <w:rsid w:val="00932F13"/>
    <w:rsid w:val="00932FD8"/>
    <w:rsid w:val="00933063"/>
    <w:rsid w:val="009331CD"/>
    <w:rsid w:val="00933709"/>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068"/>
    <w:rsid w:val="0093725F"/>
    <w:rsid w:val="009375AC"/>
    <w:rsid w:val="00937757"/>
    <w:rsid w:val="00937E0E"/>
    <w:rsid w:val="00937E33"/>
    <w:rsid w:val="00937EB8"/>
    <w:rsid w:val="00940068"/>
    <w:rsid w:val="00940295"/>
    <w:rsid w:val="00940461"/>
    <w:rsid w:val="009405A4"/>
    <w:rsid w:val="009406E9"/>
    <w:rsid w:val="00940A79"/>
    <w:rsid w:val="00940BF0"/>
    <w:rsid w:val="00940E1A"/>
    <w:rsid w:val="0094135D"/>
    <w:rsid w:val="009415B7"/>
    <w:rsid w:val="00941A38"/>
    <w:rsid w:val="00941E45"/>
    <w:rsid w:val="00941FC4"/>
    <w:rsid w:val="00942154"/>
    <w:rsid w:val="00942B83"/>
    <w:rsid w:val="00942C48"/>
    <w:rsid w:val="00942E3A"/>
    <w:rsid w:val="009437EA"/>
    <w:rsid w:val="00943A80"/>
    <w:rsid w:val="00943B8B"/>
    <w:rsid w:val="00944281"/>
    <w:rsid w:val="00944293"/>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20"/>
    <w:rsid w:val="00950BC7"/>
    <w:rsid w:val="00951003"/>
    <w:rsid w:val="0095109F"/>
    <w:rsid w:val="009512CC"/>
    <w:rsid w:val="00952316"/>
    <w:rsid w:val="009525A0"/>
    <w:rsid w:val="009529B5"/>
    <w:rsid w:val="009529C2"/>
    <w:rsid w:val="00952B05"/>
    <w:rsid w:val="00952B7C"/>
    <w:rsid w:val="00952C65"/>
    <w:rsid w:val="00952D5E"/>
    <w:rsid w:val="00953627"/>
    <w:rsid w:val="00954215"/>
    <w:rsid w:val="0095440E"/>
    <w:rsid w:val="00954425"/>
    <w:rsid w:val="0095473C"/>
    <w:rsid w:val="0095478E"/>
    <w:rsid w:val="009548CC"/>
    <w:rsid w:val="00954A84"/>
    <w:rsid w:val="00954D82"/>
    <w:rsid w:val="0095522D"/>
    <w:rsid w:val="009564A8"/>
    <w:rsid w:val="009564D4"/>
    <w:rsid w:val="00956543"/>
    <w:rsid w:val="009565EF"/>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FCF"/>
    <w:rsid w:val="0096225A"/>
    <w:rsid w:val="009634A5"/>
    <w:rsid w:val="00963D05"/>
    <w:rsid w:val="009640E6"/>
    <w:rsid w:val="009647D8"/>
    <w:rsid w:val="00964CB9"/>
    <w:rsid w:val="009650AA"/>
    <w:rsid w:val="0096510A"/>
    <w:rsid w:val="00965567"/>
    <w:rsid w:val="0096572B"/>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418"/>
    <w:rsid w:val="009804F3"/>
    <w:rsid w:val="0098068D"/>
    <w:rsid w:val="0098146A"/>
    <w:rsid w:val="0098186C"/>
    <w:rsid w:val="00981AA2"/>
    <w:rsid w:val="00982315"/>
    <w:rsid w:val="00982661"/>
    <w:rsid w:val="009826E9"/>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A8"/>
    <w:rsid w:val="009856AE"/>
    <w:rsid w:val="0098598C"/>
    <w:rsid w:val="00985B18"/>
    <w:rsid w:val="00985C7C"/>
    <w:rsid w:val="00986267"/>
    <w:rsid w:val="009862E3"/>
    <w:rsid w:val="00986810"/>
    <w:rsid w:val="00986B49"/>
    <w:rsid w:val="00986CD2"/>
    <w:rsid w:val="00986CF3"/>
    <w:rsid w:val="00986D85"/>
    <w:rsid w:val="00986FF8"/>
    <w:rsid w:val="00987209"/>
    <w:rsid w:val="0099054C"/>
    <w:rsid w:val="0099076C"/>
    <w:rsid w:val="00990DD9"/>
    <w:rsid w:val="00991371"/>
    <w:rsid w:val="0099139B"/>
    <w:rsid w:val="0099189B"/>
    <w:rsid w:val="00991A4B"/>
    <w:rsid w:val="00991BBF"/>
    <w:rsid w:val="009920EB"/>
    <w:rsid w:val="00992127"/>
    <w:rsid w:val="00992231"/>
    <w:rsid w:val="00992520"/>
    <w:rsid w:val="00992D1F"/>
    <w:rsid w:val="00992DE6"/>
    <w:rsid w:val="00992E6B"/>
    <w:rsid w:val="00992F98"/>
    <w:rsid w:val="009931EE"/>
    <w:rsid w:val="009932B8"/>
    <w:rsid w:val="00993505"/>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6F35"/>
    <w:rsid w:val="0099716F"/>
    <w:rsid w:val="009971BB"/>
    <w:rsid w:val="00997364"/>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31E6"/>
    <w:rsid w:val="009A4121"/>
    <w:rsid w:val="009A4287"/>
    <w:rsid w:val="009A438E"/>
    <w:rsid w:val="009A4546"/>
    <w:rsid w:val="009A48C2"/>
    <w:rsid w:val="009A48F3"/>
    <w:rsid w:val="009A4E26"/>
    <w:rsid w:val="009A53EE"/>
    <w:rsid w:val="009A546A"/>
    <w:rsid w:val="009A549D"/>
    <w:rsid w:val="009A6223"/>
    <w:rsid w:val="009A649F"/>
    <w:rsid w:val="009A6575"/>
    <w:rsid w:val="009A6915"/>
    <w:rsid w:val="009A6AF9"/>
    <w:rsid w:val="009A6BE9"/>
    <w:rsid w:val="009A6CBC"/>
    <w:rsid w:val="009A6CF0"/>
    <w:rsid w:val="009A6DB4"/>
    <w:rsid w:val="009A7890"/>
    <w:rsid w:val="009B0492"/>
    <w:rsid w:val="009B0A95"/>
    <w:rsid w:val="009B12FE"/>
    <w:rsid w:val="009B15F1"/>
    <w:rsid w:val="009B17B6"/>
    <w:rsid w:val="009B1C90"/>
    <w:rsid w:val="009B1D90"/>
    <w:rsid w:val="009B1F61"/>
    <w:rsid w:val="009B245D"/>
    <w:rsid w:val="009B30BE"/>
    <w:rsid w:val="009B313B"/>
    <w:rsid w:val="009B31B7"/>
    <w:rsid w:val="009B3531"/>
    <w:rsid w:val="009B3714"/>
    <w:rsid w:val="009B3962"/>
    <w:rsid w:val="009B3C84"/>
    <w:rsid w:val="009B3CAA"/>
    <w:rsid w:val="009B400A"/>
    <w:rsid w:val="009B40B4"/>
    <w:rsid w:val="009B411D"/>
    <w:rsid w:val="009B4236"/>
    <w:rsid w:val="009B4837"/>
    <w:rsid w:val="009B557F"/>
    <w:rsid w:val="009B55C1"/>
    <w:rsid w:val="009B56F7"/>
    <w:rsid w:val="009B5C16"/>
    <w:rsid w:val="009B6191"/>
    <w:rsid w:val="009B6CB0"/>
    <w:rsid w:val="009B6DB0"/>
    <w:rsid w:val="009B6DD0"/>
    <w:rsid w:val="009B6E52"/>
    <w:rsid w:val="009B78B1"/>
    <w:rsid w:val="009B78B2"/>
    <w:rsid w:val="009B78C4"/>
    <w:rsid w:val="009B78CD"/>
    <w:rsid w:val="009B7B96"/>
    <w:rsid w:val="009B7F8D"/>
    <w:rsid w:val="009B7FAF"/>
    <w:rsid w:val="009C0356"/>
    <w:rsid w:val="009C0677"/>
    <w:rsid w:val="009C090A"/>
    <w:rsid w:val="009C09A4"/>
    <w:rsid w:val="009C0D57"/>
    <w:rsid w:val="009C0EF1"/>
    <w:rsid w:val="009C1030"/>
    <w:rsid w:val="009C17FD"/>
    <w:rsid w:val="009C23FD"/>
    <w:rsid w:val="009C2427"/>
    <w:rsid w:val="009C2570"/>
    <w:rsid w:val="009C2827"/>
    <w:rsid w:val="009C2DD9"/>
    <w:rsid w:val="009C35ED"/>
    <w:rsid w:val="009C3A0D"/>
    <w:rsid w:val="009C3B63"/>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865"/>
    <w:rsid w:val="009C6B5D"/>
    <w:rsid w:val="009C6DB7"/>
    <w:rsid w:val="009C6DD7"/>
    <w:rsid w:val="009C6F48"/>
    <w:rsid w:val="009C6F86"/>
    <w:rsid w:val="009C7129"/>
    <w:rsid w:val="009C72E3"/>
    <w:rsid w:val="009C79F6"/>
    <w:rsid w:val="009C7E9D"/>
    <w:rsid w:val="009D0202"/>
    <w:rsid w:val="009D0423"/>
    <w:rsid w:val="009D0769"/>
    <w:rsid w:val="009D0F6C"/>
    <w:rsid w:val="009D1438"/>
    <w:rsid w:val="009D15E4"/>
    <w:rsid w:val="009D17C2"/>
    <w:rsid w:val="009D1D3E"/>
    <w:rsid w:val="009D2539"/>
    <w:rsid w:val="009D268B"/>
    <w:rsid w:val="009D26AB"/>
    <w:rsid w:val="009D277A"/>
    <w:rsid w:val="009D2D69"/>
    <w:rsid w:val="009D306A"/>
    <w:rsid w:val="009D31F9"/>
    <w:rsid w:val="009D3448"/>
    <w:rsid w:val="009D34AB"/>
    <w:rsid w:val="009D37F2"/>
    <w:rsid w:val="009D45C5"/>
    <w:rsid w:val="009D4B32"/>
    <w:rsid w:val="009D4DFE"/>
    <w:rsid w:val="009D5501"/>
    <w:rsid w:val="009D5CEC"/>
    <w:rsid w:val="009D63F2"/>
    <w:rsid w:val="009D67B2"/>
    <w:rsid w:val="009D7259"/>
    <w:rsid w:val="009D7307"/>
    <w:rsid w:val="009D742F"/>
    <w:rsid w:val="009D747E"/>
    <w:rsid w:val="009D7822"/>
    <w:rsid w:val="009D7BBC"/>
    <w:rsid w:val="009D7BFF"/>
    <w:rsid w:val="009E0101"/>
    <w:rsid w:val="009E036D"/>
    <w:rsid w:val="009E048C"/>
    <w:rsid w:val="009E0779"/>
    <w:rsid w:val="009E0FA6"/>
    <w:rsid w:val="009E10D1"/>
    <w:rsid w:val="009E175A"/>
    <w:rsid w:val="009E19A9"/>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609"/>
    <w:rsid w:val="009E5E36"/>
    <w:rsid w:val="009E60DD"/>
    <w:rsid w:val="009E6663"/>
    <w:rsid w:val="009E66FE"/>
    <w:rsid w:val="009E6B12"/>
    <w:rsid w:val="009E6D59"/>
    <w:rsid w:val="009E7094"/>
    <w:rsid w:val="009E7105"/>
    <w:rsid w:val="009E7198"/>
    <w:rsid w:val="009E71DA"/>
    <w:rsid w:val="009E7608"/>
    <w:rsid w:val="009F0366"/>
    <w:rsid w:val="009F0400"/>
    <w:rsid w:val="009F0665"/>
    <w:rsid w:val="009F0758"/>
    <w:rsid w:val="009F0D5B"/>
    <w:rsid w:val="009F1591"/>
    <w:rsid w:val="009F1A2B"/>
    <w:rsid w:val="009F1C6E"/>
    <w:rsid w:val="009F1FFF"/>
    <w:rsid w:val="009F2827"/>
    <w:rsid w:val="009F2AF3"/>
    <w:rsid w:val="009F2CA0"/>
    <w:rsid w:val="009F307D"/>
    <w:rsid w:val="009F3082"/>
    <w:rsid w:val="009F34AE"/>
    <w:rsid w:val="009F3DB9"/>
    <w:rsid w:val="009F451D"/>
    <w:rsid w:val="009F468F"/>
    <w:rsid w:val="009F4A7C"/>
    <w:rsid w:val="009F4A94"/>
    <w:rsid w:val="009F4D33"/>
    <w:rsid w:val="009F4F6B"/>
    <w:rsid w:val="009F53C2"/>
    <w:rsid w:val="009F5820"/>
    <w:rsid w:val="009F5B4F"/>
    <w:rsid w:val="009F5E9D"/>
    <w:rsid w:val="009F6005"/>
    <w:rsid w:val="009F69C6"/>
    <w:rsid w:val="009F6A8D"/>
    <w:rsid w:val="009F6DD0"/>
    <w:rsid w:val="009F73D7"/>
    <w:rsid w:val="009F74E2"/>
    <w:rsid w:val="009F74FA"/>
    <w:rsid w:val="009F7C25"/>
    <w:rsid w:val="009F7F06"/>
    <w:rsid w:val="00A00189"/>
    <w:rsid w:val="00A0030E"/>
    <w:rsid w:val="00A0067D"/>
    <w:rsid w:val="00A01359"/>
    <w:rsid w:val="00A014AC"/>
    <w:rsid w:val="00A014D3"/>
    <w:rsid w:val="00A01570"/>
    <w:rsid w:val="00A01840"/>
    <w:rsid w:val="00A01D9C"/>
    <w:rsid w:val="00A01F76"/>
    <w:rsid w:val="00A01FA4"/>
    <w:rsid w:val="00A02C98"/>
    <w:rsid w:val="00A02D0F"/>
    <w:rsid w:val="00A02E28"/>
    <w:rsid w:val="00A03DA3"/>
    <w:rsid w:val="00A03E42"/>
    <w:rsid w:val="00A04221"/>
    <w:rsid w:val="00A04626"/>
    <w:rsid w:val="00A04B46"/>
    <w:rsid w:val="00A04C2F"/>
    <w:rsid w:val="00A04D40"/>
    <w:rsid w:val="00A04EC1"/>
    <w:rsid w:val="00A05248"/>
    <w:rsid w:val="00A0554B"/>
    <w:rsid w:val="00A05671"/>
    <w:rsid w:val="00A05781"/>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4916"/>
    <w:rsid w:val="00A1505D"/>
    <w:rsid w:val="00A1570A"/>
    <w:rsid w:val="00A15848"/>
    <w:rsid w:val="00A15D2C"/>
    <w:rsid w:val="00A16523"/>
    <w:rsid w:val="00A1661C"/>
    <w:rsid w:val="00A17773"/>
    <w:rsid w:val="00A17B22"/>
    <w:rsid w:val="00A17D0B"/>
    <w:rsid w:val="00A17FD4"/>
    <w:rsid w:val="00A202D1"/>
    <w:rsid w:val="00A205F7"/>
    <w:rsid w:val="00A207CA"/>
    <w:rsid w:val="00A2084C"/>
    <w:rsid w:val="00A20953"/>
    <w:rsid w:val="00A209E2"/>
    <w:rsid w:val="00A21184"/>
    <w:rsid w:val="00A21216"/>
    <w:rsid w:val="00A212E2"/>
    <w:rsid w:val="00A217C8"/>
    <w:rsid w:val="00A21FDF"/>
    <w:rsid w:val="00A227CA"/>
    <w:rsid w:val="00A22FAC"/>
    <w:rsid w:val="00A23144"/>
    <w:rsid w:val="00A231D8"/>
    <w:rsid w:val="00A232AC"/>
    <w:rsid w:val="00A2352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5D8"/>
    <w:rsid w:val="00A27639"/>
    <w:rsid w:val="00A276AE"/>
    <w:rsid w:val="00A27727"/>
    <w:rsid w:val="00A30041"/>
    <w:rsid w:val="00A300E3"/>
    <w:rsid w:val="00A30140"/>
    <w:rsid w:val="00A303F5"/>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51DF"/>
    <w:rsid w:val="00A35D73"/>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132"/>
    <w:rsid w:val="00A414A7"/>
    <w:rsid w:val="00A41899"/>
    <w:rsid w:val="00A41B4E"/>
    <w:rsid w:val="00A41F4A"/>
    <w:rsid w:val="00A4281E"/>
    <w:rsid w:val="00A42930"/>
    <w:rsid w:val="00A43043"/>
    <w:rsid w:val="00A43218"/>
    <w:rsid w:val="00A43269"/>
    <w:rsid w:val="00A433DE"/>
    <w:rsid w:val="00A438D8"/>
    <w:rsid w:val="00A439AF"/>
    <w:rsid w:val="00A43C19"/>
    <w:rsid w:val="00A43C44"/>
    <w:rsid w:val="00A43D60"/>
    <w:rsid w:val="00A43E92"/>
    <w:rsid w:val="00A43EC1"/>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0611"/>
    <w:rsid w:val="00A50761"/>
    <w:rsid w:val="00A5089F"/>
    <w:rsid w:val="00A51643"/>
    <w:rsid w:val="00A5195D"/>
    <w:rsid w:val="00A51FC5"/>
    <w:rsid w:val="00A5295E"/>
    <w:rsid w:val="00A53DB1"/>
    <w:rsid w:val="00A53E2D"/>
    <w:rsid w:val="00A542F2"/>
    <w:rsid w:val="00A54352"/>
    <w:rsid w:val="00A54769"/>
    <w:rsid w:val="00A54C01"/>
    <w:rsid w:val="00A54E1D"/>
    <w:rsid w:val="00A54F69"/>
    <w:rsid w:val="00A55168"/>
    <w:rsid w:val="00A5562D"/>
    <w:rsid w:val="00A55B42"/>
    <w:rsid w:val="00A55EBE"/>
    <w:rsid w:val="00A5624D"/>
    <w:rsid w:val="00A5662B"/>
    <w:rsid w:val="00A5697C"/>
    <w:rsid w:val="00A56DEE"/>
    <w:rsid w:val="00A574A1"/>
    <w:rsid w:val="00A578C2"/>
    <w:rsid w:val="00A57B51"/>
    <w:rsid w:val="00A57E17"/>
    <w:rsid w:val="00A57F09"/>
    <w:rsid w:val="00A600FD"/>
    <w:rsid w:val="00A60DED"/>
    <w:rsid w:val="00A60EBA"/>
    <w:rsid w:val="00A610A5"/>
    <w:rsid w:val="00A612F8"/>
    <w:rsid w:val="00A61895"/>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E1C"/>
    <w:rsid w:val="00A67F89"/>
    <w:rsid w:val="00A70256"/>
    <w:rsid w:val="00A703BC"/>
    <w:rsid w:val="00A7043F"/>
    <w:rsid w:val="00A70808"/>
    <w:rsid w:val="00A70B1B"/>
    <w:rsid w:val="00A70D7D"/>
    <w:rsid w:val="00A70FDF"/>
    <w:rsid w:val="00A71177"/>
    <w:rsid w:val="00A7142C"/>
    <w:rsid w:val="00A71909"/>
    <w:rsid w:val="00A71F42"/>
    <w:rsid w:val="00A72042"/>
    <w:rsid w:val="00A72270"/>
    <w:rsid w:val="00A725D8"/>
    <w:rsid w:val="00A7261D"/>
    <w:rsid w:val="00A72676"/>
    <w:rsid w:val="00A7299D"/>
    <w:rsid w:val="00A73098"/>
    <w:rsid w:val="00A734CC"/>
    <w:rsid w:val="00A737F2"/>
    <w:rsid w:val="00A73AA7"/>
    <w:rsid w:val="00A73B6A"/>
    <w:rsid w:val="00A741C2"/>
    <w:rsid w:val="00A741CF"/>
    <w:rsid w:val="00A74378"/>
    <w:rsid w:val="00A7437D"/>
    <w:rsid w:val="00A746CB"/>
    <w:rsid w:val="00A7479C"/>
    <w:rsid w:val="00A74895"/>
    <w:rsid w:val="00A74DCF"/>
    <w:rsid w:val="00A74ED9"/>
    <w:rsid w:val="00A751E1"/>
    <w:rsid w:val="00A75678"/>
    <w:rsid w:val="00A766D6"/>
    <w:rsid w:val="00A76DDF"/>
    <w:rsid w:val="00A76FDD"/>
    <w:rsid w:val="00A77192"/>
    <w:rsid w:val="00A7724A"/>
    <w:rsid w:val="00A775D8"/>
    <w:rsid w:val="00A77A7C"/>
    <w:rsid w:val="00A80068"/>
    <w:rsid w:val="00A808FA"/>
    <w:rsid w:val="00A80C82"/>
    <w:rsid w:val="00A80C95"/>
    <w:rsid w:val="00A80E33"/>
    <w:rsid w:val="00A8124B"/>
    <w:rsid w:val="00A8125C"/>
    <w:rsid w:val="00A815DB"/>
    <w:rsid w:val="00A818EC"/>
    <w:rsid w:val="00A81B80"/>
    <w:rsid w:val="00A81B88"/>
    <w:rsid w:val="00A81BD7"/>
    <w:rsid w:val="00A827FE"/>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76A"/>
    <w:rsid w:val="00A87838"/>
    <w:rsid w:val="00A87902"/>
    <w:rsid w:val="00A9018A"/>
    <w:rsid w:val="00A9054F"/>
    <w:rsid w:val="00A90EE5"/>
    <w:rsid w:val="00A9107D"/>
    <w:rsid w:val="00A91BB9"/>
    <w:rsid w:val="00A91BD3"/>
    <w:rsid w:val="00A91C3A"/>
    <w:rsid w:val="00A91E4F"/>
    <w:rsid w:val="00A92001"/>
    <w:rsid w:val="00A9256C"/>
    <w:rsid w:val="00A930E9"/>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0DE"/>
    <w:rsid w:val="00AA0662"/>
    <w:rsid w:val="00AA0B62"/>
    <w:rsid w:val="00AA0D14"/>
    <w:rsid w:val="00AA0F28"/>
    <w:rsid w:val="00AA10C3"/>
    <w:rsid w:val="00AA2169"/>
    <w:rsid w:val="00AA231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A16"/>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5E"/>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0E6"/>
    <w:rsid w:val="00AB5F22"/>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3F5"/>
    <w:rsid w:val="00AC248F"/>
    <w:rsid w:val="00AC25DA"/>
    <w:rsid w:val="00AC2ABA"/>
    <w:rsid w:val="00AC2B10"/>
    <w:rsid w:val="00AC364C"/>
    <w:rsid w:val="00AC369E"/>
    <w:rsid w:val="00AC38D4"/>
    <w:rsid w:val="00AC3D59"/>
    <w:rsid w:val="00AC4104"/>
    <w:rsid w:val="00AC4F79"/>
    <w:rsid w:val="00AC4FE7"/>
    <w:rsid w:val="00AC5E48"/>
    <w:rsid w:val="00AC5F5B"/>
    <w:rsid w:val="00AC5FDA"/>
    <w:rsid w:val="00AC5FDC"/>
    <w:rsid w:val="00AC611F"/>
    <w:rsid w:val="00AC668B"/>
    <w:rsid w:val="00AC66B3"/>
    <w:rsid w:val="00AC6E9B"/>
    <w:rsid w:val="00AC7214"/>
    <w:rsid w:val="00AC724D"/>
    <w:rsid w:val="00AC7515"/>
    <w:rsid w:val="00AC754E"/>
    <w:rsid w:val="00AC76E7"/>
    <w:rsid w:val="00AD01A7"/>
    <w:rsid w:val="00AD058B"/>
    <w:rsid w:val="00AD073B"/>
    <w:rsid w:val="00AD0754"/>
    <w:rsid w:val="00AD081C"/>
    <w:rsid w:val="00AD0E05"/>
    <w:rsid w:val="00AD0FDB"/>
    <w:rsid w:val="00AD1D61"/>
    <w:rsid w:val="00AD2687"/>
    <w:rsid w:val="00AD2859"/>
    <w:rsid w:val="00AD28AD"/>
    <w:rsid w:val="00AD2E58"/>
    <w:rsid w:val="00AD36F5"/>
    <w:rsid w:val="00AD3DB5"/>
    <w:rsid w:val="00AD43B4"/>
    <w:rsid w:val="00AD4593"/>
    <w:rsid w:val="00AD4BBB"/>
    <w:rsid w:val="00AD4CAD"/>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1CE"/>
    <w:rsid w:val="00AE12F7"/>
    <w:rsid w:val="00AE134C"/>
    <w:rsid w:val="00AE13EC"/>
    <w:rsid w:val="00AE1440"/>
    <w:rsid w:val="00AE159A"/>
    <w:rsid w:val="00AE15A3"/>
    <w:rsid w:val="00AE1874"/>
    <w:rsid w:val="00AE18B3"/>
    <w:rsid w:val="00AE1B14"/>
    <w:rsid w:val="00AE21F8"/>
    <w:rsid w:val="00AE2809"/>
    <w:rsid w:val="00AE287D"/>
    <w:rsid w:val="00AE2BC1"/>
    <w:rsid w:val="00AE2D81"/>
    <w:rsid w:val="00AE2EA7"/>
    <w:rsid w:val="00AE34B6"/>
    <w:rsid w:val="00AE34D9"/>
    <w:rsid w:val="00AE35D4"/>
    <w:rsid w:val="00AE379A"/>
    <w:rsid w:val="00AE37BC"/>
    <w:rsid w:val="00AE3897"/>
    <w:rsid w:val="00AE3910"/>
    <w:rsid w:val="00AE3CE6"/>
    <w:rsid w:val="00AE4344"/>
    <w:rsid w:val="00AE4511"/>
    <w:rsid w:val="00AE462A"/>
    <w:rsid w:val="00AE469D"/>
    <w:rsid w:val="00AE4B4E"/>
    <w:rsid w:val="00AE4BAD"/>
    <w:rsid w:val="00AE5334"/>
    <w:rsid w:val="00AE5618"/>
    <w:rsid w:val="00AE569D"/>
    <w:rsid w:val="00AE5894"/>
    <w:rsid w:val="00AE5D41"/>
    <w:rsid w:val="00AE5EF0"/>
    <w:rsid w:val="00AE602D"/>
    <w:rsid w:val="00AE619F"/>
    <w:rsid w:val="00AE6355"/>
    <w:rsid w:val="00AE6384"/>
    <w:rsid w:val="00AE64B0"/>
    <w:rsid w:val="00AE6811"/>
    <w:rsid w:val="00AE761C"/>
    <w:rsid w:val="00AE7A7B"/>
    <w:rsid w:val="00AE7A95"/>
    <w:rsid w:val="00AE7D0F"/>
    <w:rsid w:val="00AF0310"/>
    <w:rsid w:val="00AF05EB"/>
    <w:rsid w:val="00AF0DC9"/>
    <w:rsid w:val="00AF0E2B"/>
    <w:rsid w:val="00AF0F6C"/>
    <w:rsid w:val="00AF1310"/>
    <w:rsid w:val="00AF1BF7"/>
    <w:rsid w:val="00AF1CAA"/>
    <w:rsid w:val="00AF1D22"/>
    <w:rsid w:val="00AF1DAE"/>
    <w:rsid w:val="00AF1F04"/>
    <w:rsid w:val="00AF2008"/>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634"/>
    <w:rsid w:val="00AF6CD5"/>
    <w:rsid w:val="00AF6EB6"/>
    <w:rsid w:val="00AF70D7"/>
    <w:rsid w:val="00AF744F"/>
    <w:rsid w:val="00AF75BE"/>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2D71"/>
    <w:rsid w:val="00B03534"/>
    <w:rsid w:val="00B03A8C"/>
    <w:rsid w:val="00B03D26"/>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D"/>
    <w:rsid w:val="00B101AE"/>
    <w:rsid w:val="00B102A2"/>
    <w:rsid w:val="00B104BF"/>
    <w:rsid w:val="00B10599"/>
    <w:rsid w:val="00B10EBC"/>
    <w:rsid w:val="00B11249"/>
    <w:rsid w:val="00B11573"/>
    <w:rsid w:val="00B115C0"/>
    <w:rsid w:val="00B117B9"/>
    <w:rsid w:val="00B117EF"/>
    <w:rsid w:val="00B11C16"/>
    <w:rsid w:val="00B11EC6"/>
    <w:rsid w:val="00B12734"/>
    <w:rsid w:val="00B1278A"/>
    <w:rsid w:val="00B12CB3"/>
    <w:rsid w:val="00B12EF7"/>
    <w:rsid w:val="00B12F3F"/>
    <w:rsid w:val="00B1332F"/>
    <w:rsid w:val="00B1362D"/>
    <w:rsid w:val="00B13C3D"/>
    <w:rsid w:val="00B13FB1"/>
    <w:rsid w:val="00B144C5"/>
    <w:rsid w:val="00B14D91"/>
    <w:rsid w:val="00B159E3"/>
    <w:rsid w:val="00B15C96"/>
    <w:rsid w:val="00B15DC5"/>
    <w:rsid w:val="00B16A90"/>
    <w:rsid w:val="00B16D5A"/>
    <w:rsid w:val="00B16DFA"/>
    <w:rsid w:val="00B171B1"/>
    <w:rsid w:val="00B174BA"/>
    <w:rsid w:val="00B17653"/>
    <w:rsid w:val="00B179AE"/>
    <w:rsid w:val="00B17E7C"/>
    <w:rsid w:val="00B17E84"/>
    <w:rsid w:val="00B17F44"/>
    <w:rsid w:val="00B202C2"/>
    <w:rsid w:val="00B202F1"/>
    <w:rsid w:val="00B205A5"/>
    <w:rsid w:val="00B2075D"/>
    <w:rsid w:val="00B20AC1"/>
    <w:rsid w:val="00B21070"/>
    <w:rsid w:val="00B21191"/>
    <w:rsid w:val="00B212CC"/>
    <w:rsid w:val="00B2140D"/>
    <w:rsid w:val="00B215FF"/>
    <w:rsid w:val="00B2170F"/>
    <w:rsid w:val="00B21B91"/>
    <w:rsid w:val="00B21E1F"/>
    <w:rsid w:val="00B2215C"/>
    <w:rsid w:val="00B22328"/>
    <w:rsid w:val="00B225E3"/>
    <w:rsid w:val="00B226DD"/>
    <w:rsid w:val="00B2281C"/>
    <w:rsid w:val="00B228FB"/>
    <w:rsid w:val="00B22E56"/>
    <w:rsid w:val="00B230D1"/>
    <w:rsid w:val="00B24BC6"/>
    <w:rsid w:val="00B24FD8"/>
    <w:rsid w:val="00B25412"/>
    <w:rsid w:val="00B255D0"/>
    <w:rsid w:val="00B25946"/>
    <w:rsid w:val="00B260A2"/>
    <w:rsid w:val="00B2681C"/>
    <w:rsid w:val="00B2694E"/>
    <w:rsid w:val="00B26BD8"/>
    <w:rsid w:val="00B27820"/>
    <w:rsid w:val="00B27B0F"/>
    <w:rsid w:val="00B27FF6"/>
    <w:rsid w:val="00B30569"/>
    <w:rsid w:val="00B30AA1"/>
    <w:rsid w:val="00B30BB5"/>
    <w:rsid w:val="00B30E0C"/>
    <w:rsid w:val="00B30E76"/>
    <w:rsid w:val="00B30EC3"/>
    <w:rsid w:val="00B31469"/>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4F6"/>
    <w:rsid w:val="00B367F3"/>
    <w:rsid w:val="00B36859"/>
    <w:rsid w:val="00B36A70"/>
    <w:rsid w:val="00B36EF8"/>
    <w:rsid w:val="00B37167"/>
    <w:rsid w:val="00B3788D"/>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92F"/>
    <w:rsid w:val="00B44A1E"/>
    <w:rsid w:val="00B45DAE"/>
    <w:rsid w:val="00B45F65"/>
    <w:rsid w:val="00B4625B"/>
    <w:rsid w:val="00B46289"/>
    <w:rsid w:val="00B4676F"/>
    <w:rsid w:val="00B46A8C"/>
    <w:rsid w:val="00B46CB8"/>
    <w:rsid w:val="00B46CBB"/>
    <w:rsid w:val="00B46D5A"/>
    <w:rsid w:val="00B47646"/>
    <w:rsid w:val="00B47816"/>
    <w:rsid w:val="00B50534"/>
    <w:rsid w:val="00B50692"/>
    <w:rsid w:val="00B506EC"/>
    <w:rsid w:val="00B50870"/>
    <w:rsid w:val="00B513B1"/>
    <w:rsid w:val="00B5178F"/>
    <w:rsid w:val="00B51895"/>
    <w:rsid w:val="00B51903"/>
    <w:rsid w:val="00B51C2D"/>
    <w:rsid w:val="00B51E1D"/>
    <w:rsid w:val="00B524A8"/>
    <w:rsid w:val="00B527D6"/>
    <w:rsid w:val="00B52ACB"/>
    <w:rsid w:val="00B52E14"/>
    <w:rsid w:val="00B5329A"/>
    <w:rsid w:val="00B539EB"/>
    <w:rsid w:val="00B53B8E"/>
    <w:rsid w:val="00B53BF5"/>
    <w:rsid w:val="00B53C27"/>
    <w:rsid w:val="00B53E55"/>
    <w:rsid w:val="00B54046"/>
    <w:rsid w:val="00B5408B"/>
    <w:rsid w:val="00B54A38"/>
    <w:rsid w:val="00B5547E"/>
    <w:rsid w:val="00B5575A"/>
    <w:rsid w:val="00B55B2A"/>
    <w:rsid w:val="00B55C15"/>
    <w:rsid w:val="00B56129"/>
    <w:rsid w:val="00B56461"/>
    <w:rsid w:val="00B5698B"/>
    <w:rsid w:val="00B56B17"/>
    <w:rsid w:val="00B56CC5"/>
    <w:rsid w:val="00B574FB"/>
    <w:rsid w:val="00B574FE"/>
    <w:rsid w:val="00B5766F"/>
    <w:rsid w:val="00B6005F"/>
    <w:rsid w:val="00B60752"/>
    <w:rsid w:val="00B608DB"/>
    <w:rsid w:val="00B60D5B"/>
    <w:rsid w:val="00B60F86"/>
    <w:rsid w:val="00B60F97"/>
    <w:rsid w:val="00B60FD5"/>
    <w:rsid w:val="00B61311"/>
    <w:rsid w:val="00B61342"/>
    <w:rsid w:val="00B61A77"/>
    <w:rsid w:val="00B61A95"/>
    <w:rsid w:val="00B61D56"/>
    <w:rsid w:val="00B62E06"/>
    <w:rsid w:val="00B6315E"/>
    <w:rsid w:val="00B6335D"/>
    <w:rsid w:val="00B63516"/>
    <w:rsid w:val="00B6367F"/>
    <w:rsid w:val="00B63707"/>
    <w:rsid w:val="00B638FC"/>
    <w:rsid w:val="00B63A7B"/>
    <w:rsid w:val="00B63BA9"/>
    <w:rsid w:val="00B63BC3"/>
    <w:rsid w:val="00B63DAA"/>
    <w:rsid w:val="00B642F4"/>
    <w:rsid w:val="00B6477A"/>
    <w:rsid w:val="00B64CB1"/>
    <w:rsid w:val="00B651B5"/>
    <w:rsid w:val="00B65402"/>
    <w:rsid w:val="00B656AE"/>
    <w:rsid w:val="00B65A2E"/>
    <w:rsid w:val="00B65B07"/>
    <w:rsid w:val="00B65DED"/>
    <w:rsid w:val="00B65ED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0E61"/>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45F5"/>
    <w:rsid w:val="00B84727"/>
    <w:rsid w:val="00B848C9"/>
    <w:rsid w:val="00B84A99"/>
    <w:rsid w:val="00B84D75"/>
    <w:rsid w:val="00B85277"/>
    <w:rsid w:val="00B859BE"/>
    <w:rsid w:val="00B85A3A"/>
    <w:rsid w:val="00B85D36"/>
    <w:rsid w:val="00B86083"/>
    <w:rsid w:val="00B860DA"/>
    <w:rsid w:val="00B86517"/>
    <w:rsid w:val="00B867A9"/>
    <w:rsid w:val="00B86CB0"/>
    <w:rsid w:val="00B86F52"/>
    <w:rsid w:val="00B87C72"/>
    <w:rsid w:val="00B87D2A"/>
    <w:rsid w:val="00B87F82"/>
    <w:rsid w:val="00B90506"/>
    <w:rsid w:val="00B90545"/>
    <w:rsid w:val="00B90571"/>
    <w:rsid w:val="00B90BE0"/>
    <w:rsid w:val="00B90CE2"/>
    <w:rsid w:val="00B91AE7"/>
    <w:rsid w:val="00B92139"/>
    <w:rsid w:val="00B923F0"/>
    <w:rsid w:val="00B924F8"/>
    <w:rsid w:val="00B927EB"/>
    <w:rsid w:val="00B928C2"/>
    <w:rsid w:val="00B93077"/>
    <w:rsid w:val="00B93349"/>
    <w:rsid w:val="00B939E7"/>
    <w:rsid w:val="00B93E09"/>
    <w:rsid w:val="00B9542F"/>
    <w:rsid w:val="00B95525"/>
    <w:rsid w:val="00B95BE3"/>
    <w:rsid w:val="00B95D41"/>
    <w:rsid w:val="00B9609A"/>
    <w:rsid w:val="00B963AF"/>
    <w:rsid w:val="00B965A5"/>
    <w:rsid w:val="00B9686D"/>
    <w:rsid w:val="00B9687B"/>
    <w:rsid w:val="00B96BFE"/>
    <w:rsid w:val="00B97036"/>
    <w:rsid w:val="00B975A8"/>
    <w:rsid w:val="00B978F7"/>
    <w:rsid w:val="00BA0043"/>
    <w:rsid w:val="00BA0940"/>
    <w:rsid w:val="00BA0B1A"/>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6F40"/>
    <w:rsid w:val="00BA7750"/>
    <w:rsid w:val="00BA7A6D"/>
    <w:rsid w:val="00BA7F88"/>
    <w:rsid w:val="00BB014F"/>
    <w:rsid w:val="00BB0244"/>
    <w:rsid w:val="00BB033C"/>
    <w:rsid w:val="00BB0C8D"/>
    <w:rsid w:val="00BB17BB"/>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595"/>
    <w:rsid w:val="00BB56A7"/>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A01"/>
    <w:rsid w:val="00BC0B16"/>
    <w:rsid w:val="00BC0C41"/>
    <w:rsid w:val="00BC0DC6"/>
    <w:rsid w:val="00BC0E07"/>
    <w:rsid w:val="00BC107E"/>
    <w:rsid w:val="00BC13BE"/>
    <w:rsid w:val="00BC1657"/>
    <w:rsid w:val="00BC17C8"/>
    <w:rsid w:val="00BC199B"/>
    <w:rsid w:val="00BC24B8"/>
    <w:rsid w:val="00BC24CA"/>
    <w:rsid w:val="00BC2B63"/>
    <w:rsid w:val="00BC2BAA"/>
    <w:rsid w:val="00BC2E56"/>
    <w:rsid w:val="00BC2ED4"/>
    <w:rsid w:val="00BC3139"/>
    <w:rsid w:val="00BC35D3"/>
    <w:rsid w:val="00BC35E4"/>
    <w:rsid w:val="00BC3CEE"/>
    <w:rsid w:val="00BC3F5E"/>
    <w:rsid w:val="00BC437F"/>
    <w:rsid w:val="00BC44EC"/>
    <w:rsid w:val="00BC522D"/>
    <w:rsid w:val="00BC57AF"/>
    <w:rsid w:val="00BC5ECA"/>
    <w:rsid w:val="00BC6306"/>
    <w:rsid w:val="00BC672A"/>
    <w:rsid w:val="00BC6B61"/>
    <w:rsid w:val="00BC6C82"/>
    <w:rsid w:val="00BC70A3"/>
    <w:rsid w:val="00BC7289"/>
    <w:rsid w:val="00BC79DF"/>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89E"/>
    <w:rsid w:val="00BD4D85"/>
    <w:rsid w:val="00BD5415"/>
    <w:rsid w:val="00BD5675"/>
    <w:rsid w:val="00BD5F4B"/>
    <w:rsid w:val="00BD6530"/>
    <w:rsid w:val="00BD69CA"/>
    <w:rsid w:val="00BD6E16"/>
    <w:rsid w:val="00BD7479"/>
    <w:rsid w:val="00BD75F3"/>
    <w:rsid w:val="00BD76B6"/>
    <w:rsid w:val="00BD7DAB"/>
    <w:rsid w:val="00BD7F16"/>
    <w:rsid w:val="00BE00AA"/>
    <w:rsid w:val="00BE0230"/>
    <w:rsid w:val="00BE04C3"/>
    <w:rsid w:val="00BE057D"/>
    <w:rsid w:val="00BE06D8"/>
    <w:rsid w:val="00BE073C"/>
    <w:rsid w:val="00BE0F18"/>
    <w:rsid w:val="00BE113F"/>
    <w:rsid w:val="00BE166E"/>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0CE"/>
    <w:rsid w:val="00BE610C"/>
    <w:rsid w:val="00BE6327"/>
    <w:rsid w:val="00BE64CF"/>
    <w:rsid w:val="00BE6501"/>
    <w:rsid w:val="00BE66B6"/>
    <w:rsid w:val="00BE6F43"/>
    <w:rsid w:val="00BE725E"/>
    <w:rsid w:val="00BE73BC"/>
    <w:rsid w:val="00BE77AD"/>
    <w:rsid w:val="00BE780F"/>
    <w:rsid w:val="00BE7E89"/>
    <w:rsid w:val="00BE7F04"/>
    <w:rsid w:val="00BF03C5"/>
    <w:rsid w:val="00BF0BE6"/>
    <w:rsid w:val="00BF0D4B"/>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BF7E54"/>
    <w:rsid w:val="00C00166"/>
    <w:rsid w:val="00C0068F"/>
    <w:rsid w:val="00C006AF"/>
    <w:rsid w:val="00C00894"/>
    <w:rsid w:val="00C00A8D"/>
    <w:rsid w:val="00C018B1"/>
    <w:rsid w:val="00C01939"/>
    <w:rsid w:val="00C02167"/>
    <w:rsid w:val="00C02C22"/>
    <w:rsid w:val="00C02C47"/>
    <w:rsid w:val="00C02CEE"/>
    <w:rsid w:val="00C02FBD"/>
    <w:rsid w:val="00C03795"/>
    <w:rsid w:val="00C0397A"/>
    <w:rsid w:val="00C0411A"/>
    <w:rsid w:val="00C0469F"/>
    <w:rsid w:val="00C046D2"/>
    <w:rsid w:val="00C048BE"/>
    <w:rsid w:val="00C04B19"/>
    <w:rsid w:val="00C04CB6"/>
    <w:rsid w:val="00C04EB8"/>
    <w:rsid w:val="00C05093"/>
    <w:rsid w:val="00C0522E"/>
    <w:rsid w:val="00C053A3"/>
    <w:rsid w:val="00C056E5"/>
    <w:rsid w:val="00C05A6C"/>
    <w:rsid w:val="00C05CD8"/>
    <w:rsid w:val="00C06169"/>
    <w:rsid w:val="00C06B4F"/>
    <w:rsid w:val="00C06BC9"/>
    <w:rsid w:val="00C0724A"/>
    <w:rsid w:val="00C07535"/>
    <w:rsid w:val="00C075E1"/>
    <w:rsid w:val="00C078BC"/>
    <w:rsid w:val="00C07B99"/>
    <w:rsid w:val="00C07C5A"/>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FA"/>
    <w:rsid w:val="00C12BBF"/>
    <w:rsid w:val="00C12F39"/>
    <w:rsid w:val="00C13273"/>
    <w:rsid w:val="00C13585"/>
    <w:rsid w:val="00C13880"/>
    <w:rsid w:val="00C139DA"/>
    <w:rsid w:val="00C14435"/>
    <w:rsid w:val="00C14478"/>
    <w:rsid w:val="00C14964"/>
    <w:rsid w:val="00C14D48"/>
    <w:rsid w:val="00C1541A"/>
    <w:rsid w:val="00C156A1"/>
    <w:rsid w:val="00C15818"/>
    <w:rsid w:val="00C15AB8"/>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A8"/>
    <w:rsid w:val="00C209C4"/>
    <w:rsid w:val="00C20B68"/>
    <w:rsid w:val="00C20C78"/>
    <w:rsid w:val="00C20EEA"/>
    <w:rsid w:val="00C215D0"/>
    <w:rsid w:val="00C2185F"/>
    <w:rsid w:val="00C21AD6"/>
    <w:rsid w:val="00C21B46"/>
    <w:rsid w:val="00C21C53"/>
    <w:rsid w:val="00C21D2D"/>
    <w:rsid w:val="00C2267E"/>
    <w:rsid w:val="00C22C2B"/>
    <w:rsid w:val="00C231B4"/>
    <w:rsid w:val="00C232F1"/>
    <w:rsid w:val="00C23A72"/>
    <w:rsid w:val="00C23BFF"/>
    <w:rsid w:val="00C23C48"/>
    <w:rsid w:val="00C24133"/>
    <w:rsid w:val="00C2439A"/>
    <w:rsid w:val="00C2496D"/>
    <w:rsid w:val="00C24C42"/>
    <w:rsid w:val="00C24EC1"/>
    <w:rsid w:val="00C24FC0"/>
    <w:rsid w:val="00C25200"/>
    <w:rsid w:val="00C25F08"/>
    <w:rsid w:val="00C2617F"/>
    <w:rsid w:val="00C2695F"/>
    <w:rsid w:val="00C26B71"/>
    <w:rsid w:val="00C26DC2"/>
    <w:rsid w:val="00C2705C"/>
    <w:rsid w:val="00C273BE"/>
    <w:rsid w:val="00C27468"/>
    <w:rsid w:val="00C27490"/>
    <w:rsid w:val="00C2770C"/>
    <w:rsid w:val="00C27DCD"/>
    <w:rsid w:val="00C27E78"/>
    <w:rsid w:val="00C27F47"/>
    <w:rsid w:val="00C3053A"/>
    <w:rsid w:val="00C30649"/>
    <w:rsid w:val="00C311DA"/>
    <w:rsid w:val="00C3155C"/>
    <w:rsid w:val="00C31589"/>
    <w:rsid w:val="00C31786"/>
    <w:rsid w:val="00C31BFF"/>
    <w:rsid w:val="00C31E40"/>
    <w:rsid w:val="00C32186"/>
    <w:rsid w:val="00C32284"/>
    <w:rsid w:val="00C325E5"/>
    <w:rsid w:val="00C328DB"/>
    <w:rsid w:val="00C3295F"/>
    <w:rsid w:val="00C32AC2"/>
    <w:rsid w:val="00C32CBD"/>
    <w:rsid w:val="00C32F7D"/>
    <w:rsid w:val="00C331DD"/>
    <w:rsid w:val="00C331FF"/>
    <w:rsid w:val="00C33627"/>
    <w:rsid w:val="00C338CF"/>
    <w:rsid w:val="00C339C2"/>
    <w:rsid w:val="00C33BE7"/>
    <w:rsid w:val="00C33E97"/>
    <w:rsid w:val="00C34573"/>
    <w:rsid w:val="00C347A7"/>
    <w:rsid w:val="00C34B0F"/>
    <w:rsid w:val="00C34B69"/>
    <w:rsid w:val="00C3523C"/>
    <w:rsid w:val="00C359D2"/>
    <w:rsid w:val="00C35A9A"/>
    <w:rsid w:val="00C35D88"/>
    <w:rsid w:val="00C36692"/>
    <w:rsid w:val="00C36C24"/>
    <w:rsid w:val="00C370CA"/>
    <w:rsid w:val="00C373C9"/>
    <w:rsid w:val="00C37433"/>
    <w:rsid w:val="00C37B3C"/>
    <w:rsid w:val="00C37C6F"/>
    <w:rsid w:val="00C401D7"/>
    <w:rsid w:val="00C4059C"/>
    <w:rsid w:val="00C405EB"/>
    <w:rsid w:val="00C40EAB"/>
    <w:rsid w:val="00C413AD"/>
    <w:rsid w:val="00C41806"/>
    <w:rsid w:val="00C41C69"/>
    <w:rsid w:val="00C41E40"/>
    <w:rsid w:val="00C42027"/>
    <w:rsid w:val="00C4289B"/>
    <w:rsid w:val="00C42997"/>
    <w:rsid w:val="00C42A7C"/>
    <w:rsid w:val="00C42C20"/>
    <w:rsid w:val="00C42ED0"/>
    <w:rsid w:val="00C43075"/>
    <w:rsid w:val="00C430D7"/>
    <w:rsid w:val="00C43353"/>
    <w:rsid w:val="00C4356B"/>
    <w:rsid w:val="00C438BA"/>
    <w:rsid w:val="00C438FE"/>
    <w:rsid w:val="00C44040"/>
    <w:rsid w:val="00C44B4F"/>
    <w:rsid w:val="00C44D97"/>
    <w:rsid w:val="00C45089"/>
    <w:rsid w:val="00C45179"/>
    <w:rsid w:val="00C456A4"/>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5CF9"/>
    <w:rsid w:val="00C56034"/>
    <w:rsid w:val="00C5618D"/>
    <w:rsid w:val="00C564BD"/>
    <w:rsid w:val="00C56D3B"/>
    <w:rsid w:val="00C57126"/>
    <w:rsid w:val="00C57450"/>
    <w:rsid w:val="00C57D8A"/>
    <w:rsid w:val="00C57DA2"/>
    <w:rsid w:val="00C6126A"/>
    <w:rsid w:val="00C612B7"/>
    <w:rsid w:val="00C614FF"/>
    <w:rsid w:val="00C615D1"/>
    <w:rsid w:val="00C6195C"/>
    <w:rsid w:val="00C61F1C"/>
    <w:rsid w:val="00C621B1"/>
    <w:rsid w:val="00C6242F"/>
    <w:rsid w:val="00C62540"/>
    <w:rsid w:val="00C62546"/>
    <w:rsid w:val="00C626EC"/>
    <w:rsid w:val="00C628BA"/>
    <w:rsid w:val="00C62BAD"/>
    <w:rsid w:val="00C630D6"/>
    <w:rsid w:val="00C63980"/>
    <w:rsid w:val="00C63B1D"/>
    <w:rsid w:val="00C63C93"/>
    <w:rsid w:val="00C63E32"/>
    <w:rsid w:val="00C643E9"/>
    <w:rsid w:val="00C649B5"/>
    <w:rsid w:val="00C64C95"/>
    <w:rsid w:val="00C64F1A"/>
    <w:rsid w:val="00C64FF0"/>
    <w:rsid w:val="00C65796"/>
    <w:rsid w:val="00C6604C"/>
    <w:rsid w:val="00C662FC"/>
    <w:rsid w:val="00C66359"/>
    <w:rsid w:val="00C667AB"/>
    <w:rsid w:val="00C66888"/>
    <w:rsid w:val="00C66925"/>
    <w:rsid w:val="00C669CB"/>
    <w:rsid w:val="00C66C85"/>
    <w:rsid w:val="00C66CE6"/>
    <w:rsid w:val="00C66E7E"/>
    <w:rsid w:val="00C670E1"/>
    <w:rsid w:val="00C671D7"/>
    <w:rsid w:val="00C6756E"/>
    <w:rsid w:val="00C6771C"/>
    <w:rsid w:val="00C677AC"/>
    <w:rsid w:val="00C67934"/>
    <w:rsid w:val="00C67F53"/>
    <w:rsid w:val="00C70692"/>
    <w:rsid w:val="00C70EEB"/>
    <w:rsid w:val="00C70F99"/>
    <w:rsid w:val="00C7168E"/>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6F2"/>
    <w:rsid w:val="00C73800"/>
    <w:rsid w:val="00C73A02"/>
    <w:rsid w:val="00C73CD0"/>
    <w:rsid w:val="00C73CD3"/>
    <w:rsid w:val="00C73D48"/>
    <w:rsid w:val="00C7419D"/>
    <w:rsid w:val="00C747DA"/>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80F"/>
    <w:rsid w:val="00C81821"/>
    <w:rsid w:val="00C81869"/>
    <w:rsid w:val="00C81DDA"/>
    <w:rsid w:val="00C82036"/>
    <w:rsid w:val="00C824C3"/>
    <w:rsid w:val="00C82AB2"/>
    <w:rsid w:val="00C82BAD"/>
    <w:rsid w:val="00C82E06"/>
    <w:rsid w:val="00C82FB1"/>
    <w:rsid w:val="00C8319F"/>
    <w:rsid w:val="00C83590"/>
    <w:rsid w:val="00C83756"/>
    <w:rsid w:val="00C83D66"/>
    <w:rsid w:val="00C84B78"/>
    <w:rsid w:val="00C84BCD"/>
    <w:rsid w:val="00C84BFE"/>
    <w:rsid w:val="00C84DB9"/>
    <w:rsid w:val="00C850AD"/>
    <w:rsid w:val="00C852E7"/>
    <w:rsid w:val="00C85E02"/>
    <w:rsid w:val="00C8628A"/>
    <w:rsid w:val="00C865CD"/>
    <w:rsid w:val="00C865E0"/>
    <w:rsid w:val="00C8661F"/>
    <w:rsid w:val="00C86688"/>
    <w:rsid w:val="00C868BF"/>
    <w:rsid w:val="00C868C8"/>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36F"/>
    <w:rsid w:val="00C91C28"/>
    <w:rsid w:val="00C9223F"/>
    <w:rsid w:val="00C922E4"/>
    <w:rsid w:val="00C92596"/>
    <w:rsid w:val="00C925CC"/>
    <w:rsid w:val="00C92AC5"/>
    <w:rsid w:val="00C92F44"/>
    <w:rsid w:val="00C93007"/>
    <w:rsid w:val="00C93759"/>
    <w:rsid w:val="00C93809"/>
    <w:rsid w:val="00C938F1"/>
    <w:rsid w:val="00C93A4D"/>
    <w:rsid w:val="00C9424E"/>
    <w:rsid w:val="00C942F1"/>
    <w:rsid w:val="00C943AA"/>
    <w:rsid w:val="00C9493B"/>
    <w:rsid w:val="00C9518A"/>
    <w:rsid w:val="00C95288"/>
    <w:rsid w:val="00C957D9"/>
    <w:rsid w:val="00C958AA"/>
    <w:rsid w:val="00C95DDC"/>
    <w:rsid w:val="00C95E2F"/>
    <w:rsid w:val="00C95FAA"/>
    <w:rsid w:val="00C96100"/>
    <w:rsid w:val="00C961D8"/>
    <w:rsid w:val="00C96F78"/>
    <w:rsid w:val="00CA051C"/>
    <w:rsid w:val="00CA08F6"/>
    <w:rsid w:val="00CA0E9C"/>
    <w:rsid w:val="00CA18DB"/>
    <w:rsid w:val="00CA191E"/>
    <w:rsid w:val="00CA207E"/>
    <w:rsid w:val="00CA220D"/>
    <w:rsid w:val="00CA22E2"/>
    <w:rsid w:val="00CA2427"/>
    <w:rsid w:val="00CA2565"/>
    <w:rsid w:val="00CA28E7"/>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801"/>
    <w:rsid w:val="00CA6B25"/>
    <w:rsid w:val="00CA6F97"/>
    <w:rsid w:val="00CA78B8"/>
    <w:rsid w:val="00CA7D4A"/>
    <w:rsid w:val="00CA7F35"/>
    <w:rsid w:val="00CA7F3D"/>
    <w:rsid w:val="00CB0153"/>
    <w:rsid w:val="00CB0303"/>
    <w:rsid w:val="00CB04B4"/>
    <w:rsid w:val="00CB0612"/>
    <w:rsid w:val="00CB08B5"/>
    <w:rsid w:val="00CB0B93"/>
    <w:rsid w:val="00CB0C4B"/>
    <w:rsid w:val="00CB0C4C"/>
    <w:rsid w:val="00CB102F"/>
    <w:rsid w:val="00CB1046"/>
    <w:rsid w:val="00CB109D"/>
    <w:rsid w:val="00CB10ED"/>
    <w:rsid w:val="00CB13CC"/>
    <w:rsid w:val="00CB195D"/>
    <w:rsid w:val="00CB1F70"/>
    <w:rsid w:val="00CB1F7B"/>
    <w:rsid w:val="00CB1FF1"/>
    <w:rsid w:val="00CB2431"/>
    <w:rsid w:val="00CB25C5"/>
    <w:rsid w:val="00CB2C08"/>
    <w:rsid w:val="00CB2CC7"/>
    <w:rsid w:val="00CB2F92"/>
    <w:rsid w:val="00CB2FA7"/>
    <w:rsid w:val="00CB36A6"/>
    <w:rsid w:val="00CB3866"/>
    <w:rsid w:val="00CB3D2F"/>
    <w:rsid w:val="00CB3D7C"/>
    <w:rsid w:val="00CB3FA8"/>
    <w:rsid w:val="00CB414B"/>
    <w:rsid w:val="00CB44D1"/>
    <w:rsid w:val="00CB47D9"/>
    <w:rsid w:val="00CB50CB"/>
    <w:rsid w:val="00CB520F"/>
    <w:rsid w:val="00CB5372"/>
    <w:rsid w:val="00CB5657"/>
    <w:rsid w:val="00CB569B"/>
    <w:rsid w:val="00CB5C8B"/>
    <w:rsid w:val="00CB6082"/>
    <w:rsid w:val="00CB6554"/>
    <w:rsid w:val="00CB67AF"/>
    <w:rsid w:val="00CB7374"/>
    <w:rsid w:val="00CB774D"/>
    <w:rsid w:val="00CB79AA"/>
    <w:rsid w:val="00CB7DB8"/>
    <w:rsid w:val="00CC02A4"/>
    <w:rsid w:val="00CC053B"/>
    <w:rsid w:val="00CC0A33"/>
    <w:rsid w:val="00CC0AF5"/>
    <w:rsid w:val="00CC0FEE"/>
    <w:rsid w:val="00CC109A"/>
    <w:rsid w:val="00CC17DE"/>
    <w:rsid w:val="00CC197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45F6"/>
    <w:rsid w:val="00CC53F8"/>
    <w:rsid w:val="00CC57AD"/>
    <w:rsid w:val="00CC5DFD"/>
    <w:rsid w:val="00CC5E16"/>
    <w:rsid w:val="00CC5F3A"/>
    <w:rsid w:val="00CC609A"/>
    <w:rsid w:val="00CC6224"/>
    <w:rsid w:val="00CC6844"/>
    <w:rsid w:val="00CC6B2F"/>
    <w:rsid w:val="00CC6F5C"/>
    <w:rsid w:val="00CC7325"/>
    <w:rsid w:val="00CC7C8D"/>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5052"/>
    <w:rsid w:val="00CD54BE"/>
    <w:rsid w:val="00CD598E"/>
    <w:rsid w:val="00CD59DD"/>
    <w:rsid w:val="00CD66F3"/>
    <w:rsid w:val="00CD6CFE"/>
    <w:rsid w:val="00CD6D6B"/>
    <w:rsid w:val="00CD72D4"/>
    <w:rsid w:val="00CD7979"/>
    <w:rsid w:val="00CD7BE3"/>
    <w:rsid w:val="00CE054C"/>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CB8"/>
    <w:rsid w:val="00CE4F8B"/>
    <w:rsid w:val="00CE501B"/>
    <w:rsid w:val="00CE577B"/>
    <w:rsid w:val="00CE597D"/>
    <w:rsid w:val="00CE5BAC"/>
    <w:rsid w:val="00CE5F3C"/>
    <w:rsid w:val="00CE61EB"/>
    <w:rsid w:val="00CE6A3C"/>
    <w:rsid w:val="00CE6D7A"/>
    <w:rsid w:val="00CE6E63"/>
    <w:rsid w:val="00CE7370"/>
    <w:rsid w:val="00CE7998"/>
    <w:rsid w:val="00CE79EC"/>
    <w:rsid w:val="00CE7AE9"/>
    <w:rsid w:val="00CE7F23"/>
    <w:rsid w:val="00CE7F4A"/>
    <w:rsid w:val="00CE7F74"/>
    <w:rsid w:val="00CF014E"/>
    <w:rsid w:val="00CF03A8"/>
    <w:rsid w:val="00CF0C5D"/>
    <w:rsid w:val="00CF1249"/>
    <w:rsid w:val="00CF15AA"/>
    <w:rsid w:val="00CF1B12"/>
    <w:rsid w:val="00CF1B13"/>
    <w:rsid w:val="00CF1F33"/>
    <w:rsid w:val="00CF221C"/>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605"/>
    <w:rsid w:val="00CF776C"/>
    <w:rsid w:val="00CF7876"/>
    <w:rsid w:val="00CF7952"/>
    <w:rsid w:val="00CF7C58"/>
    <w:rsid w:val="00D00662"/>
    <w:rsid w:val="00D00DCC"/>
    <w:rsid w:val="00D00F46"/>
    <w:rsid w:val="00D00FA2"/>
    <w:rsid w:val="00D010BD"/>
    <w:rsid w:val="00D010BF"/>
    <w:rsid w:val="00D014A3"/>
    <w:rsid w:val="00D01551"/>
    <w:rsid w:val="00D0188D"/>
    <w:rsid w:val="00D0299B"/>
    <w:rsid w:val="00D02A50"/>
    <w:rsid w:val="00D02C77"/>
    <w:rsid w:val="00D02D24"/>
    <w:rsid w:val="00D02EF8"/>
    <w:rsid w:val="00D0309D"/>
    <w:rsid w:val="00D034D1"/>
    <w:rsid w:val="00D03A27"/>
    <w:rsid w:val="00D03BA5"/>
    <w:rsid w:val="00D03DB1"/>
    <w:rsid w:val="00D03F5C"/>
    <w:rsid w:val="00D03F8C"/>
    <w:rsid w:val="00D044A5"/>
    <w:rsid w:val="00D04595"/>
    <w:rsid w:val="00D046AD"/>
    <w:rsid w:val="00D05563"/>
    <w:rsid w:val="00D058C4"/>
    <w:rsid w:val="00D05EB8"/>
    <w:rsid w:val="00D061D1"/>
    <w:rsid w:val="00D06398"/>
    <w:rsid w:val="00D06733"/>
    <w:rsid w:val="00D0698D"/>
    <w:rsid w:val="00D069C2"/>
    <w:rsid w:val="00D06D51"/>
    <w:rsid w:val="00D075FA"/>
    <w:rsid w:val="00D07626"/>
    <w:rsid w:val="00D07B6E"/>
    <w:rsid w:val="00D07B94"/>
    <w:rsid w:val="00D07E3B"/>
    <w:rsid w:val="00D07EC2"/>
    <w:rsid w:val="00D100B6"/>
    <w:rsid w:val="00D1020E"/>
    <w:rsid w:val="00D1029C"/>
    <w:rsid w:val="00D103FE"/>
    <w:rsid w:val="00D10778"/>
    <w:rsid w:val="00D10E65"/>
    <w:rsid w:val="00D10FA1"/>
    <w:rsid w:val="00D1144A"/>
    <w:rsid w:val="00D115F9"/>
    <w:rsid w:val="00D11A6D"/>
    <w:rsid w:val="00D11DB4"/>
    <w:rsid w:val="00D122C8"/>
    <w:rsid w:val="00D124D9"/>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942"/>
    <w:rsid w:val="00D22E04"/>
    <w:rsid w:val="00D23885"/>
    <w:rsid w:val="00D23A0F"/>
    <w:rsid w:val="00D23DA1"/>
    <w:rsid w:val="00D2438F"/>
    <w:rsid w:val="00D249AA"/>
    <w:rsid w:val="00D24BE0"/>
    <w:rsid w:val="00D24DCC"/>
    <w:rsid w:val="00D250CE"/>
    <w:rsid w:val="00D2519A"/>
    <w:rsid w:val="00D252A5"/>
    <w:rsid w:val="00D25500"/>
    <w:rsid w:val="00D255FB"/>
    <w:rsid w:val="00D25C50"/>
    <w:rsid w:val="00D25E44"/>
    <w:rsid w:val="00D2622C"/>
    <w:rsid w:val="00D26576"/>
    <w:rsid w:val="00D26C15"/>
    <w:rsid w:val="00D26D1E"/>
    <w:rsid w:val="00D26FDC"/>
    <w:rsid w:val="00D2719E"/>
    <w:rsid w:val="00D273FA"/>
    <w:rsid w:val="00D27621"/>
    <w:rsid w:val="00D27B3D"/>
    <w:rsid w:val="00D27B9D"/>
    <w:rsid w:val="00D27F41"/>
    <w:rsid w:val="00D27FBB"/>
    <w:rsid w:val="00D3051E"/>
    <w:rsid w:val="00D30766"/>
    <w:rsid w:val="00D3162A"/>
    <w:rsid w:val="00D31A2C"/>
    <w:rsid w:val="00D31AC4"/>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0B3"/>
    <w:rsid w:val="00D441C9"/>
    <w:rsid w:val="00D44A5C"/>
    <w:rsid w:val="00D44AB6"/>
    <w:rsid w:val="00D44D4D"/>
    <w:rsid w:val="00D44FC4"/>
    <w:rsid w:val="00D45609"/>
    <w:rsid w:val="00D457DB"/>
    <w:rsid w:val="00D45CDF"/>
    <w:rsid w:val="00D45F7C"/>
    <w:rsid w:val="00D46027"/>
    <w:rsid w:val="00D46651"/>
    <w:rsid w:val="00D466B5"/>
    <w:rsid w:val="00D4683F"/>
    <w:rsid w:val="00D4684D"/>
    <w:rsid w:val="00D46B03"/>
    <w:rsid w:val="00D473A2"/>
    <w:rsid w:val="00D47558"/>
    <w:rsid w:val="00D47755"/>
    <w:rsid w:val="00D47F75"/>
    <w:rsid w:val="00D50505"/>
    <w:rsid w:val="00D50B34"/>
    <w:rsid w:val="00D50BA1"/>
    <w:rsid w:val="00D5147E"/>
    <w:rsid w:val="00D51890"/>
    <w:rsid w:val="00D51B09"/>
    <w:rsid w:val="00D51D78"/>
    <w:rsid w:val="00D52F53"/>
    <w:rsid w:val="00D53155"/>
    <w:rsid w:val="00D53448"/>
    <w:rsid w:val="00D53BD8"/>
    <w:rsid w:val="00D53D2D"/>
    <w:rsid w:val="00D540DB"/>
    <w:rsid w:val="00D54423"/>
    <w:rsid w:val="00D54C2F"/>
    <w:rsid w:val="00D54C36"/>
    <w:rsid w:val="00D54DB1"/>
    <w:rsid w:val="00D54EDF"/>
    <w:rsid w:val="00D55A77"/>
    <w:rsid w:val="00D55C99"/>
    <w:rsid w:val="00D55F2A"/>
    <w:rsid w:val="00D56839"/>
    <w:rsid w:val="00D568B8"/>
    <w:rsid w:val="00D56A09"/>
    <w:rsid w:val="00D56A6E"/>
    <w:rsid w:val="00D57501"/>
    <w:rsid w:val="00D576AC"/>
    <w:rsid w:val="00D6054D"/>
    <w:rsid w:val="00D60707"/>
    <w:rsid w:val="00D6091D"/>
    <w:rsid w:val="00D60C82"/>
    <w:rsid w:val="00D60F8A"/>
    <w:rsid w:val="00D610A1"/>
    <w:rsid w:val="00D611F3"/>
    <w:rsid w:val="00D615BD"/>
    <w:rsid w:val="00D61897"/>
    <w:rsid w:val="00D6192E"/>
    <w:rsid w:val="00D61C66"/>
    <w:rsid w:val="00D6272C"/>
    <w:rsid w:val="00D62B44"/>
    <w:rsid w:val="00D63046"/>
    <w:rsid w:val="00D6316F"/>
    <w:rsid w:val="00D63595"/>
    <w:rsid w:val="00D63AFA"/>
    <w:rsid w:val="00D63F33"/>
    <w:rsid w:val="00D64C36"/>
    <w:rsid w:val="00D654F4"/>
    <w:rsid w:val="00D65716"/>
    <w:rsid w:val="00D657AE"/>
    <w:rsid w:val="00D657B6"/>
    <w:rsid w:val="00D65BEE"/>
    <w:rsid w:val="00D65E64"/>
    <w:rsid w:val="00D66211"/>
    <w:rsid w:val="00D66A6E"/>
    <w:rsid w:val="00D66AA4"/>
    <w:rsid w:val="00D675D0"/>
    <w:rsid w:val="00D675F4"/>
    <w:rsid w:val="00D67822"/>
    <w:rsid w:val="00D67C8B"/>
    <w:rsid w:val="00D67FB4"/>
    <w:rsid w:val="00D701A1"/>
    <w:rsid w:val="00D703D3"/>
    <w:rsid w:val="00D704A1"/>
    <w:rsid w:val="00D7096A"/>
    <w:rsid w:val="00D709ED"/>
    <w:rsid w:val="00D70F55"/>
    <w:rsid w:val="00D7118F"/>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166"/>
    <w:rsid w:val="00D74350"/>
    <w:rsid w:val="00D748E4"/>
    <w:rsid w:val="00D749E4"/>
    <w:rsid w:val="00D74AF2"/>
    <w:rsid w:val="00D74EF6"/>
    <w:rsid w:val="00D75936"/>
    <w:rsid w:val="00D75CC1"/>
    <w:rsid w:val="00D75E3D"/>
    <w:rsid w:val="00D75EEE"/>
    <w:rsid w:val="00D75F23"/>
    <w:rsid w:val="00D761CB"/>
    <w:rsid w:val="00D76392"/>
    <w:rsid w:val="00D763E4"/>
    <w:rsid w:val="00D7642B"/>
    <w:rsid w:val="00D76C70"/>
    <w:rsid w:val="00D772D0"/>
    <w:rsid w:val="00D77628"/>
    <w:rsid w:val="00D77FF6"/>
    <w:rsid w:val="00D8023F"/>
    <w:rsid w:val="00D8056C"/>
    <w:rsid w:val="00D80D7E"/>
    <w:rsid w:val="00D8114E"/>
    <w:rsid w:val="00D8139E"/>
    <w:rsid w:val="00D8140D"/>
    <w:rsid w:val="00D8164F"/>
    <w:rsid w:val="00D81C89"/>
    <w:rsid w:val="00D82151"/>
    <w:rsid w:val="00D82C05"/>
    <w:rsid w:val="00D82E6D"/>
    <w:rsid w:val="00D82EAE"/>
    <w:rsid w:val="00D82F5F"/>
    <w:rsid w:val="00D82FC0"/>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C97"/>
    <w:rsid w:val="00D84E2B"/>
    <w:rsid w:val="00D85042"/>
    <w:rsid w:val="00D850D6"/>
    <w:rsid w:val="00D8539B"/>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746"/>
    <w:rsid w:val="00D9285C"/>
    <w:rsid w:val="00D928B2"/>
    <w:rsid w:val="00D92CEF"/>
    <w:rsid w:val="00D93047"/>
    <w:rsid w:val="00D93121"/>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8C"/>
    <w:rsid w:val="00D97130"/>
    <w:rsid w:val="00D97177"/>
    <w:rsid w:val="00D972E6"/>
    <w:rsid w:val="00D97722"/>
    <w:rsid w:val="00D97B28"/>
    <w:rsid w:val="00D97DD5"/>
    <w:rsid w:val="00DA0AA8"/>
    <w:rsid w:val="00DA0B8E"/>
    <w:rsid w:val="00DA0DDA"/>
    <w:rsid w:val="00DA12D5"/>
    <w:rsid w:val="00DA14C3"/>
    <w:rsid w:val="00DA1997"/>
    <w:rsid w:val="00DA19A1"/>
    <w:rsid w:val="00DA1ADA"/>
    <w:rsid w:val="00DA1CA1"/>
    <w:rsid w:val="00DA1CD2"/>
    <w:rsid w:val="00DA2FD3"/>
    <w:rsid w:val="00DA385A"/>
    <w:rsid w:val="00DA3A8A"/>
    <w:rsid w:val="00DA3E0C"/>
    <w:rsid w:val="00DA3E7A"/>
    <w:rsid w:val="00DA4206"/>
    <w:rsid w:val="00DA4279"/>
    <w:rsid w:val="00DA4AB7"/>
    <w:rsid w:val="00DA5161"/>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2BD"/>
    <w:rsid w:val="00DB3315"/>
    <w:rsid w:val="00DB332B"/>
    <w:rsid w:val="00DB3415"/>
    <w:rsid w:val="00DB3550"/>
    <w:rsid w:val="00DB364E"/>
    <w:rsid w:val="00DB3DE0"/>
    <w:rsid w:val="00DB4119"/>
    <w:rsid w:val="00DB48EE"/>
    <w:rsid w:val="00DB4CD2"/>
    <w:rsid w:val="00DB5049"/>
    <w:rsid w:val="00DB50F3"/>
    <w:rsid w:val="00DB53E9"/>
    <w:rsid w:val="00DB586D"/>
    <w:rsid w:val="00DB673A"/>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4F6E"/>
    <w:rsid w:val="00DC5143"/>
    <w:rsid w:val="00DC54A7"/>
    <w:rsid w:val="00DC58DA"/>
    <w:rsid w:val="00DC5B75"/>
    <w:rsid w:val="00DC5DB3"/>
    <w:rsid w:val="00DC5F48"/>
    <w:rsid w:val="00DC62D7"/>
    <w:rsid w:val="00DC66E6"/>
    <w:rsid w:val="00DC6996"/>
    <w:rsid w:val="00DC6AEE"/>
    <w:rsid w:val="00DC6B72"/>
    <w:rsid w:val="00DC6C22"/>
    <w:rsid w:val="00DC6C75"/>
    <w:rsid w:val="00DC6F1A"/>
    <w:rsid w:val="00DC6F5E"/>
    <w:rsid w:val="00DC79FB"/>
    <w:rsid w:val="00DC7BED"/>
    <w:rsid w:val="00DC7C94"/>
    <w:rsid w:val="00DC7F21"/>
    <w:rsid w:val="00DD00CF"/>
    <w:rsid w:val="00DD01A4"/>
    <w:rsid w:val="00DD01E1"/>
    <w:rsid w:val="00DD0342"/>
    <w:rsid w:val="00DD07E7"/>
    <w:rsid w:val="00DD09A2"/>
    <w:rsid w:val="00DD0B61"/>
    <w:rsid w:val="00DD0DF9"/>
    <w:rsid w:val="00DD1017"/>
    <w:rsid w:val="00DD1AAB"/>
    <w:rsid w:val="00DD1B0D"/>
    <w:rsid w:val="00DD1C34"/>
    <w:rsid w:val="00DD1DCF"/>
    <w:rsid w:val="00DD2620"/>
    <w:rsid w:val="00DD2A94"/>
    <w:rsid w:val="00DD2D6E"/>
    <w:rsid w:val="00DD2DC2"/>
    <w:rsid w:val="00DD2E94"/>
    <w:rsid w:val="00DD2ED7"/>
    <w:rsid w:val="00DD2F24"/>
    <w:rsid w:val="00DD3080"/>
    <w:rsid w:val="00DD327C"/>
    <w:rsid w:val="00DD3405"/>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BF5"/>
    <w:rsid w:val="00DD7DB7"/>
    <w:rsid w:val="00DE01B2"/>
    <w:rsid w:val="00DE0503"/>
    <w:rsid w:val="00DE06DD"/>
    <w:rsid w:val="00DE0773"/>
    <w:rsid w:val="00DE092A"/>
    <w:rsid w:val="00DE0B0F"/>
    <w:rsid w:val="00DE12A4"/>
    <w:rsid w:val="00DE1312"/>
    <w:rsid w:val="00DE135B"/>
    <w:rsid w:val="00DE1C03"/>
    <w:rsid w:val="00DE2192"/>
    <w:rsid w:val="00DE23F7"/>
    <w:rsid w:val="00DE2532"/>
    <w:rsid w:val="00DE2650"/>
    <w:rsid w:val="00DE2906"/>
    <w:rsid w:val="00DE2CB5"/>
    <w:rsid w:val="00DE2DD4"/>
    <w:rsid w:val="00DE3002"/>
    <w:rsid w:val="00DE317F"/>
    <w:rsid w:val="00DE3753"/>
    <w:rsid w:val="00DE3AC3"/>
    <w:rsid w:val="00DE416B"/>
    <w:rsid w:val="00DE457E"/>
    <w:rsid w:val="00DE47CE"/>
    <w:rsid w:val="00DE4E52"/>
    <w:rsid w:val="00DE54F7"/>
    <w:rsid w:val="00DE55F1"/>
    <w:rsid w:val="00DE582F"/>
    <w:rsid w:val="00DE5927"/>
    <w:rsid w:val="00DE5E32"/>
    <w:rsid w:val="00DE5E7F"/>
    <w:rsid w:val="00DE61F7"/>
    <w:rsid w:val="00DE6653"/>
    <w:rsid w:val="00DE66BD"/>
    <w:rsid w:val="00DE691A"/>
    <w:rsid w:val="00DE69E3"/>
    <w:rsid w:val="00DE6EC3"/>
    <w:rsid w:val="00DE714A"/>
    <w:rsid w:val="00DE71D4"/>
    <w:rsid w:val="00DE72B9"/>
    <w:rsid w:val="00DE7C22"/>
    <w:rsid w:val="00DE7FBE"/>
    <w:rsid w:val="00DF03E7"/>
    <w:rsid w:val="00DF07C3"/>
    <w:rsid w:val="00DF126F"/>
    <w:rsid w:val="00DF18BB"/>
    <w:rsid w:val="00DF18C3"/>
    <w:rsid w:val="00DF1953"/>
    <w:rsid w:val="00DF1C11"/>
    <w:rsid w:val="00DF1D3A"/>
    <w:rsid w:val="00DF2558"/>
    <w:rsid w:val="00DF272C"/>
    <w:rsid w:val="00DF27CE"/>
    <w:rsid w:val="00DF29D9"/>
    <w:rsid w:val="00DF29FA"/>
    <w:rsid w:val="00DF2B5B"/>
    <w:rsid w:val="00DF2CB8"/>
    <w:rsid w:val="00DF2EA5"/>
    <w:rsid w:val="00DF330F"/>
    <w:rsid w:val="00DF34E6"/>
    <w:rsid w:val="00DF35D7"/>
    <w:rsid w:val="00DF3612"/>
    <w:rsid w:val="00DF3A66"/>
    <w:rsid w:val="00DF3E32"/>
    <w:rsid w:val="00DF3E6D"/>
    <w:rsid w:val="00DF458C"/>
    <w:rsid w:val="00DF4AFF"/>
    <w:rsid w:val="00DF4BDB"/>
    <w:rsid w:val="00DF4FA2"/>
    <w:rsid w:val="00DF5699"/>
    <w:rsid w:val="00DF590F"/>
    <w:rsid w:val="00DF59EC"/>
    <w:rsid w:val="00DF6102"/>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0E99"/>
    <w:rsid w:val="00E011F2"/>
    <w:rsid w:val="00E013AB"/>
    <w:rsid w:val="00E018C6"/>
    <w:rsid w:val="00E01BE7"/>
    <w:rsid w:val="00E01C09"/>
    <w:rsid w:val="00E01F40"/>
    <w:rsid w:val="00E0251C"/>
    <w:rsid w:val="00E02B4F"/>
    <w:rsid w:val="00E02D86"/>
    <w:rsid w:val="00E02DCC"/>
    <w:rsid w:val="00E02F22"/>
    <w:rsid w:val="00E030E8"/>
    <w:rsid w:val="00E03541"/>
    <w:rsid w:val="00E03885"/>
    <w:rsid w:val="00E040C9"/>
    <w:rsid w:val="00E043FA"/>
    <w:rsid w:val="00E046A2"/>
    <w:rsid w:val="00E0487D"/>
    <w:rsid w:val="00E048C5"/>
    <w:rsid w:val="00E0494F"/>
    <w:rsid w:val="00E04C8C"/>
    <w:rsid w:val="00E04CCA"/>
    <w:rsid w:val="00E04EDC"/>
    <w:rsid w:val="00E0500E"/>
    <w:rsid w:val="00E052E0"/>
    <w:rsid w:val="00E05472"/>
    <w:rsid w:val="00E059E2"/>
    <w:rsid w:val="00E063DF"/>
    <w:rsid w:val="00E066E9"/>
    <w:rsid w:val="00E06E74"/>
    <w:rsid w:val="00E0702F"/>
    <w:rsid w:val="00E075CC"/>
    <w:rsid w:val="00E1021D"/>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2A57"/>
    <w:rsid w:val="00E134AF"/>
    <w:rsid w:val="00E13604"/>
    <w:rsid w:val="00E13802"/>
    <w:rsid w:val="00E13EC4"/>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7027"/>
    <w:rsid w:val="00E170F2"/>
    <w:rsid w:val="00E178F0"/>
    <w:rsid w:val="00E202C0"/>
    <w:rsid w:val="00E20A00"/>
    <w:rsid w:val="00E20DEB"/>
    <w:rsid w:val="00E20EC0"/>
    <w:rsid w:val="00E20EEA"/>
    <w:rsid w:val="00E2139B"/>
    <w:rsid w:val="00E21452"/>
    <w:rsid w:val="00E216E5"/>
    <w:rsid w:val="00E21F1A"/>
    <w:rsid w:val="00E21F95"/>
    <w:rsid w:val="00E22100"/>
    <w:rsid w:val="00E2225C"/>
    <w:rsid w:val="00E22874"/>
    <w:rsid w:val="00E236D7"/>
    <w:rsid w:val="00E237D1"/>
    <w:rsid w:val="00E23CA9"/>
    <w:rsid w:val="00E2410B"/>
    <w:rsid w:val="00E242EA"/>
    <w:rsid w:val="00E244B4"/>
    <w:rsid w:val="00E24C43"/>
    <w:rsid w:val="00E2520C"/>
    <w:rsid w:val="00E25D51"/>
    <w:rsid w:val="00E25F4F"/>
    <w:rsid w:val="00E25FF2"/>
    <w:rsid w:val="00E2610B"/>
    <w:rsid w:val="00E261EB"/>
    <w:rsid w:val="00E26218"/>
    <w:rsid w:val="00E265E0"/>
    <w:rsid w:val="00E26920"/>
    <w:rsid w:val="00E26CEB"/>
    <w:rsid w:val="00E26D9D"/>
    <w:rsid w:val="00E27030"/>
    <w:rsid w:val="00E270F5"/>
    <w:rsid w:val="00E271CB"/>
    <w:rsid w:val="00E2776B"/>
    <w:rsid w:val="00E2793E"/>
    <w:rsid w:val="00E302AD"/>
    <w:rsid w:val="00E30474"/>
    <w:rsid w:val="00E307A4"/>
    <w:rsid w:val="00E31559"/>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B91"/>
    <w:rsid w:val="00E34CB9"/>
    <w:rsid w:val="00E34CCC"/>
    <w:rsid w:val="00E34E86"/>
    <w:rsid w:val="00E35296"/>
    <w:rsid w:val="00E35297"/>
    <w:rsid w:val="00E35478"/>
    <w:rsid w:val="00E359CA"/>
    <w:rsid w:val="00E35A4E"/>
    <w:rsid w:val="00E35FC8"/>
    <w:rsid w:val="00E36019"/>
    <w:rsid w:val="00E36529"/>
    <w:rsid w:val="00E3673D"/>
    <w:rsid w:val="00E372D0"/>
    <w:rsid w:val="00E373B2"/>
    <w:rsid w:val="00E401DC"/>
    <w:rsid w:val="00E4176D"/>
    <w:rsid w:val="00E41835"/>
    <w:rsid w:val="00E41BC6"/>
    <w:rsid w:val="00E420DE"/>
    <w:rsid w:val="00E42776"/>
    <w:rsid w:val="00E42CA6"/>
    <w:rsid w:val="00E4313F"/>
    <w:rsid w:val="00E434A5"/>
    <w:rsid w:val="00E436C6"/>
    <w:rsid w:val="00E43CCC"/>
    <w:rsid w:val="00E43F8F"/>
    <w:rsid w:val="00E44373"/>
    <w:rsid w:val="00E4454D"/>
    <w:rsid w:val="00E44D57"/>
    <w:rsid w:val="00E45057"/>
    <w:rsid w:val="00E45B31"/>
    <w:rsid w:val="00E45DD4"/>
    <w:rsid w:val="00E4643E"/>
    <w:rsid w:val="00E46542"/>
    <w:rsid w:val="00E46716"/>
    <w:rsid w:val="00E46774"/>
    <w:rsid w:val="00E469F0"/>
    <w:rsid w:val="00E47007"/>
    <w:rsid w:val="00E472C9"/>
    <w:rsid w:val="00E47308"/>
    <w:rsid w:val="00E4758D"/>
    <w:rsid w:val="00E47ED0"/>
    <w:rsid w:val="00E5009F"/>
    <w:rsid w:val="00E506E3"/>
    <w:rsid w:val="00E50821"/>
    <w:rsid w:val="00E50ADB"/>
    <w:rsid w:val="00E50B51"/>
    <w:rsid w:val="00E511C1"/>
    <w:rsid w:val="00E513F2"/>
    <w:rsid w:val="00E518E8"/>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EFF"/>
    <w:rsid w:val="00E5607C"/>
    <w:rsid w:val="00E565B1"/>
    <w:rsid w:val="00E5677D"/>
    <w:rsid w:val="00E5683B"/>
    <w:rsid w:val="00E56B06"/>
    <w:rsid w:val="00E56BE5"/>
    <w:rsid w:val="00E56C7A"/>
    <w:rsid w:val="00E56D19"/>
    <w:rsid w:val="00E56DF0"/>
    <w:rsid w:val="00E57289"/>
    <w:rsid w:val="00E5743A"/>
    <w:rsid w:val="00E57BC9"/>
    <w:rsid w:val="00E57EF1"/>
    <w:rsid w:val="00E60086"/>
    <w:rsid w:val="00E60466"/>
    <w:rsid w:val="00E604F7"/>
    <w:rsid w:val="00E60523"/>
    <w:rsid w:val="00E60592"/>
    <w:rsid w:val="00E60693"/>
    <w:rsid w:val="00E60C67"/>
    <w:rsid w:val="00E60D4C"/>
    <w:rsid w:val="00E60F1A"/>
    <w:rsid w:val="00E61418"/>
    <w:rsid w:val="00E61678"/>
    <w:rsid w:val="00E61B9F"/>
    <w:rsid w:val="00E6209C"/>
    <w:rsid w:val="00E627C2"/>
    <w:rsid w:val="00E62921"/>
    <w:rsid w:val="00E62B23"/>
    <w:rsid w:val="00E62BA0"/>
    <w:rsid w:val="00E62F61"/>
    <w:rsid w:val="00E6309E"/>
    <w:rsid w:val="00E630BF"/>
    <w:rsid w:val="00E63323"/>
    <w:rsid w:val="00E63888"/>
    <w:rsid w:val="00E63899"/>
    <w:rsid w:val="00E63DA4"/>
    <w:rsid w:val="00E64767"/>
    <w:rsid w:val="00E6486A"/>
    <w:rsid w:val="00E6535B"/>
    <w:rsid w:val="00E65EE0"/>
    <w:rsid w:val="00E66160"/>
    <w:rsid w:val="00E664E1"/>
    <w:rsid w:val="00E66B6A"/>
    <w:rsid w:val="00E66BAB"/>
    <w:rsid w:val="00E66CFB"/>
    <w:rsid w:val="00E672E5"/>
    <w:rsid w:val="00E677C4"/>
    <w:rsid w:val="00E67877"/>
    <w:rsid w:val="00E67D07"/>
    <w:rsid w:val="00E67F01"/>
    <w:rsid w:val="00E67F31"/>
    <w:rsid w:val="00E70493"/>
    <w:rsid w:val="00E704D1"/>
    <w:rsid w:val="00E709E2"/>
    <w:rsid w:val="00E70DE5"/>
    <w:rsid w:val="00E71150"/>
    <w:rsid w:val="00E711E5"/>
    <w:rsid w:val="00E711E8"/>
    <w:rsid w:val="00E71615"/>
    <w:rsid w:val="00E717F1"/>
    <w:rsid w:val="00E71E31"/>
    <w:rsid w:val="00E72252"/>
    <w:rsid w:val="00E7252F"/>
    <w:rsid w:val="00E725B1"/>
    <w:rsid w:val="00E72639"/>
    <w:rsid w:val="00E72803"/>
    <w:rsid w:val="00E72C1C"/>
    <w:rsid w:val="00E72E29"/>
    <w:rsid w:val="00E73012"/>
    <w:rsid w:val="00E73076"/>
    <w:rsid w:val="00E731E5"/>
    <w:rsid w:val="00E73616"/>
    <w:rsid w:val="00E737A0"/>
    <w:rsid w:val="00E73990"/>
    <w:rsid w:val="00E73CFC"/>
    <w:rsid w:val="00E73D13"/>
    <w:rsid w:val="00E73F2F"/>
    <w:rsid w:val="00E73F71"/>
    <w:rsid w:val="00E7453A"/>
    <w:rsid w:val="00E745D9"/>
    <w:rsid w:val="00E745DE"/>
    <w:rsid w:val="00E75114"/>
    <w:rsid w:val="00E756B7"/>
    <w:rsid w:val="00E75B97"/>
    <w:rsid w:val="00E767CC"/>
    <w:rsid w:val="00E76972"/>
    <w:rsid w:val="00E76B42"/>
    <w:rsid w:val="00E76B97"/>
    <w:rsid w:val="00E76C9E"/>
    <w:rsid w:val="00E76E6E"/>
    <w:rsid w:val="00E77133"/>
    <w:rsid w:val="00E77400"/>
    <w:rsid w:val="00E77708"/>
    <w:rsid w:val="00E777F8"/>
    <w:rsid w:val="00E77CAB"/>
    <w:rsid w:val="00E8079A"/>
    <w:rsid w:val="00E80E75"/>
    <w:rsid w:val="00E81B4E"/>
    <w:rsid w:val="00E81C3D"/>
    <w:rsid w:val="00E824F8"/>
    <w:rsid w:val="00E82636"/>
    <w:rsid w:val="00E82DB8"/>
    <w:rsid w:val="00E834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D15"/>
    <w:rsid w:val="00E97E39"/>
    <w:rsid w:val="00EA0256"/>
    <w:rsid w:val="00EA031E"/>
    <w:rsid w:val="00EA0464"/>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7E6"/>
    <w:rsid w:val="00EA6A90"/>
    <w:rsid w:val="00EA6C38"/>
    <w:rsid w:val="00EA6D35"/>
    <w:rsid w:val="00EA6E6E"/>
    <w:rsid w:val="00EA724D"/>
    <w:rsid w:val="00EA76B8"/>
    <w:rsid w:val="00EA773E"/>
    <w:rsid w:val="00EA77B5"/>
    <w:rsid w:val="00EA7B43"/>
    <w:rsid w:val="00EA7DC8"/>
    <w:rsid w:val="00EA7F63"/>
    <w:rsid w:val="00EB07BB"/>
    <w:rsid w:val="00EB0805"/>
    <w:rsid w:val="00EB1C52"/>
    <w:rsid w:val="00EB1D80"/>
    <w:rsid w:val="00EB1F46"/>
    <w:rsid w:val="00EB25B1"/>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99"/>
    <w:rsid w:val="00EB7AA0"/>
    <w:rsid w:val="00EB7BA2"/>
    <w:rsid w:val="00EC0322"/>
    <w:rsid w:val="00EC03BE"/>
    <w:rsid w:val="00EC0470"/>
    <w:rsid w:val="00EC0940"/>
    <w:rsid w:val="00EC1052"/>
    <w:rsid w:val="00EC1102"/>
    <w:rsid w:val="00EC1328"/>
    <w:rsid w:val="00EC1785"/>
    <w:rsid w:val="00EC1B2D"/>
    <w:rsid w:val="00EC1B45"/>
    <w:rsid w:val="00EC1BE2"/>
    <w:rsid w:val="00EC1D3E"/>
    <w:rsid w:val="00EC1FF3"/>
    <w:rsid w:val="00EC204F"/>
    <w:rsid w:val="00EC258C"/>
    <w:rsid w:val="00EC2A64"/>
    <w:rsid w:val="00EC2B12"/>
    <w:rsid w:val="00EC2BE8"/>
    <w:rsid w:val="00EC2CC9"/>
    <w:rsid w:val="00EC33D8"/>
    <w:rsid w:val="00EC3642"/>
    <w:rsid w:val="00EC3701"/>
    <w:rsid w:val="00EC381F"/>
    <w:rsid w:val="00EC3C79"/>
    <w:rsid w:val="00EC3FB7"/>
    <w:rsid w:val="00EC4AF7"/>
    <w:rsid w:val="00EC4FED"/>
    <w:rsid w:val="00EC54AD"/>
    <w:rsid w:val="00EC58AE"/>
    <w:rsid w:val="00EC5CA2"/>
    <w:rsid w:val="00EC61C0"/>
    <w:rsid w:val="00EC6F87"/>
    <w:rsid w:val="00EC7617"/>
    <w:rsid w:val="00EC7CF8"/>
    <w:rsid w:val="00EC7EBB"/>
    <w:rsid w:val="00EC7F04"/>
    <w:rsid w:val="00ED00DE"/>
    <w:rsid w:val="00ED048F"/>
    <w:rsid w:val="00ED088B"/>
    <w:rsid w:val="00ED089E"/>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FDB"/>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0F73"/>
    <w:rsid w:val="00EE1691"/>
    <w:rsid w:val="00EE1722"/>
    <w:rsid w:val="00EE1A3C"/>
    <w:rsid w:val="00EE1DDC"/>
    <w:rsid w:val="00EE1E29"/>
    <w:rsid w:val="00EE1F86"/>
    <w:rsid w:val="00EE220C"/>
    <w:rsid w:val="00EE24EF"/>
    <w:rsid w:val="00EE2DEB"/>
    <w:rsid w:val="00EE2FAB"/>
    <w:rsid w:val="00EE313F"/>
    <w:rsid w:val="00EE345C"/>
    <w:rsid w:val="00EE3E73"/>
    <w:rsid w:val="00EE4405"/>
    <w:rsid w:val="00EE4827"/>
    <w:rsid w:val="00EE48B5"/>
    <w:rsid w:val="00EE491E"/>
    <w:rsid w:val="00EE4A60"/>
    <w:rsid w:val="00EE4E20"/>
    <w:rsid w:val="00EE51C1"/>
    <w:rsid w:val="00EE5647"/>
    <w:rsid w:val="00EE581A"/>
    <w:rsid w:val="00EE5C8F"/>
    <w:rsid w:val="00EE5EF3"/>
    <w:rsid w:val="00EE610E"/>
    <w:rsid w:val="00EE669A"/>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D8"/>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62F"/>
    <w:rsid w:val="00F0387E"/>
    <w:rsid w:val="00F03B43"/>
    <w:rsid w:val="00F03EED"/>
    <w:rsid w:val="00F03EF4"/>
    <w:rsid w:val="00F04013"/>
    <w:rsid w:val="00F040C8"/>
    <w:rsid w:val="00F040F9"/>
    <w:rsid w:val="00F045F8"/>
    <w:rsid w:val="00F04923"/>
    <w:rsid w:val="00F0592B"/>
    <w:rsid w:val="00F05EE6"/>
    <w:rsid w:val="00F06229"/>
    <w:rsid w:val="00F06541"/>
    <w:rsid w:val="00F06FDB"/>
    <w:rsid w:val="00F070D6"/>
    <w:rsid w:val="00F07141"/>
    <w:rsid w:val="00F07770"/>
    <w:rsid w:val="00F07787"/>
    <w:rsid w:val="00F07D1C"/>
    <w:rsid w:val="00F07D4D"/>
    <w:rsid w:val="00F07F4E"/>
    <w:rsid w:val="00F10923"/>
    <w:rsid w:val="00F10A6C"/>
    <w:rsid w:val="00F10AF7"/>
    <w:rsid w:val="00F11578"/>
    <w:rsid w:val="00F1157A"/>
    <w:rsid w:val="00F1166B"/>
    <w:rsid w:val="00F11730"/>
    <w:rsid w:val="00F11A51"/>
    <w:rsid w:val="00F11ADC"/>
    <w:rsid w:val="00F123E8"/>
    <w:rsid w:val="00F12445"/>
    <w:rsid w:val="00F12A07"/>
    <w:rsid w:val="00F12C4C"/>
    <w:rsid w:val="00F13258"/>
    <w:rsid w:val="00F133E1"/>
    <w:rsid w:val="00F13A74"/>
    <w:rsid w:val="00F13E2E"/>
    <w:rsid w:val="00F1444B"/>
    <w:rsid w:val="00F14843"/>
    <w:rsid w:val="00F14974"/>
    <w:rsid w:val="00F14B34"/>
    <w:rsid w:val="00F14C2B"/>
    <w:rsid w:val="00F15259"/>
    <w:rsid w:val="00F1525A"/>
    <w:rsid w:val="00F15309"/>
    <w:rsid w:val="00F1544A"/>
    <w:rsid w:val="00F15512"/>
    <w:rsid w:val="00F15D19"/>
    <w:rsid w:val="00F16046"/>
    <w:rsid w:val="00F16560"/>
    <w:rsid w:val="00F169A9"/>
    <w:rsid w:val="00F16D59"/>
    <w:rsid w:val="00F173FD"/>
    <w:rsid w:val="00F177F4"/>
    <w:rsid w:val="00F17B0E"/>
    <w:rsid w:val="00F17D2B"/>
    <w:rsid w:val="00F2020B"/>
    <w:rsid w:val="00F2058B"/>
    <w:rsid w:val="00F20DB4"/>
    <w:rsid w:val="00F20E32"/>
    <w:rsid w:val="00F212BA"/>
    <w:rsid w:val="00F229F9"/>
    <w:rsid w:val="00F22F4A"/>
    <w:rsid w:val="00F22F85"/>
    <w:rsid w:val="00F23294"/>
    <w:rsid w:val="00F23549"/>
    <w:rsid w:val="00F2363F"/>
    <w:rsid w:val="00F2372B"/>
    <w:rsid w:val="00F23F0D"/>
    <w:rsid w:val="00F24215"/>
    <w:rsid w:val="00F24294"/>
    <w:rsid w:val="00F2441A"/>
    <w:rsid w:val="00F247B4"/>
    <w:rsid w:val="00F24C48"/>
    <w:rsid w:val="00F24D3A"/>
    <w:rsid w:val="00F25028"/>
    <w:rsid w:val="00F252ED"/>
    <w:rsid w:val="00F25331"/>
    <w:rsid w:val="00F2538A"/>
    <w:rsid w:val="00F25983"/>
    <w:rsid w:val="00F25CDD"/>
    <w:rsid w:val="00F26007"/>
    <w:rsid w:val="00F2660A"/>
    <w:rsid w:val="00F2776C"/>
    <w:rsid w:val="00F27BB0"/>
    <w:rsid w:val="00F27BDF"/>
    <w:rsid w:val="00F27C7B"/>
    <w:rsid w:val="00F302EA"/>
    <w:rsid w:val="00F30795"/>
    <w:rsid w:val="00F30825"/>
    <w:rsid w:val="00F30B65"/>
    <w:rsid w:val="00F30B86"/>
    <w:rsid w:val="00F30CFE"/>
    <w:rsid w:val="00F30FEC"/>
    <w:rsid w:val="00F313ED"/>
    <w:rsid w:val="00F315A0"/>
    <w:rsid w:val="00F3162C"/>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183"/>
    <w:rsid w:val="00F41357"/>
    <w:rsid w:val="00F414CB"/>
    <w:rsid w:val="00F42F67"/>
    <w:rsid w:val="00F43482"/>
    <w:rsid w:val="00F43D86"/>
    <w:rsid w:val="00F43EC2"/>
    <w:rsid w:val="00F43F4C"/>
    <w:rsid w:val="00F440A8"/>
    <w:rsid w:val="00F44BE4"/>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3525"/>
    <w:rsid w:val="00F536EA"/>
    <w:rsid w:val="00F53B97"/>
    <w:rsid w:val="00F53CCF"/>
    <w:rsid w:val="00F54580"/>
    <w:rsid w:val="00F54940"/>
    <w:rsid w:val="00F55536"/>
    <w:rsid w:val="00F55C9B"/>
    <w:rsid w:val="00F55CD0"/>
    <w:rsid w:val="00F56196"/>
    <w:rsid w:val="00F5640B"/>
    <w:rsid w:val="00F56484"/>
    <w:rsid w:val="00F56C05"/>
    <w:rsid w:val="00F56DE4"/>
    <w:rsid w:val="00F56E59"/>
    <w:rsid w:val="00F57027"/>
    <w:rsid w:val="00F574E5"/>
    <w:rsid w:val="00F57C27"/>
    <w:rsid w:val="00F6097E"/>
    <w:rsid w:val="00F60A3C"/>
    <w:rsid w:val="00F60C25"/>
    <w:rsid w:val="00F60F0C"/>
    <w:rsid w:val="00F60FD2"/>
    <w:rsid w:val="00F6102C"/>
    <w:rsid w:val="00F61161"/>
    <w:rsid w:val="00F61464"/>
    <w:rsid w:val="00F61610"/>
    <w:rsid w:val="00F61730"/>
    <w:rsid w:val="00F6182E"/>
    <w:rsid w:val="00F61991"/>
    <w:rsid w:val="00F61B65"/>
    <w:rsid w:val="00F61BB6"/>
    <w:rsid w:val="00F61E08"/>
    <w:rsid w:val="00F61F76"/>
    <w:rsid w:val="00F62543"/>
    <w:rsid w:val="00F626E8"/>
    <w:rsid w:val="00F628A6"/>
    <w:rsid w:val="00F62AF2"/>
    <w:rsid w:val="00F62EA8"/>
    <w:rsid w:val="00F632FA"/>
    <w:rsid w:val="00F63380"/>
    <w:rsid w:val="00F63B0A"/>
    <w:rsid w:val="00F63B2B"/>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4C4"/>
    <w:rsid w:val="00F66D2F"/>
    <w:rsid w:val="00F66D47"/>
    <w:rsid w:val="00F673F4"/>
    <w:rsid w:val="00F67BA2"/>
    <w:rsid w:val="00F700DA"/>
    <w:rsid w:val="00F701AF"/>
    <w:rsid w:val="00F702CE"/>
    <w:rsid w:val="00F70310"/>
    <w:rsid w:val="00F709C3"/>
    <w:rsid w:val="00F70C40"/>
    <w:rsid w:val="00F70CAC"/>
    <w:rsid w:val="00F70E8F"/>
    <w:rsid w:val="00F71296"/>
    <w:rsid w:val="00F71309"/>
    <w:rsid w:val="00F71329"/>
    <w:rsid w:val="00F71912"/>
    <w:rsid w:val="00F71A0E"/>
    <w:rsid w:val="00F71BC0"/>
    <w:rsid w:val="00F71CB5"/>
    <w:rsid w:val="00F71F83"/>
    <w:rsid w:val="00F71F86"/>
    <w:rsid w:val="00F7215F"/>
    <w:rsid w:val="00F723D1"/>
    <w:rsid w:val="00F72597"/>
    <w:rsid w:val="00F7277D"/>
    <w:rsid w:val="00F72B10"/>
    <w:rsid w:val="00F72DF5"/>
    <w:rsid w:val="00F73107"/>
    <w:rsid w:val="00F735BB"/>
    <w:rsid w:val="00F73DC8"/>
    <w:rsid w:val="00F74259"/>
    <w:rsid w:val="00F7431D"/>
    <w:rsid w:val="00F746C9"/>
    <w:rsid w:val="00F747E9"/>
    <w:rsid w:val="00F74937"/>
    <w:rsid w:val="00F7496A"/>
    <w:rsid w:val="00F74E4C"/>
    <w:rsid w:val="00F75167"/>
    <w:rsid w:val="00F75520"/>
    <w:rsid w:val="00F75766"/>
    <w:rsid w:val="00F760F3"/>
    <w:rsid w:val="00F76189"/>
    <w:rsid w:val="00F766E0"/>
    <w:rsid w:val="00F7700B"/>
    <w:rsid w:val="00F774C1"/>
    <w:rsid w:val="00F77505"/>
    <w:rsid w:val="00F77C86"/>
    <w:rsid w:val="00F77F9C"/>
    <w:rsid w:val="00F80307"/>
    <w:rsid w:val="00F809BC"/>
    <w:rsid w:val="00F80B43"/>
    <w:rsid w:val="00F80C1D"/>
    <w:rsid w:val="00F80F24"/>
    <w:rsid w:val="00F81385"/>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639"/>
    <w:rsid w:val="00F83BC5"/>
    <w:rsid w:val="00F83C00"/>
    <w:rsid w:val="00F83E73"/>
    <w:rsid w:val="00F84490"/>
    <w:rsid w:val="00F845AD"/>
    <w:rsid w:val="00F84B30"/>
    <w:rsid w:val="00F84B47"/>
    <w:rsid w:val="00F84B4D"/>
    <w:rsid w:val="00F84F19"/>
    <w:rsid w:val="00F8533E"/>
    <w:rsid w:val="00F855B8"/>
    <w:rsid w:val="00F8584E"/>
    <w:rsid w:val="00F85DC0"/>
    <w:rsid w:val="00F86021"/>
    <w:rsid w:val="00F865C5"/>
    <w:rsid w:val="00F866FB"/>
    <w:rsid w:val="00F86A98"/>
    <w:rsid w:val="00F86F3F"/>
    <w:rsid w:val="00F87BFF"/>
    <w:rsid w:val="00F87C5C"/>
    <w:rsid w:val="00F901D6"/>
    <w:rsid w:val="00F902CB"/>
    <w:rsid w:val="00F9088E"/>
    <w:rsid w:val="00F90CEE"/>
    <w:rsid w:val="00F90D2E"/>
    <w:rsid w:val="00F90EFD"/>
    <w:rsid w:val="00F910A4"/>
    <w:rsid w:val="00F911AF"/>
    <w:rsid w:val="00F91657"/>
    <w:rsid w:val="00F92151"/>
    <w:rsid w:val="00F92222"/>
    <w:rsid w:val="00F9245B"/>
    <w:rsid w:val="00F92665"/>
    <w:rsid w:val="00F926A8"/>
    <w:rsid w:val="00F92B60"/>
    <w:rsid w:val="00F92DF3"/>
    <w:rsid w:val="00F92E8A"/>
    <w:rsid w:val="00F92FF5"/>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7E0"/>
    <w:rsid w:val="00F96E69"/>
    <w:rsid w:val="00F9733A"/>
    <w:rsid w:val="00F97857"/>
    <w:rsid w:val="00F979E3"/>
    <w:rsid w:val="00F97AB2"/>
    <w:rsid w:val="00F97C8A"/>
    <w:rsid w:val="00F97CAE"/>
    <w:rsid w:val="00F97CF6"/>
    <w:rsid w:val="00FA04EA"/>
    <w:rsid w:val="00FA07B0"/>
    <w:rsid w:val="00FA0C24"/>
    <w:rsid w:val="00FA10CB"/>
    <w:rsid w:val="00FA178D"/>
    <w:rsid w:val="00FA1886"/>
    <w:rsid w:val="00FA1977"/>
    <w:rsid w:val="00FA1D78"/>
    <w:rsid w:val="00FA2217"/>
    <w:rsid w:val="00FA25F3"/>
    <w:rsid w:val="00FA28CE"/>
    <w:rsid w:val="00FA2BE9"/>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595"/>
    <w:rsid w:val="00FA77B1"/>
    <w:rsid w:val="00FA78C5"/>
    <w:rsid w:val="00FA7965"/>
    <w:rsid w:val="00FA7969"/>
    <w:rsid w:val="00FA798E"/>
    <w:rsid w:val="00FA7C6D"/>
    <w:rsid w:val="00FA7F4E"/>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2EC"/>
    <w:rsid w:val="00FB44F4"/>
    <w:rsid w:val="00FB4662"/>
    <w:rsid w:val="00FB4970"/>
    <w:rsid w:val="00FB4A88"/>
    <w:rsid w:val="00FB4CF9"/>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612D"/>
    <w:rsid w:val="00FC65B3"/>
    <w:rsid w:val="00FC6631"/>
    <w:rsid w:val="00FC674A"/>
    <w:rsid w:val="00FC6AAB"/>
    <w:rsid w:val="00FC6C75"/>
    <w:rsid w:val="00FC6CD1"/>
    <w:rsid w:val="00FC71D7"/>
    <w:rsid w:val="00FC79E0"/>
    <w:rsid w:val="00FD02C9"/>
    <w:rsid w:val="00FD06B8"/>
    <w:rsid w:val="00FD077D"/>
    <w:rsid w:val="00FD0CEE"/>
    <w:rsid w:val="00FD0D5B"/>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18"/>
    <w:rsid w:val="00FE24A9"/>
    <w:rsid w:val="00FE260D"/>
    <w:rsid w:val="00FE3503"/>
    <w:rsid w:val="00FE3711"/>
    <w:rsid w:val="00FE3BA2"/>
    <w:rsid w:val="00FE3BD9"/>
    <w:rsid w:val="00FE4023"/>
    <w:rsid w:val="00FE4554"/>
    <w:rsid w:val="00FE4EA5"/>
    <w:rsid w:val="00FE587B"/>
    <w:rsid w:val="00FE5B84"/>
    <w:rsid w:val="00FE5B92"/>
    <w:rsid w:val="00FE5C15"/>
    <w:rsid w:val="00FE5DA2"/>
    <w:rsid w:val="00FE5ED5"/>
    <w:rsid w:val="00FE6146"/>
    <w:rsid w:val="00FE63D3"/>
    <w:rsid w:val="00FE67B1"/>
    <w:rsid w:val="00FE67E2"/>
    <w:rsid w:val="00FE6DA7"/>
    <w:rsid w:val="00FE7307"/>
    <w:rsid w:val="00FE779E"/>
    <w:rsid w:val="00FE7A8C"/>
    <w:rsid w:val="00FF0005"/>
    <w:rsid w:val="00FF0064"/>
    <w:rsid w:val="00FF01AC"/>
    <w:rsid w:val="00FF01E3"/>
    <w:rsid w:val="00FF0525"/>
    <w:rsid w:val="00FF0D3F"/>
    <w:rsid w:val="00FF0FF1"/>
    <w:rsid w:val="00FF198F"/>
    <w:rsid w:val="00FF1F5B"/>
    <w:rsid w:val="00FF1FA5"/>
    <w:rsid w:val="00FF2241"/>
    <w:rsid w:val="00FF27F4"/>
    <w:rsid w:val="00FF2B38"/>
    <w:rsid w:val="00FF3782"/>
    <w:rsid w:val="00FF3990"/>
    <w:rsid w:val="00FF3B59"/>
    <w:rsid w:val="00FF3CC9"/>
    <w:rsid w:val="00FF4535"/>
    <w:rsid w:val="00FF4697"/>
    <w:rsid w:val="00FF46E1"/>
    <w:rsid w:val="00FF480A"/>
    <w:rsid w:val="00FF4A74"/>
    <w:rsid w:val="00FF4ADC"/>
    <w:rsid w:val="00FF4BFB"/>
    <w:rsid w:val="00FF4D8E"/>
    <w:rsid w:val="00FF4F8E"/>
    <w:rsid w:val="00FF5417"/>
    <w:rsid w:val="00FF563D"/>
    <w:rsid w:val="00FF56D7"/>
    <w:rsid w:val="00FF585C"/>
    <w:rsid w:val="00FF5A8E"/>
    <w:rsid w:val="00FF5B4C"/>
    <w:rsid w:val="00FF61BD"/>
    <w:rsid w:val="00FF63FA"/>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918D1B15-A9F7-4F42-BDC3-D8B97F5DB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表段落11,列,B,列表段落,—ñ弌’i"/>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uiPriority w:val="99"/>
    <w:rsid w:val="006B43E1"/>
    <w:pPr>
      <w:tabs>
        <w:tab w:val="center" w:pos="4680"/>
        <w:tab w:val="right" w:pos="9360"/>
      </w:tabs>
    </w:pPr>
  </w:style>
  <w:style w:type="character" w:customStyle="1" w:styleId="Char4">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uiPriority w:val="35"/>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ì¬º¥¹¥È¶ÎÂä Char,ÁÐ³ö¶ÎÂä Char,列表段落1 Char,—ño’i—Ž Char,¥ê¥¹¥È¶ÎÂä Char,1st level - Bullet List Paragraph Char,목록단락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qForma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a0"/>
    <w:rsid w:val="00633930"/>
  </w:style>
  <w:style w:type="paragraph" w:customStyle="1" w:styleId="Proposal">
    <w:name w:val="Proposal"/>
    <w:basedOn w:val="a"/>
    <w:link w:val="ProposalChar"/>
    <w:qFormat/>
    <w:rsid w:val="006A07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A0732"/>
    <w:rPr>
      <w:rFonts w:eastAsia="Times New Roman"/>
      <w:b/>
      <w:bCs/>
      <w:lang w:val="en-GB" w:eastAsia="zh-CN"/>
    </w:rPr>
  </w:style>
  <w:style w:type="character" w:customStyle="1" w:styleId="B1Char1">
    <w:name w:val="B1 Char1"/>
    <w:qFormat/>
    <w:rsid w:val="0070562C"/>
    <w:rPr>
      <w:lang w:val="en-GB" w:eastAsia="en-US"/>
    </w:rPr>
  </w:style>
  <w:style w:type="paragraph" w:customStyle="1" w:styleId="Default">
    <w:name w:val="Default"/>
    <w:rsid w:val="00391540"/>
    <w:pPr>
      <w:widowControl w:val="0"/>
      <w:autoSpaceDE w:val="0"/>
      <w:autoSpaceDN w:val="0"/>
      <w:adjustRightInd w:val="0"/>
    </w:pPr>
    <w:rPr>
      <w:color w:val="000000"/>
      <w:sz w:val="24"/>
      <w:szCs w:val="24"/>
    </w:rPr>
  </w:style>
  <w:style w:type="paragraph" w:customStyle="1" w:styleId="pf0">
    <w:name w:val="pf0"/>
    <w:basedOn w:val="a"/>
    <w:qFormat/>
    <w:rsid w:val="00341D13"/>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1946964">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1449803">
      <w:bodyDiv w:val="1"/>
      <w:marLeft w:val="0"/>
      <w:marRight w:val="0"/>
      <w:marTop w:val="0"/>
      <w:marBottom w:val="0"/>
      <w:divBdr>
        <w:top w:val="none" w:sz="0" w:space="0" w:color="auto"/>
        <w:left w:val="none" w:sz="0" w:space="0" w:color="auto"/>
        <w:bottom w:val="none" w:sz="0" w:space="0" w:color="auto"/>
        <w:right w:val="none" w:sz="0" w:space="0" w:color="auto"/>
      </w:divBdr>
      <w:divsChild>
        <w:div w:id="179903237">
          <w:marLeft w:val="994"/>
          <w:marRight w:val="0"/>
          <w:marTop w:val="0"/>
          <w:marBottom w:val="0"/>
          <w:divBdr>
            <w:top w:val="none" w:sz="0" w:space="0" w:color="auto"/>
            <w:left w:val="none" w:sz="0" w:space="0" w:color="auto"/>
            <w:bottom w:val="none" w:sz="0" w:space="0" w:color="auto"/>
            <w:right w:val="none" w:sz="0" w:space="0" w:color="auto"/>
          </w:divBdr>
        </w:div>
      </w:divsChild>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24434233">
      <w:bodyDiv w:val="1"/>
      <w:marLeft w:val="0"/>
      <w:marRight w:val="0"/>
      <w:marTop w:val="0"/>
      <w:marBottom w:val="0"/>
      <w:divBdr>
        <w:top w:val="none" w:sz="0" w:space="0" w:color="auto"/>
        <w:left w:val="none" w:sz="0" w:space="0" w:color="auto"/>
        <w:bottom w:val="none" w:sz="0" w:space="0" w:color="auto"/>
        <w:right w:val="none" w:sz="0" w:space="0" w:color="auto"/>
      </w:divBdr>
      <w:divsChild>
        <w:div w:id="102002224">
          <w:marLeft w:val="1080"/>
          <w:marRight w:val="0"/>
          <w:marTop w:val="80"/>
          <w:marBottom w:val="0"/>
          <w:divBdr>
            <w:top w:val="none" w:sz="0" w:space="0" w:color="auto"/>
            <w:left w:val="none" w:sz="0" w:space="0" w:color="auto"/>
            <w:bottom w:val="none" w:sz="0" w:space="0" w:color="auto"/>
            <w:right w:val="none" w:sz="0" w:space="0" w:color="auto"/>
          </w:divBdr>
        </w:div>
        <w:div w:id="461119798">
          <w:marLeft w:val="821"/>
          <w:marRight w:val="0"/>
          <w:marTop w:val="80"/>
          <w:marBottom w:val="0"/>
          <w:divBdr>
            <w:top w:val="none" w:sz="0" w:space="0" w:color="auto"/>
            <w:left w:val="none" w:sz="0" w:space="0" w:color="auto"/>
            <w:bottom w:val="none" w:sz="0" w:space="0" w:color="auto"/>
            <w:right w:val="none" w:sz="0" w:space="0" w:color="auto"/>
          </w:divBdr>
        </w:div>
        <w:div w:id="520897276">
          <w:marLeft w:val="821"/>
          <w:marRight w:val="0"/>
          <w:marTop w:val="80"/>
          <w:marBottom w:val="0"/>
          <w:divBdr>
            <w:top w:val="none" w:sz="0" w:space="0" w:color="auto"/>
            <w:left w:val="none" w:sz="0" w:space="0" w:color="auto"/>
            <w:bottom w:val="none" w:sz="0" w:space="0" w:color="auto"/>
            <w:right w:val="none" w:sz="0" w:space="0" w:color="auto"/>
          </w:divBdr>
        </w:div>
        <w:div w:id="798382338">
          <w:marLeft w:val="1080"/>
          <w:marRight w:val="0"/>
          <w:marTop w:val="80"/>
          <w:marBottom w:val="0"/>
          <w:divBdr>
            <w:top w:val="none" w:sz="0" w:space="0" w:color="auto"/>
            <w:left w:val="none" w:sz="0" w:space="0" w:color="auto"/>
            <w:bottom w:val="none" w:sz="0" w:space="0" w:color="auto"/>
            <w:right w:val="none" w:sz="0" w:space="0" w:color="auto"/>
          </w:divBdr>
        </w:div>
        <w:div w:id="842936372">
          <w:marLeft w:val="1080"/>
          <w:marRight w:val="0"/>
          <w:marTop w:val="80"/>
          <w:marBottom w:val="0"/>
          <w:divBdr>
            <w:top w:val="none" w:sz="0" w:space="0" w:color="auto"/>
            <w:left w:val="none" w:sz="0" w:space="0" w:color="auto"/>
            <w:bottom w:val="none" w:sz="0" w:space="0" w:color="auto"/>
            <w:right w:val="none" w:sz="0" w:space="0" w:color="auto"/>
          </w:divBdr>
        </w:div>
        <w:div w:id="915895563">
          <w:marLeft w:val="374"/>
          <w:marRight w:val="0"/>
          <w:marTop w:val="0"/>
          <w:marBottom w:val="0"/>
          <w:divBdr>
            <w:top w:val="none" w:sz="0" w:space="0" w:color="auto"/>
            <w:left w:val="none" w:sz="0" w:space="0" w:color="auto"/>
            <w:bottom w:val="none" w:sz="0" w:space="0" w:color="auto"/>
            <w:right w:val="none" w:sz="0" w:space="0" w:color="auto"/>
          </w:divBdr>
        </w:div>
        <w:div w:id="959069218">
          <w:marLeft w:val="821"/>
          <w:marRight w:val="0"/>
          <w:marTop w:val="80"/>
          <w:marBottom w:val="0"/>
          <w:divBdr>
            <w:top w:val="none" w:sz="0" w:space="0" w:color="auto"/>
            <w:left w:val="none" w:sz="0" w:space="0" w:color="auto"/>
            <w:bottom w:val="none" w:sz="0" w:space="0" w:color="auto"/>
            <w:right w:val="none" w:sz="0" w:space="0" w:color="auto"/>
          </w:divBdr>
        </w:div>
        <w:div w:id="985163288">
          <w:marLeft w:val="374"/>
          <w:marRight w:val="0"/>
          <w:marTop w:val="0"/>
          <w:marBottom w:val="0"/>
          <w:divBdr>
            <w:top w:val="none" w:sz="0" w:space="0" w:color="auto"/>
            <w:left w:val="none" w:sz="0" w:space="0" w:color="auto"/>
            <w:bottom w:val="none" w:sz="0" w:space="0" w:color="auto"/>
            <w:right w:val="none" w:sz="0" w:space="0" w:color="auto"/>
          </w:divBdr>
        </w:div>
        <w:div w:id="1288851935">
          <w:marLeft w:val="821"/>
          <w:marRight w:val="0"/>
          <w:marTop w:val="80"/>
          <w:marBottom w:val="0"/>
          <w:divBdr>
            <w:top w:val="none" w:sz="0" w:space="0" w:color="auto"/>
            <w:left w:val="none" w:sz="0" w:space="0" w:color="auto"/>
            <w:bottom w:val="none" w:sz="0" w:space="0" w:color="auto"/>
            <w:right w:val="none" w:sz="0" w:space="0" w:color="auto"/>
          </w:divBdr>
        </w:div>
        <w:div w:id="1908225255">
          <w:marLeft w:val="1080"/>
          <w:marRight w:val="0"/>
          <w:marTop w:val="80"/>
          <w:marBottom w:val="0"/>
          <w:divBdr>
            <w:top w:val="none" w:sz="0" w:space="0" w:color="auto"/>
            <w:left w:val="none" w:sz="0" w:space="0" w:color="auto"/>
            <w:bottom w:val="none" w:sz="0" w:space="0" w:color="auto"/>
            <w:right w:val="none" w:sz="0" w:space="0" w:color="auto"/>
          </w:divBdr>
        </w:div>
        <w:div w:id="2109932140">
          <w:marLeft w:val="821"/>
          <w:marRight w:val="0"/>
          <w:marTop w:val="80"/>
          <w:marBottom w:val="0"/>
          <w:divBdr>
            <w:top w:val="none" w:sz="0" w:space="0" w:color="auto"/>
            <w:left w:val="none" w:sz="0" w:space="0" w:color="auto"/>
            <w:bottom w:val="none" w:sz="0" w:space="0" w:color="auto"/>
            <w:right w:val="none" w:sz="0" w:space="0" w:color="auto"/>
          </w:divBdr>
        </w:div>
      </w:divsChild>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9346805">
      <w:bodyDiv w:val="1"/>
      <w:marLeft w:val="0"/>
      <w:marRight w:val="0"/>
      <w:marTop w:val="0"/>
      <w:marBottom w:val="0"/>
      <w:divBdr>
        <w:top w:val="none" w:sz="0" w:space="0" w:color="auto"/>
        <w:left w:val="none" w:sz="0" w:space="0" w:color="auto"/>
        <w:bottom w:val="none" w:sz="0" w:space="0" w:color="auto"/>
        <w:right w:val="none" w:sz="0" w:space="0" w:color="auto"/>
      </w:divBdr>
      <w:divsChild>
        <w:div w:id="2054453527">
          <w:marLeft w:val="994"/>
          <w:marRight w:val="0"/>
          <w:marTop w:val="0"/>
          <w:marBottom w:val="0"/>
          <w:divBdr>
            <w:top w:val="none" w:sz="0" w:space="0" w:color="auto"/>
            <w:left w:val="none" w:sz="0" w:space="0" w:color="auto"/>
            <w:bottom w:val="none" w:sz="0" w:space="0" w:color="auto"/>
            <w:right w:val="none" w:sz="0" w:space="0" w:color="auto"/>
          </w:divBdr>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49389284">
      <w:bodyDiv w:val="1"/>
      <w:marLeft w:val="0"/>
      <w:marRight w:val="0"/>
      <w:marTop w:val="0"/>
      <w:marBottom w:val="0"/>
      <w:divBdr>
        <w:top w:val="none" w:sz="0" w:space="0" w:color="auto"/>
        <w:left w:val="none" w:sz="0" w:space="0" w:color="auto"/>
        <w:bottom w:val="none" w:sz="0" w:space="0" w:color="auto"/>
        <w:right w:val="none" w:sz="0" w:space="0" w:color="auto"/>
      </w:divBdr>
      <w:divsChild>
        <w:div w:id="114376909">
          <w:marLeft w:val="821"/>
          <w:marRight w:val="0"/>
          <w:marTop w:val="80"/>
          <w:marBottom w:val="0"/>
          <w:divBdr>
            <w:top w:val="none" w:sz="0" w:space="0" w:color="auto"/>
            <w:left w:val="none" w:sz="0" w:space="0" w:color="auto"/>
            <w:bottom w:val="none" w:sz="0" w:space="0" w:color="auto"/>
            <w:right w:val="none" w:sz="0" w:space="0" w:color="auto"/>
          </w:divBdr>
        </w:div>
        <w:div w:id="652025925">
          <w:marLeft w:val="1080"/>
          <w:marRight w:val="0"/>
          <w:marTop w:val="80"/>
          <w:marBottom w:val="0"/>
          <w:divBdr>
            <w:top w:val="none" w:sz="0" w:space="0" w:color="auto"/>
            <w:left w:val="none" w:sz="0" w:space="0" w:color="auto"/>
            <w:bottom w:val="none" w:sz="0" w:space="0" w:color="auto"/>
            <w:right w:val="none" w:sz="0" w:space="0" w:color="auto"/>
          </w:divBdr>
        </w:div>
        <w:div w:id="881985665">
          <w:marLeft w:val="821"/>
          <w:marRight w:val="0"/>
          <w:marTop w:val="80"/>
          <w:marBottom w:val="0"/>
          <w:divBdr>
            <w:top w:val="none" w:sz="0" w:space="0" w:color="auto"/>
            <w:left w:val="none" w:sz="0" w:space="0" w:color="auto"/>
            <w:bottom w:val="none" w:sz="0" w:space="0" w:color="auto"/>
            <w:right w:val="none" w:sz="0" w:space="0" w:color="auto"/>
          </w:divBdr>
        </w:div>
        <w:div w:id="1249971595">
          <w:marLeft w:val="821"/>
          <w:marRight w:val="0"/>
          <w:marTop w:val="80"/>
          <w:marBottom w:val="0"/>
          <w:divBdr>
            <w:top w:val="none" w:sz="0" w:space="0" w:color="auto"/>
            <w:left w:val="none" w:sz="0" w:space="0" w:color="auto"/>
            <w:bottom w:val="none" w:sz="0" w:space="0" w:color="auto"/>
            <w:right w:val="none" w:sz="0" w:space="0" w:color="auto"/>
          </w:divBdr>
        </w:div>
        <w:div w:id="1262029989">
          <w:marLeft w:val="821"/>
          <w:marRight w:val="0"/>
          <w:marTop w:val="80"/>
          <w:marBottom w:val="0"/>
          <w:divBdr>
            <w:top w:val="none" w:sz="0" w:space="0" w:color="auto"/>
            <w:left w:val="none" w:sz="0" w:space="0" w:color="auto"/>
            <w:bottom w:val="none" w:sz="0" w:space="0" w:color="auto"/>
            <w:right w:val="none" w:sz="0" w:space="0" w:color="auto"/>
          </w:divBdr>
        </w:div>
        <w:div w:id="1370952734">
          <w:marLeft w:val="821"/>
          <w:marRight w:val="0"/>
          <w:marTop w:val="80"/>
          <w:marBottom w:val="0"/>
          <w:divBdr>
            <w:top w:val="none" w:sz="0" w:space="0" w:color="auto"/>
            <w:left w:val="none" w:sz="0" w:space="0" w:color="auto"/>
            <w:bottom w:val="none" w:sz="0" w:space="0" w:color="auto"/>
            <w:right w:val="none" w:sz="0" w:space="0" w:color="auto"/>
          </w:divBdr>
        </w:div>
        <w:div w:id="1419904160">
          <w:marLeft w:val="821"/>
          <w:marRight w:val="0"/>
          <w:marTop w:val="80"/>
          <w:marBottom w:val="0"/>
          <w:divBdr>
            <w:top w:val="none" w:sz="0" w:space="0" w:color="auto"/>
            <w:left w:val="none" w:sz="0" w:space="0" w:color="auto"/>
            <w:bottom w:val="none" w:sz="0" w:space="0" w:color="auto"/>
            <w:right w:val="none" w:sz="0" w:space="0" w:color="auto"/>
          </w:divBdr>
        </w:div>
        <w:div w:id="1424254566">
          <w:marLeft w:val="1080"/>
          <w:marRight w:val="0"/>
          <w:marTop w:val="80"/>
          <w:marBottom w:val="0"/>
          <w:divBdr>
            <w:top w:val="none" w:sz="0" w:space="0" w:color="auto"/>
            <w:left w:val="none" w:sz="0" w:space="0" w:color="auto"/>
            <w:bottom w:val="none" w:sz="0" w:space="0" w:color="auto"/>
            <w:right w:val="none" w:sz="0" w:space="0" w:color="auto"/>
          </w:divBdr>
        </w:div>
        <w:div w:id="1911311810">
          <w:marLeft w:val="821"/>
          <w:marRight w:val="0"/>
          <w:marTop w:val="8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15297609">
      <w:bodyDiv w:val="1"/>
      <w:marLeft w:val="0"/>
      <w:marRight w:val="0"/>
      <w:marTop w:val="0"/>
      <w:marBottom w:val="0"/>
      <w:divBdr>
        <w:top w:val="none" w:sz="0" w:space="0" w:color="auto"/>
        <w:left w:val="none" w:sz="0" w:space="0" w:color="auto"/>
        <w:bottom w:val="none" w:sz="0" w:space="0" w:color="auto"/>
        <w:right w:val="none" w:sz="0" w:space="0" w:color="auto"/>
      </w:divBdr>
      <w:divsChild>
        <w:div w:id="537863332">
          <w:marLeft w:val="994"/>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55954100">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0096314">
      <w:bodyDiv w:val="1"/>
      <w:marLeft w:val="0"/>
      <w:marRight w:val="0"/>
      <w:marTop w:val="0"/>
      <w:marBottom w:val="0"/>
      <w:divBdr>
        <w:top w:val="none" w:sz="0" w:space="0" w:color="auto"/>
        <w:left w:val="none" w:sz="0" w:space="0" w:color="auto"/>
        <w:bottom w:val="none" w:sz="0" w:space="0" w:color="auto"/>
        <w:right w:val="none" w:sz="0" w:space="0" w:color="auto"/>
      </w:divBdr>
      <w:divsChild>
        <w:div w:id="493035622">
          <w:marLeft w:val="374"/>
          <w:marRight w:val="0"/>
          <w:marTop w:val="0"/>
          <w:marBottom w:val="0"/>
          <w:divBdr>
            <w:top w:val="none" w:sz="0" w:space="0" w:color="auto"/>
            <w:left w:val="none" w:sz="0" w:space="0" w:color="auto"/>
            <w:bottom w:val="none" w:sz="0" w:space="0" w:color="auto"/>
            <w:right w:val="none" w:sz="0" w:space="0" w:color="auto"/>
          </w:divBdr>
        </w:div>
        <w:div w:id="792330428">
          <w:marLeft w:val="821"/>
          <w:marRight w:val="0"/>
          <w:marTop w:val="80"/>
          <w:marBottom w:val="0"/>
          <w:divBdr>
            <w:top w:val="none" w:sz="0" w:space="0" w:color="auto"/>
            <w:left w:val="none" w:sz="0" w:space="0" w:color="auto"/>
            <w:bottom w:val="none" w:sz="0" w:space="0" w:color="auto"/>
            <w:right w:val="none" w:sz="0" w:space="0" w:color="auto"/>
          </w:divBdr>
        </w:div>
        <w:div w:id="821042086">
          <w:marLeft w:val="374"/>
          <w:marRight w:val="0"/>
          <w:marTop w:val="0"/>
          <w:marBottom w:val="0"/>
          <w:divBdr>
            <w:top w:val="none" w:sz="0" w:space="0" w:color="auto"/>
            <w:left w:val="none" w:sz="0" w:space="0" w:color="auto"/>
            <w:bottom w:val="none" w:sz="0" w:space="0" w:color="auto"/>
            <w:right w:val="none" w:sz="0" w:space="0" w:color="auto"/>
          </w:divBdr>
        </w:div>
        <w:div w:id="954674430">
          <w:marLeft w:val="821"/>
          <w:marRight w:val="0"/>
          <w:marTop w:val="80"/>
          <w:marBottom w:val="0"/>
          <w:divBdr>
            <w:top w:val="none" w:sz="0" w:space="0" w:color="auto"/>
            <w:left w:val="none" w:sz="0" w:space="0" w:color="auto"/>
            <w:bottom w:val="none" w:sz="0" w:space="0" w:color="auto"/>
            <w:right w:val="none" w:sz="0" w:space="0" w:color="auto"/>
          </w:divBdr>
        </w:div>
        <w:div w:id="1340698611">
          <w:marLeft w:val="821"/>
          <w:marRight w:val="0"/>
          <w:marTop w:val="80"/>
          <w:marBottom w:val="0"/>
          <w:divBdr>
            <w:top w:val="none" w:sz="0" w:space="0" w:color="auto"/>
            <w:left w:val="none" w:sz="0" w:space="0" w:color="auto"/>
            <w:bottom w:val="none" w:sz="0" w:space="0" w:color="auto"/>
            <w:right w:val="none" w:sz="0" w:space="0" w:color="auto"/>
          </w:divBdr>
        </w:div>
        <w:div w:id="1948729539">
          <w:marLeft w:val="374"/>
          <w:marRight w:val="0"/>
          <w:marTop w:val="0"/>
          <w:marBottom w:val="0"/>
          <w:divBdr>
            <w:top w:val="none" w:sz="0" w:space="0" w:color="auto"/>
            <w:left w:val="none" w:sz="0" w:space="0" w:color="auto"/>
            <w:bottom w:val="none" w:sz="0" w:space="0" w:color="auto"/>
            <w:right w:val="none" w:sz="0" w:space="0" w:color="auto"/>
          </w:divBdr>
        </w:div>
        <w:div w:id="2052921202">
          <w:marLeft w:val="821"/>
          <w:marRight w:val="0"/>
          <w:marTop w:val="80"/>
          <w:marBottom w:val="0"/>
          <w:divBdr>
            <w:top w:val="none" w:sz="0" w:space="0" w:color="auto"/>
            <w:left w:val="none" w:sz="0" w:space="0" w:color="auto"/>
            <w:bottom w:val="none" w:sz="0" w:space="0" w:color="auto"/>
            <w:right w:val="none" w:sz="0" w:space="0" w:color="auto"/>
          </w:divBdr>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5795466">
      <w:bodyDiv w:val="1"/>
      <w:marLeft w:val="0"/>
      <w:marRight w:val="0"/>
      <w:marTop w:val="0"/>
      <w:marBottom w:val="0"/>
      <w:divBdr>
        <w:top w:val="none" w:sz="0" w:space="0" w:color="auto"/>
        <w:left w:val="none" w:sz="0" w:space="0" w:color="auto"/>
        <w:bottom w:val="none" w:sz="0" w:space="0" w:color="auto"/>
        <w:right w:val="none" w:sz="0" w:space="0" w:color="auto"/>
      </w:divBdr>
      <w:divsChild>
        <w:div w:id="1969968896">
          <w:marLeft w:val="1800"/>
          <w:marRight w:val="0"/>
          <w:marTop w:val="100"/>
          <w:marBottom w:val="0"/>
          <w:divBdr>
            <w:top w:val="none" w:sz="0" w:space="0" w:color="auto"/>
            <w:left w:val="none" w:sz="0" w:space="0" w:color="auto"/>
            <w:bottom w:val="none" w:sz="0" w:space="0" w:color="auto"/>
            <w:right w:val="none" w:sz="0" w:space="0" w:color="auto"/>
          </w:divBdr>
        </w:div>
      </w:divsChild>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087442">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4405754">
      <w:bodyDiv w:val="1"/>
      <w:marLeft w:val="0"/>
      <w:marRight w:val="0"/>
      <w:marTop w:val="0"/>
      <w:marBottom w:val="0"/>
      <w:divBdr>
        <w:top w:val="none" w:sz="0" w:space="0" w:color="auto"/>
        <w:left w:val="none" w:sz="0" w:space="0" w:color="auto"/>
        <w:bottom w:val="none" w:sz="0" w:space="0" w:color="auto"/>
        <w:right w:val="none" w:sz="0" w:space="0" w:color="auto"/>
      </w:divBdr>
      <w:divsChild>
        <w:div w:id="342126754">
          <w:marLeft w:val="374"/>
          <w:marRight w:val="0"/>
          <w:marTop w:val="0"/>
          <w:marBottom w:val="0"/>
          <w:divBdr>
            <w:top w:val="none" w:sz="0" w:space="0" w:color="auto"/>
            <w:left w:val="none" w:sz="0" w:space="0" w:color="auto"/>
            <w:bottom w:val="none" w:sz="0" w:space="0" w:color="auto"/>
            <w:right w:val="none" w:sz="0" w:space="0" w:color="auto"/>
          </w:divBdr>
        </w:div>
        <w:div w:id="925769279">
          <w:marLeft w:val="821"/>
          <w:marRight w:val="0"/>
          <w:marTop w:val="80"/>
          <w:marBottom w:val="0"/>
          <w:divBdr>
            <w:top w:val="none" w:sz="0" w:space="0" w:color="auto"/>
            <w:left w:val="none" w:sz="0" w:space="0" w:color="auto"/>
            <w:bottom w:val="none" w:sz="0" w:space="0" w:color="auto"/>
            <w:right w:val="none" w:sz="0" w:space="0" w:color="auto"/>
          </w:divBdr>
        </w:div>
        <w:div w:id="987245781">
          <w:marLeft w:val="821"/>
          <w:marRight w:val="0"/>
          <w:marTop w:val="80"/>
          <w:marBottom w:val="0"/>
          <w:divBdr>
            <w:top w:val="none" w:sz="0" w:space="0" w:color="auto"/>
            <w:left w:val="none" w:sz="0" w:space="0" w:color="auto"/>
            <w:bottom w:val="none" w:sz="0" w:space="0" w:color="auto"/>
            <w:right w:val="none" w:sz="0" w:space="0" w:color="auto"/>
          </w:divBdr>
        </w:div>
        <w:div w:id="1063143334">
          <w:marLeft w:val="821"/>
          <w:marRight w:val="0"/>
          <w:marTop w:val="80"/>
          <w:marBottom w:val="0"/>
          <w:divBdr>
            <w:top w:val="none" w:sz="0" w:space="0" w:color="auto"/>
            <w:left w:val="none" w:sz="0" w:space="0" w:color="auto"/>
            <w:bottom w:val="none" w:sz="0" w:space="0" w:color="auto"/>
            <w:right w:val="none" w:sz="0" w:space="0" w:color="auto"/>
          </w:divBdr>
        </w:div>
        <w:div w:id="1293630418">
          <w:marLeft w:val="374"/>
          <w:marRight w:val="0"/>
          <w:marTop w:val="0"/>
          <w:marBottom w:val="0"/>
          <w:divBdr>
            <w:top w:val="none" w:sz="0" w:space="0" w:color="auto"/>
            <w:left w:val="none" w:sz="0" w:space="0" w:color="auto"/>
            <w:bottom w:val="none" w:sz="0" w:space="0" w:color="auto"/>
            <w:right w:val="none" w:sz="0" w:space="0" w:color="auto"/>
          </w:divBdr>
        </w:div>
        <w:div w:id="1301769464">
          <w:marLeft w:val="821"/>
          <w:marRight w:val="0"/>
          <w:marTop w:val="80"/>
          <w:marBottom w:val="0"/>
          <w:divBdr>
            <w:top w:val="none" w:sz="0" w:space="0" w:color="auto"/>
            <w:left w:val="none" w:sz="0" w:space="0" w:color="auto"/>
            <w:bottom w:val="none" w:sz="0" w:space="0" w:color="auto"/>
            <w:right w:val="none" w:sz="0" w:space="0" w:color="auto"/>
          </w:divBdr>
        </w:div>
        <w:div w:id="1319267921">
          <w:marLeft w:val="821"/>
          <w:marRight w:val="0"/>
          <w:marTop w:val="80"/>
          <w:marBottom w:val="0"/>
          <w:divBdr>
            <w:top w:val="none" w:sz="0" w:space="0" w:color="auto"/>
            <w:left w:val="none" w:sz="0" w:space="0" w:color="auto"/>
            <w:bottom w:val="none" w:sz="0" w:space="0" w:color="auto"/>
            <w:right w:val="none" w:sz="0" w:space="0" w:color="auto"/>
          </w:divBdr>
        </w:div>
        <w:div w:id="1518277767">
          <w:marLeft w:val="374"/>
          <w:marRight w:val="0"/>
          <w:marTop w:val="0"/>
          <w:marBottom w:val="0"/>
          <w:divBdr>
            <w:top w:val="none" w:sz="0" w:space="0" w:color="auto"/>
            <w:left w:val="none" w:sz="0" w:space="0" w:color="auto"/>
            <w:bottom w:val="none" w:sz="0" w:space="0" w:color="auto"/>
            <w:right w:val="none" w:sz="0" w:space="0" w:color="auto"/>
          </w:divBdr>
        </w:div>
        <w:div w:id="1628580874">
          <w:marLeft w:val="821"/>
          <w:marRight w:val="0"/>
          <w:marTop w:val="80"/>
          <w:marBottom w:val="0"/>
          <w:divBdr>
            <w:top w:val="none" w:sz="0" w:space="0" w:color="auto"/>
            <w:left w:val="none" w:sz="0" w:space="0" w:color="auto"/>
            <w:bottom w:val="none" w:sz="0" w:space="0" w:color="auto"/>
            <w:right w:val="none" w:sz="0" w:space="0" w:color="auto"/>
          </w:divBdr>
        </w:div>
        <w:div w:id="1946305543">
          <w:marLeft w:val="821"/>
          <w:marRight w:val="0"/>
          <w:marTop w:val="80"/>
          <w:marBottom w:val="0"/>
          <w:divBdr>
            <w:top w:val="none" w:sz="0" w:space="0" w:color="auto"/>
            <w:left w:val="none" w:sz="0" w:space="0" w:color="auto"/>
            <w:bottom w:val="none" w:sz="0" w:space="0" w:color="auto"/>
            <w:right w:val="none" w:sz="0" w:space="0" w:color="auto"/>
          </w:divBdr>
        </w:div>
      </w:divsChild>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3435479">
      <w:bodyDiv w:val="1"/>
      <w:marLeft w:val="0"/>
      <w:marRight w:val="0"/>
      <w:marTop w:val="0"/>
      <w:marBottom w:val="0"/>
      <w:divBdr>
        <w:top w:val="none" w:sz="0" w:space="0" w:color="auto"/>
        <w:left w:val="none" w:sz="0" w:space="0" w:color="auto"/>
        <w:bottom w:val="none" w:sz="0" w:space="0" w:color="auto"/>
        <w:right w:val="none" w:sz="0" w:space="0" w:color="auto"/>
      </w:divBdr>
      <w:divsChild>
        <w:div w:id="154611648">
          <w:marLeft w:val="821"/>
          <w:marRight w:val="0"/>
          <w:marTop w:val="80"/>
          <w:marBottom w:val="0"/>
          <w:divBdr>
            <w:top w:val="none" w:sz="0" w:space="0" w:color="auto"/>
            <w:left w:val="none" w:sz="0" w:space="0" w:color="auto"/>
            <w:bottom w:val="none" w:sz="0" w:space="0" w:color="auto"/>
            <w:right w:val="none" w:sz="0" w:space="0" w:color="auto"/>
          </w:divBdr>
        </w:div>
        <w:div w:id="504443007">
          <w:marLeft w:val="1080"/>
          <w:marRight w:val="0"/>
          <w:marTop w:val="80"/>
          <w:marBottom w:val="0"/>
          <w:divBdr>
            <w:top w:val="none" w:sz="0" w:space="0" w:color="auto"/>
            <w:left w:val="none" w:sz="0" w:space="0" w:color="auto"/>
            <w:bottom w:val="none" w:sz="0" w:space="0" w:color="auto"/>
            <w:right w:val="none" w:sz="0" w:space="0" w:color="auto"/>
          </w:divBdr>
        </w:div>
        <w:div w:id="525094213">
          <w:marLeft w:val="821"/>
          <w:marRight w:val="0"/>
          <w:marTop w:val="80"/>
          <w:marBottom w:val="0"/>
          <w:divBdr>
            <w:top w:val="none" w:sz="0" w:space="0" w:color="auto"/>
            <w:left w:val="none" w:sz="0" w:space="0" w:color="auto"/>
            <w:bottom w:val="none" w:sz="0" w:space="0" w:color="auto"/>
            <w:right w:val="none" w:sz="0" w:space="0" w:color="auto"/>
          </w:divBdr>
        </w:div>
        <w:div w:id="612710810">
          <w:marLeft w:val="821"/>
          <w:marRight w:val="0"/>
          <w:marTop w:val="80"/>
          <w:marBottom w:val="0"/>
          <w:divBdr>
            <w:top w:val="none" w:sz="0" w:space="0" w:color="auto"/>
            <w:left w:val="none" w:sz="0" w:space="0" w:color="auto"/>
            <w:bottom w:val="none" w:sz="0" w:space="0" w:color="auto"/>
            <w:right w:val="none" w:sz="0" w:space="0" w:color="auto"/>
          </w:divBdr>
        </w:div>
        <w:div w:id="712926634">
          <w:marLeft w:val="374"/>
          <w:marRight w:val="0"/>
          <w:marTop w:val="0"/>
          <w:marBottom w:val="0"/>
          <w:divBdr>
            <w:top w:val="none" w:sz="0" w:space="0" w:color="auto"/>
            <w:left w:val="none" w:sz="0" w:space="0" w:color="auto"/>
            <w:bottom w:val="none" w:sz="0" w:space="0" w:color="auto"/>
            <w:right w:val="none" w:sz="0" w:space="0" w:color="auto"/>
          </w:divBdr>
        </w:div>
        <w:div w:id="842551747">
          <w:marLeft w:val="374"/>
          <w:marRight w:val="0"/>
          <w:marTop w:val="0"/>
          <w:marBottom w:val="0"/>
          <w:divBdr>
            <w:top w:val="none" w:sz="0" w:space="0" w:color="auto"/>
            <w:left w:val="none" w:sz="0" w:space="0" w:color="auto"/>
            <w:bottom w:val="none" w:sz="0" w:space="0" w:color="auto"/>
            <w:right w:val="none" w:sz="0" w:space="0" w:color="auto"/>
          </w:divBdr>
        </w:div>
        <w:div w:id="1082527493">
          <w:marLeft w:val="821"/>
          <w:marRight w:val="0"/>
          <w:marTop w:val="80"/>
          <w:marBottom w:val="0"/>
          <w:divBdr>
            <w:top w:val="none" w:sz="0" w:space="0" w:color="auto"/>
            <w:left w:val="none" w:sz="0" w:space="0" w:color="auto"/>
            <w:bottom w:val="none" w:sz="0" w:space="0" w:color="auto"/>
            <w:right w:val="none" w:sz="0" w:space="0" w:color="auto"/>
          </w:divBdr>
        </w:div>
        <w:div w:id="1178160274">
          <w:marLeft w:val="1080"/>
          <w:marRight w:val="0"/>
          <w:marTop w:val="80"/>
          <w:marBottom w:val="0"/>
          <w:divBdr>
            <w:top w:val="none" w:sz="0" w:space="0" w:color="auto"/>
            <w:left w:val="none" w:sz="0" w:space="0" w:color="auto"/>
            <w:bottom w:val="none" w:sz="0" w:space="0" w:color="auto"/>
            <w:right w:val="none" w:sz="0" w:space="0" w:color="auto"/>
          </w:divBdr>
        </w:div>
        <w:div w:id="1272054507">
          <w:marLeft w:val="374"/>
          <w:marRight w:val="0"/>
          <w:marTop w:val="0"/>
          <w:marBottom w:val="0"/>
          <w:divBdr>
            <w:top w:val="none" w:sz="0" w:space="0" w:color="auto"/>
            <w:left w:val="none" w:sz="0" w:space="0" w:color="auto"/>
            <w:bottom w:val="none" w:sz="0" w:space="0" w:color="auto"/>
            <w:right w:val="none" w:sz="0" w:space="0" w:color="auto"/>
          </w:divBdr>
        </w:div>
        <w:div w:id="1386834911">
          <w:marLeft w:val="821"/>
          <w:marRight w:val="0"/>
          <w:marTop w:val="80"/>
          <w:marBottom w:val="0"/>
          <w:divBdr>
            <w:top w:val="none" w:sz="0" w:space="0" w:color="auto"/>
            <w:left w:val="none" w:sz="0" w:space="0" w:color="auto"/>
            <w:bottom w:val="none" w:sz="0" w:space="0" w:color="auto"/>
            <w:right w:val="none" w:sz="0" w:space="0" w:color="auto"/>
          </w:divBdr>
        </w:div>
        <w:div w:id="1550527447">
          <w:marLeft w:val="1080"/>
          <w:marRight w:val="0"/>
          <w:marTop w:val="80"/>
          <w:marBottom w:val="0"/>
          <w:divBdr>
            <w:top w:val="none" w:sz="0" w:space="0" w:color="auto"/>
            <w:left w:val="none" w:sz="0" w:space="0" w:color="auto"/>
            <w:bottom w:val="none" w:sz="0" w:space="0" w:color="auto"/>
            <w:right w:val="none" w:sz="0" w:space="0" w:color="auto"/>
          </w:divBdr>
        </w:div>
        <w:div w:id="2048748560">
          <w:marLeft w:val="821"/>
          <w:marRight w:val="0"/>
          <w:marTop w:val="80"/>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B91A8-D76A-4AD3-9CD1-1B37F7231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4479</Words>
  <Characters>25531</Characters>
  <Application>Microsoft Office Word</Application>
  <DocSecurity>0</DocSecurity>
  <Lines>212</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신철규/표준연구팀(SR)/삼성전자</cp:lastModifiedBy>
  <cp:revision>2</cp:revision>
  <cp:lastPrinted>2012-03-15T10:36:00Z</cp:lastPrinted>
  <dcterms:created xsi:type="dcterms:W3CDTF">2023-05-15T07:34:00Z</dcterms:created>
  <dcterms:modified xsi:type="dcterms:W3CDTF">2023-05-15T07:34:00Z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