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A2BBA" w14:textId="48BE0F90" w:rsidR="00174CFE" w:rsidRPr="00934B13" w:rsidRDefault="00174CFE" w:rsidP="00174CFE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934B13">
        <w:rPr>
          <w:rFonts w:eastAsia="宋体"/>
          <w:b/>
          <w:sz w:val="22"/>
          <w:szCs w:val="22"/>
          <w:lang w:eastAsia="zh-CN"/>
        </w:rPr>
        <w:t>3GPP TSG RAN WG1 #11</w:t>
      </w:r>
      <w:r w:rsidR="00490E4F">
        <w:rPr>
          <w:rFonts w:eastAsia="宋体"/>
          <w:b/>
          <w:sz w:val="22"/>
          <w:szCs w:val="22"/>
          <w:lang w:eastAsia="zh-CN"/>
        </w:rPr>
        <w:t>3</w:t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="00CB10B0" w:rsidRPr="00CB10B0">
        <w:rPr>
          <w:rFonts w:eastAsia="宋体"/>
          <w:b/>
          <w:sz w:val="22"/>
          <w:szCs w:val="22"/>
          <w:lang w:eastAsia="zh-CN"/>
        </w:rPr>
        <w:t>R1-</w:t>
      </w:r>
      <w:r w:rsidR="00DF358A" w:rsidRPr="00DF358A">
        <w:rPr>
          <w:rFonts w:eastAsia="宋体"/>
          <w:b/>
          <w:sz w:val="22"/>
          <w:szCs w:val="22"/>
          <w:lang w:eastAsia="zh-CN"/>
        </w:rPr>
        <w:t>230543</w:t>
      </w:r>
      <w:r w:rsidR="00DF358A">
        <w:rPr>
          <w:rFonts w:eastAsia="宋体"/>
          <w:b/>
          <w:sz w:val="22"/>
          <w:szCs w:val="22"/>
          <w:lang w:eastAsia="zh-CN"/>
        </w:rPr>
        <w:t>8</w:t>
      </w:r>
    </w:p>
    <w:p w14:paraId="082C5B1C" w14:textId="6E71358B" w:rsidR="00174CFE" w:rsidRPr="00934B13" w:rsidRDefault="00490E4F" w:rsidP="00174CFE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490E4F">
        <w:rPr>
          <w:rFonts w:eastAsia="宋体"/>
          <w:b/>
          <w:sz w:val="22"/>
          <w:szCs w:val="22"/>
          <w:lang w:eastAsia="zh-CN"/>
        </w:rPr>
        <w:t>Incheon, Korea</w:t>
      </w:r>
      <w:r w:rsidR="000F6153" w:rsidRPr="000F6153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/>
          <w:b/>
          <w:sz w:val="22"/>
          <w:szCs w:val="22"/>
          <w:lang w:eastAsia="zh-CN"/>
        </w:rPr>
        <w:t>May</w:t>
      </w:r>
      <w:r w:rsidR="000F6153" w:rsidRPr="000F6153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22</w:t>
      </w:r>
      <w:r>
        <w:rPr>
          <w:rFonts w:eastAsia="宋体"/>
          <w:b/>
          <w:sz w:val="22"/>
          <w:szCs w:val="22"/>
          <w:vertAlign w:val="superscript"/>
          <w:lang w:eastAsia="zh-CN"/>
        </w:rPr>
        <w:t>nd</w:t>
      </w:r>
      <w:r w:rsidR="000F6153" w:rsidRPr="000F6153">
        <w:rPr>
          <w:rFonts w:eastAsia="宋体"/>
          <w:b/>
          <w:sz w:val="22"/>
          <w:szCs w:val="22"/>
          <w:lang w:eastAsia="zh-CN"/>
        </w:rPr>
        <w:t xml:space="preserve"> - </w:t>
      </w:r>
      <w:r w:rsidR="00AB3986">
        <w:rPr>
          <w:rFonts w:eastAsia="宋体"/>
          <w:b/>
          <w:sz w:val="22"/>
          <w:szCs w:val="22"/>
          <w:lang w:eastAsia="zh-CN"/>
        </w:rPr>
        <w:t>26</w:t>
      </w:r>
      <w:r w:rsidR="00AB3986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="000F6153" w:rsidRPr="000F6153">
        <w:rPr>
          <w:rFonts w:eastAsia="宋体"/>
          <w:b/>
          <w:sz w:val="22"/>
          <w:szCs w:val="22"/>
          <w:lang w:eastAsia="zh-CN"/>
        </w:rPr>
        <w:t>, 2023</w:t>
      </w:r>
      <w:r w:rsidR="000F6153"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6829F395" w14:textId="77777777" w:rsidR="00CB189A" w:rsidRPr="00174CFE" w:rsidRDefault="00CB189A">
      <w:pPr>
        <w:pStyle w:val="ae"/>
        <w:rPr>
          <w:rFonts w:ascii="Times New Roman" w:eastAsia="宋体" w:hAnsi="Times New Roman"/>
          <w:sz w:val="22"/>
          <w:szCs w:val="22"/>
          <w:lang w:eastAsia="zh-CN"/>
        </w:rPr>
      </w:pPr>
    </w:p>
    <w:p w14:paraId="2C727C50" w14:textId="77777777" w:rsidR="00CB189A" w:rsidRDefault="00482A59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3F17D318" w14:textId="77777777" w:rsidR="00CB189A" w:rsidRDefault="00482A59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>Discussion on disabling of HARQ feedback for IoT NTN</w:t>
      </w:r>
    </w:p>
    <w:p w14:paraId="100A04E1" w14:textId="4DD442A5" w:rsidR="00CB189A" w:rsidRDefault="00482A59">
      <w:pPr>
        <w:pStyle w:val="ae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</w:t>
      </w:r>
      <w:r w:rsidR="00AC68C4">
        <w:rPr>
          <w:rFonts w:ascii="Times New Roman" w:eastAsia="宋体" w:hAnsi="Times New Roman"/>
          <w:sz w:val="22"/>
          <w:szCs w:val="22"/>
          <w:lang w:eastAsia="zh-CN"/>
        </w:rPr>
        <w:t>9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3</w:t>
      </w:r>
    </w:p>
    <w:p w14:paraId="6B69F850" w14:textId="77777777" w:rsidR="00CB189A" w:rsidRDefault="00482A59">
      <w:pPr>
        <w:pStyle w:val="ae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B680754" w14:textId="77777777" w:rsidR="00CB189A" w:rsidRDefault="00CB189A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40EDFB81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72309CAD" w14:textId="6D325606" w:rsidR="003F1FC4" w:rsidRDefault="003F1FC4" w:rsidP="003F1FC4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RAN1#11</w:t>
      </w:r>
      <w:r w:rsidR="00C003EB">
        <w:rPr>
          <w:rFonts w:eastAsia="等线"/>
          <w:szCs w:val="20"/>
          <w:lang w:eastAsia="zh-CN"/>
        </w:rPr>
        <w:t>2</w:t>
      </w:r>
      <w:r w:rsidR="00F05C32">
        <w:rPr>
          <w:rFonts w:eastAsia="等线" w:hint="eastAsia"/>
          <w:szCs w:val="20"/>
          <w:lang w:eastAsia="zh-CN"/>
        </w:rPr>
        <w:t>b-e</w:t>
      </w:r>
      <w:r>
        <w:rPr>
          <w:rFonts w:eastAsia="等线"/>
          <w:szCs w:val="20"/>
          <w:lang w:eastAsia="zh-CN"/>
        </w:rPr>
        <w:t xml:space="preserve"> meeting, the following </w:t>
      </w:r>
      <w:r w:rsidR="00215278">
        <w:rPr>
          <w:rFonts w:eastAsia="等线"/>
          <w:szCs w:val="20"/>
          <w:lang w:eastAsia="zh-CN"/>
        </w:rPr>
        <w:t>conclusion</w:t>
      </w:r>
      <w:r w:rsidR="0080563C">
        <w:rPr>
          <w:rFonts w:eastAsia="等线"/>
          <w:szCs w:val="20"/>
          <w:lang w:eastAsia="zh-CN"/>
        </w:rPr>
        <w:t>s and</w:t>
      </w:r>
      <w:r>
        <w:rPr>
          <w:rFonts w:eastAsia="等线"/>
          <w:szCs w:val="20"/>
          <w:lang w:eastAsia="zh-CN"/>
        </w:rPr>
        <w:t xml:space="preserve"> </w:t>
      </w:r>
      <w:r w:rsidR="0080563C">
        <w:rPr>
          <w:rFonts w:eastAsia="等线"/>
          <w:szCs w:val="20"/>
          <w:lang w:eastAsia="zh-CN"/>
        </w:rPr>
        <w:t>agreements</w:t>
      </w:r>
      <w:r>
        <w:rPr>
          <w:rFonts w:eastAsia="等线"/>
          <w:szCs w:val="20"/>
          <w:lang w:eastAsia="zh-CN"/>
        </w:rPr>
        <w:t xml:space="preserve"> regarding disabling of HARQ feedback for IoT NTN in Rel-18 </w:t>
      </w:r>
      <w:r w:rsidR="00980DC7">
        <w:rPr>
          <w:rFonts w:eastAsia="等线"/>
          <w:szCs w:val="20"/>
          <w:lang w:eastAsia="zh-CN"/>
        </w:rPr>
        <w:t>were</w:t>
      </w:r>
      <w:r>
        <w:rPr>
          <w:rFonts w:eastAsia="等线"/>
          <w:szCs w:val="20"/>
          <w:lang w:eastAsia="zh-CN"/>
        </w:rPr>
        <w:t xml:space="preserve"> made: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F1FC4" w14:paraId="60801877" w14:textId="77777777" w:rsidTr="00484AD4">
        <w:tc>
          <w:tcPr>
            <w:tcW w:w="9288" w:type="dxa"/>
            <w:shd w:val="clear" w:color="auto" w:fill="auto"/>
          </w:tcPr>
          <w:p w14:paraId="787D366E" w14:textId="77777777" w:rsidR="00F05C32" w:rsidRPr="00F05C32" w:rsidRDefault="00F05C32" w:rsidP="00F05C32">
            <w:pPr>
              <w:tabs>
                <w:tab w:val="left" w:pos="1064"/>
              </w:tabs>
              <w:rPr>
                <w:rFonts w:ascii="Times" w:eastAsia="Batang" w:hAnsi="Times"/>
                <w:bCs/>
                <w:highlight w:val="green"/>
                <w:lang w:val="en-GB" w:eastAsia="x-none"/>
              </w:rPr>
            </w:pPr>
            <w:r w:rsidRPr="00F05C32">
              <w:rPr>
                <w:rFonts w:ascii="Times" w:eastAsia="Batang" w:hAnsi="Times" w:hint="eastAsia"/>
                <w:bCs/>
                <w:highlight w:val="green"/>
                <w:lang w:val="en-GB" w:eastAsia="x-none"/>
              </w:rPr>
              <w:t>Agreement</w:t>
            </w:r>
          </w:p>
          <w:p w14:paraId="769E088D" w14:textId="77777777" w:rsidR="00F05C32" w:rsidRPr="00F05C32" w:rsidRDefault="00F05C32" w:rsidP="00F05C32">
            <w:pPr>
              <w:rPr>
                <w:rFonts w:ascii="Times" w:eastAsia="Batang" w:hAnsi="Times"/>
                <w:szCs w:val="20"/>
                <w:lang w:val="en-GB"/>
              </w:rPr>
            </w:pPr>
            <w:r w:rsidRPr="00F05C32">
              <w:rPr>
                <w:rFonts w:ascii="Times" w:eastAsia="Batang" w:hAnsi="Times"/>
                <w:szCs w:val="20"/>
                <w:lang w:val="en-GB"/>
              </w:rPr>
              <w:t>For Option 3 DCI indication:</w:t>
            </w:r>
          </w:p>
          <w:p w14:paraId="27BB0D53" w14:textId="77777777" w:rsidR="00F05C32" w:rsidRPr="00F05C32" w:rsidRDefault="00F05C32" w:rsidP="00F05C32">
            <w:pPr>
              <w:numPr>
                <w:ilvl w:val="0"/>
                <w:numId w:val="22"/>
              </w:numPr>
              <w:snapToGrid w:val="0"/>
              <w:spacing w:line="259" w:lineRule="auto"/>
              <w:rPr>
                <w:rFonts w:ascii="Times" w:eastAsia="Batang" w:hAnsi="Times"/>
                <w:szCs w:val="18"/>
              </w:rPr>
            </w:pPr>
            <w:r w:rsidRPr="00F05C32">
              <w:rPr>
                <w:rFonts w:ascii="Times" w:eastAsia="Batang" w:hAnsi="Times"/>
                <w:szCs w:val="18"/>
              </w:rPr>
              <w:t>Option A: when both per-HARQ process bitmap and DCI solution enabling/disabling signaling are configured</w:t>
            </w:r>
          </w:p>
          <w:p w14:paraId="4DFAE59E" w14:textId="77777777" w:rsidR="00F05C32" w:rsidRPr="00F05C32" w:rsidRDefault="00F05C32" w:rsidP="00F05C32">
            <w:pPr>
              <w:numPr>
                <w:ilvl w:val="1"/>
                <w:numId w:val="22"/>
              </w:numPr>
              <w:snapToGrid w:val="0"/>
              <w:spacing w:line="259" w:lineRule="auto"/>
              <w:rPr>
                <w:rFonts w:ascii="Times" w:eastAsia="Batang" w:hAnsi="Times"/>
                <w:szCs w:val="18"/>
              </w:rPr>
            </w:pPr>
            <w:r w:rsidRPr="00F05C32">
              <w:rPr>
                <w:rFonts w:ascii="Times" w:eastAsia="Batang" w:hAnsi="Times"/>
                <w:szCs w:val="18"/>
              </w:rPr>
              <w:t>DCI-based overridden mechanism is DCI signaling to reverse the HARQ feedback enable/disable for the corresponding transmission from per-HARQ process RRC configuration</w:t>
            </w:r>
          </w:p>
          <w:p w14:paraId="2D47CEA4" w14:textId="77777777" w:rsidR="00F05C32" w:rsidRPr="00F05C32" w:rsidRDefault="00F05C32" w:rsidP="00F05C32">
            <w:pPr>
              <w:numPr>
                <w:ilvl w:val="2"/>
                <w:numId w:val="22"/>
              </w:numPr>
              <w:snapToGrid w:val="0"/>
              <w:spacing w:line="259" w:lineRule="auto"/>
              <w:rPr>
                <w:rFonts w:ascii="Times" w:eastAsia="Batang" w:hAnsi="Times"/>
                <w:szCs w:val="18"/>
              </w:rPr>
            </w:pPr>
            <w:r w:rsidRPr="00F05C32">
              <w:rPr>
                <w:rFonts w:ascii="Times" w:eastAsia="Batang" w:hAnsi="Times"/>
                <w:szCs w:val="18"/>
              </w:rPr>
              <w:t xml:space="preserve">For single TB scheduled by DCI, </w:t>
            </w:r>
            <w:bookmarkStart w:id="0" w:name="_Hlk134433292"/>
            <w:r w:rsidRPr="00F05C32">
              <w:rPr>
                <w:rFonts w:ascii="Times" w:eastAsia="Batang" w:hAnsi="Times"/>
                <w:szCs w:val="18"/>
              </w:rPr>
              <w:t>the DCI based overridden indication is applied to</w:t>
            </w:r>
            <w:bookmarkEnd w:id="0"/>
            <w:r w:rsidRPr="00F05C32">
              <w:rPr>
                <w:rFonts w:ascii="Times" w:eastAsia="Batang" w:hAnsi="Times"/>
                <w:szCs w:val="18"/>
              </w:rPr>
              <w:t xml:space="preserve"> one of the following options (to be down-selected):</w:t>
            </w:r>
          </w:p>
          <w:p w14:paraId="36CF472A" w14:textId="77777777" w:rsidR="00F05C32" w:rsidRPr="00F05C32" w:rsidRDefault="00F05C32" w:rsidP="00F05C32">
            <w:pPr>
              <w:numPr>
                <w:ilvl w:val="3"/>
                <w:numId w:val="22"/>
              </w:numPr>
              <w:snapToGrid w:val="0"/>
              <w:spacing w:line="259" w:lineRule="auto"/>
              <w:rPr>
                <w:rFonts w:ascii="Times" w:eastAsia="Batang" w:hAnsi="Times"/>
                <w:szCs w:val="18"/>
              </w:rPr>
            </w:pPr>
            <w:bookmarkStart w:id="1" w:name="_Hlk134433260"/>
            <w:r w:rsidRPr="00F05C32">
              <w:rPr>
                <w:rFonts w:ascii="Times" w:eastAsia="Batang" w:hAnsi="Times"/>
                <w:szCs w:val="18"/>
              </w:rPr>
              <w:t>Option A-1</w:t>
            </w:r>
            <w:bookmarkEnd w:id="1"/>
            <w:r w:rsidRPr="00F05C32">
              <w:rPr>
                <w:rFonts w:ascii="Times" w:eastAsia="Batang" w:hAnsi="Times"/>
                <w:szCs w:val="18"/>
              </w:rPr>
              <w:t xml:space="preserve">: only applied to </w:t>
            </w:r>
            <w:bookmarkStart w:id="2" w:name="_Hlk134433307"/>
            <w:r w:rsidRPr="00F05C32">
              <w:rPr>
                <w:rFonts w:ascii="Times" w:eastAsia="Batang" w:hAnsi="Times"/>
                <w:szCs w:val="18"/>
              </w:rPr>
              <w:t>semi-statically HARQ disabled processes</w:t>
            </w:r>
            <w:bookmarkEnd w:id="2"/>
          </w:p>
          <w:p w14:paraId="48E9EB14" w14:textId="77777777" w:rsidR="00F05C32" w:rsidRPr="00F05C32" w:rsidRDefault="00F05C32" w:rsidP="00F05C32">
            <w:pPr>
              <w:numPr>
                <w:ilvl w:val="3"/>
                <w:numId w:val="22"/>
              </w:numPr>
              <w:snapToGrid w:val="0"/>
              <w:spacing w:line="259" w:lineRule="auto"/>
              <w:rPr>
                <w:rFonts w:ascii="Times" w:eastAsia="Batang" w:hAnsi="Times"/>
                <w:szCs w:val="18"/>
              </w:rPr>
            </w:pPr>
            <w:r w:rsidRPr="00F05C32">
              <w:rPr>
                <w:rFonts w:ascii="Times" w:eastAsia="Batang" w:hAnsi="Times"/>
                <w:szCs w:val="18"/>
              </w:rPr>
              <w:t>Option A-4: applied to both semi-statically HARQ disabled and enabled processes</w:t>
            </w:r>
          </w:p>
          <w:p w14:paraId="50EC296B" w14:textId="77777777" w:rsidR="00F05C32" w:rsidRPr="00F05C32" w:rsidRDefault="00F05C32" w:rsidP="00F05C32">
            <w:pPr>
              <w:numPr>
                <w:ilvl w:val="2"/>
                <w:numId w:val="22"/>
              </w:numPr>
              <w:snapToGrid w:val="0"/>
              <w:spacing w:line="259" w:lineRule="auto"/>
              <w:rPr>
                <w:rFonts w:ascii="Times" w:eastAsia="Batang" w:hAnsi="Times"/>
                <w:szCs w:val="18"/>
              </w:rPr>
            </w:pPr>
            <w:r w:rsidRPr="00F05C32">
              <w:rPr>
                <w:rFonts w:ascii="Times" w:eastAsia="Batang" w:hAnsi="Times"/>
                <w:szCs w:val="18"/>
              </w:rPr>
              <w:t>FFS for multiple TBs scheduled by single DCI</w:t>
            </w:r>
          </w:p>
          <w:p w14:paraId="0EFDCED5" w14:textId="77777777" w:rsidR="00F05C32" w:rsidRPr="00F05C32" w:rsidRDefault="00F05C32" w:rsidP="00F05C32">
            <w:pPr>
              <w:numPr>
                <w:ilvl w:val="0"/>
                <w:numId w:val="22"/>
              </w:numPr>
              <w:snapToGrid w:val="0"/>
              <w:spacing w:line="259" w:lineRule="auto"/>
              <w:rPr>
                <w:rFonts w:ascii="Times" w:eastAsia="Batang" w:hAnsi="Times"/>
                <w:bCs/>
                <w:iCs/>
                <w:lang w:eastAsia="x-none"/>
              </w:rPr>
            </w:pPr>
            <w:bookmarkStart w:id="3" w:name="_Hlk134281804"/>
            <w:r w:rsidRPr="00F05C32">
              <w:rPr>
                <w:rFonts w:ascii="Times" w:eastAsia="Batang" w:hAnsi="Times"/>
                <w:bCs/>
                <w:iCs/>
                <w:lang w:eastAsia="x-none"/>
              </w:rPr>
              <w:t>Option B: DCI-based HARQ enabling/disabling direct indication in case DCI solution enabling/disabling signaling is configured and per-HARQ process bitmap signaling is not configured (i.e. no bitmap is configured)</w:t>
            </w:r>
            <w:bookmarkEnd w:id="3"/>
          </w:p>
          <w:p w14:paraId="39F47681" w14:textId="77777777" w:rsidR="00F05C32" w:rsidRPr="00F05C32" w:rsidRDefault="00F05C32" w:rsidP="00F05C32">
            <w:pPr>
              <w:numPr>
                <w:ilvl w:val="1"/>
                <w:numId w:val="22"/>
              </w:numPr>
              <w:snapToGrid w:val="0"/>
              <w:spacing w:line="259" w:lineRule="auto"/>
              <w:rPr>
                <w:rFonts w:ascii="Times" w:eastAsia="Batang" w:hAnsi="Times"/>
                <w:szCs w:val="18"/>
              </w:rPr>
            </w:pPr>
            <w:r w:rsidRPr="00F05C32">
              <w:rPr>
                <w:rFonts w:ascii="Times" w:eastAsia="Batang" w:hAnsi="Times"/>
                <w:szCs w:val="18"/>
              </w:rPr>
              <w:t>DCI-based mechanism is DCI signaling to directly indicate the HARQ feedback enable/disable for the corresponding transmission</w:t>
            </w:r>
          </w:p>
          <w:p w14:paraId="72730462" w14:textId="77777777" w:rsidR="00F05C32" w:rsidRPr="00F05C32" w:rsidRDefault="00F05C32" w:rsidP="00F05C32">
            <w:pPr>
              <w:numPr>
                <w:ilvl w:val="2"/>
                <w:numId w:val="22"/>
              </w:numPr>
              <w:snapToGrid w:val="0"/>
              <w:spacing w:line="259" w:lineRule="auto"/>
              <w:rPr>
                <w:rFonts w:ascii="Times" w:eastAsia="Batang" w:hAnsi="Times"/>
                <w:szCs w:val="18"/>
              </w:rPr>
            </w:pPr>
            <w:r w:rsidRPr="00F05C32">
              <w:rPr>
                <w:rFonts w:ascii="Times" w:eastAsia="Batang" w:hAnsi="Times"/>
                <w:szCs w:val="18"/>
              </w:rPr>
              <w:t>For single TB scheduled by DCI, DCI-based direct indication is applied to the scheduled TB</w:t>
            </w:r>
          </w:p>
          <w:p w14:paraId="417C156B" w14:textId="77777777" w:rsidR="00F05C32" w:rsidRPr="00F05C32" w:rsidRDefault="00F05C32" w:rsidP="00F05C32">
            <w:pPr>
              <w:numPr>
                <w:ilvl w:val="2"/>
                <w:numId w:val="22"/>
              </w:numPr>
              <w:snapToGrid w:val="0"/>
              <w:spacing w:line="259" w:lineRule="auto"/>
              <w:rPr>
                <w:rFonts w:ascii="Times" w:eastAsia="Batang" w:hAnsi="Times"/>
                <w:szCs w:val="18"/>
              </w:rPr>
            </w:pPr>
            <w:r w:rsidRPr="00F05C32">
              <w:rPr>
                <w:rFonts w:ascii="Times" w:eastAsia="Batang" w:hAnsi="Times"/>
                <w:szCs w:val="18"/>
              </w:rPr>
              <w:t>FFS for multiple TBs scheduled by single DCI</w:t>
            </w:r>
          </w:p>
          <w:p w14:paraId="504E806A" w14:textId="77777777" w:rsidR="00F05C32" w:rsidRPr="00F05C32" w:rsidRDefault="00F05C32" w:rsidP="00F05C32">
            <w:pPr>
              <w:rPr>
                <w:rFonts w:ascii="Times" w:eastAsia="Batang" w:hAnsi="Times"/>
                <w:lang w:val="en-GB" w:eastAsia="x-none"/>
              </w:rPr>
            </w:pPr>
          </w:p>
          <w:p w14:paraId="0ED56C4C" w14:textId="77777777" w:rsidR="0041552D" w:rsidRPr="0041552D" w:rsidRDefault="0041552D" w:rsidP="0041552D">
            <w:pPr>
              <w:rPr>
                <w:rFonts w:ascii="Times" w:eastAsia="Batang" w:hAnsi="Times"/>
                <w:highlight w:val="green"/>
                <w:lang w:val="en-GB"/>
              </w:rPr>
            </w:pPr>
            <w:bookmarkStart w:id="4" w:name="_Hlk133492071"/>
            <w:r w:rsidRPr="0041552D">
              <w:rPr>
                <w:rFonts w:ascii="Times" w:eastAsia="Batang" w:hAnsi="Times" w:hint="eastAsia"/>
                <w:highlight w:val="green"/>
                <w:lang w:val="en-GB"/>
              </w:rPr>
              <w:t>Agreement</w:t>
            </w:r>
          </w:p>
          <w:p w14:paraId="2CA85E07" w14:textId="77777777" w:rsidR="0041552D" w:rsidRPr="0041552D" w:rsidRDefault="0041552D" w:rsidP="0041552D">
            <w:pPr>
              <w:rPr>
                <w:rFonts w:eastAsia="Batang"/>
                <w:szCs w:val="20"/>
                <w:lang w:val="en-GB"/>
              </w:rPr>
            </w:pPr>
            <w:r w:rsidRPr="0041552D">
              <w:rPr>
                <w:rFonts w:eastAsia="Batang"/>
                <w:szCs w:val="20"/>
                <w:lang w:val="en-GB"/>
              </w:rPr>
              <w:t xml:space="preserve">For single TB scheduled by DCI, for DCI-based direct indication, down select one of the following based on the criteria DCI overhead, PDCCH monitoring </w:t>
            </w:r>
            <w:proofErr w:type="spellStart"/>
            <w:r w:rsidRPr="0041552D">
              <w:rPr>
                <w:rFonts w:eastAsia="Batang"/>
                <w:szCs w:val="20"/>
                <w:lang w:val="en-GB"/>
              </w:rPr>
              <w:t>behavior</w:t>
            </w:r>
            <w:proofErr w:type="spellEnd"/>
            <w:r w:rsidRPr="0041552D">
              <w:rPr>
                <w:rFonts w:eastAsia="Batang"/>
                <w:szCs w:val="20"/>
                <w:lang w:val="en-GB"/>
              </w:rPr>
              <w:t>, impact on scheduling flexibility, UE implementation complexity, etc</w:t>
            </w:r>
          </w:p>
          <w:p w14:paraId="522BF1C8" w14:textId="77777777" w:rsidR="0041552D" w:rsidRPr="0041552D" w:rsidRDefault="0041552D" w:rsidP="0041552D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eastAsia="宋体"/>
                <w:szCs w:val="20"/>
                <w:lang w:eastAsia="ja-JP"/>
              </w:rPr>
            </w:pPr>
            <w:r w:rsidRPr="0041552D">
              <w:rPr>
                <w:rFonts w:eastAsia="宋体"/>
                <w:szCs w:val="20"/>
                <w:lang w:eastAsia="ja-JP"/>
              </w:rPr>
              <w:t xml:space="preserve">Option 1: Indication by adding one field in DCI (e.g., 1-bit) </w:t>
            </w:r>
          </w:p>
          <w:p w14:paraId="7AE76B2E" w14:textId="77777777" w:rsidR="0041552D" w:rsidRPr="0041552D" w:rsidRDefault="0041552D" w:rsidP="0041552D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eastAsia="宋体"/>
                <w:szCs w:val="20"/>
                <w:lang w:eastAsia="ja-JP"/>
              </w:rPr>
            </w:pPr>
            <w:r w:rsidRPr="0041552D">
              <w:rPr>
                <w:rFonts w:eastAsia="宋体"/>
                <w:szCs w:val="20"/>
                <w:lang w:eastAsia="ja-JP"/>
              </w:rPr>
              <w:t>Note: Other fields in DCI are the same as legacy.</w:t>
            </w:r>
          </w:p>
          <w:p w14:paraId="1B07C8A3" w14:textId="77777777" w:rsidR="0041552D" w:rsidRPr="0041552D" w:rsidRDefault="0041552D" w:rsidP="0041552D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eastAsia="宋体"/>
                <w:szCs w:val="20"/>
                <w:lang w:eastAsia="ja-JP"/>
              </w:rPr>
            </w:pPr>
            <w:r w:rsidRPr="0041552D">
              <w:rPr>
                <w:rFonts w:eastAsia="宋体"/>
                <w:szCs w:val="20"/>
                <w:lang w:eastAsia="ja-JP"/>
              </w:rPr>
              <w:t>Option 2: Indication by reusing/reinterpreting existing field in DCI</w:t>
            </w:r>
          </w:p>
          <w:p w14:paraId="14A8D1AF" w14:textId="77777777" w:rsidR="0041552D" w:rsidRPr="0041552D" w:rsidRDefault="0041552D" w:rsidP="0041552D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eastAsia="宋体"/>
                <w:szCs w:val="20"/>
                <w:lang w:eastAsia="ja-JP"/>
              </w:rPr>
            </w:pPr>
            <w:r w:rsidRPr="0041552D">
              <w:rPr>
                <w:rFonts w:eastAsia="宋体"/>
                <w:szCs w:val="20"/>
                <w:lang w:eastAsia="ja-JP"/>
              </w:rPr>
              <w:t xml:space="preserve">Option 2A: HARQ-ACK related field </w:t>
            </w:r>
          </w:p>
          <w:p w14:paraId="2B80F075" w14:textId="77777777" w:rsidR="0041552D" w:rsidRPr="0041552D" w:rsidRDefault="0041552D" w:rsidP="0041552D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eastAsia="宋体"/>
                <w:szCs w:val="20"/>
                <w:lang w:eastAsia="ja-JP"/>
              </w:rPr>
            </w:pPr>
            <w:r w:rsidRPr="0041552D">
              <w:rPr>
                <w:rFonts w:eastAsia="宋体"/>
                <w:szCs w:val="20"/>
                <w:lang w:eastAsia="ja-JP"/>
              </w:rPr>
              <w:t xml:space="preserve">For </w:t>
            </w:r>
            <w:proofErr w:type="spellStart"/>
            <w:r w:rsidRPr="0041552D">
              <w:rPr>
                <w:rFonts w:eastAsia="宋体"/>
                <w:szCs w:val="20"/>
                <w:lang w:eastAsia="ja-JP"/>
              </w:rPr>
              <w:t>eMTC</w:t>
            </w:r>
            <w:proofErr w:type="spellEnd"/>
            <w:r w:rsidRPr="0041552D">
              <w:rPr>
                <w:rFonts w:eastAsia="宋体"/>
                <w:szCs w:val="20"/>
                <w:lang w:eastAsia="ja-JP"/>
              </w:rPr>
              <w:t xml:space="preserve"> CE mode B, one state of “HARQ-ACK resource offset” field in DCI format 6-1B is used for indication of HARQ feedback disabled, other states are used for indication of HARQ feedback enabled and corresponding HARQ-ACK resource.</w:t>
            </w:r>
          </w:p>
          <w:p w14:paraId="0C956FBB" w14:textId="77777777" w:rsidR="0041552D" w:rsidRPr="0041552D" w:rsidRDefault="0041552D" w:rsidP="0041552D">
            <w:pPr>
              <w:numPr>
                <w:ilvl w:val="3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eastAsia="宋体"/>
                <w:szCs w:val="20"/>
                <w:lang w:eastAsia="ja-JP"/>
              </w:rPr>
            </w:pPr>
            <w:r w:rsidRPr="0041552D">
              <w:rPr>
                <w:rFonts w:eastAsia="宋体"/>
                <w:szCs w:val="20"/>
                <w:lang w:eastAsia="ja-JP"/>
              </w:rPr>
              <w:t>FFS: detailed state</w:t>
            </w:r>
          </w:p>
          <w:p w14:paraId="5BEC0763" w14:textId="77777777" w:rsidR="0041552D" w:rsidRPr="0041552D" w:rsidRDefault="0041552D" w:rsidP="0041552D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eastAsia="宋体"/>
                <w:szCs w:val="20"/>
                <w:lang w:eastAsia="ja-JP"/>
              </w:rPr>
            </w:pPr>
            <w:r w:rsidRPr="0041552D">
              <w:rPr>
                <w:rFonts w:eastAsia="宋体"/>
                <w:szCs w:val="20"/>
                <w:lang w:eastAsia="ja-JP"/>
              </w:rPr>
              <w:t xml:space="preserve">For </w:t>
            </w:r>
            <w:proofErr w:type="spellStart"/>
            <w:r w:rsidRPr="0041552D">
              <w:rPr>
                <w:rFonts w:eastAsia="宋体"/>
                <w:szCs w:val="20"/>
                <w:lang w:eastAsia="ja-JP"/>
              </w:rPr>
              <w:t>NBIoT</w:t>
            </w:r>
            <w:proofErr w:type="spellEnd"/>
            <w:r w:rsidRPr="0041552D">
              <w:rPr>
                <w:rFonts w:eastAsia="宋体"/>
                <w:szCs w:val="20"/>
                <w:lang w:eastAsia="ja-JP"/>
              </w:rPr>
              <w:t>, one state of “HARQ-ACK resource” field in DCI format N1 is used for indication of HARQ feedback disabled, other states are used for indication of HARQ feedback enabled and corresponding HARQ-ACK resource.</w:t>
            </w:r>
          </w:p>
          <w:p w14:paraId="08E4527C" w14:textId="77777777" w:rsidR="0041552D" w:rsidRPr="0041552D" w:rsidRDefault="0041552D" w:rsidP="0041552D">
            <w:pPr>
              <w:numPr>
                <w:ilvl w:val="3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eastAsia="宋体"/>
                <w:szCs w:val="20"/>
                <w:lang w:val="en-GB" w:eastAsia="zh-CN"/>
              </w:rPr>
            </w:pPr>
            <w:r w:rsidRPr="0041552D">
              <w:rPr>
                <w:rFonts w:eastAsia="宋体"/>
                <w:szCs w:val="20"/>
                <w:lang w:val="en-GB" w:eastAsia="zh-CN"/>
              </w:rPr>
              <w:t>FFS: detailed state</w:t>
            </w:r>
          </w:p>
          <w:p w14:paraId="3A3D19A4" w14:textId="77777777" w:rsidR="0041552D" w:rsidRPr="0041552D" w:rsidRDefault="0041552D" w:rsidP="0041552D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eastAsia="宋体"/>
                <w:szCs w:val="20"/>
                <w:lang w:eastAsia="ja-JP"/>
              </w:rPr>
            </w:pPr>
            <w:r w:rsidRPr="0041552D">
              <w:rPr>
                <w:rFonts w:eastAsia="宋体"/>
                <w:szCs w:val="20"/>
                <w:lang w:eastAsia="ja-JP"/>
              </w:rPr>
              <w:t>Option 2B: MCS or repetition number field</w:t>
            </w:r>
          </w:p>
          <w:p w14:paraId="550D8411" w14:textId="77777777" w:rsidR="0041552D" w:rsidRPr="0041552D" w:rsidRDefault="0041552D" w:rsidP="0041552D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41552D">
              <w:rPr>
                <w:rFonts w:eastAsia="宋体"/>
                <w:szCs w:val="20"/>
                <w:lang w:val="en-GB" w:eastAsia="ja-JP"/>
              </w:rPr>
              <w:t xml:space="preserve">Reduce 1bit of </w:t>
            </w:r>
            <w:r w:rsidRPr="0041552D">
              <w:rPr>
                <w:rFonts w:eastAsia="宋体"/>
                <w:szCs w:val="20"/>
                <w:lang w:val="en-GB" w:eastAsia="zh-CN"/>
              </w:rPr>
              <w:t>legacy</w:t>
            </w:r>
            <w:r w:rsidRPr="0041552D">
              <w:rPr>
                <w:rFonts w:eastAsia="宋体"/>
                <w:szCs w:val="20"/>
                <w:lang w:val="en-GB" w:eastAsia="ja-JP"/>
              </w:rPr>
              <w:t xml:space="preserve"> MCS or repetition number field and add 1bit new field in DCI format 6-1B </w:t>
            </w:r>
            <w:r w:rsidRPr="0041552D">
              <w:rPr>
                <w:rFonts w:eastAsia="宋体"/>
                <w:szCs w:val="20"/>
                <w:lang w:val="en-GB" w:eastAsia="zh-CN"/>
              </w:rPr>
              <w:t>and</w:t>
            </w:r>
            <w:r w:rsidRPr="0041552D">
              <w:rPr>
                <w:rFonts w:eastAsia="宋体"/>
                <w:szCs w:val="20"/>
                <w:lang w:val="en-GB" w:eastAsia="ja-JP"/>
              </w:rPr>
              <w:t xml:space="preserve"> N1 to indicate the HARQ feedback enabl</w:t>
            </w:r>
            <w:r w:rsidRPr="0041552D">
              <w:rPr>
                <w:rFonts w:eastAsia="宋体"/>
                <w:szCs w:val="20"/>
                <w:lang w:val="en-GB" w:eastAsia="zh-CN"/>
              </w:rPr>
              <w:t>ed</w:t>
            </w:r>
            <w:r w:rsidRPr="0041552D">
              <w:rPr>
                <w:rFonts w:eastAsia="宋体"/>
                <w:szCs w:val="20"/>
                <w:lang w:val="en-GB" w:eastAsia="ja-JP"/>
              </w:rPr>
              <w:t>/disabl</w:t>
            </w:r>
            <w:r w:rsidRPr="0041552D">
              <w:rPr>
                <w:rFonts w:eastAsia="宋体"/>
                <w:szCs w:val="20"/>
                <w:lang w:val="en-GB" w:eastAsia="zh-CN"/>
              </w:rPr>
              <w:t>ed</w:t>
            </w:r>
          </w:p>
          <w:p w14:paraId="029051B4" w14:textId="77777777" w:rsidR="0041552D" w:rsidRPr="0041552D" w:rsidRDefault="0041552D" w:rsidP="0041552D">
            <w:pPr>
              <w:numPr>
                <w:ilvl w:val="3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eastAsia="宋体"/>
                <w:szCs w:val="20"/>
                <w:lang w:val="en-GB" w:eastAsia="zh-CN"/>
              </w:rPr>
            </w:pPr>
            <w:r w:rsidRPr="0041552D">
              <w:rPr>
                <w:rFonts w:eastAsia="宋体"/>
                <w:szCs w:val="20"/>
                <w:lang w:val="en-GB" w:eastAsia="zh-CN"/>
              </w:rPr>
              <w:lastRenderedPageBreak/>
              <w:t>FFS: detailed for interpreting of the reduced MCS or repetition number field</w:t>
            </w:r>
          </w:p>
          <w:p w14:paraId="759B0B7A" w14:textId="77777777" w:rsidR="0041552D" w:rsidRPr="0041552D" w:rsidRDefault="0041552D" w:rsidP="0041552D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eastAsia="宋体"/>
                <w:szCs w:val="20"/>
                <w:lang w:eastAsia="ja-JP"/>
              </w:rPr>
            </w:pPr>
            <w:r w:rsidRPr="0041552D">
              <w:rPr>
                <w:rFonts w:eastAsia="宋体"/>
                <w:szCs w:val="20"/>
                <w:lang w:eastAsia="ja-JP"/>
              </w:rPr>
              <w:t>Option 2C: HARQ-ACK related field v2</w:t>
            </w:r>
          </w:p>
          <w:p w14:paraId="58144427" w14:textId="77777777" w:rsidR="0041552D" w:rsidRPr="0041552D" w:rsidRDefault="0041552D" w:rsidP="0041552D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41552D">
              <w:rPr>
                <w:rFonts w:eastAsia="宋体"/>
                <w:szCs w:val="20"/>
                <w:lang w:val="en-GB" w:eastAsia="zh-CN"/>
              </w:rPr>
              <w:t xml:space="preserve">For </w:t>
            </w:r>
            <w:proofErr w:type="spellStart"/>
            <w:r w:rsidRPr="0041552D">
              <w:rPr>
                <w:rFonts w:eastAsia="宋体"/>
                <w:szCs w:val="20"/>
                <w:lang w:val="en-GB" w:eastAsia="zh-CN"/>
              </w:rPr>
              <w:t>eMTC</w:t>
            </w:r>
            <w:proofErr w:type="spellEnd"/>
            <w:r w:rsidRPr="0041552D">
              <w:rPr>
                <w:rFonts w:eastAsia="宋体"/>
                <w:szCs w:val="20"/>
                <w:lang w:val="en-GB" w:eastAsia="zh-CN"/>
              </w:rPr>
              <w:t xml:space="preserve"> CE mode B, r</w:t>
            </w:r>
            <w:r w:rsidRPr="0041552D">
              <w:rPr>
                <w:rFonts w:eastAsia="宋体"/>
                <w:szCs w:val="20"/>
                <w:lang w:val="en-GB" w:eastAsia="ja-JP"/>
              </w:rPr>
              <w:t xml:space="preserve">educe 1bit of </w:t>
            </w:r>
            <w:r w:rsidRPr="0041552D">
              <w:rPr>
                <w:rFonts w:eastAsia="宋体"/>
                <w:szCs w:val="20"/>
                <w:lang w:val="en-GB" w:eastAsia="zh-CN"/>
              </w:rPr>
              <w:t>legacy</w:t>
            </w:r>
            <w:r w:rsidRPr="0041552D">
              <w:rPr>
                <w:rFonts w:eastAsia="宋体"/>
                <w:szCs w:val="20"/>
                <w:lang w:val="en-GB" w:eastAsia="ja-JP"/>
              </w:rPr>
              <w:t xml:space="preserve"> </w:t>
            </w:r>
            <w:r w:rsidRPr="0041552D">
              <w:rPr>
                <w:rFonts w:eastAsia="宋体"/>
                <w:szCs w:val="20"/>
                <w:lang w:val="en-GB" w:eastAsia="zh-CN"/>
              </w:rPr>
              <w:t>“</w:t>
            </w:r>
            <w:r w:rsidRPr="0041552D">
              <w:rPr>
                <w:rFonts w:eastAsia="宋体"/>
                <w:szCs w:val="20"/>
                <w:lang w:val="en-GB" w:eastAsia="ja-JP"/>
              </w:rPr>
              <w:t>HARQ-ACK resource offset</w:t>
            </w:r>
            <w:r w:rsidRPr="0041552D">
              <w:rPr>
                <w:rFonts w:eastAsia="宋体"/>
                <w:szCs w:val="20"/>
                <w:lang w:val="en-GB" w:eastAsia="zh-CN"/>
              </w:rPr>
              <w:t>”</w:t>
            </w:r>
            <w:r w:rsidRPr="0041552D">
              <w:rPr>
                <w:rFonts w:eastAsia="宋体"/>
                <w:szCs w:val="20"/>
                <w:lang w:val="en-GB" w:eastAsia="ja-JP"/>
              </w:rPr>
              <w:t xml:space="preserve"> field and add 1bit new field in DCI format 6-1B to indicate the HARQ feedback enabl</w:t>
            </w:r>
            <w:r w:rsidRPr="0041552D">
              <w:rPr>
                <w:rFonts w:eastAsia="宋体"/>
                <w:szCs w:val="20"/>
                <w:lang w:val="en-GB" w:eastAsia="zh-CN"/>
              </w:rPr>
              <w:t>ed</w:t>
            </w:r>
            <w:r w:rsidRPr="0041552D">
              <w:rPr>
                <w:rFonts w:eastAsia="宋体"/>
                <w:szCs w:val="20"/>
                <w:lang w:val="en-GB" w:eastAsia="ja-JP"/>
              </w:rPr>
              <w:t>/disabl</w:t>
            </w:r>
            <w:r w:rsidRPr="0041552D">
              <w:rPr>
                <w:rFonts w:eastAsia="宋体"/>
                <w:szCs w:val="20"/>
                <w:lang w:val="en-GB" w:eastAsia="zh-CN"/>
              </w:rPr>
              <w:t>ed</w:t>
            </w:r>
          </w:p>
          <w:p w14:paraId="1C876E40" w14:textId="77777777" w:rsidR="0041552D" w:rsidRPr="0041552D" w:rsidRDefault="0041552D" w:rsidP="0041552D">
            <w:pPr>
              <w:numPr>
                <w:ilvl w:val="3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eastAsia="宋体"/>
                <w:szCs w:val="20"/>
                <w:lang w:val="en-GB" w:eastAsia="zh-CN"/>
              </w:rPr>
            </w:pPr>
            <w:r w:rsidRPr="0041552D">
              <w:rPr>
                <w:rFonts w:eastAsia="宋体"/>
                <w:szCs w:val="20"/>
                <w:lang w:val="en-GB" w:eastAsia="zh-CN"/>
              </w:rPr>
              <w:t>FFS: detailed for interpreting of the reduced “HARQ-ACK resource offset” field</w:t>
            </w:r>
          </w:p>
          <w:p w14:paraId="129D5E2D" w14:textId="77777777" w:rsidR="0041552D" w:rsidRPr="0041552D" w:rsidRDefault="0041552D" w:rsidP="0041552D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41552D">
              <w:rPr>
                <w:rFonts w:eastAsia="宋体"/>
                <w:szCs w:val="20"/>
                <w:lang w:val="en-GB" w:eastAsia="ja-JP"/>
              </w:rPr>
              <w:t xml:space="preserve">For </w:t>
            </w:r>
            <w:proofErr w:type="spellStart"/>
            <w:r w:rsidRPr="0041552D">
              <w:rPr>
                <w:rFonts w:eastAsia="宋体"/>
                <w:szCs w:val="20"/>
                <w:lang w:val="en-GB" w:eastAsia="ja-JP"/>
              </w:rPr>
              <w:t>NBIoT</w:t>
            </w:r>
            <w:proofErr w:type="spellEnd"/>
            <w:r w:rsidRPr="0041552D">
              <w:rPr>
                <w:rFonts w:eastAsia="宋体"/>
                <w:szCs w:val="20"/>
                <w:lang w:val="en-GB" w:eastAsia="ja-JP"/>
              </w:rPr>
              <w:t xml:space="preserve">, </w:t>
            </w:r>
            <w:r w:rsidRPr="0041552D">
              <w:rPr>
                <w:rFonts w:eastAsia="宋体"/>
                <w:szCs w:val="20"/>
                <w:lang w:val="en-GB" w:eastAsia="zh-CN"/>
              </w:rPr>
              <w:t>r</w:t>
            </w:r>
            <w:r w:rsidRPr="0041552D">
              <w:rPr>
                <w:rFonts w:eastAsia="宋体"/>
                <w:szCs w:val="20"/>
                <w:lang w:val="en-GB" w:eastAsia="ja-JP"/>
              </w:rPr>
              <w:t xml:space="preserve">educe 1bit of </w:t>
            </w:r>
            <w:r w:rsidRPr="0041552D">
              <w:rPr>
                <w:rFonts w:eastAsia="宋体"/>
                <w:szCs w:val="20"/>
                <w:lang w:val="en-GB" w:eastAsia="zh-CN"/>
              </w:rPr>
              <w:t>legacy</w:t>
            </w:r>
            <w:r w:rsidRPr="0041552D">
              <w:rPr>
                <w:rFonts w:eastAsia="宋体"/>
                <w:szCs w:val="20"/>
                <w:lang w:val="en-GB" w:eastAsia="ja-JP"/>
              </w:rPr>
              <w:t xml:space="preserve"> </w:t>
            </w:r>
            <w:r w:rsidRPr="0041552D">
              <w:rPr>
                <w:rFonts w:eastAsia="宋体"/>
                <w:szCs w:val="20"/>
                <w:lang w:val="en-GB" w:eastAsia="zh-CN"/>
              </w:rPr>
              <w:t>“</w:t>
            </w:r>
            <w:r w:rsidRPr="0041552D">
              <w:rPr>
                <w:rFonts w:eastAsia="宋体"/>
                <w:szCs w:val="20"/>
                <w:lang w:val="en-GB" w:eastAsia="ja-JP"/>
              </w:rPr>
              <w:t>HARQ-ACK resource</w:t>
            </w:r>
            <w:r w:rsidRPr="0041552D">
              <w:rPr>
                <w:rFonts w:eastAsia="宋体"/>
                <w:szCs w:val="20"/>
                <w:lang w:val="en-GB" w:eastAsia="zh-CN"/>
              </w:rPr>
              <w:t>”</w:t>
            </w:r>
            <w:r w:rsidRPr="0041552D">
              <w:rPr>
                <w:rFonts w:eastAsia="宋体"/>
                <w:szCs w:val="20"/>
                <w:lang w:val="en-GB" w:eastAsia="ja-JP"/>
              </w:rPr>
              <w:t xml:space="preserve"> field and add 1bit new field in DCI format </w:t>
            </w:r>
            <w:r w:rsidRPr="0041552D">
              <w:rPr>
                <w:rFonts w:eastAsia="宋体"/>
                <w:szCs w:val="20"/>
                <w:lang w:val="en-GB" w:eastAsia="zh-CN"/>
              </w:rPr>
              <w:t>N</w:t>
            </w:r>
            <w:r w:rsidRPr="0041552D">
              <w:rPr>
                <w:rFonts w:eastAsia="宋体"/>
                <w:szCs w:val="20"/>
                <w:lang w:val="en-GB" w:eastAsia="ja-JP"/>
              </w:rPr>
              <w:t>1 to indicate the HARQ feedback enabl</w:t>
            </w:r>
            <w:r w:rsidRPr="0041552D">
              <w:rPr>
                <w:rFonts w:eastAsia="宋体"/>
                <w:szCs w:val="20"/>
                <w:lang w:val="en-GB" w:eastAsia="zh-CN"/>
              </w:rPr>
              <w:t>ed</w:t>
            </w:r>
            <w:r w:rsidRPr="0041552D">
              <w:rPr>
                <w:rFonts w:eastAsia="宋体"/>
                <w:szCs w:val="20"/>
                <w:lang w:val="en-GB" w:eastAsia="ja-JP"/>
              </w:rPr>
              <w:t>/disabl</w:t>
            </w:r>
            <w:r w:rsidRPr="0041552D">
              <w:rPr>
                <w:rFonts w:eastAsia="宋体"/>
                <w:szCs w:val="20"/>
                <w:lang w:val="en-GB" w:eastAsia="zh-CN"/>
              </w:rPr>
              <w:t>ed</w:t>
            </w:r>
          </w:p>
          <w:p w14:paraId="3A329E6B" w14:textId="77777777" w:rsidR="0041552D" w:rsidRPr="0041552D" w:rsidRDefault="0041552D" w:rsidP="0041552D">
            <w:pPr>
              <w:numPr>
                <w:ilvl w:val="3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eastAsia="宋体"/>
                <w:szCs w:val="20"/>
                <w:lang w:val="en-GB" w:eastAsia="zh-CN"/>
              </w:rPr>
            </w:pPr>
            <w:r w:rsidRPr="0041552D">
              <w:rPr>
                <w:rFonts w:eastAsia="宋体"/>
                <w:szCs w:val="20"/>
                <w:lang w:val="en-GB" w:eastAsia="zh-CN"/>
              </w:rPr>
              <w:t>FFS: detailed for interpreting of the reduced “HARQ-ACK resource” field</w:t>
            </w:r>
          </w:p>
          <w:p w14:paraId="2252E0A0" w14:textId="3ED5762A" w:rsidR="0080563C" w:rsidRPr="00EC6757" w:rsidRDefault="0041552D" w:rsidP="00F05C32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eastAsia="宋体"/>
                <w:szCs w:val="20"/>
                <w:lang w:eastAsia="ja-JP"/>
              </w:rPr>
            </w:pPr>
            <w:r w:rsidRPr="0041552D">
              <w:rPr>
                <w:rFonts w:eastAsia="宋体"/>
                <w:szCs w:val="20"/>
                <w:lang w:eastAsia="ja-JP"/>
              </w:rPr>
              <w:t>Option 2D: Other indication by reusing/reinterpreting existing field</w:t>
            </w:r>
            <w:bookmarkEnd w:id="4"/>
          </w:p>
        </w:tc>
      </w:tr>
    </w:tbl>
    <w:p w14:paraId="2D376BDE" w14:textId="77777777" w:rsidR="003F1FC4" w:rsidRPr="007F3F36" w:rsidRDefault="003F1FC4" w:rsidP="003F1FC4">
      <w:pPr>
        <w:pStyle w:val="a0"/>
        <w:rPr>
          <w:rFonts w:eastAsia="等线"/>
          <w:szCs w:val="20"/>
          <w:lang w:eastAsia="zh-CN"/>
        </w:rPr>
      </w:pPr>
    </w:p>
    <w:p w14:paraId="63C8C6CA" w14:textId="287F12C5" w:rsidR="0070012C" w:rsidRDefault="00482A59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this contribution, we</w:t>
      </w:r>
      <w:r w:rsidR="00FF6399" w:rsidRPr="00FF6399">
        <w:rPr>
          <w:rFonts w:eastAsia="等线"/>
          <w:szCs w:val="20"/>
          <w:lang w:eastAsia="zh-CN"/>
        </w:rPr>
        <w:t xml:space="preserve"> </w:t>
      </w:r>
      <w:r w:rsidR="00FF6399">
        <w:rPr>
          <w:rFonts w:eastAsia="等线"/>
          <w:szCs w:val="20"/>
          <w:lang w:eastAsia="zh-CN"/>
        </w:rPr>
        <w:t>further</w:t>
      </w:r>
      <w:r>
        <w:rPr>
          <w:rFonts w:eastAsia="等线"/>
          <w:szCs w:val="20"/>
          <w:lang w:eastAsia="zh-CN"/>
        </w:rPr>
        <w:t xml:space="preserve"> provide our views on introducing disabling of HARQ feedback </w:t>
      </w:r>
      <w:r w:rsidR="00AD4522">
        <w:rPr>
          <w:rFonts w:eastAsia="等线"/>
          <w:szCs w:val="20"/>
          <w:lang w:eastAsia="zh-CN"/>
        </w:rPr>
        <w:t>for</w:t>
      </w:r>
      <w:r>
        <w:rPr>
          <w:rFonts w:eastAsia="等线"/>
          <w:szCs w:val="20"/>
          <w:lang w:eastAsia="zh-CN"/>
        </w:rPr>
        <w:t xml:space="preserve"> IoT NTN.</w:t>
      </w:r>
    </w:p>
    <w:p w14:paraId="795562F2" w14:textId="0F3F3AAE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eastAsia="宋体" w:hAnsi="Times New Roman" w:cs="Times New Roman" w:hint="eastAsia"/>
          <w:szCs w:val="28"/>
          <w:lang w:eastAsia="zh-CN"/>
        </w:rPr>
        <w:t xml:space="preserve">Discussion </w:t>
      </w:r>
    </w:p>
    <w:p w14:paraId="5BC1D31A" w14:textId="1F829C76" w:rsidR="00CB189A" w:rsidRDefault="00505862">
      <w:pPr>
        <w:pStyle w:val="2"/>
        <w:ind w:left="982"/>
      </w:pPr>
      <w:r>
        <w:t>Disabling of HARQ feedback for DL transmission</w:t>
      </w:r>
    </w:p>
    <w:p w14:paraId="0ADD7A9A" w14:textId="6532CA51" w:rsidR="002515AC" w:rsidRPr="00CE0D2E" w:rsidRDefault="00AE7283" w:rsidP="008D251B">
      <w:pPr>
        <w:pStyle w:val="a0"/>
        <w:spacing w:before="120"/>
        <w:outlineLvl w:val="2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Option 3 DCI i</w:t>
      </w:r>
      <w:r w:rsidR="002515AC" w:rsidRPr="00CE0D2E">
        <w:rPr>
          <w:rFonts w:eastAsiaTheme="minorEastAsia"/>
          <w:b/>
          <w:u w:val="single"/>
          <w:lang w:eastAsia="zh-CN"/>
        </w:rPr>
        <w:t xml:space="preserve">ndication </w:t>
      </w:r>
    </w:p>
    <w:p w14:paraId="26A378CB" w14:textId="2384898A" w:rsidR="003600A6" w:rsidRDefault="00C7001E" w:rsidP="00505862">
      <w:pPr>
        <w:pStyle w:val="a0"/>
        <w:rPr>
          <w:rFonts w:eastAsia="Calibri"/>
          <w:szCs w:val="20"/>
        </w:rPr>
      </w:pPr>
      <w:r>
        <w:rPr>
          <w:rFonts w:eastAsiaTheme="minorEastAsia" w:hint="eastAsia"/>
          <w:szCs w:val="20"/>
          <w:lang w:eastAsia="zh-CN"/>
        </w:rPr>
        <w:t>F</w:t>
      </w:r>
      <w:r>
        <w:rPr>
          <w:rFonts w:eastAsiaTheme="minorEastAsia"/>
          <w:szCs w:val="20"/>
          <w:lang w:eastAsia="zh-CN"/>
        </w:rPr>
        <w:t xml:space="preserve">or </w:t>
      </w:r>
      <w:r>
        <w:rPr>
          <w:rFonts w:eastAsia="Calibri"/>
          <w:szCs w:val="20"/>
        </w:rPr>
        <w:t xml:space="preserve">NB-IoT NTN and </w:t>
      </w:r>
      <w:proofErr w:type="spellStart"/>
      <w:r>
        <w:rPr>
          <w:rFonts w:eastAsia="Calibri"/>
          <w:szCs w:val="20"/>
        </w:rPr>
        <w:t>eMTC</w:t>
      </w:r>
      <w:proofErr w:type="spellEnd"/>
      <w:r>
        <w:rPr>
          <w:rFonts w:eastAsia="Calibri"/>
          <w:szCs w:val="20"/>
        </w:rPr>
        <w:t xml:space="preserve"> NTN for CE mode B,</w:t>
      </w:r>
      <w:r w:rsidR="00B1308B">
        <w:rPr>
          <w:rFonts w:eastAsia="Calibri"/>
          <w:szCs w:val="20"/>
        </w:rPr>
        <w:t xml:space="preserve"> </w:t>
      </w:r>
      <w:r w:rsidR="00EA67FD">
        <w:rPr>
          <w:rFonts w:eastAsia="Calibri"/>
          <w:szCs w:val="20"/>
        </w:rPr>
        <w:t>two options are considered for</w:t>
      </w:r>
      <w:r w:rsidR="00CA73B6">
        <w:rPr>
          <w:rFonts w:eastAsia="Calibri"/>
          <w:szCs w:val="20"/>
        </w:rPr>
        <w:t xml:space="preserve"> DCI indicat</w:t>
      </w:r>
      <w:r w:rsidR="00EA67FD">
        <w:rPr>
          <w:rFonts w:eastAsia="Calibri"/>
          <w:szCs w:val="20"/>
        </w:rPr>
        <w:t>ing</w:t>
      </w:r>
      <w:r w:rsidR="00CA73B6">
        <w:rPr>
          <w:rFonts w:eastAsia="Calibri"/>
          <w:szCs w:val="20"/>
        </w:rPr>
        <w:t xml:space="preserve"> enabling/disabling of HARQ feedback:</w:t>
      </w:r>
    </w:p>
    <w:p w14:paraId="176BD53F" w14:textId="41199C37" w:rsidR="00CA73B6" w:rsidRPr="00401C23" w:rsidRDefault="000A389E" w:rsidP="00401C23">
      <w:pPr>
        <w:pStyle w:val="a0"/>
        <w:numPr>
          <w:ilvl w:val="0"/>
          <w:numId w:val="17"/>
        </w:numPr>
        <w:rPr>
          <w:rFonts w:ascii="Times" w:eastAsiaTheme="minorEastAsia" w:hAnsi="Times"/>
          <w:lang w:eastAsia="zh-CN"/>
        </w:rPr>
      </w:pPr>
      <w:r w:rsidRPr="000A389E">
        <w:rPr>
          <w:rFonts w:eastAsiaTheme="minorEastAsia"/>
          <w:szCs w:val="20"/>
          <w:lang w:eastAsia="zh-CN"/>
        </w:rPr>
        <w:t>Option A: when both per-HARQ process bitmap and DCI solution enabling/disabling signaling are configured</w:t>
      </w:r>
      <w:r w:rsidR="0019743F">
        <w:rPr>
          <w:rFonts w:ascii="Times" w:eastAsiaTheme="minorEastAsia" w:hAnsi="Times"/>
          <w:lang w:eastAsia="zh-CN"/>
        </w:rPr>
        <w:t>.</w:t>
      </w:r>
    </w:p>
    <w:p w14:paraId="7DCA93CA" w14:textId="1EAC5C7D" w:rsidR="00CA73B6" w:rsidRDefault="000A389E" w:rsidP="00401C23">
      <w:pPr>
        <w:pStyle w:val="a0"/>
        <w:numPr>
          <w:ilvl w:val="0"/>
          <w:numId w:val="17"/>
        </w:numPr>
        <w:rPr>
          <w:rFonts w:eastAsiaTheme="minorEastAsia"/>
          <w:szCs w:val="20"/>
          <w:lang w:eastAsia="zh-CN"/>
        </w:rPr>
      </w:pPr>
      <w:r w:rsidRPr="000A389E">
        <w:rPr>
          <w:rFonts w:ascii="Times" w:eastAsiaTheme="minorEastAsia" w:hAnsi="Times"/>
          <w:lang w:eastAsia="zh-CN"/>
        </w:rPr>
        <w:t>Option B: DCI-based HARQ enabling/disabling direct indication in case DCI solution enabling/disabling signaling is configured and per-HARQ process bitmap signaling is not configured (i.e. no bitmap is configured)</w:t>
      </w:r>
      <w:r w:rsidR="0019743F">
        <w:rPr>
          <w:rFonts w:eastAsiaTheme="minorEastAsia"/>
          <w:szCs w:val="20"/>
          <w:lang w:eastAsia="zh-CN"/>
        </w:rPr>
        <w:t>.</w:t>
      </w:r>
    </w:p>
    <w:p w14:paraId="11F23494" w14:textId="75820F66" w:rsidR="00EA67FD" w:rsidRDefault="005A0854" w:rsidP="00505862">
      <w:pPr>
        <w:pStyle w:val="a0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/>
          <w:lang w:eastAsia="zh-CN"/>
        </w:rPr>
        <w:t>For</w:t>
      </w:r>
      <w:r w:rsidR="00EA67FD">
        <w:rPr>
          <w:rFonts w:ascii="Times" w:eastAsiaTheme="minorEastAsia" w:hAnsi="Times"/>
          <w:lang w:eastAsia="zh-CN"/>
        </w:rPr>
        <w:t xml:space="preserve"> </w:t>
      </w:r>
      <w:r w:rsidR="007637B5">
        <w:rPr>
          <w:rFonts w:ascii="Times" w:eastAsiaTheme="minorEastAsia" w:hAnsi="Times"/>
          <w:lang w:eastAsia="zh-CN"/>
        </w:rPr>
        <w:t xml:space="preserve">single TB scheduling in </w:t>
      </w:r>
      <w:r w:rsidR="00D264D6">
        <w:rPr>
          <w:rFonts w:ascii="Times" w:eastAsiaTheme="minorEastAsia" w:hAnsi="Times"/>
          <w:lang w:eastAsia="zh-CN"/>
        </w:rPr>
        <w:t>DCI O</w:t>
      </w:r>
      <w:r w:rsidR="00EA67FD">
        <w:rPr>
          <w:rFonts w:ascii="Times" w:eastAsiaTheme="minorEastAsia" w:hAnsi="Times"/>
          <w:lang w:eastAsia="zh-CN"/>
        </w:rPr>
        <w:t xml:space="preserve">ption A, </w:t>
      </w:r>
      <w:r w:rsidR="00AB35A1">
        <w:rPr>
          <w:rFonts w:ascii="Times" w:eastAsiaTheme="minorEastAsia" w:hAnsi="Times"/>
          <w:lang w:eastAsia="zh-CN"/>
        </w:rPr>
        <w:t xml:space="preserve">there are two options to be </w:t>
      </w:r>
      <w:r w:rsidR="008C7C65">
        <w:rPr>
          <w:rFonts w:ascii="Times" w:eastAsiaTheme="minorEastAsia" w:hAnsi="Times"/>
          <w:lang w:eastAsia="zh-CN"/>
        </w:rPr>
        <w:t>down-selected</w:t>
      </w:r>
      <w:r w:rsidR="00F03544">
        <w:rPr>
          <w:rFonts w:ascii="Times" w:eastAsiaTheme="minorEastAsia" w:hAnsi="Times"/>
          <w:lang w:eastAsia="zh-CN"/>
        </w:rPr>
        <w:t>, i.e., the DCI based overridden indication is only applied to semi-statically HARQ disabled processes or both semi-statically HARQ disabled and enabled processes</w:t>
      </w:r>
      <w:r w:rsidR="008C7C65">
        <w:rPr>
          <w:rFonts w:ascii="Times" w:eastAsiaTheme="minorEastAsia" w:hAnsi="Times"/>
          <w:lang w:eastAsia="zh-CN"/>
        </w:rPr>
        <w:t xml:space="preserve">. </w:t>
      </w:r>
      <w:r w:rsidR="008678DF">
        <w:rPr>
          <w:rFonts w:ascii="Times" w:eastAsiaTheme="minorEastAsia" w:hAnsi="Times"/>
          <w:lang w:eastAsia="zh-CN"/>
        </w:rPr>
        <w:t xml:space="preserve">As we know </w:t>
      </w:r>
      <w:r w:rsidR="00E04E12">
        <w:rPr>
          <w:rFonts w:ascii="Times" w:eastAsiaTheme="minorEastAsia" w:hAnsi="Times"/>
          <w:lang w:eastAsia="zh-CN"/>
        </w:rPr>
        <w:t xml:space="preserve">the semi-statically HARQ disabled process is configured to solve the HARQ stalling issue, and the initial </w:t>
      </w:r>
      <w:r w:rsidR="00450A8C">
        <w:rPr>
          <w:rFonts w:ascii="Times" w:eastAsiaTheme="minorEastAsia" w:hAnsi="Times"/>
          <w:lang w:eastAsia="zh-CN"/>
        </w:rPr>
        <w:t xml:space="preserve">motivation of introducing the DCI </w:t>
      </w:r>
      <w:r w:rsidR="00425999">
        <w:rPr>
          <w:rFonts w:ascii="Times" w:eastAsiaTheme="minorEastAsia" w:hAnsi="Times"/>
          <w:lang w:eastAsia="zh-CN"/>
        </w:rPr>
        <w:t xml:space="preserve">based overridden indication is to guarantee the MAC CE </w:t>
      </w:r>
      <w:r w:rsidR="00DF47DF">
        <w:rPr>
          <w:rFonts w:ascii="Times" w:eastAsiaTheme="minorEastAsia" w:hAnsi="Times"/>
          <w:lang w:eastAsia="zh-CN"/>
        </w:rPr>
        <w:t xml:space="preserve">to </w:t>
      </w:r>
      <w:r w:rsidR="00425999">
        <w:rPr>
          <w:rFonts w:ascii="Times" w:eastAsiaTheme="minorEastAsia" w:hAnsi="Times"/>
          <w:lang w:eastAsia="zh-CN"/>
        </w:rPr>
        <w:t xml:space="preserve">be transmitted </w:t>
      </w:r>
      <w:r w:rsidR="00F22D8E">
        <w:rPr>
          <w:rFonts w:ascii="Times" w:eastAsiaTheme="minorEastAsia" w:hAnsi="Times"/>
          <w:lang w:eastAsia="zh-CN"/>
        </w:rPr>
        <w:t xml:space="preserve">with </w:t>
      </w:r>
      <w:r w:rsidR="005D5602">
        <w:rPr>
          <w:rFonts w:ascii="Times" w:eastAsiaTheme="minorEastAsia" w:hAnsi="Times"/>
          <w:lang w:eastAsia="zh-CN"/>
        </w:rPr>
        <w:t xml:space="preserve">a </w:t>
      </w:r>
      <w:r w:rsidR="00F22D8E">
        <w:rPr>
          <w:rFonts w:ascii="Times" w:eastAsiaTheme="minorEastAsia" w:hAnsi="Times"/>
          <w:lang w:eastAsia="zh-CN"/>
        </w:rPr>
        <w:t xml:space="preserve">HARQ enabled process when UE has only one HARQ process </w:t>
      </w:r>
      <w:r w:rsidR="0084291C">
        <w:rPr>
          <w:rFonts w:ascii="Times" w:eastAsiaTheme="minorEastAsia" w:hAnsi="Times"/>
          <w:lang w:eastAsia="zh-CN"/>
        </w:rPr>
        <w:t xml:space="preserve">that is </w:t>
      </w:r>
      <w:r w:rsidR="00F22D8E">
        <w:rPr>
          <w:rFonts w:ascii="Times" w:eastAsiaTheme="minorEastAsia" w:hAnsi="Times"/>
          <w:lang w:eastAsia="zh-CN"/>
        </w:rPr>
        <w:t xml:space="preserve">semi-statically </w:t>
      </w:r>
      <w:r w:rsidR="0084291C">
        <w:rPr>
          <w:rFonts w:ascii="Times" w:eastAsiaTheme="minorEastAsia" w:hAnsi="Times"/>
          <w:lang w:eastAsia="zh-CN"/>
        </w:rPr>
        <w:t xml:space="preserve">configured with </w:t>
      </w:r>
      <w:r w:rsidR="00F22D8E">
        <w:rPr>
          <w:rFonts w:ascii="Times" w:eastAsiaTheme="minorEastAsia" w:hAnsi="Times"/>
          <w:lang w:eastAsia="zh-CN"/>
        </w:rPr>
        <w:t>HARQ</w:t>
      </w:r>
      <w:r w:rsidR="0084291C">
        <w:rPr>
          <w:rFonts w:ascii="Times" w:eastAsiaTheme="minorEastAsia" w:hAnsi="Times"/>
          <w:lang w:eastAsia="zh-CN"/>
        </w:rPr>
        <w:t xml:space="preserve"> feedback</w:t>
      </w:r>
      <w:r w:rsidR="00F22D8E">
        <w:rPr>
          <w:rFonts w:ascii="Times" w:eastAsiaTheme="minorEastAsia" w:hAnsi="Times"/>
          <w:lang w:eastAsia="zh-CN"/>
        </w:rPr>
        <w:t xml:space="preserve"> disabled.</w:t>
      </w:r>
      <w:r w:rsidR="008C7C65">
        <w:rPr>
          <w:rFonts w:ascii="Times" w:eastAsiaTheme="minorEastAsia" w:hAnsi="Times"/>
          <w:lang w:eastAsia="zh-CN"/>
        </w:rPr>
        <w:t xml:space="preserve"> </w:t>
      </w:r>
      <w:r w:rsidR="005D5602">
        <w:rPr>
          <w:rFonts w:ascii="Times" w:eastAsiaTheme="minorEastAsia" w:hAnsi="Times"/>
          <w:lang w:eastAsia="zh-CN"/>
        </w:rPr>
        <w:t>For this reason, we think the DCI based overridden indication should be only applied to semi-statically HARQ disabled processes.</w:t>
      </w:r>
      <w:r w:rsidR="00E25A33">
        <w:rPr>
          <w:rFonts w:ascii="Times" w:eastAsiaTheme="minorEastAsia" w:hAnsi="Times"/>
          <w:lang w:eastAsia="zh-CN"/>
        </w:rPr>
        <w:t xml:space="preserve"> </w:t>
      </w:r>
    </w:p>
    <w:p w14:paraId="4A2FA2A6" w14:textId="4A1D2C02" w:rsidR="00A80B7F" w:rsidRPr="005D10D3" w:rsidRDefault="00A80B7F" w:rsidP="00A80B7F">
      <w:pPr>
        <w:pStyle w:val="a0"/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 w:rsidRPr="005D10D3">
        <w:rPr>
          <w:rFonts w:eastAsia="宋体"/>
          <w:b/>
          <w:bCs/>
          <w:lang w:eastAsia="zh-CN"/>
        </w:rPr>
        <w:t>1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Support Option A-1, i.e., the DCI based overridden indication is only applied to</w:t>
      </w:r>
      <w:r w:rsidRPr="005D10D3">
        <w:t xml:space="preserve"> </w:t>
      </w:r>
      <w:r w:rsidRPr="005D10D3">
        <w:rPr>
          <w:rFonts w:eastAsia="宋体"/>
          <w:b/>
          <w:bCs/>
          <w:lang w:eastAsia="zh-CN"/>
        </w:rPr>
        <w:t>semi-statically HARQ disabled processes.</w:t>
      </w:r>
    </w:p>
    <w:p w14:paraId="566698B4" w14:textId="0D749F6C" w:rsidR="00AE7283" w:rsidRDefault="00E25A33" w:rsidP="00505862">
      <w:pPr>
        <w:pStyle w:val="a0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/>
          <w:lang w:eastAsia="zh-CN"/>
        </w:rPr>
        <w:t xml:space="preserve">For multiple TB scheduling </w:t>
      </w:r>
      <w:r w:rsidR="00FC7165" w:rsidRPr="00FC7165">
        <w:rPr>
          <w:rFonts w:ascii="Times" w:eastAsiaTheme="minorEastAsia" w:hAnsi="Times"/>
          <w:lang w:eastAsia="zh-CN"/>
        </w:rPr>
        <w:t xml:space="preserve">by single DCI </w:t>
      </w:r>
      <w:r>
        <w:rPr>
          <w:rFonts w:ascii="Times" w:eastAsiaTheme="minorEastAsia" w:hAnsi="Times"/>
          <w:lang w:eastAsia="zh-CN"/>
        </w:rPr>
        <w:t>in DCI Option A,</w:t>
      </w:r>
      <w:r w:rsidR="008E333C">
        <w:rPr>
          <w:rFonts w:ascii="Times" w:eastAsiaTheme="minorEastAsia" w:hAnsi="Times"/>
          <w:lang w:eastAsia="zh-CN"/>
        </w:rPr>
        <w:t xml:space="preserve"> </w:t>
      </w:r>
      <w:r w:rsidR="00EB29AD">
        <w:rPr>
          <w:rFonts w:ascii="Times" w:eastAsiaTheme="minorEastAsia" w:hAnsi="Times"/>
          <w:lang w:eastAsia="zh-CN"/>
        </w:rPr>
        <w:t>1-bit in</w:t>
      </w:r>
      <w:bookmarkStart w:id="5" w:name="_GoBack"/>
      <w:bookmarkEnd w:id="5"/>
      <w:r w:rsidR="00EB29AD">
        <w:rPr>
          <w:rFonts w:ascii="Times" w:eastAsiaTheme="minorEastAsia" w:hAnsi="Times"/>
          <w:lang w:eastAsia="zh-CN"/>
        </w:rPr>
        <w:t>dication in the scheduling DCI is enough to dynamically override the semi-statically configured HARQ process state. T</w:t>
      </w:r>
      <w:r w:rsidR="00EE745B">
        <w:rPr>
          <w:rFonts w:ascii="Times" w:eastAsiaTheme="minorEastAsia" w:hAnsi="Times"/>
          <w:lang w:eastAsia="zh-CN"/>
        </w:rPr>
        <w:t xml:space="preserve">he </w:t>
      </w:r>
      <w:r w:rsidR="00EE745B" w:rsidRPr="00D2338A">
        <w:rPr>
          <w:rFonts w:ascii="Times" w:eastAsiaTheme="minorEastAsia" w:hAnsi="Times"/>
          <w:lang w:eastAsia="zh-CN"/>
        </w:rPr>
        <w:t>DCI-based overridden mechanism</w:t>
      </w:r>
      <w:r w:rsidR="00EE745B">
        <w:rPr>
          <w:rFonts w:ascii="Times" w:eastAsiaTheme="minorEastAsia" w:hAnsi="Times"/>
          <w:lang w:eastAsia="zh-CN"/>
        </w:rPr>
        <w:t xml:space="preserve"> can be restricted to be applied to only semi-statically HARQ disabled processes or only semi-statically HARQ enabled processes. With such kind of restriction, the states of the scheduled multiple HARQ processes by a single DCI would either be the same as indicated by the 1-bit indication or follow the RRC configuration, which would facilitate the HARQ process state selection for scheduled TBs at </w:t>
      </w:r>
      <w:proofErr w:type="spellStart"/>
      <w:r w:rsidR="00EE745B">
        <w:rPr>
          <w:rFonts w:ascii="Times" w:eastAsiaTheme="minorEastAsia" w:hAnsi="Times"/>
          <w:lang w:eastAsia="zh-CN"/>
        </w:rPr>
        <w:t>eNB</w:t>
      </w:r>
      <w:proofErr w:type="spellEnd"/>
      <w:r w:rsidR="00EE745B">
        <w:rPr>
          <w:rFonts w:ascii="Times" w:eastAsiaTheme="minorEastAsia" w:hAnsi="Times"/>
          <w:lang w:eastAsia="zh-CN"/>
        </w:rPr>
        <w:t xml:space="preserve"> side.</w:t>
      </w:r>
    </w:p>
    <w:p w14:paraId="33AE0CCB" w14:textId="53EA29E2" w:rsidR="00BD7579" w:rsidRPr="005D10D3" w:rsidRDefault="00BD7579" w:rsidP="00BD7579">
      <w:pPr>
        <w:pStyle w:val="a0"/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 w:rsidRPr="005D10D3">
        <w:rPr>
          <w:rFonts w:eastAsia="宋体"/>
          <w:b/>
          <w:bCs/>
          <w:lang w:eastAsia="zh-CN"/>
        </w:rPr>
        <w:t>2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For </w:t>
      </w:r>
      <w:r w:rsidR="00A856D7" w:rsidRPr="005D10D3">
        <w:rPr>
          <w:rFonts w:eastAsia="宋体"/>
          <w:b/>
          <w:bCs/>
          <w:lang w:eastAsia="zh-CN"/>
        </w:rPr>
        <w:t xml:space="preserve">multi-TB scheduling by single DCI in </w:t>
      </w:r>
      <w:r w:rsidRPr="005D10D3">
        <w:rPr>
          <w:rFonts w:eastAsia="宋体"/>
          <w:b/>
          <w:bCs/>
          <w:lang w:eastAsia="zh-CN"/>
        </w:rPr>
        <w:t xml:space="preserve">Option A, </w:t>
      </w:r>
      <w:r w:rsidR="00A856D7" w:rsidRPr="005D10D3">
        <w:rPr>
          <w:rFonts w:eastAsia="宋体"/>
          <w:b/>
          <w:bCs/>
          <w:lang w:eastAsia="zh-CN"/>
        </w:rPr>
        <w:t>introducing</w:t>
      </w:r>
      <w:r w:rsidRPr="005D10D3">
        <w:rPr>
          <w:rFonts w:eastAsia="宋体"/>
          <w:b/>
          <w:bCs/>
          <w:lang w:eastAsia="zh-CN"/>
        </w:rPr>
        <w:t xml:space="preserve"> 1-bit indication in the scheduling DCI </w:t>
      </w:r>
      <w:r w:rsidR="00A856D7" w:rsidRPr="005D10D3">
        <w:rPr>
          <w:rFonts w:eastAsia="宋体"/>
          <w:b/>
          <w:bCs/>
          <w:lang w:eastAsia="zh-CN"/>
        </w:rPr>
        <w:t xml:space="preserve">which is </w:t>
      </w:r>
      <w:r w:rsidRPr="005D10D3">
        <w:rPr>
          <w:rFonts w:eastAsia="宋体"/>
          <w:b/>
          <w:bCs/>
          <w:lang w:eastAsia="zh-CN"/>
        </w:rPr>
        <w:t>applie</w:t>
      </w:r>
      <w:r w:rsidR="00A856D7" w:rsidRPr="005D10D3">
        <w:rPr>
          <w:rFonts w:eastAsia="宋体"/>
          <w:b/>
          <w:bCs/>
          <w:lang w:eastAsia="zh-CN"/>
        </w:rPr>
        <w:t>d</w:t>
      </w:r>
      <w:r w:rsidRPr="005D10D3">
        <w:rPr>
          <w:rFonts w:eastAsia="宋体"/>
          <w:b/>
          <w:bCs/>
          <w:lang w:eastAsia="zh-CN"/>
        </w:rPr>
        <w:t xml:space="preserve"> only to semi-statically HARQ disabled processes or only to semi-statically HARQ enabled processes.</w:t>
      </w:r>
    </w:p>
    <w:p w14:paraId="3C67C803" w14:textId="19A0CA61" w:rsidR="008E333C" w:rsidRPr="00BD7579" w:rsidRDefault="00802DD2" w:rsidP="00505862">
      <w:pPr>
        <w:pStyle w:val="a0"/>
        <w:rPr>
          <w:rFonts w:eastAsiaTheme="minorEastAsia"/>
          <w:szCs w:val="20"/>
          <w:lang w:eastAsia="zh-CN"/>
        </w:rPr>
      </w:pPr>
      <w:r>
        <w:rPr>
          <w:rFonts w:ascii="Times" w:eastAsiaTheme="minorEastAsia" w:hAnsi="Times"/>
          <w:lang w:eastAsia="zh-CN"/>
        </w:rPr>
        <w:t xml:space="preserve">For multiple TB scheduling </w:t>
      </w:r>
      <w:r w:rsidRPr="00FC7165">
        <w:rPr>
          <w:rFonts w:ascii="Times" w:eastAsiaTheme="minorEastAsia" w:hAnsi="Times"/>
          <w:lang w:eastAsia="zh-CN"/>
        </w:rPr>
        <w:t xml:space="preserve">by single DCI </w:t>
      </w:r>
      <w:r>
        <w:rPr>
          <w:rFonts w:ascii="Times" w:eastAsiaTheme="minorEastAsia" w:hAnsi="Times"/>
          <w:lang w:eastAsia="zh-CN"/>
        </w:rPr>
        <w:t>in DCI Option B,</w:t>
      </w:r>
      <w:r w:rsidR="00BE7A6D" w:rsidRPr="00BE7A6D">
        <w:rPr>
          <w:rFonts w:ascii="Times" w:eastAsiaTheme="minorEastAsia" w:hAnsi="Times"/>
          <w:lang w:eastAsia="zh-CN"/>
        </w:rPr>
        <w:t xml:space="preserve"> </w:t>
      </w:r>
      <w:r w:rsidR="00BE7A6D">
        <w:rPr>
          <w:rFonts w:ascii="Times" w:eastAsiaTheme="minorEastAsia" w:hAnsi="Times"/>
          <w:lang w:eastAsia="zh-CN"/>
        </w:rPr>
        <w:t xml:space="preserve">1-bit indication in the scheduling DCI is also enough to dynamically </w:t>
      </w:r>
      <w:r w:rsidR="00BE7A6D">
        <w:rPr>
          <w:rFonts w:eastAsiaTheme="minorEastAsia"/>
          <w:szCs w:val="20"/>
          <w:lang w:eastAsia="zh-CN"/>
        </w:rPr>
        <w:t xml:space="preserve">indicate enabling/disabling of HARQ feedback state for </w:t>
      </w:r>
      <w:r w:rsidR="00BE7A6D" w:rsidRPr="00BE7A6D">
        <w:rPr>
          <w:rFonts w:eastAsiaTheme="minorEastAsia"/>
          <w:szCs w:val="20"/>
          <w:lang w:eastAsia="zh-CN"/>
        </w:rPr>
        <w:t>all the HARQ processes corresponding to the same DCI</w:t>
      </w:r>
      <w:r w:rsidR="00BE7A6D">
        <w:rPr>
          <w:rFonts w:ascii="Times" w:eastAsiaTheme="minorEastAsia" w:hAnsi="Times"/>
          <w:lang w:eastAsia="zh-CN"/>
        </w:rPr>
        <w:t>.</w:t>
      </w:r>
    </w:p>
    <w:p w14:paraId="376E299F" w14:textId="0D6F613E" w:rsidR="00BE7A6D" w:rsidRPr="005D10D3" w:rsidRDefault="00BE7A6D" w:rsidP="00BE7A6D">
      <w:pPr>
        <w:pStyle w:val="a0"/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 w:rsidRPr="005D10D3">
        <w:rPr>
          <w:rFonts w:eastAsia="宋体"/>
          <w:b/>
          <w:bCs/>
          <w:lang w:eastAsia="zh-CN"/>
        </w:rPr>
        <w:t>3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For multi-TB scheduling by single DCI in Option B, introducing 1-bit indication in the scheduling DCI which is applied to all the HARQ processes corresponding to the same DCI.</w:t>
      </w:r>
    </w:p>
    <w:p w14:paraId="242CB7A4" w14:textId="42022088" w:rsidR="0033745A" w:rsidRPr="00D2338A" w:rsidRDefault="00E83475" w:rsidP="0033745A">
      <w:pPr>
        <w:pStyle w:val="a0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/>
          <w:lang w:eastAsia="zh-CN"/>
        </w:rPr>
        <w:t>No matter the HARQ process state is semi-statically configured by RRC signaling or dynamically indicated by DCI</w:t>
      </w:r>
      <w:r w:rsidR="00D160DE">
        <w:rPr>
          <w:rFonts w:ascii="Times" w:eastAsiaTheme="minorEastAsia" w:hAnsi="Times"/>
          <w:lang w:eastAsia="zh-CN"/>
        </w:rPr>
        <w:t xml:space="preserve">, </w:t>
      </w:r>
      <w:r>
        <w:rPr>
          <w:rFonts w:ascii="Times" w:eastAsiaTheme="minorEastAsia" w:hAnsi="Times"/>
          <w:lang w:eastAsia="zh-CN"/>
        </w:rPr>
        <w:t>it</w:t>
      </w:r>
      <w:r w:rsidR="005E3AD9">
        <w:rPr>
          <w:rFonts w:ascii="Times" w:eastAsiaTheme="minorEastAsia" w:hAnsi="Times"/>
          <w:lang w:eastAsia="zh-CN"/>
        </w:rPr>
        <w:t xml:space="preserve"> should be kept the same </w:t>
      </w:r>
      <w:r w:rsidR="007005FB">
        <w:rPr>
          <w:rFonts w:ascii="Times" w:eastAsiaTheme="minorEastAsia" w:hAnsi="Times"/>
          <w:lang w:eastAsia="zh-CN"/>
        </w:rPr>
        <w:t>for initial transmission and retransmission corresponding to a same TB</w:t>
      </w:r>
      <w:r>
        <w:rPr>
          <w:rFonts w:ascii="Times" w:eastAsiaTheme="minorEastAsia" w:hAnsi="Times"/>
          <w:lang w:eastAsia="zh-CN"/>
        </w:rPr>
        <w:t>.</w:t>
      </w:r>
    </w:p>
    <w:p w14:paraId="32319EB3" w14:textId="681CAB26" w:rsidR="00E61F55" w:rsidRPr="005D10D3" w:rsidRDefault="001C35B1" w:rsidP="00505862">
      <w:pPr>
        <w:pStyle w:val="a0"/>
        <w:rPr>
          <w:rFonts w:ascii="Times" w:eastAsiaTheme="minorEastAsia" w:hAnsi="Times"/>
          <w:lang w:eastAsia="zh-CN"/>
        </w:rPr>
      </w:pPr>
      <w:r w:rsidRPr="005D10D3">
        <w:rPr>
          <w:rFonts w:eastAsia="宋体"/>
          <w:b/>
          <w:bCs/>
          <w:lang w:eastAsia="zh-CN"/>
        </w:rPr>
        <w:lastRenderedPageBreak/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 w:rsidRPr="005D10D3">
        <w:rPr>
          <w:rFonts w:eastAsia="宋体"/>
          <w:b/>
          <w:bCs/>
          <w:lang w:eastAsia="zh-CN"/>
        </w:rPr>
        <w:t>4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The </w:t>
      </w:r>
      <w:r w:rsidR="00682B20" w:rsidRPr="005D10D3">
        <w:rPr>
          <w:rFonts w:eastAsia="宋体"/>
          <w:b/>
          <w:bCs/>
          <w:lang w:eastAsia="zh-CN"/>
        </w:rPr>
        <w:t>enabled/disabled</w:t>
      </w:r>
      <w:r w:rsidRPr="005D10D3">
        <w:rPr>
          <w:rFonts w:eastAsia="宋体"/>
          <w:b/>
          <w:bCs/>
          <w:lang w:eastAsia="zh-CN"/>
        </w:rPr>
        <w:t xml:space="preserve"> state corresponding to a same TB for initial transmission and retransmission should be the same.</w:t>
      </w:r>
    </w:p>
    <w:p w14:paraId="4674110E" w14:textId="49BB8CF5" w:rsidR="00B96814" w:rsidRDefault="00B96814" w:rsidP="00505862">
      <w:pPr>
        <w:pStyle w:val="a0"/>
        <w:rPr>
          <w:rFonts w:eastAsiaTheme="minorEastAsia"/>
          <w:lang w:eastAsia="zh-CN"/>
        </w:rPr>
      </w:pPr>
    </w:p>
    <w:p w14:paraId="0983AB7A" w14:textId="707EDF42" w:rsidR="005904A4" w:rsidRPr="00CE0D2E" w:rsidRDefault="00335E4D" w:rsidP="008D251B">
      <w:pPr>
        <w:pStyle w:val="a0"/>
        <w:spacing w:before="120"/>
        <w:outlineLvl w:val="2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DCI design for</w:t>
      </w:r>
      <w:r w:rsidR="005904A4" w:rsidRPr="00CE0D2E">
        <w:rPr>
          <w:rFonts w:eastAsiaTheme="minorEastAsia"/>
          <w:b/>
          <w:u w:val="single"/>
          <w:lang w:eastAsia="zh-CN"/>
        </w:rPr>
        <w:t xml:space="preserve"> </w:t>
      </w:r>
      <w:r w:rsidR="007852E5">
        <w:rPr>
          <w:rFonts w:eastAsiaTheme="minorEastAsia"/>
          <w:b/>
          <w:u w:val="single"/>
          <w:lang w:eastAsia="zh-CN"/>
        </w:rPr>
        <w:t xml:space="preserve">indicating </w:t>
      </w:r>
      <w:r w:rsidR="0023014A">
        <w:rPr>
          <w:rFonts w:eastAsiaTheme="minorEastAsia"/>
          <w:b/>
          <w:u w:val="single"/>
          <w:lang w:eastAsia="zh-CN"/>
        </w:rPr>
        <w:t xml:space="preserve">enabling/disabling </w:t>
      </w:r>
      <w:r w:rsidR="007852E5">
        <w:rPr>
          <w:rFonts w:eastAsiaTheme="minorEastAsia"/>
          <w:b/>
          <w:u w:val="single"/>
          <w:lang w:eastAsia="zh-CN"/>
        </w:rPr>
        <w:t xml:space="preserve">of </w:t>
      </w:r>
      <w:r w:rsidR="007852E5" w:rsidRPr="00CE0D2E">
        <w:rPr>
          <w:rFonts w:eastAsiaTheme="minorEastAsia"/>
          <w:b/>
          <w:u w:val="single"/>
          <w:lang w:eastAsia="zh-CN"/>
        </w:rPr>
        <w:t>HARQ feedback</w:t>
      </w:r>
      <w:r w:rsidR="007852E5">
        <w:rPr>
          <w:rFonts w:eastAsiaTheme="minorEastAsia"/>
          <w:b/>
          <w:u w:val="single"/>
          <w:lang w:eastAsia="zh-CN"/>
        </w:rPr>
        <w:t xml:space="preserve"> </w:t>
      </w:r>
    </w:p>
    <w:p w14:paraId="377401C6" w14:textId="19352DF4" w:rsidR="007852E5" w:rsidRDefault="00DC13F1" w:rsidP="005904A4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 xml:space="preserve">he following two options are discussed </w:t>
      </w:r>
      <w:r w:rsidR="00AA5486">
        <w:rPr>
          <w:rFonts w:eastAsiaTheme="minorEastAsia"/>
          <w:szCs w:val="20"/>
          <w:lang w:eastAsia="zh-CN"/>
        </w:rPr>
        <w:t>for DCI</w:t>
      </w:r>
      <w:r w:rsidR="003967A5">
        <w:rPr>
          <w:rFonts w:eastAsiaTheme="minorEastAsia"/>
          <w:szCs w:val="20"/>
          <w:lang w:eastAsia="zh-CN"/>
        </w:rPr>
        <w:t xml:space="preserve"> </w:t>
      </w:r>
      <w:r w:rsidR="009B0CAD">
        <w:rPr>
          <w:rFonts w:eastAsiaTheme="minorEastAsia"/>
          <w:szCs w:val="20"/>
          <w:lang w:eastAsia="zh-CN"/>
        </w:rPr>
        <w:t>design for indicating enabling/disabling of HARQ feedback.</w:t>
      </w:r>
      <w:r w:rsidR="007D34B8">
        <w:rPr>
          <w:rFonts w:eastAsiaTheme="minorEastAsia"/>
          <w:szCs w:val="20"/>
          <w:lang w:eastAsia="zh-CN"/>
        </w:rPr>
        <w:t xml:space="preserve"> </w:t>
      </w:r>
    </w:p>
    <w:p w14:paraId="7AAFC5C3" w14:textId="16B2D45F" w:rsidR="00DC13F1" w:rsidRPr="00401C23" w:rsidRDefault="00DC13F1" w:rsidP="00DC13F1">
      <w:pPr>
        <w:pStyle w:val="a0"/>
        <w:numPr>
          <w:ilvl w:val="0"/>
          <w:numId w:val="17"/>
        </w:numPr>
        <w:rPr>
          <w:rFonts w:ascii="Times" w:eastAsiaTheme="minorEastAsia" w:hAnsi="Times"/>
          <w:lang w:eastAsia="zh-CN"/>
        </w:rPr>
      </w:pPr>
      <w:r>
        <w:rPr>
          <w:rFonts w:eastAsiaTheme="minorEastAsia"/>
          <w:szCs w:val="20"/>
          <w:lang w:eastAsia="zh-CN"/>
        </w:rPr>
        <w:t>Option 1: indication by adding one field in DCI</w:t>
      </w:r>
      <w:r>
        <w:rPr>
          <w:rFonts w:ascii="Times" w:eastAsiaTheme="minorEastAsia" w:hAnsi="Times"/>
          <w:lang w:eastAsia="zh-CN"/>
        </w:rPr>
        <w:t>.</w:t>
      </w:r>
    </w:p>
    <w:p w14:paraId="4442D5CE" w14:textId="619DDCA9" w:rsidR="00DC13F1" w:rsidRDefault="00DC13F1" w:rsidP="00DC13F1">
      <w:pPr>
        <w:pStyle w:val="a0"/>
        <w:numPr>
          <w:ilvl w:val="0"/>
          <w:numId w:val="17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Option </w:t>
      </w:r>
      <w:r w:rsidRPr="00401C23">
        <w:rPr>
          <w:rFonts w:ascii="Times" w:eastAsiaTheme="minorEastAsia" w:hAnsi="Times"/>
          <w:lang w:eastAsia="zh-CN"/>
        </w:rPr>
        <w:t xml:space="preserve">2: </w:t>
      </w:r>
      <w:r>
        <w:rPr>
          <w:rFonts w:ascii="Times" w:eastAsiaTheme="minorEastAsia" w:hAnsi="Times"/>
          <w:lang w:eastAsia="zh-CN"/>
        </w:rPr>
        <w:t>indication by reusing/reinterpreting existing field in DCI</w:t>
      </w:r>
      <w:r>
        <w:rPr>
          <w:rFonts w:eastAsiaTheme="minorEastAsia"/>
          <w:szCs w:val="20"/>
          <w:lang w:eastAsia="zh-CN"/>
        </w:rPr>
        <w:t>.</w:t>
      </w:r>
    </w:p>
    <w:p w14:paraId="0E63C683" w14:textId="5ECE21C2" w:rsidR="00E970F2" w:rsidRDefault="00915898" w:rsidP="005904A4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I</w:t>
      </w:r>
      <w:r>
        <w:rPr>
          <w:rFonts w:eastAsiaTheme="minorEastAsia"/>
          <w:szCs w:val="20"/>
          <w:lang w:eastAsia="zh-CN"/>
        </w:rPr>
        <w:t xml:space="preserve">n our view, </w:t>
      </w:r>
      <w:r w:rsidR="00A430A6">
        <w:rPr>
          <w:rFonts w:eastAsiaTheme="minorEastAsia"/>
          <w:szCs w:val="20"/>
          <w:lang w:eastAsia="zh-CN"/>
        </w:rPr>
        <w:t>introducing</w:t>
      </w:r>
      <w:r>
        <w:rPr>
          <w:rFonts w:eastAsiaTheme="minorEastAsia"/>
          <w:szCs w:val="20"/>
          <w:lang w:eastAsia="zh-CN"/>
        </w:rPr>
        <w:t xml:space="preserve"> 1-bit</w:t>
      </w:r>
      <w:r w:rsidR="00E970F2">
        <w:rPr>
          <w:rFonts w:eastAsiaTheme="minorEastAsia"/>
          <w:szCs w:val="20"/>
          <w:lang w:eastAsia="zh-CN"/>
        </w:rPr>
        <w:t xml:space="preserve"> in DCI</w:t>
      </w:r>
      <w:r>
        <w:rPr>
          <w:rFonts w:eastAsiaTheme="minorEastAsia"/>
          <w:szCs w:val="20"/>
          <w:lang w:eastAsia="zh-CN"/>
        </w:rPr>
        <w:t xml:space="preserve"> is </w:t>
      </w:r>
      <w:r w:rsidR="00E970F2">
        <w:rPr>
          <w:rFonts w:eastAsiaTheme="minorEastAsia"/>
          <w:szCs w:val="20"/>
          <w:lang w:eastAsia="zh-CN"/>
        </w:rPr>
        <w:t>enough</w:t>
      </w:r>
      <w:r>
        <w:rPr>
          <w:rFonts w:eastAsiaTheme="minorEastAsia"/>
          <w:szCs w:val="20"/>
          <w:lang w:eastAsia="zh-CN"/>
        </w:rPr>
        <w:t xml:space="preserve"> to </w:t>
      </w:r>
      <w:r w:rsidR="00E970F2">
        <w:rPr>
          <w:rFonts w:eastAsiaTheme="minorEastAsia"/>
          <w:szCs w:val="20"/>
          <w:lang w:eastAsia="zh-CN"/>
        </w:rPr>
        <w:t>indicate/override enabling</w:t>
      </w:r>
      <w:r w:rsidR="00E970F2">
        <w:rPr>
          <w:rFonts w:eastAsiaTheme="minorEastAsia" w:hint="eastAsia"/>
          <w:szCs w:val="20"/>
          <w:lang w:eastAsia="zh-CN"/>
        </w:rPr>
        <w:t>/</w:t>
      </w:r>
      <w:r w:rsidR="00E970F2">
        <w:rPr>
          <w:rFonts w:eastAsiaTheme="minorEastAsia"/>
          <w:szCs w:val="20"/>
          <w:lang w:eastAsia="zh-CN"/>
        </w:rPr>
        <w:t>disabling of HARQ</w:t>
      </w:r>
      <w:r w:rsidR="00E970F2">
        <w:rPr>
          <w:rFonts w:eastAsiaTheme="minorEastAsia" w:hint="eastAsia"/>
          <w:szCs w:val="20"/>
          <w:lang w:eastAsia="zh-CN"/>
        </w:rPr>
        <w:t xml:space="preserve"> </w:t>
      </w:r>
      <w:r w:rsidR="00E970F2">
        <w:rPr>
          <w:rFonts w:eastAsiaTheme="minorEastAsia"/>
          <w:szCs w:val="20"/>
          <w:lang w:eastAsia="zh-CN"/>
        </w:rPr>
        <w:t xml:space="preserve">feedback regardless of </w:t>
      </w:r>
      <w:r w:rsidR="00403084">
        <w:rPr>
          <w:rFonts w:eastAsiaTheme="minorEastAsia"/>
          <w:szCs w:val="20"/>
          <w:lang w:eastAsia="zh-CN"/>
        </w:rPr>
        <w:t>the</w:t>
      </w:r>
      <w:r w:rsidR="004C0FD5">
        <w:rPr>
          <w:rFonts w:eastAsiaTheme="minorEastAsia"/>
          <w:szCs w:val="20"/>
          <w:lang w:eastAsia="zh-CN"/>
        </w:rPr>
        <w:t xml:space="preserve"> TB</w:t>
      </w:r>
      <w:r w:rsidR="00403084">
        <w:rPr>
          <w:rFonts w:eastAsiaTheme="minorEastAsia"/>
          <w:szCs w:val="20"/>
          <w:lang w:eastAsia="zh-CN"/>
        </w:rPr>
        <w:t xml:space="preserve"> number</w:t>
      </w:r>
      <w:r w:rsidR="004C0FD5">
        <w:rPr>
          <w:rFonts w:eastAsiaTheme="minorEastAsia"/>
          <w:szCs w:val="20"/>
          <w:lang w:eastAsia="zh-CN"/>
        </w:rPr>
        <w:t xml:space="preserve"> </w:t>
      </w:r>
      <w:r w:rsidR="007D1BDA">
        <w:rPr>
          <w:rFonts w:eastAsiaTheme="minorEastAsia"/>
          <w:szCs w:val="20"/>
          <w:lang w:eastAsia="zh-CN"/>
        </w:rPr>
        <w:t>scheduled by the DCI</w:t>
      </w:r>
      <w:r w:rsidR="00367A1F">
        <w:rPr>
          <w:rFonts w:eastAsiaTheme="minorEastAsia"/>
          <w:szCs w:val="20"/>
          <w:lang w:eastAsia="zh-CN"/>
        </w:rPr>
        <w:t>.</w:t>
      </w:r>
      <w:r w:rsidR="00FE4405">
        <w:rPr>
          <w:rFonts w:eastAsiaTheme="minorEastAsia"/>
          <w:szCs w:val="20"/>
          <w:lang w:eastAsia="zh-CN"/>
        </w:rPr>
        <w:t xml:space="preserve"> </w:t>
      </w:r>
      <w:r w:rsidR="00CC1E31">
        <w:rPr>
          <w:rFonts w:eastAsiaTheme="minorEastAsia"/>
          <w:szCs w:val="20"/>
          <w:lang w:eastAsia="zh-CN"/>
        </w:rPr>
        <w:t xml:space="preserve">The overhead impact of the additional bit in DCI is </w:t>
      </w:r>
      <w:r w:rsidR="00CC1E31" w:rsidRPr="00CC1E31">
        <w:rPr>
          <w:rFonts w:eastAsiaTheme="minorEastAsia"/>
          <w:szCs w:val="20"/>
          <w:lang w:eastAsia="zh-CN"/>
        </w:rPr>
        <w:t>negligible</w:t>
      </w:r>
      <w:r w:rsidR="00FE4405">
        <w:rPr>
          <w:rFonts w:eastAsiaTheme="minorEastAsia"/>
          <w:szCs w:val="20"/>
          <w:lang w:eastAsia="zh-CN"/>
        </w:rPr>
        <w:t xml:space="preserve">, </w:t>
      </w:r>
      <w:r w:rsidR="00CC1E31">
        <w:rPr>
          <w:rFonts w:eastAsiaTheme="minorEastAsia"/>
          <w:szCs w:val="20"/>
          <w:lang w:eastAsia="zh-CN"/>
        </w:rPr>
        <w:t xml:space="preserve">we prefer to add one </w:t>
      </w:r>
      <w:r w:rsidR="00943F61">
        <w:rPr>
          <w:rFonts w:eastAsiaTheme="minorEastAsia"/>
          <w:szCs w:val="20"/>
          <w:lang w:eastAsia="zh-CN"/>
        </w:rPr>
        <w:t>field in DCI for simplicity.</w:t>
      </w:r>
    </w:p>
    <w:p w14:paraId="6D741641" w14:textId="33163E46" w:rsidR="00943F61" w:rsidRPr="005D10D3" w:rsidRDefault="00943F61" w:rsidP="00943F61">
      <w:pPr>
        <w:pStyle w:val="a0"/>
        <w:rPr>
          <w:rFonts w:ascii="Times" w:eastAsiaTheme="minorEastAsia" w:hAnsi="Times"/>
          <w:lang w:eastAsia="zh-CN"/>
        </w:rPr>
      </w:pPr>
      <w:r w:rsidRPr="005D10D3">
        <w:rPr>
          <w:rFonts w:eastAsia="宋体"/>
          <w:b/>
          <w:bCs/>
          <w:lang w:eastAsia="zh-CN"/>
        </w:rPr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 w:rsidRPr="005D10D3">
        <w:rPr>
          <w:rFonts w:eastAsia="宋体"/>
          <w:b/>
          <w:bCs/>
          <w:lang w:eastAsia="zh-CN"/>
        </w:rPr>
        <w:t>5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Support adding one field in DCI to indicate enabling/disabling of HARQ feedback. </w:t>
      </w:r>
    </w:p>
    <w:p w14:paraId="432DC41F" w14:textId="77777777" w:rsidR="0061742A" w:rsidRPr="00943F61" w:rsidRDefault="0061742A" w:rsidP="00505862">
      <w:pPr>
        <w:pStyle w:val="a0"/>
        <w:rPr>
          <w:rFonts w:eastAsiaTheme="minorEastAsia"/>
          <w:lang w:eastAsia="zh-CN"/>
        </w:rPr>
      </w:pPr>
    </w:p>
    <w:p w14:paraId="7A8B10FE" w14:textId="65FC6D94" w:rsidR="00EE5049" w:rsidRPr="00EE5049" w:rsidRDefault="00EE5049" w:rsidP="008D251B">
      <w:pPr>
        <w:pStyle w:val="a0"/>
        <w:spacing w:before="120"/>
        <w:outlineLvl w:val="2"/>
        <w:rPr>
          <w:rFonts w:eastAsiaTheme="minorEastAsia"/>
          <w:b/>
          <w:u w:val="single"/>
          <w:lang w:eastAsia="zh-CN"/>
        </w:rPr>
      </w:pPr>
      <w:r w:rsidRPr="00EE5049">
        <w:rPr>
          <w:rFonts w:eastAsiaTheme="minorEastAsia"/>
          <w:b/>
          <w:u w:val="single"/>
          <w:lang w:eastAsia="zh-CN"/>
        </w:rPr>
        <w:t>HARQ</w:t>
      </w:r>
      <w:r w:rsidR="003B3C68">
        <w:rPr>
          <w:rFonts w:eastAsiaTheme="minorEastAsia"/>
          <w:b/>
          <w:u w:val="single"/>
          <w:lang w:eastAsia="zh-CN"/>
        </w:rPr>
        <w:t>-ACK</w:t>
      </w:r>
      <w:r w:rsidRPr="00EE5049">
        <w:rPr>
          <w:rFonts w:eastAsiaTheme="minorEastAsia"/>
          <w:b/>
          <w:u w:val="single"/>
          <w:lang w:eastAsia="zh-CN"/>
        </w:rPr>
        <w:t xml:space="preserve"> </w:t>
      </w:r>
      <w:r w:rsidR="00320BC3">
        <w:rPr>
          <w:rFonts w:eastAsiaTheme="minorEastAsia"/>
          <w:b/>
          <w:u w:val="single"/>
          <w:lang w:eastAsia="zh-CN"/>
        </w:rPr>
        <w:t>feedback</w:t>
      </w:r>
      <w:r w:rsidRPr="00EE5049">
        <w:rPr>
          <w:rFonts w:eastAsiaTheme="minorEastAsia"/>
          <w:b/>
          <w:u w:val="single"/>
          <w:lang w:eastAsia="zh-CN"/>
        </w:rPr>
        <w:t xml:space="preserve"> </w:t>
      </w:r>
    </w:p>
    <w:p w14:paraId="3A410841" w14:textId="4E72F936" w:rsidR="00A63231" w:rsidRDefault="00214048" w:rsidP="0021404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egarding HARQ-ACK feedback for disabled HARQ process</w:t>
      </w:r>
      <w:r w:rsidR="00595BA8">
        <w:rPr>
          <w:rFonts w:eastAsiaTheme="minorEastAsia"/>
          <w:lang w:eastAsia="zh-CN"/>
        </w:rPr>
        <w:t xml:space="preserve"> in </w:t>
      </w:r>
      <w:r w:rsidR="007A0772">
        <w:rPr>
          <w:rFonts w:eastAsiaTheme="minorEastAsia"/>
          <w:lang w:eastAsia="zh-CN"/>
        </w:rPr>
        <w:t>IoT NTN</w:t>
      </w:r>
      <w:r>
        <w:rPr>
          <w:rFonts w:eastAsiaTheme="minorEastAsia"/>
          <w:lang w:eastAsia="zh-CN"/>
        </w:rPr>
        <w:t xml:space="preserve">, Rel-17 </w:t>
      </w:r>
      <w:r w:rsidR="007A0772">
        <w:rPr>
          <w:rFonts w:eastAsiaTheme="minorEastAsia"/>
          <w:lang w:eastAsia="zh-CN"/>
        </w:rPr>
        <w:t>NR NTN</w:t>
      </w:r>
      <w:r>
        <w:rPr>
          <w:rFonts w:eastAsiaTheme="minorEastAsia"/>
          <w:lang w:eastAsia="zh-CN"/>
        </w:rPr>
        <w:t xml:space="preserve"> method can be reused as much as possible</w:t>
      </w:r>
      <w:r w:rsidR="005041B1">
        <w:rPr>
          <w:rFonts w:eastAsiaTheme="minorEastAsia"/>
          <w:lang w:eastAsia="zh-CN"/>
        </w:rPr>
        <w:t xml:space="preserve">. </w:t>
      </w:r>
      <w:r w:rsidR="0098753E">
        <w:rPr>
          <w:rFonts w:eastAsiaTheme="minorEastAsia"/>
          <w:lang w:eastAsia="zh-CN"/>
        </w:rPr>
        <w:t xml:space="preserve">In </w:t>
      </w:r>
      <w:r w:rsidR="007A0772">
        <w:rPr>
          <w:rFonts w:eastAsiaTheme="minorEastAsia"/>
          <w:lang w:eastAsia="zh-CN"/>
        </w:rPr>
        <w:t>IoT NTN</w:t>
      </w:r>
      <w:r w:rsidR="003B3C68">
        <w:rPr>
          <w:rFonts w:eastAsiaTheme="minorEastAsia"/>
          <w:lang w:eastAsia="zh-CN"/>
        </w:rPr>
        <w:t xml:space="preserve">, HARQ-ACK </w:t>
      </w:r>
      <w:r w:rsidR="00AD5A7F">
        <w:rPr>
          <w:rFonts w:eastAsiaTheme="minorEastAsia"/>
          <w:lang w:eastAsia="zh-CN"/>
        </w:rPr>
        <w:t xml:space="preserve">feedback can be configured with non-bundling feedback and bundling feedback. For </w:t>
      </w:r>
      <w:r w:rsidR="00A63231">
        <w:rPr>
          <w:rFonts w:eastAsiaTheme="minorEastAsia"/>
          <w:lang w:eastAsia="zh-CN"/>
        </w:rPr>
        <w:t>non-bundling feedback,</w:t>
      </w:r>
      <w:r>
        <w:rPr>
          <w:rFonts w:eastAsiaTheme="minorEastAsia"/>
          <w:lang w:eastAsia="zh-CN"/>
        </w:rPr>
        <w:t xml:space="preserve"> NACK </w:t>
      </w:r>
      <w:r w:rsidR="00A63231">
        <w:rPr>
          <w:rFonts w:eastAsiaTheme="minorEastAsia"/>
          <w:lang w:eastAsia="zh-CN"/>
        </w:rPr>
        <w:t>should be</w:t>
      </w:r>
      <w:r>
        <w:rPr>
          <w:rFonts w:eastAsiaTheme="minorEastAsia"/>
          <w:lang w:eastAsia="zh-CN"/>
        </w:rPr>
        <w:t xml:space="preserve"> reported for a DL transmission associated with a disabled HARQ process</w:t>
      </w:r>
      <w:r w:rsidR="00A63231">
        <w:rPr>
          <w:rFonts w:eastAsiaTheme="minorEastAsia"/>
          <w:lang w:eastAsia="zh-CN"/>
        </w:rPr>
        <w:t xml:space="preserve">, similar to </w:t>
      </w:r>
      <w:r w:rsidR="007A0772">
        <w:rPr>
          <w:rFonts w:eastAsiaTheme="minorEastAsia"/>
          <w:lang w:eastAsia="zh-CN"/>
        </w:rPr>
        <w:t>NR NTN</w:t>
      </w:r>
      <w:r>
        <w:rPr>
          <w:rFonts w:eastAsiaTheme="minorEastAsia"/>
          <w:lang w:eastAsia="zh-CN"/>
        </w:rPr>
        <w:t xml:space="preserve">. </w:t>
      </w:r>
    </w:p>
    <w:p w14:paraId="342287EA" w14:textId="3983BAC0" w:rsidR="00BE734E" w:rsidRPr="00DF42F6" w:rsidRDefault="00082DFD">
      <w:pPr>
        <w:pStyle w:val="a0"/>
        <w:rPr>
          <w:rFonts w:eastAsiaTheme="minorEastAsia"/>
          <w:lang w:eastAsia="zh-CN"/>
        </w:rPr>
      </w:pPr>
      <w:r w:rsidRPr="00082DFD">
        <w:rPr>
          <w:rFonts w:eastAsiaTheme="minorEastAsia"/>
          <w:lang w:eastAsia="zh-CN"/>
        </w:rPr>
        <w:t>For HARQ-ACK bundling feedback for multiple TB scheduling with single DCI,</w:t>
      </w:r>
      <w:r>
        <w:rPr>
          <w:rFonts w:eastAsiaTheme="minorEastAsia"/>
          <w:lang w:eastAsia="zh-CN"/>
        </w:rPr>
        <w:t xml:space="preserve"> h</w:t>
      </w:r>
      <w:r w:rsidR="00D113FF">
        <w:rPr>
          <w:rFonts w:eastAsiaTheme="minorEastAsia"/>
          <w:lang w:eastAsia="zh-CN"/>
        </w:rPr>
        <w:t>ow to perform t</w:t>
      </w:r>
      <w:r w:rsidR="00CC1470">
        <w:rPr>
          <w:rFonts w:eastAsiaTheme="minorEastAsia"/>
          <w:lang w:eastAsia="zh-CN"/>
        </w:rPr>
        <w:t xml:space="preserve">he bundling </w:t>
      </w:r>
      <w:r>
        <w:rPr>
          <w:rFonts w:eastAsiaTheme="minorEastAsia"/>
          <w:lang w:eastAsia="zh-CN"/>
        </w:rPr>
        <w:t>operation</w:t>
      </w:r>
      <w:r w:rsidR="00DF42F6">
        <w:rPr>
          <w:rFonts w:eastAsiaTheme="minorEastAsia"/>
          <w:lang w:eastAsia="zh-CN"/>
        </w:rPr>
        <w:t xml:space="preserve"> depends on</w:t>
      </w:r>
      <w:r w:rsidR="00CC1470">
        <w:rPr>
          <w:rFonts w:eastAsiaTheme="minorEastAsia"/>
          <w:lang w:eastAsia="zh-CN"/>
        </w:rPr>
        <w:t xml:space="preserve"> </w:t>
      </w:r>
      <w:r w:rsidR="00DF42F6">
        <w:rPr>
          <w:rFonts w:eastAsiaTheme="minorEastAsia"/>
          <w:lang w:eastAsia="zh-CN"/>
        </w:rPr>
        <w:t xml:space="preserve">the </w:t>
      </w:r>
      <w:r w:rsidR="00CC1470">
        <w:rPr>
          <w:rFonts w:eastAsiaTheme="minorEastAsia"/>
          <w:lang w:eastAsia="zh-CN"/>
        </w:rPr>
        <w:t>disabled HARQ process</w:t>
      </w:r>
      <w:r w:rsidR="00D113FF" w:rsidRPr="00D113FF">
        <w:rPr>
          <w:rFonts w:eastAsiaTheme="minorEastAsia"/>
          <w:lang w:eastAsia="zh-CN"/>
        </w:rPr>
        <w:t xml:space="preserve"> </w:t>
      </w:r>
      <w:r w:rsidR="00D113FF">
        <w:rPr>
          <w:rFonts w:eastAsiaTheme="minorEastAsia"/>
          <w:lang w:eastAsia="zh-CN"/>
        </w:rPr>
        <w:t>configuration/indication method</w:t>
      </w:r>
      <w:r w:rsidR="00CC1470">
        <w:rPr>
          <w:rFonts w:eastAsiaTheme="minorEastAsia"/>
          <w:lang w:eastAsia="zh-CN"/>
        </w:rPr>
        <w:t xml:space="preserve">. </w:t>
      </w:r>
      <w:r w:rsidR="00D113FF">
        <w:rPr>
          <w:rFonts w:eastAsiaTheme="minorEastAsia"/>
          <w:lang w:eastAsia="zh-CN"/>
        </w:rPr>
        <w:t xml:space="preserve">If the disabled HARQ processes are configured </w:t>
      </w:r>
      <w:r w:rsidR="008A4324">
        <w:rPr>
          <w:rFonts w:eastAsiaTheme="minorEastAsia"/>
          <w:lang w:eastAsia="zh-CN"/>
        </w:rPr>
        <w:t xml:space="preserve">by </w:t>
      </w:r>
      <w:bookmarkStart w:id="6" w:name="_Hlk134287781"/>
      <w:r w:rsidR="00C040AA">
        <w:rPr>
          <w:rFonts w:eastAsiaTheme="minorEastAsia"/>
          <w:lang w:eastAsia="zh-CN"/>
        </w:rPr>
        <w:t>RRC signaling</w:t>
      </w:r>
      <w:r w:rsidR="00600172">
        <w:rPr>
          <w:rFonts w:eastAsiaTheme="minorEastAsia"/>
          <w:lang w:eastAsia="zh-CN"/>
        </w:rPr>
        <w:t xml:space="preserve"> or DCI Option A</w:t>
      </w:r>
      <w:bookmarkEnd w:id="6"/>
      <w:r w:rsidR="00D113FF">
        <w:rPr>
          <w:rFonts w:eastAsiaTheme="minorEastAsia"/>
          <w:lang w:eastAsia="zh-CN"/>
        </w:rPr>
        <w:t xml:space="preserve">, then </w:t>
      </w:r>
      <w:bookmarkStart w:id="7" w:name="_Hlk118387693"/>
      <w:r w:rsidR="00D113FF">
        <w:rPr>
          <w:rFonts w:eastAsiaTheme="minorEastAsia"/>
          <w:lang w:eastAsia="zh-CN"/>
        </w:rPr>
        <w:t>the HARQ-ACK feedback information corresponding to a TB associated with a disabled HARQ process should not be considered to contribute to the HARQ-ACK bundling result</w:t>
      </w:r>
      <w:bookmarkEnd w:id="7"/>
      <w:r w:rsidR="00D113FF">
        <w:rPr>
          <w:rFonts w:eastAsiaTheme="minorEastAsia"/>
          <w:lang w:eastAsia="zh-CN"/>
        </w:rPr>
        <w:t xml:space="preserve">, or </w:t>
      </w:r>
      <w:r w:rsidR="004D0766">
        <w:rPr>
          <w:rFonts w:eastAsiaTheme="minorEastAsia"/>
          <w:lang w:eastAsia="zh-CN"/>
        </w:rPr>
        <w:t xml:space="preserve">ACK should be assumed for a TB associated with a disabled HARQ process for bundling operation. </w:t>
      </w:r>
      <w:r w:rsidR="004D0766" w:rsidRPr="008A4324">
        <w:rPr>
          <w:rFonts w:eastAsiaTheme="minorEastAsia"/>
          <w:lang w:eastAsia="zh-CN"/>
        </w:rPr>
        <w:t xml:space="preserve">If the disabled HARQ processes are </w:t>
      </w:r>
      <w:r w:rsidR="00C040AA">
        <w:rPr>
          <w:rFonts w:eastAsiaTheme="minorEastAsia"/>
          <w:lang w:eastAsia="zh-CN"/>
        </w:rPr>
        <w:t>configured</w:t>
      </w:r>
      <w:r w:rsidR="008A4324" w:rsidRPr="008A4324">
        <w:rPr>
          <w:rFonts w:eastAsiaTheme="minorEastAsia"/>
          <w:lang w:eastAsia="zh-CN"/>
        </w:rPr>
        <w:t xml:space="preserve"> </w:t>
      </w:r>
      <w:r w:rsidR="004D0766" w:rsidRPr="008A4324">
        <w:rPr>
          <w:rFonts w:eastAsiaTheme="minorEastAsia"/>
          <w:lang w:eastAsia="zh-CN"/>
        </w:rPr>
        <w:t xml:space="preserve">by </w:t>
      </w:r>
      <w:r w:rsidR="00600172">
        <w:rPr>
          <w:rFonts w:eastAsiaTheme="minorEastAsia"/>
          <w:lang w:eastAsia="zh-CN"/>
        </w:rPr>
        <w:t xml:space="preserve">DCI </w:t>
      </w:r>
      <w:r w:rsidR="008A4324" w:rsidRPr="008A4324">
        <w:rPr>
          <w:rFonts w:eastAsiaTheme="minorEastAsia"/>
          <w:lang w:eastAsia="zh-CN"/>
        </w:rPr>
        <w:t xml:space="preserve">Option </w:t>
      </w:r>
      <w:r w:rsidR="00C040AA">
        <w:rPr>
          <w:rFonts w:eastAsiaTheme="minorEastAsia"/>
          <w:lang w:eastAsia="zh-CN"/>
        </w:rPr>
        <w:t>B</w:t>
      </w:r>
      <w:r w:rsidR="004D0766">
        <w:rPr>
          <w:rFonts w:eastAsiaTheme="minorEastAsia"/>
          <w:lang w:eastAsia="zh-CN"/>
        </w:rPr>
        <w:t xml:space="preserve">, </w:t>
      </w:r>
      <w:r w:rsidR="00450C70" w:rsidRPr="008A4324">
        <w:rPr>
          <w:rFonts w:eastAsiaTheme="minorEastAsia"/>
          <w:lang w:eastAsia="zh-CN"/>
        </w:rPr>
        <w:t>the indicated enabling/disabling HARQ feedback in the DCI should apply to all the HARQ processes scheduled by the same DCI for simplicity</w:t>
      </w:r>
      <w:r w:rsidR="0055694A">
        <w:rPr>
          <w:rFonts w:eastAsiaTheme="minorEastAsia"/>
          <w:lang w:eastAsia="zh-CN"/>
        </w:rPr>
        <w:t xml:space="preserve">, and then </w:t>
      </w:r>
      <w:r w:rsidR="0049538F">
        <w:rPr>
          <w:rFonts w:eastAsiaTheme="minorEastAsia"/>
          <w:lang w:eastAsia="zh-CN"/>
        </w:rPr>
        <w:t xml:space="preserve">for </w:t>
      </w:r>
      <w:r w:rsidR="007D6FCA">
        <w:rPr>
          <w:rFonts w:eastAsiaTheme="minorEastAsia"/>
          <w:lang w:eastAsia="zh-CN"/>
        </w:rPr>
        <w:t xml:space="preserve">a DCI scheduling multiple TB for disabled HARQ processes, the corresponding HARQ-ACK </w:t>
      </w:r>
      <w:r w:rsidR="009620CF">
        <w:rPr>
          <w:rFonts w:eastAsiaTheme="minorEastAsia"/>
          <w:lang w:eastAsia="zh-CN"/>
        </w:rPr>
        <w:t>transmission</w:t>
      </w:r>
      <w:r w:rsidR="007D6FCA">
        <w:rPr>
          <w:rFonts w:eastAsiaTheme="minorEastAsia"/>
          <w:lang w:eastAsia="zh-CN"/>
        </w:rPr>
        <w:t xml:space="preserve"> should be omitted.</w:t>
      </w:r>
    </w:p>
    <w:p w14:paraId="6B197BBF" w14:textId="742D1D45" w:rsidR="007D6FCA" w:rsidRPr="005D10D3" w:rsidRDefault="007D6FCA" w:rsidP="007D6FCA">
      <w:pPr>
        <w:pStyle w:val="a0"/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Observation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For multiple TB scheduling with single DCI, </w:t>
      </w:r>
    </w:p>
    <w:p w14:paraId="5450D2CD" w14:textId="21E8372F" w:rsidR="007D6FCA" w:rsidRPr="005D10D3" w:rsidRDefault="009620CF" w:rsidP="007D6FCA">
      <w:pPr>
        <w:pStyle w:val="a0"/>
        <w:numPr>
          <w:ilvl w:val="0"/>
          <w:numId w:val="18"/>
        </w:numPr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 xml:space="preserve">If the disabled HARQ processes are configured </w:t>
      </w:r>
      <w:r w:rsidR="008A4324" w:rsidRPr="005D10D3">
        <w:rPr>
          <w:rFonts w:eastAsia="宋体"/>
          <w:b/>
          <w:bCs/>
          <w:lang w:eastAsia="zh-CN"/>
        </w:rPr>
        <w:t xml:space="preserve">by </w:t>
      </w:r>
      <w:r w:rsidR="00600172" w:rsidRPr="005D10D3">
        <w:rPr>
          <w:rFonts w:eastAsia="宋体"/>
          <w:b/>
          <w:bCs/>
          <w:lang w:eastAsia="zh-CN"/>
        </w:rPr>
        <w:t>RRC signaling or DCI Option A</w:t>
      </w:r>
      <w:r w:rsidRPr="005D10D3">
        <w:rPr>
          <w:rFonts w:eastAsia="宋体"/>
          <w:b/>
          <w:bCs/>
          <w:lang w:eastAsia="zh-CN"/>
        </w:rPr>
        <w:t>, the HARQ-ACK feedback corresponding to a TB associated with a disabled HARQ process should not be considered to contribute to the HARQ-ACK bundling result</w:t>
      </w:r>
      <w:r w:rsidR="007D6FCA" w:rsidRPr="005D10D3">
        <w:rPr>
          <w:rFonts w:eastAsia="宋体"/>
          <w:b/>
          <w:bCs/>
          <w:lang w:eastAsia="zh-CN"/>
        </w:rPr>
        <w:t>.</w:t>
      </w:r>
    </w:p>
    <w:p w14:paraId="78D3B9AD" w14:textId="579FC48A" w:rsidR="009620CF" w:rsidRPr="005D10D3" w:rsidRDefault="009620CF" w:rsidP="007D6FCA">
      <w:pPr>
        <w:pStyle w:val="a0"/>
        <w:numPr>
          <w:ilvl w:val="0"/>
          <w:numId w:val="18"/>
        </w:numPr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 xml:space="preserve">If the disabled HARQ processes are indicated by </w:t>
      </w:r>
      <w:r w:rsidR="00600172" w:rsidRPr="005D10D3">
        <w:rPr>
          <w:rFonts w:eastAsia="宋体"/>
          <w:b/>
          <w:bCs/>
          <w:lang w:eastAsia="zh-CN"/>
        </w:rPr>
        <w:t>DCI Option B</w:t>
      </w:r>
      <w:r w:rsidRPr="005D10D3">
        <w:rPr>
          <w:rFonts w:eastAsia="宋体"/>
          <w:b/>
          <w:bCs/>
          <w:lang w:eastAsia="zh-CN"/>
        </w:rPr>
        <w:t xml:space="preserve">, </w:t>
      </w:r>
      <w:r w:rsidR="009404B8" w:rsidRPr="005D10D3">
        <w:rPr>
          <w:rFonts w:eastAsia="宋体"/>
          <w:b/>
          <w:bCs/>
          <w:lang w:eastAsia="zh-CN"/>
        </w:rPr>
        <w:t xml:space="preserve">the indicated enabling/disabling HARQ feedback in the DCI should apply to all the HARQ processes, and </w:t>
      </w:r>
      <w:r w:rsidRPr="005D10D3">
        <w:rPr>
          <w:rFonts w:eastAsia="宋体"/>
          <w:b/>
          <w:bCs/>
          <w:lang w:eastAsia="zh-CN"/>
        </w:rPr>
        <w:t>the corresponding HARQ-ACK transmission should be omitted.</w:t>
      </w:r>
    </w:p>
    <w:p w14:paraId="24285007" w14:textId="77777777" w:rsidR="007D6FCA" w:rsidRDefault="007D6FCA" w:rsidP="007D6FC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above discussion, we have the following proposals.</w:t>
      </w:r>
    </w:p>
    <w:p w14:paraId="32309B5A" w14:textId="7B4A4706" w:rsidR="00BF2773" w:rsidRPr="005D10D3" w:rsidRDefault="00BF2773" w:rsidP="00BF2773">
      <w:pPr>
        <w:spacing w:after="120" w:line="252" w:lineRule="auto"/>
        <w:jc w:val="both"/>
        <w:rPr>
          <w:b/>
          <w:bCs/>
        </w:rPr>
      </w:pPr>
      <w:r w:rsidRPr="005D10D3">
        <w:rPr>
          <w:rFonts w:eastAsia="宋体" w:hint="eastAsia"/>
          <w:b/>
          <w:bCs/>
          <w:lang w:eastAsia="zh-CN"/>
        </w:rPr>
        <w:t xml:space="preserve">Proposal </w:t>
      </w:r>
      <w:r w:rsidR="002C7436" w:rsidRPr="005D10D3">
        <w:rPr>
          <w:rFonts w:eastAsia="宋体"/>
          <w:b/>
          <w:bCs/>
          <w:lang w:eastAsia="zh-CN"/>
        </w:rPr>
        <w:t>6</w:t>
      </w:r>
      <w:r w:rsidRPr="005D10D3">
        <w:rPr>
          <w:rFonts w:eastAsia="宋体" w:hint="eastAsia"/>
          <w:b/>
          <w:bCs/>
          <w:lang w:eastAsia="zh-CN"/>
        </w:rPr>
        <w:t xml:space="preserve">: </w:t>
      </w:r>
      <w:r w:rsidR="00773688" w:rsidRPr="005D10D3">
        <w:rPr>
          <w:rFonts w:eastAsia="宋体"/>
          <w:b/>
          <w:bCs/>
          <w:lang w:eastAsia="zh-CN"/>
        </w:rPr>
        <w:t xml:space="preserve">NACK should be reported for a DL transmission associated with a disabled HARQ process for </w:t>
      </w:r>
      <w:r w:rsidR="00B01C69" w:rsidRPr="005D10D3">
        <w:rPr>
          <w:rFonts w:eastAsia="宋体"/>
          <w:b/>
          <w:bCs/>
          <w:lang w:eastAsia="zh-CN"/>
        </w:rPr>
        <w:t xml:space="preserve">HARQ-ACK </w:t>
      </w:r>
      <w:r w:rsidR="00773688" w:rsidRPr="005D10D3">
        <w:rPr>
          <w:rFonts w:eastAsia="宋体"/>
          <w:b/>
          <w:bCs/>
          <w:lang w:eastAsia="zh-CN"/>
        </w:rPr>
        <w:t>non-bundling feedback</w:t>
      </w:r>
      <w:r w:rsidRPr="005D10D3">
        <w:rPr>
          <w:rFonts w:eastAsia="宋体" w:hint="eastAsia"/>
          <w:b/>
          <w:bCs/>
          <w:lang w:eastAsia="zh-CN"/>
        </w:rPr>
        <w:t>.</w:t>
      </w:r>
    </w:p>
    <w:p w14:paraId="4B00AC55" w14:textId="01C8DCD3" w:rsidR="00F013AA" w:rsidRPr="005D10D3" w:rsidRDefault="00F013AA" w:rsidP="007D6D46">
      <w:pPr>
        <w:spacing w:after="120" w:line="252" w:lineRule="auto"/>
        <w:jc w:val="both"/>
        <w:rPr>
          <w:rFonts w:eastAsia="宋体"/>
          <w:b/>
          <w:bCs/>
          <w:lang w:eastAsia="zh-CN"/>
        </w:rPr>
      </w:pPr>
      <w:r w:rsidRPr="005D10D3">
        <w:rPr>
          <w:rFonts w:eastAsia="宋体" w:hint="eastAsia"/>
          <w:b/>
          <w:bCs/>
          <w:lang w:eastAsia="zh-CN"/>
        </w:rPr>
        <w:t xml:space="preserve">Proposal </w:t>
      </w:r>
      <w:r w:rsidR="00943F61" w:rsidRPr="005D10D3">
        <w:rPr>
          <w:rFonts w:eastAsia="宋体"/>
          <w:b/>
          <w:bCs/>
          <w:lang w:eastAsia="zh-CN"/>
        </w:rPr>
        <w:t>7</w:t>
      </w:r>
      <w:r w:rsidRPr="005D10D3">
        <w:rPr>
          <w:rFonts w:eastAsia="宋体" w:hint="eastAsia"/>
          <w:b/>
          <w:bCs/>
          <w:lang w:eastAsia="zh-CN"/>
        </w:rPr>
        <w:t xml:space="preserve">: </w:t>
      </w:r>
      <w:r w:rsidRPr="005D10D3">
        <w:rPr>
          <w:rFonts w:eastAsia="宋体"/>
          <w:b/>
          <w:bCs/>
          <w:lang w:eastAsia="zh-CN"/>
        </w:rPr>
        <w:t xml:space="preserve">For a DCI scheduling multiple TB, </w:t>
      </w:r>
    </w:p>
    <w:p w14:paraId="3ABBECB7" w14:textId="2EA75826" w:rsidR="00F013AA" w:rsidRPr="005D10D3" w:rsidRDefault="00F013AA" w:rsidP="00F013AA">
      <w:pPr>
        <w:pStyle w:val="a0"/>
        <w:numPr>
          <w:ilvl w:val="0"/>
          <w:numId w:val="18"/>
        </w:numPr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 xml:space="preserve">If the disabled HARQ processes are configured </w:t>
      </w:r>
      <w:r w:rsidR="00096B53" w:rsidRPr="005D10D3">
        <w:rPr>
          <w:rFonts w:eastAsia="宋体"/>
          <w:b/>
          <w:bCs/>
          <w:lang w:eastAsia="zh-CN"/>
        </w:rPr>
        <w:t xml:space="preserve">by </w:t>
      </w:r>
      <w:r w:rsidR="00600172" w:rsidRPr="005D10D3">
        <w:rPr>
          <w:rFonts w:eastAsia="宋体"/>
          <w:b/>
          <w:bCs/>
          <w:lang w:eastAsia="zh-CN"/>
        </w:rPr>
        <w:t>RRC signaling or DCI Option A</w:t>
      </w:r>
      <w:r w:rsidRPr="005D10D3">
        <w:rPr>
          <w:rFonts w:eastAsia="宋体"/>
          <w:b/>
          <w:bCs/>
          <w:lang w:eastAsia="zh-CN"/>
        </w:rPr>
        <w:t>, the HARQ-ACK feedback corresponding to a TB associated with a disabled HARQ process should not be considered to contribute to the HARQ-ACK bundling result.</w:t>
      </w:r>
    </w:p>
    <w:p w14:paraId="5674F030" w14:textId="5EAADA43" w:rsidR="00F013AA" w:rsidRPr="005D10D3" w:rsidRDefault="00F013AA" w:rsidP="00F013AA">
      <w:pPr>
        <w:pStyle w:val="a0"/>
        <w:numPr>
          <w:ilvl w:val="0"/>
          <w:numId w:val="18"/>
        </w:numPr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 xml:space="preserve">If the disabled HARQ processes are indicated </w:t>
      </w:r>
      <w:r w:rsidR="00600172" w:rsidRPr="005D10D3">
        <w:rPr>
          <w:rFonts w:eastAsia="宋体"/>
          <w:b/>
          <w:bCs/>
          <w:lang w:eastAsia="zh-CN"/>
        </w:rPr>
        <w:t>by DCI Option B</w:t>
      </w:r>
      <w:r w:rsidRPr="005D10D3">
        <w:rPr>
          <w:rFonts w:eastAsia="宋体"/>
          <w:b/>
          <w:bCs/>
          <w:lang w:eastAsia="zh-CN"/>
        </w:rPr>
        <w:t>, the corresponding HARQ-ACK transmission should be omitted.</w:t>
      </w:r>
    </w:p>
    <w:p w14:paraId="014E4B52" w14:textId="77777777" w:rsidR="00385985" w:rsidRPr="007D6D46" w:rsidRDefault="00385985">
      <w:pPr>
        <w:pStyle w:val="a0"/>
        <w:rPr>
          <w:rFonts w:eastAsiaTheme="minorEastAsia"/>
          <w:lang w:eastAsia="zh-CN"/>
        </w:rPr>
      </w:pPr>
    </w:p>
    <w:p w14:paraId="1A17A862" w14:textId="23FFF862" w:rsidR="00CB189A" w:rsidRDefault="00482A59">
      <w:pPr>
        <w:pStyle w:val="2"/>
        <w:ind w:left="982"/>
      </w:pPr>
      <w:r>
        <w:t>Disabling of HARQ feedback</w:t>
      </w:r>
      <w:r w:rsidR="00505862">
        <w:t xml:space="preserve"> for UL transmission</w:t>
      </w:r>
    </w:p>
    <w:p w14:paraId="168A7229" w14:textId="4FE2196F" w:rsidR="0078261C" w:rsidRDefault="0078261C">
      <w:pPr>
        <w:pStyle w:val="a0"/>
        <w:rPr>
          <w:rFonts w:eastAsiaTheme="minorEastAsia"/>
          <w:lang w:eastAsia="zh-CN"/>
        </w:rPr>
      </w:pPr>
      <w:r>
        <w:rPr>
          <w:rFonts w:ascii="Times" w:eastAsia="Batang" w:hAnsi="Times"/>
          <w:lang w:eastAsia="x-none"/>
        </w:rPr>
        <w:t xml:space="preserve">In RAN2#119e meeting, it was agreed that </w:t>
      </w:r>
      <w:r w:rsidR="00D765DB">
        <w:rPr>
          <w:rFonts w:eastAsiaTheme="minorEastAsia"/>
          <w:lang w:eastAsia="zh-CN"/>
        </w:rPr>
        <w:t xml:space="preserve">an UL HARQ process can be configured with HARQ mode A or HARQ mode B in </w:t>
      </w:r>
      <w:r w:rsidR="007A0772">
        <w:rPr>
          <w:rFonts w:eastAsiaTheme="minorEastAsia"/>
          <w:lang w:eastAsia="zh-CN"/>
        </w:rPr>
        <w:t>IoT NTN</w:t>
      </w:r>
      <w:r w:rsidR="00D765DB">
        <w:rPr>
          <w:rFonts w:eastAsiaTheme="minorEastAsia"/>
          <w:lang w:eastAsia="zh-CN"/>
        </w:rPr>
        <w:t xml:space="preserve">, </w:t>
      </w:r>
      <w:r w:rsidR="00F454CF">
        <w:rPr>
          <w:rFonts w:eastAsiaTheme="minorEastAsia"/>
          <w:lang w:eastAsia="zh-CN"/>
        </w:rPr>
        <w:t xml:space="preserve">similar to </w:t>
      </w:r>
      <w:r w:rsidR="007A0772">
        <w:rPr>
          <w:rFonts w:eastAsiaTheme="minorEastAsia"/>
          <w:lang w:eastAsia="zh-CN"/>
        </w:rPr>
        <w:t>NR NTN</w:t>
      </w:r>
      <w:r>
        <w:rPr>
          <w:rFonts w:ascii="Times" w:eastAsia="Batang" w:hAnsi="Times"/>
          <w:lang w:eastAsia="x-none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34136" w14:paraId="36F96849" w14:textId="77777777" w:rsidTr="00834136">
        <w:tc>
          <w:tcPr>
            <w:tcW w:w="9062" w:type="dxa"/>
          </w:tcPr>
          <w:p w14:paraId="4310A90F" w14:textId="77777777" w:rsidR="00834136" w:rsidRPr="006D4A71" w:rsidRDefault="00834136" w:rsidP="006D4A71">
            <w:pPr>
              <w:rPr>
                <w:rFonts w:eastAsia="Batang"/>
                <w:szCs w:val="20"/>
                <w:lang w:val="en-GB" w:eastAsia="x-none"/>
              </w:rPr>
            </w:pPr>
            <w:r w:rsidRPr="006D4A71">
              <w:rPr>
                <w:rFonts w:eastAsia="Batang"/>
                <w:szCs w:val="20"/>
                <w:lang w:val="en-GB" w:eastAsia="x-none"/>
              </w:rPr>
              <w:t>Agreements:</w:t>
            </w:r>
          </w:p>
          <w:p w14:paraId="71327525" w14:textId="23AF75A0" w:rsidR="00834136" w:rsidRPr="006D4A71" w:rsidRDefault="00834136" w:rsidP="0078261C">
            <w:pPr>
              <w:pStyle w:val="af2"/>
              <w:numPr>
                <w:ilvl w:val="0"/>
                <w:numId w:val="19"/>
              </w:numPr>
              <w:rPr>
                <w:rFonts w:eastAsia="Batang"/>
                <w:szCs w:val="20"/>
                <w:lang w:val="en-GB" w:eastAsia="x-none"/>
              </w:rPr>
            </w:pPr>
            <w:r w:rsidRPr="006D4A71">
              <w:rPr>
                <w:rFonts w:eastAsia="Batang"/>
                <w:szCs w:val="20"/>
                <w:lang w:val="en-GB" w:eastAsia="x-none"/>
              </w:rPr>
              <w:t xml:space="preserve">Disabling DL HARQ feedback is supported for NB-IoT and </w:t>
            </w:r>
            <w:proofErr w:type="spellStart"/>
            <w:r w:rsidRPr="006D4A71">
              <w:rPr>
                <w:rFonts w:eastAsia="Batang"/>
                <w:szCs w:val="20"/>
                <w:lang w:val="en-GB" w:eastAsia="x-none"/>
              </w:rPr>
              <w:t>eMTC</w:t>
            </w:r>
            <w:proofErr w:type="spellEnd"/>
            <w:r w:rsidRPr="006D4A71">
              <w:rPr>
                <w:rFonts w:eastAsia="Batang"/>
                <w:szCs w:val="20"/>
                <w:lang w:val="en-GB" w:eastAsia="x-none"/>
              </w:rPr>
              <w:t xml:space="preserve"> NTN. FFS on UE capability.</w:t>
            </w:r>
          </w:p>
          <w:p w14:paraId="37C4FE55" w14:textId="07ACDAFD" w:rsidR="00834136" w:rsidRPr="006D4A71" w:rsidRDefault="00834136" w:rsidP="0078261C">
            <w:pPr>
              <w:pStyle w:val="af2"/>
              <w:numPr>
                <w:ilvl w:val="0"/>
                <w:numId w:val="19"/>
              </w:numPr>
              <w:rPr>
                <w:rFonts w:eastAsia="Batang"/>
                <w:szCs w:val="20"/>
                <w:lang w:val="en-GB" w:eastAsia="x-none"/>
              </w:rPr>
            </w:pPr>
            <w:r w:rsidRPr="00F454CF">
              <w:rPr>
                <w:rFonts w:eastAsia="Batang"/>
                <w:szCs w:val="20"/>
                <w:highlight w:val="green"/>
                <w:lang w:val="en-GB" w:eastAsia="x-none"/>
              </w:rPr>
              <w:lastRenderedPageBreak/>
              <w:t xml:space="preserve">For UL HARQ operation, introduce two HARQ modes, i.e., HARQ mode A and HARQ mode B in IoT NTN (both NB-IoT and </w:t>
            </w:r>
            <w:proofErr w:type="spellStart"/>
            <w:r w:rsidRPr="00F454CF">
              <w:rPr>
                <w:rFonts w:eastAsia="Batang"/>
                <w:szCs w:val="20"/>
                <w:highlight w:val="green"/>
                <w:lang w:val="en-GB" w:eastAsia="x-none"/>
              </w:rPr>
              <w:t>eMTC</w:t>
            </w:r>
            <w:proofErr w:type="spellEnd"/>
            <w:r w:rsidRPr="00F454CF">
              <w:rPr>
                <w:rFonts w:eastAsia="Batang"/>
                <w:szCs w:val="20"/>
                <w:highlight w:val="green"/>
                <w:lang w:val="en-GB" w:eastAsia="x-none"/>
              </w:rPr>
              <w:t xml:space="preserve"> NTN), similarly to NR NTN.</w:t>
            </w:r>
          </w:p>
          <w:p w14:paraId="3B89F7EF" w14:textId="0FE15950" w:rsidR="006D4A71" w:rsidRPr="00750941" w:rsidRDefault="00834136" w:rsidP="0078261C">
            <w:pPr>
              <w:pStyle w:val="af2"/>
              <w:numPr>
                <w:ilvl w:val="0"/>
                <w:numId w:val="19"/>
              </w:numPr>
              <w:rPr>
                <w:rFonts w:eastAsiaTheme="minorEastAsia"/>
                <w:lang w:val="en-GB" w:eastAsia="zh-CN"/>
              </w:rPr>
            </w:pPr>
            <w:r w:rsidRPr="006D4A71">
              <w:rPr>
                <w:rFonts w:eastAsia="Batang"/>
                <w:szCs w:val="20"/>
                <w:lang w:val="en-GB" w:eastAsia="x-none"/>
              </w:rPr>
              <w:t xml:space="preserve">From RAN2 perspective, at least for </w:t>
            </w:r>
            <w:proofErr w:type="spellStart"/>
            <w:r w:rsidRPr="006D4A71">
              <w:rPr>
                <w:rFonts w:eastAsia="Batang"/>
                <w:szCs w:val="20"/>
                <w:lang w:val="en-GB" w:eastAsia="x-none"/>
              </w:rPr>
              <w:t>eMTC</w:t>
            </w:r>
            <w:proofErr w:type="spellEnd"/>
            <w:r w:rsidRPr="006D4A71">
              <w:rPr>
                <w:rFonts w:eastAsia="Batang"/>
                <w:szCs w:val="20"/>
                <w:lang w:val="en-GB" w:eastAsia="x-none"/>
              </w:rPr>
              <w:t>, enabling/disabling HARQ feedback can be configured per DL HARQ process at least via UE specific RRC signalling. FFS for NB-IoT (and especially for CP solution for NB-IOT).</w:t>
            </w:r>
          </w:p>
        </w:tc>
      </w:tr>
    </w:tbl>
    <w:p w14:paraId="78FB3063" w14:textId="77777777" w:rsidR="00CE0D2E" w:rsidRDefault="00CE0D2E">
      <w:pPr>
        <w:pStyle w:val="a0"/>
        <w:rPr>
          <w:rFonts w:eastAsiaTheme="minorEastAsia"/>
          <w:lang w:eastAsia="zh-CN"/>
        </w:rPr>
      </w:pPr>
    </w:p>
    <w:p w14:paraId="52D08E77" w14:textId="51AB86A8" w:rsidR="007227AC" w:rsidRDefault="00D36A0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HARQ mode A can be considered as the legacy HARQ mode, while HARQ mode B</w:t>
      </w:r>
      <w:r w:rsidR="009F0EF6">
        <w:rPr>
          <w:rFonts w:eastAsiaTheme="minorEastAsia"/>
          <w:lang w:eastAsia="zh-CN"/>
        </w:rPr>
        <w:t xml:space="preserve"> </w:t>
      </w:r>
      <w:r w:rsidR="00A43149">
        <w:rPr>
          <w:rFonts w:eastAsiaTheme="minorEastAsia"/>
          <w:lang w:eastAsia="zh-CN"/>
        </w:rPr>
        <w:t>is introduced to</w:t>
      </w:r>
      <w:r w:rsidR="00DF55AC" w:rsidRPr="00DF55AC">
        <w:rPr>
          <w:rFonts w:eastAsiaTheme="minorEastAsia"/>
          <w:lang w:eastAsia="zh-CN"/>
        </w:rPr>
        <w:t xml:space="preserve"> resolve the HARQ stalling issue due to long propagation delays</w:t>
      </w:r>
      <w:r w:rsidR="008E3404">
        <w:rPr>
          <w:rFonts w:eastAsiaTheme="minorEastAsia"/>
          <w:lang w:eastAsia="zh-CN"/>
        </w:rPr>
        <w:t>, and it is similar to disabled HARQ feedback for a DL HARQ process</w:t>
      </w:r>
      <w:r w:rsidR="009F0EF6">
        <w:rPr>
          <w:rFonts w:eastAsiaTheme="minorEastAsia"/>
          <w:lang w:eastAsia="zh-CN"/>
        </w:rPr>
        <w:t>.</w:t>
      </w:r>
      <w:r w:rsidR="00DF55AC" w:rsidRPr="00DF55AC">
        <w:rPr>
          <w:rFonts w:eastAsiaTheme="minorEastAsia"/>
          <w:lang w:eastAsia="zh-CN"/>
        </w:rPr>
        <w:t xml:space="preserve"> </w:t>
      </w:r>
      <w:r w:rsidR="001D5E86">
        <w:rPr>
          <w:rFonts w:eastAsiaTheme="minorEastAsia"/>
          <w:lang w:eastAsia="zh-CN"/>
        </w:rPr>
        <w:t>I</w:t>
      </w:r>
      <w:r w:rsidR="00D50649">
        <w:rPr>
          <w:rFonts w:eastAsiaTheme="minorEastAsia"/>
          <w:lang w:eastAsia="zh-CN"/>
        </w:rPr>
        <w:t xml:space="preserve">n Rel-17 </w:t>
      </w:r>
      <w:r w:rsidR="007A0772">
        <w:rPr>
          <w:rFonts w:eastAsiaTheme="minorEastAsia"/>
          <w:lang w:eastAsia="zh-CN"/>
        </w:rPr>
        <w:t>NR NTN</w:t>
      </w:r>
      <w:r w:rsidR="001D5E86">
        <w:rPr>
          <w:rFonts w:eastAsiaTheme="minorEastAsia"/>
          <w:lang w:eastAsia="zh-CN"/>
        </w:rPr>
        <w:t>,</w:t>
      </w:r>
      <w:r w:rsidR="00D50649">
        <w:rPr>
          <w:rFonts w:eastAsiaTheme="minorEastAsia"/>
          <w:lang w:eastAsia="zh-CN"/>
        </w:rPr>
        <w:t xml:space="preserve"> </w:t>
      </w:r>
      <w:r w:rsidR="001D5E86">
        <w:rPr>
          <w:rFonts w:eastAsiaTheme="minorEastAsia"/>
          <w:lang w:eastAsia="zh-CN"/>
        </w:rPr>
        <w:t>t</w:t>
      </w:r>
      <w:r w:rsidR="00E3036E">
        <w:rPr>
          <w:rFonts w:eastAsiaTheme="minorEastAsia"/>
          <w:lang w:eastAsia="zh-CN"/>
        </w:rPr>
        <w:t>his configuration</w:t>
      </w:r>
      <w:r w:rsidR="00D941DD">
        <w:rPr>
          <w:rFonts w:eastAsiaTheme="minorEastAsia"/>
          <w:lang w:eastAsia="zh-CN"/>
        </w:rPr>
        <w:t xml:space="preserve"> mainly has impacts on UE</w:t>
      </w:r>
      <w:r w:rsidR="006778F0">
        <w:rPr>
          <w:rFonts w:eastAsiaTheme="minorEastAsia"/>
          <w:lang w:eastAsia="zh-CN"/>
        </w:rPr>
        <w:t>’s PDCCH monitoring behavior when UE is configured with DRX cycle</w:t>
      </w:r>
      <w:r w:rsidR="00D941DD">
        <w:rPr>
          <w:rFonts w:eastAsiaTheme="minorEastAsia"/>
          <w:lang w:eastAsia="zh-CN"/>
        </w:rPr>
        <w:t xml:space="preserve">. </w:t>
      </w:r>
      <w:r w:rsidR="00E3036E">
        <w:rPr>
          <w:rFonts w:eastAsiaTheme="minorEastAsia"/>
          <w:lang w:eastAsia="zh-CN"/>
        </w:rPr>
        <w:t xml:space="preserve">The same UL HARQ mechanism can be reused in Rel-18 </w:t>
      </w:r>
      <w:r w:rsidR="007A0772">
        <w:rPr>
          <w:rFonts w:eastAsiaTheme="minorEastAsia"/>
          <w:lang w:eastAsia="zh-CN"/>
        </w:rPr>
        <w:t>IoT NTN</w:t>
      </w:r>
      <w:r w:rsidR="00E3036E">
        <w:rPr>
          <w:rFonts w:eastAsiaTheme="minorEastAsia"/>
          <w:lang w:eastAsia="zh-CN"/>
        </w:rPr>
        <w:t>.</w:t>
      </w:r>
      <w:r w:rsidR="006778F0">
        <w:rPr>
          <w:rFonts w:eastAsiaTheme="minorEastAsia"/>
          <w:lang w:eastAsia="zh-CN"/>
        </w:rPr>
        <w:t xml:space="preserve"> In addition, unlike </w:t>
      </w:r>
      <w:r w:rsidR="007A0772">
        <w:rPr>
          <w:rFonts w:eastAsiaTheme="minorEastAsia"/>
          <w:lang w:eastAsia="zh-CN"/>
        </w:rPr>
        <w:t>NR NTN</w:t>
      </w:r>
      <w:r w:rsidR="006778F0">
        <w:rPr>
          <w:rFonts w:eastAsiaTheme="minorEastAsia"/>
          <w:lang w:eastAsia="zh-CN"/>
        </w:rPr>
        <w:t xml:space="preserve">, </w:t>
      </w:r>
      <w:r w:rsidR="00163801">
        <w:rPr>
          <w:rFonts w:eastAsiaTheme="minorEastAsia"/>
          <w:lang w:eastAsia="zh-CN"/>
        </w:rPr>
        <w:t xml:space="preserve">the </w:t>
      </w:r>
      <w:proofErr w:type="spellStart"/>
      <w:r w:rsidR="00163801">
        <w:rPr>
          <w:rFonts w:eastAsiaTheme="minorEastAsia"/>
          <w:lang w:eastAsia="zh-CN"/>
        </w:rPr>
        <w:t>gNB</w:t>
      </w:r>
      <w:proofErr w:type="spellEnd"/>
      <w:r w:rsidR="00163801">
        <w:rPr>
          <w:rFonts w:eastAsiaTheme="minorEastAsia"/>
          <w:lang w:eastAsia="zh-CN"/>
        </w:rPr>
        <w:t xml:space="preserve"> may transmit </w:t>
      </w:r>
      <w:r w:rsidR="00C03B78">
        <w:rPr>
          <w:rFonts w:eastAsiaTheme="minorEastAsia"/>
          <w:lang w:eastAsia="zh-CN"/>
        </w:rPr>
        <w:t xml:space="preserve">a PDCCH carrying ACK information corresponding to PUSCH transmissions to a UE in an </w:t>
      </w:r>
      <w:r w:rsidR="007A0772">
        <w:rPr>
          <w:rFonts w:eastAsiaTheme="minorEastAsia"/>
          <w:lang w:eastAsia="zh-CN"/>
        </w:rPr>
        <w:t>IoT NTN</w:t>
      </w:r>
      <w:r w:rsidR="00C03B78">
        <w:rPr>
          <w:rFonts w:eastAsiaTheme="minorEastAsia"/>
          <w:lang w:eastAsia="zh-CN"/>
        </w:rPr>
        <w:t xml:space="preserve"> system, e.g., using DCI format 6</w:t>
      </w:r>
      <w:r w:rsidR="00DD639C">
        <w:rPr>
          <w:rFonts w:eastAsiaTheme="minorEastAsia"/>
          <w:lang w:eastAsia="zh-CN"/>
        </w:rPr>
        <w:t>-</w:t>
      </w:r>
      <w:r w:rsidR="00C03B78">
        <w:rPr>
          <w:rFonts w:eastAsiaTheme="minorEastAsia"/>
          <w:lang w:eastAsia="zh-CN"/>
        </w:rPr>
        <w:t>0</w:t>
      </w:r>
      <w:r w:rsidR="00810CC4">
        <w:rPr>
          <w:rFonts w:eastAsiaTheme="minorEastAsia"/>
          <w:lang w:eastAsia="zh-CN"/>
        </w:rPr>
        <w:t>A</w:t>
      </w:r>
      <w:r w:rsidR="00C03B78">
        <w:rPr>
          <w:rFonts w:eastAsiaTheme="minorEastAsia"/>
          <w:lang w:eastAsia="zh-CN"/>
        </w:rPr>
        <w:t xml:space="preserve"> or </w:t>
      </w:r>
      <w:r w:rsidR="00810CC4">
        <w:rPr>
          <w:rFonts w:eastAsiaTheme="minorEastAsia"/>
          <w:lang w:eastAsia="zh-CN"/>
        </w:rPr>
        <w:t>DCI format 6</w:t>
      </w:r>
      <w:r w:rsidR="00DD639C">
        <w:rPr>
          <w:rFonts w:eastAsiaTheme="minorEastAsia"/>
          <w:lang w:eastAsia="zh-CN"/>
        </w:rPr>
        <w:t>-</w:t>
      </w:r>
      <w:r w:rsidR="00810CC4">
        <w:rPr>
          <w:rFonts w:eastAsiaTheme="minorEastAsia"/>
          <w:lang w:eastAsia="zh-CN"/>
        </w:rPr>
        <w:t>0B</w:t>
      </w:r>
      <w:r w:rsidR="00DD639C">
        <w:rPr>
          <w:rFonts w:eastAsiaTheme="minorEastAsia"/>
          <w:lang w:eastAsia="zh-CN"/>
        </w:rPr>
        <w:t xml:space="preserve"> </w:t>
      </w:r>
      <w:r w:rsidR="00D03550">
        <w:rPr>
          <w:rFonts w:eastAsiaTheme="minorEastAsia"/>
          <w:lang w:eastAsia="zh-CN"/>
        </w:rPr>
        <w:t xml:space="preserve">in an </w:t>
      </w:r>
      <w:proofErr w:type="spellStart"/>
      <w:r w:rsidR="00D03550">
        <w:rPr>
          <w:rFonts w:eastAsiaTheme="minorEastAsia"/>
          <w:lang w:eastAsia="zh-CN"/>
        </w:rPr>
        <w:t>eMTC</w:t>
      </w:r>
      <w:proofErr w:type="spellEnd"/>
      <w:r w:rsidR="00D03550">
        <w:rPr>
          <w:rFonts w:eastAsiaTheme="minorEastAsia"/>
          <w:lang w:eastAsia="zh-CN"/>
        </w:rPr>
        <w:t xml:space="preserve"> system. </w:t>
      </w:r>
      <w:r w:rsidR="00EC6962">
        <w:rPr>
          <w:rFonts w:eastAsiaTheme="minorEastAsia"/>
          <w:lang w:eastAsia="zh-CN"/>
        </w:rPr>
        <w:t xml:space="preserve">How to </w:t>
      </w:r>
      <w:r w:rsidR="001A38DF">
        <w:rPr>
          <w:rFonts w:eastAsiaTheme="minorEastAsia"/>
          <w:lang w:eastAsia="zh-CN"/>
        </w:rPr>
        <w:t xml:space="preserve">enhance HARQ-ACK feedback for PUSCH transmissions associated with </w:t>
      </w:r>
      <w:r w:rsidR="00B92F85">
        <w:rPr>
          <w:rFonts w:eastAsiaTheme="minorEastAsia"/>
          <w:lang w:eastAsia="zh-CN"/>
        </w:rPr>
        <w:t xml:space="preserve">an UL HARQ </w:t>
      </w:r>
      <w:r w:rsidR="001A38DF">
        <w:rPr>
          <w:rFonts w:eastAsiaTheme="minorEastAsia"/>
          <w:lang w:eastAsia="zh-CN"/>
        </w:rPr>
        <w:t xml:space="preserve">mode B </w:t>
      </w:r>
      <w:r w:rsidR="00B92F85">
        <w:rPr>
          <w:rFonts w:eastAsiaTheme="minorEastAsia"/>
          <w:lang w:eastAsia="zh-CN"/>
        </w:rPr>
        <w:t xml:space="preserve">process </w:t>
      </w:r>
      <w:r w:rsidR="001A38DF">
        <w:rPr>
          <w:rFonts w:eastAsiaTheme="minorEastAsia"/>
          <w:lang w:eastAsia="zh-CN"/>
        </w:rPr>
        <w:t xml:space="preserve">should also be </w:t>
      </w:r>
      <w:r w:rsidR="00B92F85">
        <w:rPr>
          <w:rFonts w:eastAsiaTheme="minorEastAsia"/>
          <w:lang w:eastAsia="zh-CN"/>
        </w:rPr>
        <w:t>discussed.</w:t>
      </w:r>
    </w:p>
    <w:p w14:paraId="5311ECDC" w14:textId="11CC4EC4" w:rsidR="00CB189A" w:rsidRPr="005D10D3" w:rsidRDefault="00482A59">
      <w:pPr>
        <w:spacing w:after="120" w:line="252" w:lineRule="auto"/>
        <w:jc w:val="both"/>
        <w:rPr>
          <w:b/>
          <w:bCs/>
        </w:rPr>
      </w:pPr>
      <w:bookmarkStart w:id="8" w:name="_Hlk102077658"/>
      <w:r w:rsidRPr="005D10D3">
        <w:rPr>
          <w:b/>
          <w:bCs/>
        </w:rPr>
        <w:t xml:space="preserve">Proposal </w:t>
      </w:r>
      <w:r w:rsidR="00943F61" w:rsidRPr="005D10D3">
        <w:rPr>
          <w:rFonts w:eastAsia="宋体"/>
          <w:b/>
          <w:bCs/>
          <w:lang w:eastAsia="zh-CN"/>
        </w:rPr>
        <w:t>8</w:t>
      </w:r>
      <w:r w:rsidRPr="005D10D3">
        <w:rPr>
          <w:b/>
          <w:bCs/>
        </w:rPr>
        <w:t xml:space="preserve">: </w:t>
      </w:r>
      <w:r w:rsidR="00E91C49" w:rsidRPr="005D10D3">
        <w:rPr>
          <w:b/>
          <w:bCs/>
        </w:rPr>
        <w:t>Discuss enhancement</w:t>
      </w:r>
      <w:r w:rsidR="00F237FA" w:rsidRPr="005D10D3">
        <w:rPr>
          <w:b/>
          <w:bCs/>
        </w:rPr>
        <w:t>s on PDCCH carrying HARQ-ACK feedback when UE is configured with UL HARQ mode B.</w:t>
      </w:r>
      <w:r w:rsidRPr="005D10D3">
        <w:rPr>
          <w:b/>
          <w:bCs/>
        </w:rPr>
        <w:t xml:space="preserve"> </w:t>
      </w:r>
    </w:p>
    <w:bookmarkEnd w:id="8"/>
    <w:p w14:paraId="53E63830" w14:textId="77777777" w:rsidR="00CB189A" w:rsidRPr="00C814F0" w:rsidRDefault="00CB189A">
      <w:pPr>
        <w:rPr>
          <w:rFonts w:eastAsia="等线"/>
          <w:lang w:eastAsia="zh-CN"/>
        </w:rPr>
      </w:pPr>
    </w:p>
    <w:p w14:paraId="4206636D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37DCE6C3" w14:textId="4451EA0F" w:rsidR="004868DC" w:rsidRDefault="00482A59">
      <w:pPr>
        <w:pStyle w:val="a0"/>
        <w:rPr>
          <w:szCs w:val="20"/>
        </w:rPr>
      </w:pPr>
      <w:r>
        <w:rPr>
          <w:szCs w:val="20"/>
        </w:rPr>
        <w:t xml:space="preserve">In this contribution, we provide our views on introducing disabling of HARQ feedback for IoT NTN. </w:t>
      </w:r>
    </w:p>
    <w:p w14:paraId="0A212C36" w14:textId="4D4E7472" w:rsidR="00CB189A" w:rsidRDefault="00482A59">
      <w:pPr>
        <w:pStyle w:val="a0"/>
        <w:rPr>
          <w:szCs w:val="20"/>
        </w:rPr>
      </w:pPr>
      <w:r>
        <w:rPr>
          <w:szCs w:val="20"/>
        </w:rPr>
        <w:t xml:space="preserve">The following </w:t>
      </w:r>
      <w:r w:rsidR="009A4545">
        <w:rPr>
          <w:szCs w:val="20"/>
        </w:rPr>
        <w:t>observation</w:t>
      </w:r>
      <w:r w:rsidR="00C814F0">
        <w:rPr>
          <w:szCs w:val="20"/>
        </w:rPr>
        <w:t xml:space="preserve"> and proposal</w:t>
      </w:r>
      <w:r w:rsidR="009A4545">
        <w:rPr>
          <w:szCs w:val="20"/>
        </w:rPr>
        <w:t xml:space="preserve">s </w:t>
      </w:r>
      <w:r>
        <w:rPr>
          <w:szCs w:val="20"/>
        </w:rPr>
        <w:t>are made</w:t>
      </w:r>
      <w:r w:rsidR="004868DC">
        <w:rPr>
          <w:szCs w:val="20"/>
        </w:rPr>
        <w:t>.</w:t>
      </w:r>
    </w:p>
    <w:p w14:paraId="5F919F3A" w14:textId="77777777" w:rsidR="00EB122F" w:rsidRPr="005D10D3" w:rsidRDefault="00EB122F" w:rsidP="00EB122F">
      <w:pPr>
        <w:pStyle w:val="a0"/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Observation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For multiple TB scheduling with single DCI, </w:t>
      </w:r>
    </w:p>
    <w:p w14:paraId="70966B47" w14:textId="77777777" w:rsidR="00EB122F" w:rsidRPr="005D10D3" w:rsidRDefault="00EB122F" w:rsidP="00EB122F">
      <w:pPr>
        <w:pStyle w:val="a0"/>
        <w:numPr>
          <w:ilvl w:val="0"/>
          <w:numId w:val="18"/>
        </w:numPr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If the disabled HARQ processes are configured by RRC signaling or DCI Option A, the HARQ-ACK feedback corresponding to a TB associated with a disabled HARQ process should not be considered to contribute to the HARQ-ACK bundling result.</w:t>
      </w:r>
    </w:p>
    <w:p w14:paraId="559E829F" w14:textId="77777777" w:rsidR="00EB122F" w:rsidRPr="005D10D3" w:rsidRDefault="00EB122F" w:rsidP="00EB122F">
      <w:pPr>
        <w:pStyle w:val="a0"/>
        <w:numPr>
          <w:ilvl w:val="0"/>
          <w:numId w:val="18"/>
        </w:numPr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If the disabled HARQ processes are indicated by DCI Option B, the indicated enabling/disabling HARQ feedback in the DCI should apply to all the HARQ processes, and the corresponding HARQ-ACK transmission should be omitted.</w:t>
      </w:r>
    </w:p>
    <w:p w14:paraId="27AA69D1" w14:textId="77777777" w:rsidR="00EB122F" w:rsidRPr="005D10D3" w:rsidRDefault="00EB122F" w:rsidP="00EB122F">
      <w:pPr>
        <w:pStyle w:val="a0"/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 w:rsidRPr="005D10D3">
        <w:rPr>
          <w:rFonts w:eastAsia="宋体"/>
          <w:b/>
          <w:bCs/>
          <w:lang w:eastAsia="zh-CN"/>
        </w:rPr>
        <w:t>1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Support Option A-1, i.e., the DCI based overridden indication is only applied to</w:t>
      </w:r>
      <w:r w:rsidRPr="005D10D3">
        <w:t xml:space="preserve"> </w:t>
      </w:r>
      <w:r w:rsidRPr="005D10D3">
        <w:rPr>
          <w:rFonts w:eastAsia="宋体"/>
          <w:b/>
          <w:bCs/>
          <w:lang w:eastAsia="zh-CN"/>
        </w:rPr>
        <w:t>semi-statically HARQ disabled processes.</w:t>
      </w:r>
    </w:p>
    <w:p w14:paraId="50FDE280" w14:textId="77777777" w:rsidR="00EB122F" w:rsidRPr="005D10D3" w:rsidRDefault="00EB122F" w:rsidP="00EB122F">
      <w:pPr>
        <w:pStyle w:val="a0"/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 w:rsidRPr="005D10D3">
        <w:rPr>
          <w:rFonts w:eastAsia="宋体"/>
          <w:b/>
          <w:bCs/>
          <w:lang w:eastAsia="zh-CN"/>
        </w:rPr>
        <w:t>2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For multi-TB scheduling by single DCI in Option A, introducing 1-bit indication in the scheduling DCI which is applied only to semi-statically HARQ disabled processes or only to semi-statically HARQ enabled processes.</w:t>
      </w:r>
    </w:p>
    <w:p w14:paraId="5BA47AB5" w14:textId="77777777" w:rsidR="00EB122F" w:rsidRPr="005D10D3" w:rsidRDefault="00EB122F" w:rsidP="00EB122F">
      <w:pPr>
        <w:pStyle w:val="a0"/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 w:rsidRPr="005D10D3">
        <w:rPr>
          <w:rFonts w:eastAsia="宋体"/>
          <w:b/>
          <w:bCs/>
          <w:lang w:eastAsia="zh-CN"/>
        </w:rPr>
        <w:t>3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For multi-TB scheduling by single DCI in Option B, introducing 1-bit indication in the scheduling DCI which is applied to all the HARQ processes corresponding to the same DCI.</w:t>
      </w:r>
    </w:p>
    <w:p w14:paraId="52B4B6C8" w14:textId="77777777" w:rsidR="00EB122F" w:rsidRPr="005D10D3" w:rsidRDefault="00EB122F" w:rsidP="00EB122F">
      <w:pPr>
        <w:pStyle w:val="a0"/>
        <w:rPr>
          <w:rFonts w:ascii="Times" w:eastAsiaTheme="minorEastAsia" w:hAnsi="Times"/>
          <w:lang w:eastAsia="zh-CN"/>
        </w:rPr>
      </w:pPr>
      <w:r w:rsidRPr="005D10D3">
        <w:rPr>
          <w:rFonts w:eastAsia="宋体"/>
          <w:b/>
          <w:bCs/>
          <w:lang w:eastAsia="zh-CN"/>
        </w:rPr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 w:rsidRPr="005D10D3">
        <w:rPr>
          <w:rFonts w:eastAsia="宋体"/>
          <w:b/>
          <w:bCs/>
          <w:lang w:eastAsia="zh-CN"/>
        </w:rPr>
        <w:t>4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The enabled/disabled state corresponding to a same TB for initial transmission and retransmission should be the same.</w:t>
      </w:r>
    </w:p>
    <w:p w14:paraId="7BE9A979" w14:textId="77777777" w:rsidR="00EB122F" w:rsidRPr="005D10D3" w:rsidRDefault="00EB122F" w:rsidP="00EB122F">
      <w:pPr>
        <w:pStyle w:val="a0"/>
        <w:rPr>
          <w:rFonts w:ascii="Times" w:eastAsiaTheme="minorEastAsia" w:hAnsi="Times"/>
          <w:lang w:eastAsia="zh-CN"/>
        </w:rPr>
      </w:pPr>
      <w:r w:rsidRPr="005D10D3">
        <w:rPr>
          <w:rFonts w:eastAsia="宋体"/>
          <w:b/>
          <w:bCs/>
          <w:lang w:eastAsia="zh-CN"/>
        </w:rPr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 w:rsidRPr="005D10D3">
        <w:rPr>
          <w:rFonts w:eastAsia="宋体"/>
          <w:b/>
          <w:bCs/>
          <w:lang w:eastAsia="zh-CN"/>
        </w:rPr>
        <w:t>5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Support adding one field in DCI to indicate enabling/disabling of HARQ feedback. </w:t>
      </w:r>
    </w:p>
    <w:p w14:paraId="74E2DF48" w14:textId="77777777" w:rsidR="00EB122F" w:rsidRPr="005D10D3" w:rsidRDefault="00EB122F" w:rsidP="00EB122F">
      <w:pPr>
        <w:spacing w:after="120" w:line="252" w:lineRule="auto"/>
        <w:jc w:val="both"/>
        <w:rPr>
          <w:b/>
          <w:bCs/>
        </w:rPr>
      </w:pPr>
      <w:r w:rsidRPr="005D10D3">
        <w:rPr>
          <w:rFonts w:eastAsia="宋体" w:hint="eastAsia"/>
          <w:b/>
          <w:bCs/>
          <w:lang w:eastAsia="zh-CN"/>
        </w:rPr>
        <w:t xml:space="preserve">Proposal </w:t>
      </w:r>
      <w:r w:rsidRPr="005D10D3">
        <w:rPr>
          <w:rFonts w:eastAsia="宋体"/>
          <w:b/>
          <w:bCs/>
          <w:lang w:eastAsia="zh-CN"/>
        </w:rPr>
        <w:t>6</w:t>
      </w:r>
      <w:r w:rsidRPr="005D10D3">
        <w:rPr>
          <w:rFonts w:eastAsia="宋体" w:hint="eastAsia"/>
          <w:b/>
          <w:bCs/>
          <w:lang w:eastAsia="zh-CN"/>
        </w:rPr>
        <w:t xml:space="preserve">: </w:t>
      </w:r>
      <w:r w:rsidRPr="005D10D3">
        <w:rPr>
          <w:rFonts w:eastAsia="宋体"/>
          <w:b/>
          <w:bCs/>
          <w:lang w:eastAsia="zh-CN"/>
        </w:rPr>
        <w:t>NACK should be reported for a DL transmission associated with a disabled HARQ process for HARQ-ACK non-bundling feedback</w:t>
      </w:r>
      <w:r w:rsidRPr="005D10D3">
        <w:rPr>
          <w:rFonts w:eastAsia="宋体" w:hint="eastAsia"/>
          <w:b/>
          <w:bCs/>
          <w:lang w:eastAsia="zh-CN"/>
        </w:rPr>
        <w:t>.</w:t>
      </w:r>
    </w:p>
    <w:p w14:paraId="3E9CC844" w14:textId="77777777" w:rsidR="00EB122F" w:rsidRPr="005D10D3" w:rsidRDefault="00EB122F" w:rsidP="00EB122F">
      <w:pPr>
        <w:spacing w:after="120" w:line="252" w:lineRule="auto"/>
        <w:jc w:val="both"/>
        <w:rPr>
          <w:rFonts w:eastAsia="宋体"/>
          <w:b/>
          <w:bCs/>
          <w:lang w:eastAsia="zh-CN"/>
        </w:rPr>
      </w:pPr>
      <w:r w:rsidRPr="005D10D3">
        <w:rPr>
          <w:rFonts w:eastAsia="宋体" w:hint="eastAsia"/>
          <w:b/>
          <w:bCs/>
          <w:lang w:eastAsia="zh-CN"/>
        </w:rPr>
        <w:t xml:space="preserve">Proposal </w:t>
      </w:r>
      <w:r w:rsidRPr="005D10D3">
        <w:rPr>
          <w:rFonts w:eastAsia="宋体"/>
          <w:b/>
          <w:bCs/>
          <w:lang w:eastAsia="zh-CN"/>
        </w:rPr>
        <w:t>7</w:t>
      </w:r>
      <w:r w:rsidRPr="005D10D3">
        <w:rPr>
          <w:rFonts w:eastAsia="宋体" w:hint="eastAsia"/>
          <w:b/>
          <w:bCs/>
          <w:lang w:eastAsia="zh-CN"/>
        </w:rPr>
        <w:t xml:space="preserve">: </w:t>
      </w:r>
      <w:r w:rsidRPr="005D10D3">
        <w:rPr>
          <w:rFonts w:eastAsia="宋体"/>
          <w:b/>
          <w:bCs/>
          <w:lang w:eastAsia="zh-CN"/>
        </w:rPr>
        <w:t xml:space="preserve">For a DCI scheduling multiple TB, </w:t>
      </w:r>
    </w:p>
    <w:p w14:paraId="1FBB9CF7" w14:textId="77777777" w:rsidR="00EB122F" w:rsidRPr="005D10D3" w:rsidRDefault="00EB122F" w:rsidP="00EB122F">
      <w:pPr>
        <w:pStyle w:val="a0"/>
        <w:numPr>
          <w:ilvl w:val="0"/>
          <w:numId w:val="18"/>
        </w:numPr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If the disabled HARQ processes are configured by RRC signaling or DCI Option A, the HARQ-ACK feedback corresponding to a TB associated with a disabled HARQ process should not be considered to contribute to the HARQ-ACK bundling result.</w:t>
      </w:r>
    </w:p>
    <w:p w14:paraId="7B817569" w14:textId="77777777" w:rsidR="00EB122F" w:rsidRPr="005D10D3" w:rsidRDefault="00EB122F" w:rsidP="00EB122F">
      <w:pPr>
        <w:pStyle w:val="a0"/>
        <w:numPr>
          <w:ilvl w:val="0"/>
          <w:numId w:val="18"/>
        </w:numPr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If the disabled HARQ processes are indicated by DCI Option B, the corresponding HARQ-ACK transmission should be omitted.</w:t>
      </w:r>
    </w:p>
    <w:p w14:paraId="35F37886" w14:textId="77777777" w:rsidR="00EB122F" w:rsidRPr="005D10D3" w:rsidRDefault="00EB122F" w:rsidP="00EB122F">
      <w:pPr>
        <w:spacing w:after="120" w:line="252" w:lineRule="auto"/>
        <w:jc w:val="both"/>
        <w:rPr>
          <w:b/>
          <w:bCs/>
        </w:rPr>
      </w:pPr>
      <w:r w:rsidRPr="005D10D3">
        <w:rPr>
          <w:b/>
          <w:bCs/>
        </w:rPr>
        <w:t xml:space="preserve">Proposal </w:t>
      </w:r>
      <w:r w:rsidRPr="005D10D3">
        <w:rPr>
          <w:rFonts w:eastAsia="宋体"/>
          <w:b/>
          <w:bCs/>
          <w:lang w:eastAsia="zh-CN"/>
        </w:rPr>
        <w:t>8</w:t>
      </w:r>
      <w:r w:rsidRPr="005D10D3">
        <w:rPr>
          <w:b/>
          <w:bCs/>
        </w:rPr>
        <w:t xml:space="preserve">: Discuss enhancements on PDCCH carrying HARQ-ACK feedback when UE is configured with UL HARQ mode B. </w:t>
      </w:r>
    </w:p>
    <w:p w14:paraId="4197B778" w14:textId="77777777" w:rsidR="00C814F0" w:rsidRPr="00693079" w:rsidRDefault="00C814F0">
      <w:pPr>
        <w:pStyle w:val="a0"/>
        <w:rPr>
          <w:rFonts w:eastAsia="宋体"/>
          <w:szCs w:val="20"/>
          <w:lang w:eastAsia="zh-CN"/>
        </w:rPr>
      </w:pPr>
    </w:p>
    <w:p w14:paraId="06394F0A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 xml:space="preserve">Reference </w:t>
      </w:r>
    </w:p>
    <w:p w14:paraId="5F99EDC0" w14:textId="0AAB1A18" w:rsidR="00CB189A" w:rsidRDefault="00482A59" w:rsidP="004C2503">
      <w:pPr>
        <w:pStyle w:val="a0"/>
        <w:adjustRightInd w:val="0"/>
        <w:ind w:left="600" w:hangingChars="300" w:hanging="600"/>
        <w:rPr>
          <w:rFonts w:eastAsia="宋体"/>
          <w:szCs w:val="20"/>
          <w:lang w:eastAsia="zh-CN"/>
        </w:rPr>
      </w:pPr>
      <w:r w:rsidRPr="004C2503">
        <w:rPr>
          <w:rFonts w:eastAsia="宋体"/>
          <w:szCs w:val="20"/>
          <w:lang w:eastAsia="zh-CN"/>
        </w:rPr>
        <w:t>[1]</w:t>
      </w:r>
      <w:r w:rsidR="004C2503" w:rsidRPr="004C2503">
        <w:rPr>
          <w:rFonts w:eastAsia="宋体"/>
          <w:szCs w:val="20"/>
          <w:lang w:eastAsia="zh-CN"/>
        </w:rPr>
        <w:t xml:space="preserve"> </w:t>
      </w:r>
      <w:r w:rsidR="004C2503">
        <w:rPr>
          <w:rFonts w:eastAsia="宋体"/>
          <w:szCs w:val="20"/>
          <w:lang w:eastAsia="zh-CN"/>
        </w:rPr>
        <w:t xml:space="preserve">    </w:t>
      </w:r>
      <w:r w:rsidR="00553B72" w:rsidRPr="00553B72">
        <w:rPr>
          <w:rFonts w:eastAsia="宋体"/>
          <w:szCs w:val="20"/>
          <w:lang w:eastAsia="zh-CN"/>
        </w:rPr>
        <w:t>R1-</w:t>
      </w:r>
      <w:r w:rsidR="008C03B7" w:rsidRPr="008C03B7">
        <w:rPr>
          <w:rFonts w:eastAsia="宋体"/>
          <w:szCs w:val="20"/>
          <w:lang w:eastAsia="zh-CN"/>
        </w:rPr>
        <w:t>2302566</w:t>
      </w:r>
      <w:r>
        <w:rPr>
          <w:rFonts w:eastAsia="宋体"/>
          <w:szCs w:val="20"/>
          <w:lang w:eastAsia="zh-CN"/>
        </w:rPr>
        <w:t>, “</w:t>
      </w:r>
      <w:r w:rsidR="00462F06" w:rsidRPr="00462F06">
        <w:rPr>
          <w:rFonts w:eastAsia="宋体"/>
          <w:szCs w:val="20"/>
          <w:lang w:eastAsia="zh-CN"/>
        </w:rPr>
        <w:t>Discussion on disabling of HARQ feedback for IoT NTN</w:t>
      </w:r>
      <w:r>
        <w:rPr>
          <w:rFonts w:eastAsia="宋体"/>
          <w:szCs w:val="20"/>
          <w:lang w:eastAsia="zh-CN"/>
        </w:rPr>
        <w:t xml:space="preserve">”, </w:t>
      </w:r>
      <w:r w:rsidR="00462F06">
        <w:rPr>
          <w:rFonts w:eastAsia="宋体"/>
          <w:szCs w:val="20"/>
          <w:lang w:eastAsia="zh-CN"/>
        </w:rPr>
        <w:t>OPPO.</w:t>
      </w:r>
      <w:r w:rsidR="00553B72" w:rsidRPr="00553B72">
        <w:rPr>
          <w:rFonts w:eastAsia="宋体"/>
          <w:szCs w:val="20"/>
          <w:lang w:eastAsia="zh-CN"/>
        </w:rPr>
        <w:t xml:space="preserve"> </w:t>
      </w:r>
    </w:p>
    <w:p w14:paraId="48B0A95E" w14:textId="7463999B" w:rsidR="00BF7B8D" w:rsidRDefault="00BF7B8D" w:rsidP="00BF7B8D">
      <w:pPr>
        <w:pStyle w:val="a0"/>
        <w:adjustRightInd w:val="0"/>
        <w:ind w:left="600" w:hangingChars="300" w:hanging="600"/>
        <w:rPr>
          <w:rFonts w:eastAsia="宋体"/>
          <w:szCs w:val="20"/>
          <w:lang w:eastAsia="zh-CN"/>
        </w:rPr>
      </w:pPr>
      <w:r w:rsidRPr="004C2503">
        <w:rPr>
          <w:rFonts w:eastAsia="宋体"/>
          <w:szCs w:val="20"/>
          <w:lang w:eastAsia="zh-CN"/>
        </w:rPr>
        <w:t>[</w:t>
      </w:r>
      <w:r>
        <w:rPr>
          <w:rFonts w:eastAsia="宋体"/>
          <w:szCs w:val="20"/>
          <w:lang w:eastAsia="zh-CN"/>
        </w:rPr>
        <w:t>2</w:t>
      </w:r>
      <w:r w:rsidRPr="004C2503">
        <w:rPr>
          <w:rFonts w:eastAsia="宋体"/>
          <w:szCs w:val="20"/>
          <w:lang w:eastAsia="zh-CN"/>
        </w:rPr>
        <w:t xml:space="preserve">] </w:t>
      </w:r>
      <w:r>
        <w:rPr>
          <w:rFonts w:eastAsia="宋体"/>
          <w:szCs w:val="20"/>
          <w:lang w:eastAsia="zh-CN"/>
        </w:rPr>
        <w:t xml:space="preserve">    </w:t>
      </w:r>
      <w:r w:rsidRPr="00553B72">
        <w:rPr>
          <w:rFonts w:eastAsia="宋体"/>
          <w:szCs w:val="20"/>
          <w:lang w:eastAsia="zh-CN"/>
        </w:rPr>
        <w:t>R1-</w:t>
      </w:r>
      <w:r w:rsidR="008C03B7" w:rsidRPr="008C03B7">
        <w:rPr>
          <w:rFonts w:eastAsia="宋体"/>
          <w:szCs w:val="20"/>
          <w:lang w:eastAsia="zh-CN"/>
        </w:rPr>
        <w:t>2303999</w:t>
      </w:r>
      <w:r>
        <w:rPr>
          <w:rFonts w:eastAsia="宋体"/>
          <w:szCs w:val="20"/>
          <w:lang w:eastAsia="zh-CN"/>
        </w:rPr>
        <w:t>, “</w:t>
      </w:r>
      <w:r w:rsidR="008C03B7" w:rsidRPr="008C03B7">
        <w:rPr>
          <w:rFonts w:eastAsia="宋体"/>
          <w:szCs w:val="20"/>
          <w:lang w:eastAsia="zh-CN"/>
        </w:rPr>
        <w:t>FLS#2 on disabling of HARQ feedback for IoT NTN</w:t>
      </w:r>
      <w:r>
        <w:rPr>
          <w:rFonts w:eastAsia="宋体"/>
          <w:szCs w:val="20"/>
          <w:lang w:eastAsia="zh-CN"/>
        </w:rPr>
        <w:t xml:space="preserve">”, </w:t>
      </w:r>
      <w:r w:rsidRPr="00BF7B8D">
        <w:rPr>
          <w:rFonts w:eastAsia="宋体"/>
          <w:szCs w:val="20"/>
          <w:lang w:eastAsia="zh-CN"/>
        </w:rPr>
        <w:t>Moderator (Lenovo)</w:t>
      </w:r>
      <w:r>
        <w:rPr>
          <w:rFonts w:eastAsia="宋体"/>
          <w:szCs w:val="20"/>
          <w:lang w:eastAsia="zh-CN"/>
        </w:rPr>
        <w:t>.</w:t>
      </w:r>
      <w:r w:rsidRPr="00553B72">
        <w:rPr>
          <w:rFonts w:eastAsia="宋体"/>
          <w:szCs w:val="20"/>
          <w:lang w:eastAsia="zh-CN"/>
        </w:rPr>
        <w:t xml:space="preserve"> </w:t>
      </w:r>
    </w:p>
    <w:p w14:paraId="0347507A" w14:textId="77777777" w:rsidR="004C2503" w:rsidRPr="00547183" w:rsidRDefault="004C2503">
      <w:pPr>
        <w:pStyle w:val="a0"/>
        <w:rPr>
          <w:rFonts w:eastAsia="等线"/>
          <w:szCs w:val="20"/>
          <w:lang w:eastAsia="zh-CN"/>
        </w:rPr>
      </w:pPr>
    </w:p>
    <w:p w14:paraId="048F0B9C" w14:textId="77777777" w:rsidR="000C3347" w:rsidRPr="008C03B7" w:rsidRDefault="000C3347">
      <w:pPr>
        <w:pStyle w:val="a0"/>
        <w:rPr>
          <w:rFonts w:eastAsia="宋体"/>
          <w:szCs w:val="20"/>
          <w:lang w:eastAsia="zh-CN"/>
        </w:rPr>
      </w:pPr>
    </w:p>
    <w:sectPr w:rsidR="000C3347" w:rsidRPr="008C03B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3A554" w14:textId="77777777" w:rsidR="001A4D32" w:rsidRDefault="001A4D32">
      <w:r>
        <w:separator/>
      </w:r>
    </w:p>
  </w:endnote>
  <w:endnote w:type="continuationSeparator" w:id="0">
    <w:p w14:paraId="5C12CBB5" w14:textId="77777777" w:rsidR="001A4D32" w:rsidRDefault="001A4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A92D0" w14:textId="77777777" w:rsidR="001A4D32" w:rsidRDefault="001A4D32">
      <w:r>
        <w:separator/>
      </w:r>
    </w:p>
  </w:footnote>
  <w:footnote w:type="continuationSeparator" w:id="0">
    <w:p w14:paraId="3F509B34" w14:textId="77777777" w:rsidR="001A4D32" w:rsidRDefault="001A4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089E9" w14:textId="77777777" w:rsidR="00CB189A" w:rsidRDefault="00CB189A">
    <w:pPr>
      <w:pStyle w:val="ae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C814FC1"/>
    <w:multiLevelType w:val="hybridMultilevel"/>
    <w:tmpl w:val="EBB0606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985DF0"/>
    <w:multiLevelType w:val="hybridMultilevel"/>
    <w:tmpl w:val="0EC2AC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B80DE9"/>
    <w:multiLevelType w:val="multilevel"/>
    <w:tmpl w:val="C3E23F3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D404719"/>
    <w:multiLevelType w:val="hybridMultilevel"/>
    <w:tmpl w:val="B9769DB2"/>
    <w:lvl w:ilvl="0" w:tplc="00865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F59A4"/>
    <w:multiLevelType w:val="hybridMultilevel"/>
    <w:tmpl w:val="6276AD50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6A567F"/>
    <w:multiLevelType w:val="hybridMultilevel"/>
    <w:tmpl w:val="0D6EA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3C92DCD"/>
    <w:multiLevelType w:val="multilevel"/>
    <w:tmpl w:val="28780326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47756E6"/>
    <w:multiLevelType w:val="hybridMultilevel"/>
    <w:tmpl w:val="B5109A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77C1432"/>
    <w:multiLevelType w:val="hybridMultilevel"/>
    <w:tmpl w:val="F5BCE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874E4"/>
    <w:multiLevelType w:val="multilevel"/>
    <w:tmpl w:val="4DF874E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E31459"/>
    <w:multiLevelType w:val="hybridMultilevel"/>
    <w:tmpl w:val="826C02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803C01"/>
    <w:multiLevelType w:val="hybridMultilevel"/>
    <w:tmpl w:val="7F0C8AD8"/>
    <w:lvl w:ilvl="0" w:tplc="E686284E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34FE5"/>
    <w:multiLevelType w:val="hybridMultilevel"/>
    <w:tmpl w:val="B5109A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1" w15:restartNumberingAfterBreak="0">
    <w:nsid w:val="7D2F3AF5"/>
    <w:multiLevelType w:val="hybridMultilevel"/>
    <w:tmpl w:val="329A8CE8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7"/>
  </w:num>
  <w:num w:numId="5">
    <w:abstractNumId w:val="3"/>
  </w:num>
  <w:num w:numId="6">
    <w:abstractNumId w:val="10"/>
  </w:num>
  <w:num w:numId="7">
    <w:abstractNumId w:val="14"/>
  </w:num>
  <w:num w:numId="8">
    <w:abstractNumId w:val="5"/>
  </w:num>
  <w:num w:numId="9">
    <w:abstractNumId w:val="11"/>
  </w:num>
  <w:num w:numId="10">
    <w:abstractNumId w:val="2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4"/>
  </w:num>
  <w:num w:numId="14">
    <w:abstractNumId w:val="18"/>
  </w:num>
  <w:num w:numId="15">
    <w:abstractNumId w:val="6"/>
  </w:num>
  <w:num w:numId="16">
    <w:abstractNumId w:val="1"/>
  </w:num>
  <w:num w:numId="17">
    <w:abstractNumId w:val="21"/>
  </w:num>
  <w:num w:numId="18">
    <w:abstractNumId w:val="8"/>
  </w:num>
  <w:num w:numId="19">
    <w:abstractNumId w:val="12"/>
  </w:num>
  <w:num w:numId="20">
    <w:abstractNumId w:val="9"/>
  </w:num>
  <w:num w:numId="21">
    <w:abstractNumId w:val="19"/>
  </w:num>
  <w:num w:numId="22">
    <w:abstractNumId w:val="15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2E78"/>
    <w:rsid w:val="00003245"/>
    <w:rsid w:val="00003D3D"/>
    <w:rsid w:val="0000549D"/>
    <w:rsid w:val="000064C2"/>
    <w:rsid w:val="00006655"/>
    <w:rsid w:val="00007DB3"/>
    <w:rsid w:val="00011B2D"/>
    <w:rsid w:val="00012997"/>
    <w:rsid w:val="00013FB0"/>
    <w:rsid w:val="00015378"/>
    <w:rsid w:val="000159B6"/>
    <w:rsid w:val="00016984"/>
    <w:rsid w:val="00016C1F"/>
    <w:rsid w:val="000177C5"/>
    <w:rsid w:val="00017F1A"/>
    <w:rsid w:val="000201AB"/>
    <w:rsid w:val="00020597"/>
    <w:rsid w:val="00020BFD"/>
    <w:rsid w:val="00020C96"/>
    <w:rsid w:val="00020DAE"/>
    <w:rsid w:val="0002224F"/>
    <w:rsid w:val="00023BB9"/>
    <w:rsid w:val="000249A4"/>
    <w:rsid w:val="000251AF"/>
    <w:rsid w:val="00025675"/>
    <w:rsid w:val="00025F10"/>
    <w:rsid w:val="00026E34"/>
    <w:rsid w:val="0002743B"/>
    <w:rsid w:val="0003036B"/>
    <w:rsid w:val="00030478"/>
    <w:rsid w:val="0003579A"/>
    <w:rsid w:val="0003585C"/>
    <w:rsid w:val="00036854"/>
    <w:rsid w:val="00036E0F"/>
    <w:rsid w:val="000400B7"/>
    <w:rsid w:val="000409CB"/>
    <w:rsid w:val="00040C2A"/>
    <w:rsid w:val="000412A3"/>
    <w:rsid w:val="000439FC"/>
    <w:rsid w:val="00044953"/>
    <w:rsid w:val="00044EE0"/>
    <w:rsid w:val="00050CF5"/>
    <w:rsid w:val="000512CB"/>
    <w:rsid w:val="00052256"/>
    <w:rsid w:val="00052AFF"/>
    <w:rsid w:val="000545F1"/>
    <w:rsid w:val="00055212"/>
    <w:rsid w:val="000554B4"/>
    <w:rsid w:val="00055936"/>
    <w:rsid w:val="00061DBB"/>
    <w:rsid w:val="00063138"/>
    <w:rsid w:val="00063217"/>
    <w:rsid w:val="00064A2B"/>
    <w:rsid w:val="000659BE"/>
    <w:rsid w:val="00065CFB"/>
    <w:rsid w:val="00066040"/>
    <w:rsid w:val="00066CC7"/>
    <w:rsid w:val="00067ECD"/>
    <w:rsid w:val="000707B2"/>
    <w:rsid w:val="00070940"/>
    <w:rsid w:val="000719E4"/>
    <w:rsid w:val="00072880"/>
    <w:rsid w:val="0007312D"/>
    <w:rsid w:val="0007362D"/>
    <w:rsid w:val="00073B64"/>
    <w:rsid w:val="00073EAD"/>
    <w:rsid w:val="000741FB"/>
    <w:rsid w:val="0007544B"/>
    <w:rsid w:val="00075973"/>
    <w:rsid w:val="00075AE3"/>
    <w:rsid w:val="000824AB"/>
    <w:rsid w:val="000829B6"/>
    <w:rsid w:val="00082DFD"/>
    <w:rsid w:val="0008457F"/>
    <w:rsid w:val="000850E7"/>
    <w:rsid w:val="000852B0"/>
    <w:rsid w:val="00085FB3"/>
    <w:rsid w:val="000865B1"/>
    <w:rsid w:val="00086808"/>
    <w:rsid w:val="00086DA8"/>
    <w:rsid w:val="00086F4C"/>
    <w:rsid w:val="000871A0"/>
    <w:rsid w:val="00087C88"/>
    <w:rsid w:val="00087DDE"/>
    <w:rsid w:val="0009037F"/>
    <w:rsid w:val="00090F1F"/>
    <w:rsid w:val="00091D81"/>
    <w:rsid w:val="000941BA"/>
    <w:rsid w:val="0009473C"/>
    <w:rsid w:val="000957E7"/>
    <w:rsid w:val="00096B53"/>
    <w:rsid w:val="000A11A8"/>
    <w:rsid w:val="000A2BEF"/>
    <w:rsid w:val="000A389E"/>
    <w:rsid w:val="000A46AA"/>
    <w:rsid w:val="000A49AE"/>
    <w:rsid w:val="000A4C1D"/>
    <w:rsid w:val="000A55A7"/>
    <w:rsid w:val="000A6F1E"/>
    <w:rsid w:val="000A7E70"/>
    <w:rsid w:val="000B0466"/>
    <w:rsid w:val="000B0890"/>
    <w:rsid w:val="000B0DCC"/>
    <w:rsid w:val="000B18AE"/>
    <w:rsid w:val="000B32DE"/>
    <w:rsid w:val="000B3A70"/>
    <w:rsid w:val="000B545E"/>
    <w:rsid w:val="000B73EF"/>
    <w:rsid w:val="000C0FB6"/>
    <w:rsid w:val="000C1603"/>
    <w:rsid w:val="000C283F"/>
    <w:rsid w:val="000C3347"/>
    <w:rsid w:val="000C4326"/>
    <w:rsid w:val="000C584C"/>
    <w:rsid w:val="000D0F86"/>
    <w:rsid w:val="000D1226"/>
    <w:rsid w:val="000D217D"/>
    <w:rsid w:val="000D230F"/>
    <w:rsid w:val="000D2383"/>
    <w:rsid w:val="000D4E21"/>
    <w:rsid w:val="000E0C43"/>
    <w:rsid w:val="000E1E83"/>
    <w:rsid w:val="000E1F91"/>
    <w:rsid w:val="000E31DC"/>
    <w:rsid w:val="000E5850"/>
    <w:rsid w:val="000E67A2"/>
    <w:rsid w:val="000E7DF5"/>
    <w:rsid w:val="000F056C"/>
    <w:rsid w:val="000F15B3"/>
    <w:rsid w:val="000F287A"/>
    <w:rsid w:val="000F2AD1"/>
    <w:rsid w:val="000F2D9F"/>
    <w:rsid w:val="000F40F2"/>
    <w:rsid w:val="000F45DC"/>
    <w:rsid w:val="000F4CFC"/>
    <w:rsid w:val="000F4D84"/>
    <w:rsid w:val="000F6153"/>
    <w:rsid w:val="000F7254"/>
    <w:rsid w:val="00101CFD"/>
    <w:rsid w:val="001026CB"/>
    <w:rsid w:val="0010289E"/>
    <w:rsid w:val="00103195"/>
    <w:rsid w:val="00103271"/>
    <w:rsid w:val="00104F50"/>
    <w:rsid w:val="00106637"/>
    <w:rsid w:val="0010777D"/>
    <w:rsid w:val="001108D7"/>
    <w:rsid w:val="0011261A"/>
    <w:rsid w:val="001141D4"/>
    <w:rsid w:val="00114BFB"/>
    <w:rsid w:val="00114D33"/>
    <w:rsid w:val="00115575"/>
    <w:rsid w:val="00117F05"/>
    <w:rsid w:val="00117F57"/>
    <w:rsid w:val="00120A54"/>
    <w:rsid w:val="00122329"/>
    <w:rsid w:val="00122877"/>
    <w:rsid w:val="0012404F"/>
    <w:rsid w:val="001267D4"/>
    <w:rsid w:val="0012764B"/>
    <w:rsid w:val="0013531F"/>
    <w:rsid w:val="00136F99"/>
    <w:rsid w:val="00137BCF"/>
    <w:rsid w:val="00137E9B"/>
    <w:rsid w:val="00140149"/>
    <w:rsid w:val="00140CB9"/>
    <w:rsid w:val="00140DCB"/>
    <w:rsid w:val="0014344A"/>
    <w:rsid w:val="00143CE9"/>
    <w:rsid w:val="00143FD4"/>
    <w:rsid w:val="00145655"/>
    <w:rsid w:val="0014617D"/>
    <w:rsid w:val="00146767"/>
    <w:rsid w:val="00146E80"/>
    <w:rsid w:val="00147D23"/>
    <w:rsid w:val="00150A86"/>
    <w:rsid w:val="001510EB"/>
    <w:rsid w:val="00151F09"/>
    <w:rsid w:val="00152213"/>
    <w:rsid w:val="001531DD"/>
    <w:rsid w:val="00157CD2"/>
    <w:rsid w:val="00160C09"/>
    <w:rsid w:val="0016104C"/>
    <w:rsid w:val="001620FA"/>
    <w:rsid w:val="001620FE"/>
    <w:rsid w:val="0016230E"/>
    <w:rsid w:val="00162489"/>
    <w:rsid w:val="00163801"/>
    <w:rsid w:val="00164B9F"/>
    <w:rsid w:val="00166F6A"/>
    <w:rsid w:val="001700DA"/>
    <w:rsid w:val="00170340"/>
    <w:rsid w:val="001707E5"/>
    <w:rsid w:val="00170D25"/>
    <w:rsid w:val="0017129A"/>
    <w:rsid w:val="00171BD9"/>
    <w:rsid w:val="0017379F"/>
    <w:rsid w:val="00174CFE"/>
    <w:rsid w:val="001754C6"/>
    <w:rsid w:val="00176175"/>
    <w:rsid w:val="0017724E"/>
    <w:rsid w:val="00177E3B"/>
    <w:rsid w:val="001804CF"/>
    <w:rsid w:val="00180715"/>
    <w:rsid w:val="00181798"/>
    <w:rsid w:val="00181AD2"/>
    <w:rsid w:val="00181E12"/>
    <w:rsid w:val="00182C39"/>
    <w:rsid w:val="001838AA"/>
    <w:rsid w:val="001839BC"/>
    <w:rsid w:val="00184237"/>
    <w:rsid w:val="00184E8E"/>
    <w:rsid w:val="00185C89"/>
    <w:rsid w:val="0018612B"/>
    <w:rsid w:val="00186773"/>
    <w:rsid w:val="00187CCC"/>
    <w:rsid w:val="00190520"/>
    <w:rsid w:val="00190C80"/>
    <w:rsid w:val="001928CF"/>
    <w:rsid w:val="00193370"/>
    <w:rsid w:val="00193BCA"/>
    <w:rsid w:val="00193CD9"/>
    <w:rsid w:val="00194381"/>
    <w:rsid w:val="00194673"/>
    <w:rsid w:val="00194677"/>
    <w:rsid w:val="00195844"/>
    <w:rsid w:val="001958D2"/>
    <w:rsid w:val="00195E91"/>
    <w:rsid w:val="001960A2"/>
    <w:rsid w:val="00196536"/>
    <w:rsid w:val="0019743F"/>
    <w:rsid w:val="001A1DA7"/>
    <w:rsid w:val="001A21C8"/>
    <w:rsid w:val="001A24B8"/>
    <w:rsid w:val="001A2AC5"/>
    <w:rsid w:val="001A38DF"/>
    <w:rsid w:val="001A4D32"/>
    <w:rsid w:val="001A524D"/>
    <w:rsid w:val="001A56FC"/>
    <w:rsid w:val="001A614A"/>
    <w:rsid w:val="001A65C8"/>
    <w:rsid w:val="001A7956"/>
    <w:rsid w:val="001B12BE"/>
    <w:rsid w:val="001B13AE"/>
    <w:rsid w:val="001B17FB"/>
    <w:rsid w:val="001B234C"/>
    <w:rsid w:val="001B48C7"/>
    <w:rsid w:val="001B4EA1"/>
    <w:rsid w:val="001B56BB"/>
    <w:rsid w:val="001B5C9D"/>
    <w:rsid w:val="001B6AA1"/>
    <w:rsid w:val="001B6D4F"/>
    <w:rsid w:val="001B71E7"/>
    <w:rsid w:val="001C1387"/>
    <w:rsid w:val="001C1868"/>
    <w:rsid w:val="001C1D3D"/>
    <w:rsid w:val="001C35B1"/>
    <w:rsid w:val="001C3942"/>
    <w:rsid w:val="001C42B6"/>
    <w:rsid w:val="001C44FD"/>
    <w:rsid w:val="001C4F58"/>
    <w:rsid w:val="001C5D99"/>
    <w:rsid w:val="001C67F7"/>
    <w:rsid w:val="001C6DB5"/>
    <w:rsid w:val="001C7659"/>
    <w:rsid w:val="001D324A"/>
    <w:rsid w:val="001D4F3F"/>
    <w:rsid w:val="001D5302"/>
    <w:rsid w:val="001D5E86"/>
    <w:rsid w:val="001D7AE2"/>
    <w:rsid w:val="001D7C73"/>
    <w:rsid w:val="001D7CBD"/>
    <w:rsid w:val="001E086A"/>
    <w:rsid w:val="001E207B"/>
    <w:rsid w:val="001E3661"/>
    <w:rsid w:val="001E5A56"/>
    <w:rsid w:val="001E62DA"/>
    <w:rsid w:val="001E6DFE"/>
    <w:rsid w:val="001F22E9"/>
    <w:rsid w:val="001F2931"/>
    <w:rsid w:val="001F3D8D"/>
    <w:rsid w:val="001F3F1A"/>
    <w:rsid w:val="001F4A09"/>
    <w:rsid w:val="001F4BF6"/>
    <w:rsid w:val="001F54F0"/>
    <w:rsid w:val="001F6D88"/>
    <w:rsid w:val="001F7298"/>
    <w:rsid w:val="001F7328"/>
    <w:rsid w:val="001F7F71"/>
    <w:rsid w:val="0020073A"/>
    <w:rsid w:val="00202388"/>
    <w:rsid w:val="0020286E"/>
    <w:rsid w:val="00203A86"/>
    <w:rsid w:val="00203DF5"/>
    <w:rsid w:val="00205B20"/>
    <w:rsid w:val="00206BA5"/>
    <w:rsid w:val="00210A7F"/>
    <w:rsid w:val="002117A5"/>
    <w:rsid w:val="00212761"/>
    <w:rsid w:val="00214048"/>
    <w:rsid w:val="002141BF"/>
    <w:rsid w:val="00215278"/>
    <w:rsid w:val="00220A76"/>
    <w:rsid w:val="00221316"/>
    <w:rsid w:val="00221736"/>
    <w:rsid w:val="00223CEA"/>
    <w:rsid w:val="002248B2"/>
    <w:rsid w:val="0022513E"/>
    <w:rsid w:val="00225B6B"/>
    <w:rsid w:val="0023014A"/>
    <w:rsid w:val="002309B4"/>
    <w:rsid w:val="0023111D"/>
    <w:rsid w:val="00231AFD"/>
    <w:rsid w:val="00231DE9"/>
    <w:rsid w:val="00232E1B"/>
    <w:rsid w:val="00233480"/>
    <w:rsid w:val="00233A7D"/>
    <w:rsid w:val="00235536"/>
    <w:rsid w:val="002401B6"/>
    <w:rsid w:val="00240DD2"/>
    <w:rsid w:val="00241528"/>
    <w:rsid w:val="00241E92"/>
    <w:rsid w:val="002422AE"/>
    <w:rsid w:val="00242BD7"/>
    <w:rsid w:val="00242E70"/>
    <w:rsid w:val="0024370E"/>
    <w:rsid w:val="00243A6E"/>
    <w:rsid w:val="00244CA7"/>
    <w:rsid w:val="002452A0"/>
    <w:rsid w:val="00245C4C"/>
    <w:rsid w:val="00246534"/>
    <w:rsid w:val="00250E92"/>
    <w:rsid w:val="002515AC"/>
    <w:rsid w:val="00252DD7"/>
    <w:rsid w:val="00255916"/>
    <w:rsid w:val="002560FF"/>
    <w:rsid w:val="00257506"/>
    <w:rsid w:val="00260F6A"/>
    <w:rsid w:val="00261082"/>
    <w:rsid w:val="00262C15"/>
    <w:rsid w:val="00262F15"/>
    <w:rsid w:val="00263CA2"/>
    <w:rsid w:val="00264720"/>
    <w:rsid w:val="00264DEA"/>
    <w:rsid w:val="00266E57"/>
    <w:rsid w:val="002673B1"/>
    <w:rsid w:val="002715B9"/>
    <w:rsid w:val="00274C2E"/>
    <w:rsid w:val="0027500A"/>
    <w:rsid w:val="0027662C"/>
    <w:rsid w:val="002779DC"/>
    <w:rsid w:val="00282C5B"/>
    <w:rsid w:val="00283200"/>
    <w:rsid w:val="00283CD3"/>
    <w:rsid w:val="002862CE"/>
    <w:rsid w:val="002876E3"/>
    <w:rsid w:val="00287C7F"/>
    <w:rsid w:val="00290DAF"/>
    <w:rsid w:val="00292C9B"/>
    <w:rsid w:val="00294608"/>
    <w:rsid w:val="002949F4"/>
    <w:rsid w:val="00295720"/>
    <w:rsid w:val="002965A5"/>
    <w:rsid w:val="0029699D"/>
    <w:rsid w:val="00296E53"/>
    <w:rsid w:val="0029724E"/>
    <w:rsid w:val="00297252"/>
    <w:rsid w:val="002A2429"/>
    <w:rsid w:val="002A358C"/>
    <w:rsid w:val="002A3BD9"/>
    <w:rsid w:val="002A51CB"/>
    <w:rsid w:val="002A55C7"/>
    <w:rsid w:val="002A56A5"/>
    <w:rsid w:val="002A5BD2"/>
    <w:rsid w:val="002A7E34"/>
    <w:rsid w:val="002B1571"/>
    <w:rsid w:val="002B1B9C"/>
    <w:rsid w:val="002B29E9"/>
    <w:rsid w:val="002B3CB5"/>
    <w:rsid w:val="002B3D3A"/>
    <w:rsid w:val="002B4D4A"/>
    <w:rsid w:val="002B5FBA"/>
    <w:rsid w:val="002B6DAF"/>
    <w:rsid w:val="002B7213"/>
    <w:rsid w:val="002B7B25"/>
    <w:rsid w:val="002C0614"/>
    <w:rsid w:val="002C0878"/>
    <w:rsid w:val="002C13A3"/>
    <w:rsid w:val="002C1AB2"/>
    <w:rsid w:val="002C218A"/>
    <w:rsid w:val="002C4463"/>
    <w:rsid w:val="002C5348"/>
    <w:rsid w:val="002C61B3"/>
    <w:rsid w:val="002C64F4"/>
    <w:rsid w:val="002C7436"/>
    <w:rsid w:val="002D1761"/>
    <w:rsid w:val="002D1DCB"/>
    <w:rsid w:val="002D24DD"/>
    <w:rsid w:val="002D29D6"/>
    <w:rsid w:val="002D465B"/>
    <w:rsid w:val="002D59E8"/>
    <w:rsid w:val="002D5D0B"/>
    <w:rsid w:val="002D68F4"/>
    <w:rsid w:val="002D6CA5"/>
    <w:rsid w:val="002D74E5"/>
    <w:rsid w:val="002D790D"/>
    <w:rsid w:val="002D7C25"/>
    <w:rsid w:val="002E025F"/>
    <w:rsid w:val="002E2933"/>
    <w:rsid w:val="002E305B"/>
    <w:rsid w:val="002E3B1F"/>
    <w:rsid w:val="002E65B1"/>
    <w:rsid w:val="002E6CD5"/>
    <w:rsid w:val="002E735A"/>
    <w:rsid w:val="002E7953"/>
    <w:rsid w:val="002F03CD"/>
    <w:rsid w:val="002F13B6"/>
    <w:rsid w:val="002F1886"/>
    <w:rsid w:val="002F1B04"/>
    <w:rsid w:val="002F54CF"/>
    <w:rsid w:val="002F5D0D"/>
    <w:rsid w:val="002F6323"/>
    <w:rsid w:val="003002D6"/>
    <w:rsid w:val="00302F28"/>
    <w:rsid w:val="00303516"/>
    <w:rsid w:val="00303688"/>
    <w:rsid w:val="00304722"/>
    <w:rsid w:val="00304BD5"/>
    <w:rsid w:val="003058DF"/>
    <w:rsid w:val="00306025"/>
    <w:rsid w:val="00311070"/>
    <w:rsid w:val="003112E5"/>
    <w:rsid w:val="00311763"/>
    <w:rsid w:val="003139F4"/>
    <w:rsid w:val="00314BB2"/>
    <w:rsid w:val="003156F3"/>
    <w:rsid w:val="00315A9B"/>
    <w:rsid w:val="003161B4"/>
    <w:rsid w:val="00320BC3"/>
    <w:rsid w:val="00321103"/>
    <w:rsid w:val="003218A0"/>
    <w:rsid w:val="00321A49"/>
    <w:rsid w:val="00323B51"/>
    <w:rsid w:val="00324767"/>
    <w:rsid w:val="003250F6"/>
    <w:rsid w:val="003257FE"/>
    <w:rsid w:val="003270C3"/>
    <w:rsid w:val="0032732A"/>
    <w:rsid w:val="00327666"/>
    <w:rsid w:val="00331B72"/>
    <w:rsid w:val="003320B9"/>
    <w:rsid w:val="0033217D"/>
    <w:rsid w:val="00333EF3"/>
    <w:rsid w:val="00335E4D"/>
    <w:rsid w:val="003360AE"/>
    <w:rsid w:val="0033745A"/>
    <w:rsid w:val="00337471"/>
    <w:rsid w:val="0033778A"/>
    <w:rsid w:val="0033782D"/>
    <w:rsid w:val="00340905"/>
    <w:rsid w:val="00340CD9"/>
    <w:rsid w:val="003417B2"/>
    <w:rsid w:val="00343C12"/>
    <w:rsid w:val="0034400C"/>
    <w:rsid w:val="0034484F"/>
    <w:rsid w:val="0034488B"/>
    <w:rsid w:val="00344904"/>
    <w:rsid w:val="003457AB"/>
    <w:rsid w:val="00345E8E"/>
    <w:rsid w:val="00346166"/>
    <w:rsid w:val="00347228"/>
    <w:rsid w:val="00350A20"/>
    <w:rsid w:val="00352327"/>
    <w:rsid w:val="00352C98"/>
    <w:rsid w:val="00353241"/>
    <w:rsid w:val="00355184"/>
    <w:rsid w:val="003552F6"/>
    <w:rsid w:val="00355517"/>
    <w:rsid w:val="00355634"/>
    <w:rsid w:val="0035590B"/>
    <w:rsid w:val="00355916"/>
    <w:rsid w:val="00360003"/>
    <w:rsid w:val="003600A6"/>
    <w:rsid w:val="003608B3"/>
    <w:rsid w:val="00360E66"/>
    <w:rsid w:val="00362412"/>
    <w:rsid w:val="00363472"/>
    <w:rsid w:val="0036399C"/>
    <w:rsid w:val="0036559D"/>
    <w:rsid w:val="00365CB3"/>
    <w:rsid w:val="00366026"/>
    <w:rsid w:val="00366185"/>
    <w:rsid w:val="0036720E"/>
    <w:rsid w:val="00367925"/>
    <w:rsid w:val="00367A1F"/>
    <w:rsid w:val="0037248B"/>
    <w:rsid w:val="003725C7"/>
    <w:rsid w:val="00375DCF"/>
    <w:rsid w:val="00376A77"/>
    <w:rsid w:val="00380A33"/>
    <w:rsid w:val="00380CA5"/>
    <w:rsid w:val="00380F64"/>
    <w:rsid w:val="00380FA0"/>
    <w:rsid w:val="0038120A"/>
    <w:rsid w:val="00381456"/>
    <w:rsid w:val="00383ECE"/>
    <w:rsid w:val="00385293"/>
    <w:rsid w:val="0038551F"/>
    <w:rsid w:val="00385985"/>
    <w:rsid w:val="0038600A"/>
    <w:rsid w:val="00391435"/>
    <w:rsid w:val="00392CD9"/>
    <w:rsid w:val="003931D5"/>
    <w:rsid w:val="00393737"/>
    <w:rsid w:val="00393FC0"/>
    <w:rsid w:val="0039627D"/>
    <w:rsid w:val="003967A5"/>
    <w:rsid w:val="0039689B"/>
    <w:rsid w:val="00396C4D"/>
    <w:rsid w:val="00397814"/>
    <w:rsid w:val="003A0228"/>
    <w:rsid w:val="003A06E8"/>
    <w:rsid w:val="003A11FC"/>
    <w:rsid w:val="003A165D"/>
    <w:rsid w:val="003A22D0"/>
    <w:rsid w:val="003A3F92"/>
    <w:rsid w:val="003A4915"/>
    <w:rsid w:val="003A593F"/>
    <w:rsid w:val="003A635A"/>
    <w:rsid w:val="003B0262"/>
    <w:rsid w:val="003B067A"/>
    <w:rsid w:val="003B09F2"/>
    <w:rsid w:val="003B1EDB"/>
    <w:rsid w:val="003B3C68"/>
    <w:rsid w:val="003B6473"/>
    <w:rsid w:val="003B6FFA"/>
    <w:rsid w:val="003B7B1F"/>
    <w:rsid w:val="003C151A"/>
    <w:rsid w:val="003C156C"/>
    <w:rsid w:val="003C194F"/>
    <w:rsid w:val="003C1FAD"/>
    <w:rsid w:val="003C2CE5"/>
    <w:rsid w:val="003C3C6C"/>
    <w:rsid w:val="003C4051"/>
    <w:rsid w:val="003C48E9"/>
    <w:rsid w:val="003C6C18"/>
    <w:rsid w:val="003C6ED0"/>
    <w:rsid w:val="003C6F9D"/>
    <w:rsid w:val="003D0FEE"/>
    <w:rsid w:val="003D1711"/>
    <w:rsid w:val="003D1ADA"/>
    <w:rsid w:val="003D1E2F"/>
    <w:rsid w:val="003D2079"/>
    <w:rsid w:val="003D3241"/>
    <w:rsid w:val="003D3F27"/>
    <w:rsid w:val="003D4228"/>
    <w:rsid w:val="003D47B0"/>
    <w:rsid w:val="003D4DCD"/>
    <w:rsid w:val="003D68B3"/>
    <w:rsid w:val="003E4DB4"/>
    <w:rsid w:val="003E528A"/>
    <w:rsid w:val="003E57D9"/>
    <w:rsid w:val="003E6C1E"/>
    <w:rsid w:val="003F054D"/>
    <w:rsid w:val="003F15B5"/>
    <w:rsid w:val="003F1FC4"/>
    <w:rsid w:val="003F32AB"/>
    <w:rsid w:val="003F3E71"/>
    <w:rsid w:val="003F50F5"/>
    <w:rsid w:val="003F5DD0"/>
    <w:rsid w:val="003F6212"/>
    <w:rsid w:val="00400DD2"/>
    <w:rsid w:val="00401A8E"/>
    <w:rsid w:val="00401C23"/>
    <w:rsid w:val="00401D8B"/>
    <w:rsid w:val="00402B0E"/>
    <w:rsid w:val="00402C54"/>
    <w:rsid w:val="00403084"/>
    <w:rsid w:val="00403E3C"/>
    <w:rsid w:val="00404A9D"/>
    <w:rsid w:val="004052EB"/>
    <w:rsid w:val="004062A1"/>
    <w:rsid w:val="00407803"/>
    <w:rsid w:val="00407C35"/>
    <w:rsid w:val="00410268"/>
    <w:rsid w:val="0041143B"/>
    <w:rsid w:val="00413797"/>
    <w:rsid w:val="00414B9C"/>
    <w:rsid w:val="00414C30"/>
    <w:rsid w:val="0041552D"/>
    <w:rsid w:val="00415811"/>
    <w:rsid w:val="00415ABF"/>
    <w:rsid w:val="00415E83"/>
    <w:rsid w:val="00416391"/>
    <w:rsid w:val="004166FD"/>
    <w:rsid w:val="00416799"/>
    <w:rsid w:val="00416E78"/>
    <w:rsid w:val="00417C59"/>
    <w:rsid w:val="00420553"/>
    <w:rsid w:val="00421A01"/>
    <w:rsid w:val="00421F5B"/>
    <w:rsid w:val="00423CF9"/>
    <w:rsid w:val="0042529B"/>
    <w:rsid w:val="00425999"/>
    <w:rsid w:val="004269E7"/>
    <w:rsid w:val="0043238B"/>
    <w:rsid w:val="004354F7"/>
    <w:rsid w:val="004357C7"/>
    <w:rsid w:val="00435BAE"/>
    <w:rsid w:val="00436396"/>
    <w:rsid w:val="00436497"/>
    <w:rsid w:val="0043651E"/>
    <w:rsid w:val="00436697"/>
    <w:rsid w:val="00437037"/>
    <w:rsid w:val="00437B5C"/>
    <w:rsid w:val="00440EEA"/>
    <w:rsid w:val="0044166F"/>
    <w:rsid w:val="004417D6"/>
    <w:rsid w:val="0044333E"/>
    <w:rsid w:val="00444C55"/>
    <w:rsid w:val="0044662F"/>
    <w:rsid w:val="00447DEB"/>
    <w:rsid w:val="00450A4A"/>
    <w:rsid w:val="00450A8C"/>
    <w:rsid w:val="00450C70"/>
    <w:rsid w:val="00451ACD"/>
    <w:rsid w:val="004528B2"/>
    <w:rsid w:val="00452FBA"/>
    <w:rsid w:val="00455177"/>
    <w:rsid w:val="00456A14"/>
    <w:rsid w:val="0045704F"/>
    <w:rsid w:val="0045738B"/>
    <w:rsid w:val="00462806"/>
    <w:rsid w:val="00462F06"/>
    <w:rsid w:val="00463FAF"/>
    <w:rsid w:val="004661EE"/>
    <w:rsid w:val="004672BA"/>
    <w:rsid w:val="00467989"/>
    <w:rsid w:val="004715A4"/>
    <w:rsid w:val="00471ECE"/>
    <w:rsid w:val="00472165"/>
    <w:rsid w:val="00472AB0"/>
    <w:rsid w:val="00472CB6"/>
    <w:rsid w:val="00472E95"/>
    <w:rsid w:val="00475237"/>
    <w:rsid w:val="004801D4"/>
    <w:rsid w:val="004809E1"/>
    <w:rsid w:val="00480DC5"/>
    <w:rsid w:val="00482A59"/>
    <w:rsid w:val="00484463"/>
    <w:rsid w:val="00484838"/>
    <w:rsid w:val="00484B58"/>
    <w:rsid w:val="00485E5B"/>
    <w:rsid w:val="00485F40"/>
    <w:rsid w:val="004868DC"/>
    <w:rsid w:val="004904FB"/>
    <w:rsid w:val="00490E4F"/>
    <w:rsid w:val="0049538F"/>
    <w:rsid w:val="00495D0E"/>
    <w:rsid w:val="004968ED"/>
    <w:rsid w:val="004A0A3E"/>
    <w:rsid w:val="004A1A42"/>
    <w:rsid w:val="004A249B"/>
    <w:rsid w:val="004A26E9"/>
    <w:rsid w:val="004A27D7"/>
    <w:rsid w:val="004A397F"/>
    <w:rsid w:val="004A533D"/>
    <w:rsid w:val="004A6EB2"/>
    <w:rsid w:val="004A75B8"/>
    <w:rsid w:val="004A7614"/>
    <w:rsid w:val="004A7B80"/>
    <w:rsid w:val="004A7F61"/>
    <w:rsid w:val="004B33AD"/>
    <w:rsid w:val="004B4C20"/>
    <w:rsid w:val="004B6650"/>
    <w:rsid w:val="004C0FD5"/>
    <w:rsid w:val="004C1AC4"/>
    <w:rsid w:val="004C1F29"/>
    <w:rsid w:val="004C2503"/>
    <w:rsid w:val="004C344E"/>
    <w:rsid w:val="004C3DB0"/>
    <w:rsid w:val="004C6ABC"/>
    <w:rsid w:val="004C6EE0"/>
    <w:rsid w:val="004D0766"/>
    <w:rsid w:val="004D187B"/>
    <w:rsid w:val="004D20EB"/>
    <w:rsid w:val="004D2927"/>
    <w:rsid w:val="004D29A1"/>
    <w:rsid w:val="004D2A18"/>
    <w:rsid w:val="004D3171"/>
    <w:rsid w:val="004D3236"/>
    <w:rsid w:val="004D4687"/>
    <w:rsid w:val="004D67A9"/>
    <w:rsid w:val="004D76DE"/>
    <w:rsid w:val="004D7A7E"/>
    <w:rsid w:val="004E1571"/>
    <w:rsid w:val="004E198F"/>
    <w:rsid w:val="004E267C"/>
    <w:rsid w:val="004E2AAF"/>
    <w:rsid w:val="004E3297"/>
    <w:rsid w:val="004E3494"/>
    <w:rsid w:val="004E3609"/>
    <w:rsid w:val="004E466A"/>
    <w:rsid w:val="004E5ACB"/>
    <w:rsid w:val="004E5F49"/>
    <w:rsid w:val="004E773B"/>
    <w:rsid w:val="004F0B21"/>
    <w:rsid w:val="004F36F1"/>
    <w:rsid w:val="004F48D4"/>
    <w:rsid w:val="004F5C27"/>
    <w:rsid w:val="00502652"/>
    <w:rsid w:val="00502A38"/>
    <w:rsid w:val="0050374C"/>
    <w:rsid w:val="005041B1"/>
    <w:rsid w:val="00504D7F"/>
    <w:rsid w:val="00505862"/>
    <w:rsid w:val="0050604B"/>
    <w:rsid w:val="005063FE"/>
    <w:rsid w:val="00510B02"/>
    <w:rsid w:val="00512040"/>
    <w:rsid w:val="00514230"/>
    <w:rsid w:val="005154D2"/>
    <w:rsid w:val="005165B6"/>
    <w:rsid w:val="00516681"/>
    <w:rsid w:val="00520510"/>
    <w:rsid w:val="00522DC1"/>
    <w:rsid w:val="005243B2"/>
    <w:rsid w:val="005245C3"/>
    <w:rsid w:val="00525770"/>
    <w:rsid w:val="00525EAF"/>
    <w:rsid w:val="005263C9"/>
    <w:rsid w:val="005275C7"/>
    <w:rsid w:val="00530A8F"/>
    <w:rsid w:val="00531917"/>
    <w:rsid w:val="0053349E"/>
    <w:rsid w:val="00533625"/>
    <w:rsid w:val="005370D7"/>
    <w:rsid w:val="005375F9"/>
    <w:rsid w:val="00540EB6"/>
    <w:rsid w:val="005410F8"/>
    <w:rsid w:val="00542BE4"/>
    <w:rsid w:val="00542FE3"/>
    <w:rsid w:val="005431AC"/>
    <w:rsid w:val="00543C0E"/>
    <w:rsid w:val="00544418"/>
    <w:rsid w:val="00545015"/>
    <w:rsid w:val="005463EB"/>
    <w:rsid w:val="00546520"/>
    <w:rsid w:val="00547183"/>
    <w:rsid w:val="005473F2"/>
    <w:rsid w:val="0055083B"/>
    <w:rsid w:val="005517F1"/>
    <w:rsid w:val="00551D3E"/>
    <w:rsid w:val="00553A17"/>
    <w:rsid w:val="00553B72"/>
    <w:rsid w:val="00553BCB"/>
    <w:rsid w:val="00554508"/>
    <w:rsid w:val="00554E3F"/>
    <w:rsid w:val="0055694A"/>
    <w:rsid w:val="00560027"/>
    <w:rsid w:val="00560210"/>
    <w:rsid w:val="00561447"/>
    <w:rsid w:val="005618A4"/>
    <w:rsid w:val="00562EEE"/>
    <w:rsid w:val="005637E8"/>
    <w:rsid w:val="005643E8"/>
    <w:rsid w:val="00565DCA"/>
    <w:rsid w:val="00565EF3"/>
    <w:rsid w:val="00566ABE"/>
    <w:rsid w:val="00566D0F"/>
    <w:rsid w:val="00567A4F"/>
    <w:rsid w:val="005728FA"/>
    <w:rsid w:val="00572E79"/>
    <w:rsid w:val="00572E7A"/>
    <w:rsid w:val="00572EF6"/>
    <w:rsid w:val="005779BC"/>
    <w:rsid w:val="005779C7"/>
    <w:rsid w:val="005816C4"/>
    <w:rsid w:val="005819E4"/>
    <w:rsid w:val="0058232A"/>
    <w:rsid w:val="005833AE"/>
    <w:rsid w:val="0058549D"/>
    <w:rsid w:val="00586A13"/>
    <w:rsid w:val="005870B4"/>
    <w:rsid w:val="005904A4"/>
    <w:rsid w:val="00592DF2"/>
    <w:rsid w:val="00593108"/>
    <w:rsid w:val="00593589"/>
    <w:rsid w:val="005955AE"/>
    <w:rsid w:val="00595BA8"/>
    <w:rsid w:val="00596358"/>
    <w:rsid w:val="005963BC"/>
    <w:rsid w:val="0059792D"/>
    <w:rsid w:val="00597E59"/>
    <w:rsid w:val="005A0854"/>
    <w:rsid w:val="005A109D"/>
    <w:rsid w:val="005A36E4"/>
    <w:rsid w:val="005A4070"/>
    <w:rsid w:val="005A467F"/>
    <w:rsid w:val="005A6171"/>
    <w:rsid w:val="005A62FF"/>
    <w:rsid w:val="005A7B44"/>
    <w:rsid w:val="005B17E4"/>
    <w:rsid w:val="005B2010"/>
    <w:rsid w:val="005B246A"/>
    <w:rsid w:val="005B2D83"/>
    <w:rsid w:val="005B3762"/>
    <w:rsid w:val="005B3C8F"/>
    <w:rsid w:val="005B4EA7"/>
    <w:rsid w:val="005B64F4"/>
    <w:rsid w:val="005B7038"/>
    <w:rsid w:val="005B7248"/>
    <w:rsid w:val="005C14E1"/>
    <w:rsid w:val="005C53D8"/>
    <w:rsid w:val="005C5C20"/>
    <w:rsid w:val="005C5CA3"/>
    <w:rsid w:val="005C7591"/>
    <w:rsid w:val="005C7CD6"/>
    <w:rsid w:val="005D10D3"/>
    <w:rsid w:val="005D5602"/>
    <w:rsid w:val="005E3740"/>
    <w:rsid w:val="005E3AD9"/>
    <w:rsid w:val="005E4FE3"/>
    <w:rsid w:val="005E6F56"/>
    <w:rsid w:val="005E7565"/>
    <w:rsid w:val="005F02F8"/>
    <w:rsid w:val="005F06CC"/>
    <w:rsid w:val="005F0DC2"/>
    <w:rsid w:val="005F1437"/>
    <w:rsid w:val="005F2085"/>
    <w:rsid w:val="005F2661"/>
    <w:rsid w:val="005F3DB1"/>
    <w:rsid w:val="005F496C"/>
    <w:rsid w:val="005F66F9"/>
    <w:rsid w:val="005F6E63"/>
    <w:rsid w:val="005F7CD0"/>
    <w:rsid w:val="00600172"/>
    <w:rsid w:val="00600505"/>
    <w:rsid w:val="006009DA"/>
    <w:rsid w:val="0060226F"/>
    <w:rsid w:val="00605E7A"/>
    <w:rsid w:val="00607F29"/>
    <w:rsid w:val="006116FB"/>
    <w:rsid w:val="00611988"/>
    <w:rsid w:val="0061200A"/>
    <w:rsid w:val="006123A5"/>
    <w:rsid w:val="006130AA"/>
    <w:rsid w:val="00613BBD"/>
    <w:rsid w:val="00614C12"/>
    <w:rsid w:val="0061588E"/>
    <w:rsid w:val="00616179"/>
    <w:rsid w:val="00616C30"/>
    <w:rsid w:val="0061742A"/>
    <w:rsid w:val="00622CC2"/>
    <w:rsid w:val="00624EB0"/>
    <w:rsid w:val="00627664"/>
    <w:rsid w:val="00631861"/>
    <w:rsid w:val="00632BA0"/>
    <w:rsid w:val="00632EC1"/>
    <w:rsid w:val="00633EFD"/>
    <w:rsid w:val="00634C2C"/>
    <w:rsid w:val="00635A09"/>
    <w:rsid w:val="00635FB6"/>
    <w:rsid w:val="00636714"/>
    <w:rsid w:val="00641CFB"/>
    <w:rsid w:val="00643A94"/>
    <w:rsid w:val="00643B68"/>
    <w:rsid w:val="00645112"/>
    <w:rsid w:val="0064532E"/>
    <w:rsid w:val="006461FB"/>
    <w:rsid w:val="006465AD"/>
    <w:rsid w:val="006465F4"/>
    <w:rsid w:val="006471C3"/>
    <w:rsid w:val="00647822"/>
    <w:rsid w:val="0065138B"/>
    <w:rsid w:val="0065196A"/>
    <w:rsid w:val="006520A4"/>
    <w:rsid w:val="006521A2"/>
    <w:rsid w:val="00652AF0"/>
    <w:rsid w:val="00653767"/>
    <w:rsid w:val="00654255"/>
    <w:rsid w:val="00654AEA"/>
    <w:rsid w:val="006575A5"/>
    <w:rsid w:val="0066003B"/>
    <w:rsid w:val="0066059B"/>
    <w:rsid w:val="006614C5"/>
    <w:rsid w:val="0066300E"/>
    <w:rsid w:val="00665CF6"/>
    <w:rsid w:val="00665EDE"/>
    <w:rsid w:val="006667BB"/>
    <w:rsid w:val="0066740B"/>
    <w:rsid w:val="00671083"/>
    <w:rsid w:val="006722DC"/>
    <w:rsid w:val="006726A6"/>
    <w:rsid w:val="00673FE6"/>
    <w:rsid w:val="0067421E"/>
    <w:rsid w:val="0067584D"/>
    <w:rsid w:val="00675C10"/>
    <w:rsid w:val="006778F0"/>
    <w:rsid w:val="006801AA"/>
    <w:rsid w:val="00681539"/>
    <w:rsid w:val="006817AF"/>
    <w:rsid w:val="006819C7"/>
    <w:rsid w:val="00682B20"/>
    <w:rsid w:val="00682F5E"/>
    <w:rsid w:val="006834F6"/>
    <w:rsid w:val="006852EA"/>
    <w:rsid w:val="00685452"/>
    <w:rsid w:val="006859CE"/>
    <w:rsid w:val="00687259"/>
    <w:rsid w:val="00687A24"/>
    <w:rsid w:val="00690C0E"/>
    <w:rsid w:val="0069103D"/>
    <w:rsid w:val="0069193F"/>
    <w:rsid w:val="00692D07"/>
    <w:rsid w:val="00693079"/>
    <w:rsid w:val="0069339D"/>
    <w:rsid w:val="00695D1A"/>
    <w:rsid w:val="006A01B8"/>
    <w:rsid w:val="006A188C"/>
    <w:rsid w:val="006A6725"/>
    <w:rsid w:val="006A68E9"/>
    <w:rsid w:val="006A698E"/>
    <w:rsid w:val="006A7DE7"/>
    <w:rsid w:val="006B135B"/>
    <w:rsid w:val="006B41BF"/>
    <w:rsid w:val="006B5802"/>
    <w:rsid w:val="006C1A46"/>
    <w:rsid w:val="006C2398"/>
    <w:rsid w:val="006C5201"/>
    <w:rsid w:val="006C5A9F"/>
    <w:rsid w:val="006C6048"/>
    <w:rsid w:val="006C61B6"/>
    <w:rsid w:val="006C71D6"/>
    <w:rsid w:val="006C74BC"/>
    <w:rsid w:val="006D0D9B"/>
    <w:rsid w:val="006D1F1D"/>
    <w:rsid w:val="006D4A71"/>
    <w:rsid w:val="006D6C9A"/>
    <w:rsid w:val="006D735C"/>
    <w:rsid w:val="006E0A9E"/>
    <w:rsid w:val="006E0F1E"/>
    <w:rsid w:val="006E1953"/>
    <w:rsid w:val="006E3896"/>
    <w:rsid w:val="006E3ABC"/>
    <w:rsid w:val="006E5932"/>
    <w:rsid w:val="006E5B15"/>
    <w:rsid w:val="006F107A"/>
    <w:rsid w:val="006F2664"/>
    <w:rsid w:val="006F28FF"/>
    <w:rsid w:val="006F295E"/>
    <w:rsid w:val="006F3B71"/>
    <w:rsid w:val="006F6F24"/>
    <w:rsid w:val="006F6F3D"/>
    <w:rsid w:val="006F730A"/>
    <w:rsid w:val="006F73FD"/>
    <w:rsid w:val="0070012C"/>
    <w:rsid w:val="007005FB"/>
    <w:rsid w:val="00702CF2"/>
    <w:rsid w:val="00702E64"/>
    <w:rsid w:val="0070346C"/>
    <w:rsid w:val="00706688"/>
    <w:rsid w:val="007068FC"/>
    <w:rsid w:val="00706B71"/>
    <w:rsid w:val="00707188"/>
    <w:rsid w:val="00710815"/>
    <w:rsid w:val="00712CD2"/>
    <w:rsid w:val="00713469"/>
    <w:rsid w:val="007139F0"/>
    <w:rsid w:val="00713BD7"/>
    <w:rsid w:val="00714517"/>
    <w:rsid w:val="0071521A"/>
    <w:rsid w:val="00715296"/>
    <w:rsid w:val="00715D37"/>
    <w:rsid w:val="00717192"/>
    <w:rsid w:val="00717266"/>
    <w:rsid w:val="0072011E"/>
    <w:rsid w:val="007203FF"/>
    <w:rsid w:val="00721DEE"/>
    <w:rsid w:val="007227AC"/>
    <w:rsid w:val="0072378D"/>
    <w:rsid w:val="00724879"/>
    <w:rsid w:val="00724CB3"/>
    <w:rsid w:val="0072569E"/>
    <w:rsid w:val="00726701"/>
    <w:rsid w:val="00726CC0"/>
    <w:rsid w:val="007272DF"/>
    <w:rsid w:val="0072733E"/>
    <w:rsid w:val="00727B1C"/>
    <w:rsid w:val="00727F8E"/>
    <w:rsid w:val="007305BD"/>
    <w:rsid w:val="007317CA"/>
    <w:rsid w:val="007326AB"/>
    <w:rsid w:val="007326EE"/>
    <w:rsid w:val="007327A5"/>
    <w:rsid w:val="00732B7B"/>
    <w:rsid w:val="00732C10"/>
    <w:rsid w:val="00732E89"/>
    <w:rsid w:val="00732E9E"/>
    <w:rsid w:val="007355A9"/>
    <w:rsid w:val="0073625D"/>
    <w:rsid w:val="007373FD"/>
    <w:rsid w:val="00737A16"/>
    <w:rsid w:val="00737AAA"/>
    <w:rsid w:val="00740773"/>
    <w:rsid w:val="007425B4"/>
    <w:rsid w:val="00743354"/>
    <w:rsid w:val="007447BE"/>
    <w:rsid w:val="0074621B"/>
    <w:rsid w:val="00747476"/>
    <w:rsid w:val="00747837"/>
    <w:rsid w:val="007500D8"/>
    <w:rsid w:val="00750572"/>
    <w:rsid w:val="00750610"/>
    <w:rsid w:val="00750941"/>
    <w:rsid w:val="00750958"/>
    <w:rsid w:val="00750B65"/>
    <w:rsid w:val="007511E3"/>
    <w:rsid w:val="007521C2"/>
    <w:rsid w:val="0075429C"/>
    <w:rsid w:val="007604C9"/>
    <w:rsid w:val="00760F15"/>
    <w:rsid w:val="007617EE"/>
    <w:rsid w:val="007637B5"/>
    <w:rsid w:val="00763CDC"/>
    <w:rsid w:val="007641E2"/>
    <w:rsid w:val="00765040"/>
    <w:rsid w:val="007652F7"/>
    <w:rsid w:val="00766864"/>
    <w:rsid w:val="007678BC"/>
    <w:rsid w:val="00767B22"/>
    <w:rsid w:val="007708F0"/>
    <w:rsid w:val="0077149B"/>
    <w:rsid w:val="00772532"/>
    <w:rsid w:val="00773175"/>
    <w:rsid w:val="00773688"/>
    <w:rsid w:val="00774C6B"/>
    <w:rsid w:val="007751A7"/>
    <w:rsid w:val="00781A7B"/>
    <w:rsid w:val="0078261C"/>
    <w:rsid w:val="0078351A"/>
    <w:rsid w:val="00784C69"/>
    <w:rsid w:val="00784C71"/>
    <w:rsid w:val="007852E5"/>
    <w:rsid w:val="00785370"/>
    <w:rsid w:val="00785656"/>
    <w:rsid w:val="0078606E"/>
    <w:rsid w:val="007873EC"/>
    <w:rsid w:val="00790952"/>
    <w:rsid w:val="0079152D"/>
    <w:rsid w:val="007917DF"/>
    <w:rsid w:val="00791DCD"/>
    <w:rsid w:val="0079213B"/>
    <w:rsid w:val="00793D29"/>
    <w:rsid w:val="00795B6A"/>
    <w:rsid w:val="007A05B0"/>
    <w:rsid w:val="007A0772"/>
    <w:rsid w:val="007A0875"/>
    <w:rsid w:val="007A1BE1"/>
    <w:rsid w:val="007A214C"/>
    <w:rsid w:val="007A2152"/>
    <w:rsid w:val="007A24F1"/>
    <w:rsid w:val="007A3467"/>
    <w:rsid w:val="007A3D7C"/>
    <w:rsid w:val="007A48CE"/>
    <w:rsid w:val="007A5BA6"/>
    <w:rsid w:val="007A5F82"/>
    <w:rsid w:val="007A6AEE"/>
    <w:rsid w:val="007A7277"/>
    <w:rsid w:val="007B102D"/>
    <w:rsid w:val="007B146C"/>
    <w:rsid w:val="007B1674"/>
    <w:rsid w:val="007B22C8"/>
    <w:rsid w:val="007B28D9"/>
    <w:rsid w:val="007B30F4"/>
    <w:rsid w:val="007B4429"/>
    <w:rsid w:val="007B52FA"/>
    <w:rsid w:val="007B5532"/>
    <w:rsid w:val="007B5BD3"/>
    <w:rsid w:val="007B5DA2"/>
    <w:rsid w:val="007C0CBE"/>
    <w:rsid w:val="007C1F2D"/>
    <w:rsid w:val="007C27E6"/>
    <w:rsid w:val="007C34D4"/>
    <w:rsid w:val="007C40CF"/>
    <w:rsid w:val="007D03DC"/>
    <w:rsid w:val="007D1BDA"/>
    <w:rsid w:val="007D25EF"/>
    <w:rsid w:val="007D29EB"/>
    <w:rsid w:val="007D34B8"/>
    <w:rsid w:val="007D38EB"/>
    <w:rsid w:val="007D3BE8"/>
    <w:rsid w:val="007D4262"/>
    <w:rsid w:val="007D4BC6"/>
    <w:rsid w:val="007D63F6"/>
    <w:rsid w:val="007D6D46"/>
    <w:rsid w:val="007D6FCA"/>
    <w:rsid w:val="007D719A"/>
    <w:rsid w:val="007D7A11"/>
    <w:rsid w:val="007D7B5D"/>
    <w:rsid w:val="007D7BB6"/>
    <w:rsid w:val="007E0188"/>
    <w:rsid w:val="007E15AF"/>
    <w:rsid w:val="007E220B"/>
    <w:rsid w:val="007E22F0"/>
    <w:rsid w:val="007E39FA"/>
    <w:rsid w:val="007E48DD"/>
    <w:rsid w:val="007E5301"/>
    <w:rsid w:val="007E61D4"/>
    <w:rsid w:val="007E6F4B"/>
    <w:rsid w:val="007E7125"/>
    <w:rsid w:val="007E737C"/>
    <w:rsid w:val="007F097F"/>
    <w:rsid w:val="007F1C19"/>
    <w:rsid w:val="007F2772"/>
    <w:rsid w:val="007F2BA8"/>
    <w:rsid w:val="007F39AC"/>
    <w:rsid w:val="007F3D98"/>
    <w:rsid w:val="007F3F36"/>
    <w:rsid w:val="007F4509"/>
    <w:rsid w:val="007F66C3"/>
    <w:rsid w:val="007F721B"/>
    <w:rsid w:val="00801935"/>
    <w:rsid w:val="00801D2F"/>
    <w:rsid w:val="00802DD2"/>
    <w:rsid w:val="008033CA"/>
    <w:rsid w:val="00803DD9"/>
    <w:rsid w:val="0080439F"/>
    <w:rsid w:val="00804D30"/>
    <w:rsid w:val="0080563C"/>
    <w:rsid w:val="00807126"/>
    <w:rsid w:val="0081003B"/>
    <w:rsid w:val="00810CC4"/>
    <w:rsid w:val="0081110E"/>
    <w:rsid w:val="00811264"/>
    <w:rsid w:val="0081143F"/>
    <w:rsid w:val="008125B3"/>
    <w:rsid w:val="00812770"/>
    <w:rsid w:val="008159BA"/>
    <w:rsid w:val="00815FAB"/>
    <w:rsid w:val="0081759A"/>
    <w:rsid w:val="0082011F"/>
    <w:rsid w:val="00821284"/>
    <w:rsid w:val="00821818"/>
    <w:rsid w:val="00821B3B"/>
    <w:rsid w:val="00821B45"/>
    <w:rsid w:val="00821E13"/>
    <w:rsid w:val="00822781"/>
    <w:rsid w:val="008238A5"/>
    <w:rsid w:val="00825E25"/>
    <w:rsid w:val="008265F2"/>
    <w:rsid w:val="008274E7"/>
    <w:rsid w:val="00830335"/>
    <w:rsid w:val="0083082B"/>
    <w:rsid w:val="0083148E"/>
    <w:rsid w:val="00833165"/>
    <w:rsid w:val="008339CA"/>
    <w:rsid w:val="00834136"/>
    <w:rsid w:val="008343A4"/>
    <w:rsid w:val="00835325"/>
    <w:rsid w:val="00836BA0"/>
    <w:rsid w:val="00836E5B"/>
    <w:rsid w:val="00837108"/>
    <w:rsid w:val="00840C37"/>
    <w:rsid w:val="008426FE"/>
    <w:rsid w:val="0084291C"/>
    <w:rsid w:val="00842A9F"/>
    <w:rsid w:val="008442F2"/>
    <w:rsid w:val="008443CA"/>
    <w:rsid w:val="00845082"/>
    <w:rsid w:val="008453E1"/>
    <w:rsid w:val="00845A2A"/>
    <w:rsid w:val="00846A50"/>
    <w:rsid w:val="00847120"/>
    <w:rsid w:val="00847EAF"/>
    <w:rsid w:val="00851B75"/>
    <w:rsid w:val="0085524E"/>
    <w:rsid w:val="00856ED3"/>
    <w:rsid w:val="0085712E"/>
    <w:rsid w:val="00857199"/>
    <w:rsid w:val="008578B5"/>
    <w:rsid w:val="00860803"/>
    <w:rsid w:val="00860FA9"/>
    <w:rsid w:val="00861B99"/>
    <w:rsid w:val="00861CD3"/>
    <w:rsid w:val="00863D0B"/>
    <w:rsid w:val="00864172"/>
    <w:rsid w:val="008644BC"/>
    <w:rsid w:val="008645FD"/>
    <w:rsid w:val="00866336"/>
    <w:rsid w:val="008663B5"/>
    <w:rsid w:val="008664A0"/>
    <w:rsid w:val="0086686A"/>
    <w:rsid w:val="008678DF"/>
    <w:rsid w:val="0087083C"/>
    <w:rsid w:val="008737F5"/>
    <w:rsid w:val="00875B02"/>
    <w:rsid w:val="00876E3C"/>
    <w:rsid w:val="008774EC"/>
    <w:rsid w:val="00877F24"/>
    <w:rsid w:val="00880679"/>
    <w:rsid w:val="008855F5"/>
    <w:rsid w:val="008859C0"/>
    <w:rsid w:val="008859EE"/>
    <w:rsid w:val="00885DF1"/>
    <w:rsid w:val="00890C66"/>
    <w:rsid w:val="00891670"/>
    <w:rsid w:val="008916E2"/>
    <w:rsid w:val="0089171C"/>
    <w:rsid w:val="00891DC7"/>
    <w:rsid w:val="00892CA1"/>
    <w:rsid w:val="00893489"/>
    <w:rsid w:val="00893DD3"/>
    <w:rsid w:val="00894241"/>
    <w:rsid w:val="00894952"/>
    <w:rsid w:val="00895148"/>
    <w:rsid w:val="00895AE0"/>
    <w:rsid w:val="008A1880"/>
    <w:rsid w:val="008A4324"/>
    <w:rsid w:val="008A5450"/>
    <w:rsid w:val="008A56C6"/>
    <w:rsid w:val="008A6DF8"/>
    <w:rsid w:val="008A79CA"/>
    <w:rsid w:val="008A7EDC"/>
    <w:rsid w:val="008B1718"/>
    <w:rsid w:val="008B1793"/>
    <w:rsid w:val="008B1E59"/>
    <w:rsid w:val="008B37A2"/>
    <w:rsid w:val="008B5057"/>
    <w:rsid w:val="008B713A"/>
    <w:rsid w:val="008B769D"/>
    <w:rsid w:val="008C03B7"/>
    <w:rsid w:val="008C174A"/>
    <w:rsid w:val="008C3A2D"/>
    <w:rsid w:val="008C49A2"/>
    <w:rsid w:val="008C59B6"/>
    <w:rsid w:val="008C6190"/>
    <w:rsid w:val="008C61C0"/>
    <w:rsid w:val="008C7496"/>
    <w:rsid w:val="008C75A1"/>
    <w:rsid w:val="008C7823"/>
    <w:rsid w:val="008C7C65"/>
    <w:rsid w:val="008D03AB"/>
    <w:rsid w:val="008D0BF9"/>
    <w:rsid w:val="008D0CE1"/>
    <w:rsid w:val="008D1705"/>
    <w:rsid w:val="008D194E"/>
    <w:rsid w:val="008D1B66"/>
    <w:rsid w:val="008D227C"/>
    <w:rsid w:val="008D251B"/>
    <w:rsid w:val="008D2526"/>
    <w:rsid w:val="008D25BB"/>
    <w:rsid w:val="008D3064"/>
    <w:rsid w:val="008D453B"/>
    <w:rsid w:val="008D7682"/>
    <w:rsid w:val="008E0C0B"/>
    <w:rsid w:val="008E305B"/>
    <w:rsid w:val="008E333C"/>
    <w:rsid w:val="008E3404"/>
    <w:rsid w:val="008E463B"/>
    <w:rsid w:val="008E48F7"/>
    <w:rsid w:val="008E4D54"/>
    <w:rsid w:val="008E4FF1"/>
    <w:rsid w:val="008E6310"/>
    <w:rsid w:val="008E7194"/>
    <w:rsid w:val="008E7A1F"/>
    <w:rsid w:val="008E7DEC"/>
    <w:rsid w:val="008F0CB1"/>
    <w:rsid w:val="008F15B9"/>
    <w:rsid w:val="008F1E8C"/>
    <w:rsid w:val="008F2059"/>
    <w:rsid w:val="008F3A61"/>
    <w:rsid w:val="008F5C2C"/>
    <w:rsid w:val="008F7A8D"/>
    <w:rsid w:val="00900042"/>
    <w:rsid w:val="00900795"/>
    <w:rsid w:val="00900DC0"/>
    <w:rsid w:val="0090361D"/>
    <w:rsid w:val="009039E2"/>
    <w:rsid w:val="00905238"/>
    <w:rsid w:val="00905579"/>
    <w:rsid w:val="00905674"/>
    <w:rsid w:val="00905B10"/>
    <w:rsid w:val="0090643A"/>
    <w:rsid w:val="0090663C"/>
    <w:rsid w:val="00907703"/>
    <w:rsid w:val="00907C59"/>
    <w:rsid w:val="0091033B"/>
    <w:rsid w:val="00910E5D"/>
    <w:rsid w:val="0091330D"/>
    <w:rsid w:val="00914EC8"/>
    <w:rsid w:val="00914EF4"/>
    <w:rsid w:val="00915878"/>
    <w:rsid w:val="00915898"/>
    <w:rsid w:val="00916044"/>
    <w:rsid w:val="00917660"/>
    <w:rsid w:val="0092114D"/>
    <w:rsid w:val="0092272D"/>
    <w:rsid w:val="00922A4B"/>
    <w:rsid w:val="00924B52"/>
    <w:rsid w:val="00925C76"/>
    <w:rsid w:val="00926A5A"/>
    <w:rsid w:val="00927BE1"/>
    <w:rsid w:val="00930915"/>
    <w:rsid w:val="00930F6D"/>
    <w:rsid w:val="00932993"/>
    <w:rsid w:val="00935197"/>
    <w:rsid w:val="00935AD2"/>
    <w:rsid w:val="00936544"/>
    <w:rsid w:val="009404B8"/>
    <w:rsid w:val="00942CF4"/>
    <w:rsid w:val="00943199"/>
    <w:rsid w:val="00943F61"/>
    <w:rsid w:val="00943FDF"/>
    <w:rsid w:val="00944850"/>
    <w:rsid w:val="00946C56"/>
    <w:rsid w:val="00947487"/>
    <w:rsid w:val="00950F4D"/>
    <w:rsid w:val="00951CA3"/>
    <w:rsid w:val="0095346F"/>
    <w:rsid w:val="009536E6"/>
    <w:rsid w:val="0095492C"/>
    <w:rsid w:val="00955200"/>
    <w:rsid w:val="00956752"/>
    <w:rsid w:val="00956CC0"/>
    <w:rsid w:val="00957B21"/>
    <w:rsid w:val="00960108"/>
    <w:rsid w:val="00960725"/>
    <w:rsid w:val="0096147E"/>
    <w:rsid w:val="009615D4"/>
    <w:rsid w:val="0096174E"/>
    <w:rsid w:val="009620CF"/>
    <w:rsid w:val="00962284"/>
    <w:rsid w:val="009633DE"/>
    <w:rsid w:val="00964312"/>
    <w:rsid w:val="0096644E"/>
    <w:rsid w:val="0097117A"/>
    <w:rsid w:val="00972CC9"/>
    <w:rsid w:val="0097489A"/>
    <w:rsid w:val="00975B65"/>
    <w:rsid w:val="00976A4F"/>
    <w:rsid w:val="00976ED0"/>
    <w:rsid w:val="00976F9C"/>
    <w:rsid w:val="00977D86"/>
    <w:rsid w:val="00980254"/>
    <w:rsid w:val="00980DC7"/>
    <w:rsid w:val="00981595"/>
    <w:rsid w:val="0098280E"/>
    <w:rsid w:val="009836AA"/>
    <w:rsid w:val="00983C20"/>
    <w:rsid w:val="00984CEB"/>
    <w:rsid w:val="009856E0"/>
    <w:rsid w:val="0098753E"/>
    <w:rsid w:val="00991DE4"/>
    <w:rsid w:val="00993F5B"/>
    <w:rsid w:val="00995470"/>
    <w:rsid w:val="00995576"/>
    <w:rsid w:val="009955F1"/>
    <w:rsid w:val="0099579E"/>
    <w:rsid w:val="00995F06"/>
    <w:rsid w:val="00996A0C"/>
    <w:rsid w:val="009970A4"/>
    <w:rsid w:val="00997143"/>
    <w:rsid w:val="00997369"/>
    <w:rsid w:val="0099799D"/>
    <w:rsid w:val="00997DE4"/>
    <w:rsid w:val="00997ECB"/>
    <w:rsid w:val="009A0075"/>
    <w:rsid w:val="009A2B06"/>
    <w:rsid w:val="009A359B"/>
    <w:rsid w:val="009A3635"/>
    <w:rsid w:val="009A4545"/>
    <w:rsid w:val="009A52E9"/>
    <w:rsid w:val="009A5492"/>
    <w:rsid w:val="009A7758"/>
    <w:rsid w:val="009B001C"/>
    <w:rsid w:val="009B0C9E"/>
    <w:rsid w:val="009B0CAD"/>
    <w:rsid w:val="009B0FBA"/>
    <w:rsid w:val="009B16EF"/>
    <w:rsid w:val="009B5365"/>
    <w:rsid w:val="009B5B0B"/>
    <w:rsid w:val="009B66B3"/>
    <w:rsid w:val="009B6712"/>
    <w:rsid w:val="009B68D9"/>
    <w:rsid w:val="009B7015"/>
    <w:rsid w:val="009C2045"/>
    <w:rsid w:val="009C4478"/>
    <w:rsid w:val="009D102C"/>
    <w:rsid w:val="009D26FB"/>
    <w:rsid w:val="009D34D6"/>
    <w:rsid w:val="009D3F48"/>
    <w:rsid w:val="009D40F6"/>
    <w:rsid w:val="009D66E3"/>
    <w:rsid w:val="009D671D"/>
    <w:rsid w:val="009E02DC"/>
    <w:rsid w:val="009E0820"/>
    <w:rsid w:val="009E12E9"/>
    <w:rsid w:val="009E1575"/>
    <w:rsid w:val="009E26B1"/>
    <w:rsid w:val="009E6254"/>
    <w:rsid w:val="009E6ADD"/>
    <w:rsid w:val="009F0D58"/>
    <w:rsid w:val="009F0EF6"/>
    <w:rsid w:val="009F193E"/>
    <w:rsid w:val="009F1DC2"/>
    <w:rsid w:val="009F1FE7"/>
    <w:rsid w:val="009F325D"/>
    <w:rsid w:val="009F3661"/>
    <w:rsid w:val="009F389C"/>
    <w:rsid w:val="009F3C54"/>
    <w:rsid w:val="009F3CA1"/>
    <w:rsid w:val="009F4517"/>
    <w:rsid w:val="009F46CD"/>
    <w:rsid w:val="009F4B10"/>
    <w:rsid w:val="009F54C2"/>
    <w:rsid w:val="009F55E5"/>
    <w:rsid w:val="009F69AB"/>
    <w:rsid w:val="009F6EBD"/>
    <w:rsid w:val="009F7269"/>
    <w:rsid w:val="009F7B4C"/>
    <w:rsid w:val="009F7B94"/>
    <w:rsid w:val="009F7E9F"/>
    <w:rsid w:val="00A00353"/>
    <w:rsid w:val="00A0059E"/>
    <w:rsid w:val="00A024EB"/>
    <w:rsid w:val="00A03A1E"/>
    <w:rsid w:val="00A04A92"/>
    <w:rsid w:val="00A06AF0"/>
    <w:rsid w:val="00A06E6B"/>
    <w:rsid w:val="00A11D3C"/>
    <w:rsid w:val="00A12C6D"/>
    <w:rsid w:val="00A152C0"/>
    <w:rsid w:val="00A15349"/>
    <w:rsid w:val="00A17645"/>
    <w:rsid w:val="00A17BAF"/>
    <w:rsid w:val="00A17FB0"/>
    <w:rsid w:val="00A21C46"/>
    <w:rsid w:val="00A2267D"/>
    <w:rsid w:val="00A22798"/>
    <w:rsid w:val="00A22FD8"/>
    <w:rsid w:val="00A23445"/>
    <w:rsid w:val="00A239F5"/>
    <w:rsid w:val="00A23BA3"/>
    <w:rsid w:val="00A24C46"/>
    <w:rsid w:val="00A24E0B"/>
    <w:rsid w:val="00A2607D"/>
    <w:rsid w:val="00A26739"/>
    <w:rsid w:val="00A26B28"/>
    <w:rsid w:val="00A30E24"/>
    <w:rsid w:val="00A314D3"/>
    <w:rsid w:val="00A31CF9"/>
    <w:rsid w:val="00A3283B"/>
    <w:rsid w:val="00A33298"/>
    <w:rsid w:val="00A33B46"/>
    <w:rsid w:val="00A341BC"/>
    <w:rsid w:val="00A34CC1"/>
    <w:rsid w:val="00A34E68"/>
    <w:rsid w:val="00A353D0"/>
    <w:rsid w:val="00A35B11"/>
    <w:rsid w:val="00A3601E"/>
    <w:rsid w:val="00A37787"/>
    <w:rsid w:val="00A4034C"/>
    <w:rsid w:val="00A410CA"/>
    <w:rsid w:val="00A430A6"/>
    <w:rsid w:val="00A43149"/>
    <w:rsid w:val="00A435EB"/>
    <w:rsid w:val="00A44C2D"/>
    <w:rsid w:val="00A45030"/>
    <w:rsid w:val="00A45094"/>
    <w:rsid w:val="00A47919"/>
    <w:rsid w:val="00A50373"/>
    <w:rsid w:val="00A52E37"/>
    <w:rsid w:val="00A53C07"/>
    <w:rsid w:val="00A5506B"/>
    <w:rsid w:val="00A5754E"/>
    <w:rsid w:val="00A60C8D"/>
    <w:rsid w:val="00A61262"/>
    <w:rsid w:val="00A61D7E"/>
    <w:rsid w:val="00A61FF7"/>
    <w:rsid w:val="00A63231"/>
    <w:rsid w:val="00A63304"/>
    <w:rsid w:val="00A63739"/>
    <w:rsid w:val="00A638A1"/>
    <w:rsid w:val="00A63FAD"/>
    <w:rsid w:val="00A6469B"/>
    <w:rsid w:val="00A6517B"/>
    <w:rsid w:val="00A6525C"/>
    <w:rsid w:val="00A662F6"/>
    <w:rsid w:val="00A6755F"/>
    <w:rsid w:val="00A6766E"/>
    <w:rsid w:val="00A7078F"/>
    <w:rsid w:val="00A70955"/>
    <w:rsid w:val="00A70E7C"/>
    <w:rsid w:val="00A7209A"/>
    <w:rsid w:val="00A72DE4"/>
    <w:rsid w:val="00A73222"/>
    <w:rsid w:val="00A74CE2"/>
    <w:rsid w:val="00A74E8A"/>
    <w:rsid w:val="00A75A11"/>
    <w:rsid w:val="00A75E36"/>
    <w:rsid w:val="00A808DC"/>
    <w:rsid w:val="00A80B7F"/>
    <w:rsid w:val="00A81918"/>
    <w:rsid w:val="00A8206B"/>
    <w:rsid w:val="00A826C9"/>
    <w:rsid w:val="00A850D4"/>
    <w:rsid w:val="00A856D7"/>
    <w:rsid w:val="00A85A9C"/>
    <w:rsid w:val="00A86464"/>
    <w:rsid w:val="00A86728"/>
    <w:rsid w:val="00A90CCC"/>
    <w:rsid w:val="00A91389"/>
    <w:rsid w:val="00A94AE7"/>
    <w:rsid w:val="00A960FB"/>
    <w:rsid w:val="00A96282"/>
    <w:rsid w:val="00A97888"/>
    <w:rsid w:val="00A979A2"/>
    <w:rsid w:val="00AA0328"/>
    <w:rsid w:val="00AA0B6B"/>
    <w:rsid w:val="00AA1648"/>
    <w:rsid w:val="00AA2A5A"/>
    <w:rsid w:val="00AA3BDD"/>
    <w:rsid w:val="00AA5442"/>
    <w:rsid w:val="00AA5486"/>
    <w:rsid w:val="00AA6BF8"/>
    <w:rsid w:val="00AA7C6B"/>
    <w:rsid w:val="00AA7FAC"/>
    <w:rsid w:val="00AB00FF"/>
    <w:rsid w:val="00AB0BDA"/>
    <w:rsid w:val="00AB1754"/>
    <w:rsid w:val="00AB276F"/>
    <w:rsid w:val="00AB35A1"/>
    <w:rsid w:val="00AB3986"/>
    <w:rsid w:val="00AB3A80"/>
    <w:rsid w:val="00AB3C3E"/>
    <w:rsid w:val="00AB6835"/>
    <w:rsid w:val="00AB7679"/>
    <w:rsid w:val="00AB79B7"/>
    <w:rsid w:val="00AC2387"/>
    <w:rsid w:val="00AC37DB"/>
    <w:rsid w:val="00AC4918"/>
    <w:rsid w:val="00AC53EE"/>
    <w:rsid w:val="00AC5CE3"/>
    <w:rsid w:val="00AC6355"/>
    <w:rsid w:val="00AC68C4"/>
    <w:rsid w:val="00AC729C"/>
    <w:rsid w:val="00AC7906"/>
    <w:rsid w:val="00AC7D76"/>
    <w:rsid w:val="00AD1D9A"/>
    <w:rsid w:val="00AD22BA"/>
    <w:rsid w:val="00AD3174"/>
    <w:rsid w:val="00AD4522"/>
    <w:rsid w:val="00AD4C1D"/>
    <w:rsid w:val="00AD5A7F"/>
    <w:rsid w:val="00AD5C19"/>
    <w:rsid w:val="00AD5FC1"/>
    <w:rsid w:val="00AD6D5C"/>
    <w:rsid w:val="00AD7BE2"/>
    <w:rsid w:val="00AD7E4B"/>
    <w:rsid w:val="00AE11D5"/>
    <w:rsid w:val="00AE3877"/>
    <w:rsid w:val="00AE45C5"/>
    <w:rsid w:val="00AE6D0A"/>
    <w:rsid w:val="00AE6E6A"/>
    <w:rsid w:val="00AE7283"/>
    <w:rsid w:val="00AE7A3E"/>
    <w:rsid w:val="00AE7A5D"/>
    <w:rsid w:val="00AF09E0"/>
    <w:rsid w:val="00AF0F5C"/>
    <w:rsid w:val="00AF17F9"/>
    <w:rsid w:val="00AF25A3"/>
    <w:rsid w:val="00AF26BE"/>
    <w:rsid w:val="00AF273D"/>
    <w:rsid w:val="00AF4D73"/>
    <w:rsid w:val="00AF4FBF"/>
    <w:rsid w:val="00AF5F93"/>
    <w:rsid w:val="00B00F80"/>
    <w:rsid w:val="00B01B1E"/>
    <w:rsid w:val="00B01C69"/>
    <w:rsid w:val="00B04C0C"/>
    <w:rsid w:val="00B055A5"/>
    <w:rsid w:val="00B07708"/>
    <w:rsid w:val="00B07EC8"/>
    <w:rsid w:val="00B11069"/>
    <w:rsid w:val="00B11402"/>
    <w:rsid w:val="00B11956"/>
    <w:rsid w:val="00B126DD"/>
    <w:rsid w:val="00B1308B"/>
    <w:rsid w:val="00B14D4C"/>
    <w:rsid w:val="00B1677D"/>
    <w:rsid w:val="00B16F93"/>
    <w:rsid w:val="00B21D49"/>
    <w:rsid w:val="00B21EF7"/>
    <w:rsid w:val="00B22F71"/>
    <w:rsid w:val="00B244E1"/>
    <w:rsid w:val="00B251E4"/>
    <w:rsid w:val="00B256A1"/>
    <w:rsid w:val="00B25B24"/>
    <w:rsid w:val="00B2695D"/>
    <w:rsid w:val="00B303CD"/>
    <w:rsid w:val="00B3239F"/>
    <w:rsid w:val="00B32F95"/>
    <w:rsid w:val="00B333AF"/>
    <w:rsid w:val="00B33BED"/>
    <w:rsid w:val="00B348C4"/>
    <w:rsid w:val="00B36345"/>
    <w:rsid w:val="00B368A5"/>
    <w:rsid w:val="00B369B5"/>
    <w:rsid w:val="00B40BA9"/>
    <w:rsid w:val="00B41293"/>
    <w:rsid w:val="00B41A98"/>
    <w:rsid w:val="00B41BEB"/>
    <w:rsid w:val="00B45073"/>
    <w:rsid w:val="00B45FA4"/>
    <w:rsid w:val="00B50789"/>
    <w:rsid w:val="00B517F0"/>
    <w:rsid w:val="00B526F4"/>
    <w:rsid w:val="00B5404E"/>
    <w:rsid w:val="00B5481B"/>
    <w:rsid w:val="00B57883"/>
    <w:rsid w:val="00B60EDD"/>
    <w:rsid w:val="00B61E2D"/>
    <w:rsid w:val="00B624FA"/>
    <w:rsid w:val="00B62888"/>
    <w:rsid w:val="00B62C3E"/>
    <w:rsid w:val="00B6336C"/>
    <w:rsid w:val="00B63F64"/>
    <w:rsid w:val="00B64B5F"/>
    <w:rsid w:val="00B66923"/>
    <w:rsid w:val="00B71B8E"/>
    <w:rsid w:val="00B72517"/>
    <w:rsid w:val="00B729D5"/>
    <w:rsid w:val="00B73F98"/>
    <w:rsid w:val="00B75303"/>
    <w:rsid w:val="00B76624"/>
    <w:rsid w:val="00B768F4"/>
    <w:rsid w:val="00B769BF"/>
    <w:rsid w:val="00B76ED0"/>
    <w:rsid w:val="00B777C7"/>
    <w:rsid w:val="00B80D5A"/>
    <w:rsid w:val="00B82490"/>
    <w:rsid w:val="00B84041"/>
    <w:rsid w:val="00B84BF5"/>
    <w:rsid w:val="00B84DA0"/>
    <w:rsid w:val="00B85B6B"/>
    <w:rsid w:val="00B869DA"/>
    <w:rsid w:val="00B87340"/>
    <w:rsid w:val="00B87576"/>
    <w:rsid w:val="00B87C57"/>
    <w:rsid w:val="00B9003F"/>
    <w:rsid w:val="00B9047B"/>
    <w:rsid w:val="00B90B26"/>
    <w:rsid w:val="00B92287"/>
    <w:rsid w:val="00B92F85"/>
    <w:rsid w:val="00B96814"/>
    <w:rsid w:val="00B969F7"/>
    <w:rsid w:val="00B9720A"/>
    <w:rsid w:val="00BA167B"/>
    <w:rsid w:val="00BA2905"/>
    <w:rsid w:val="00BA29A0"/>
    <w:rsid w:val="00BA44A3"/>
    <w:rsid w:val="00BA4CA7"/>
    <w:rsid w:val="00BA643C"/>
    <w:rsid w:val="00BB0012"/>
    <w:rsid w:val="00BB1993"/>
    <w:rsid w:val="00BB2673"/>
    <w:rsid w:val="00BB3179"/>
    <w:rsid w:val="00BB3677"/>
    <w:rsid w:val="00BB3976"/>
    <w:rsid w:val="00BB3F8C"/>
    <w:rsid w:val="00BB50B8"/>
    <w:rsid w:val="00BC0538"/>
    <w:rsid w:val="00BC1631"/>
    <w:rsid w:val="00BC32B2"/>
    <w:rsid w:val="00BC543C"/>
    <w:rsid w:val="00BC59AF"/>
    <w:rsid w:val="00BC5A30"/>
    <w:rsid w:val="00BC6004"/>
    <w:rsid w:val="00BC6180"/>
    <w:rsid w:val="00BD00A8"/>
    <w:rsid w:val="00BD1890"/>
    <w:rsid w:val="00BD1C0D"/>
    <w:rsid w:val="00BD1DBC"/>
    <w:rsid w:val="00BD1E26"/>
    <w:rsid w:val="00BD2F0A"/>
    <w:rsid w:val="00BD319A"/>
    <w:rsid w:val="00BD398A"/>
    <w:rsid w:val="00BD3DA5"/>
    <w:rsid w:val="00BD5961"/>
    <w:rsid w:val="00BD5C41"/>
    <w:rsid w:val="00BD7579"/>
    <w:rsid w:val="00BD7E3B"/>
    <w:rsid w:val="00BE018E"/>
    <w:rsid w:val="00BE01F5"/>
    <w:rsid w:val="00BE0F8C"/>
    <w:rsid w:val="00BE24EF"/>
    <w:rsid w:val="00BE39CE"/>
    <w:rsid w:val="00BE470B"/>
    <w:rsid w:val="00BE7213"/>
    <w:rsid w:val="00BE734E"/>
    <w:rsid w:val="00BE7A6D"/>
    <w:rsid w:val="00BF0047"/>
    <w:rsid w:val="00BF0539"/>
    <w:rsid w:val="00BF1854"/>
    <w:rsid w:val="00BF1D86"/>
    <w:rsid w:val="00BF2773"/>
    <w:rsid w:val="00BF348A"/>
    <w:rsid w:val="00BF3BDE"/>
    <w:rsid w:val="00BF3DD0"/>
    <w:rsid w:val="00BF61A4"/>
    <w:rsid w:val="00BF6637"/>
    <w:rsid w:val="00BF67FF"/>
    <w:rsid w:val="00BF726D"/>
    <w:rsid w:val="00BF7B8D"/>
    <w:rsid w:val="00C00398"/>
    <w:rsid w:val="00C003EB"/>
    <w:rsid w:val="00C00B92"/>
    <w:rsid w:val="00C03B78"/>
    <w:rsid w:val="00C040AA"/>
    <w:rsid w:val="00C04338"/>
    <w:rsid w:val="00C052C5"/>
    <w:rsid w:val="00C1047C"/>
    <w:rsid w:val="00C10577"/>
    <w:rsid w:val="00C1073C"/>
    <w:rsid w:val="00C113EF"/>
    <w:rsid w:val="00C11AA8"/>
    <w:rsid w:val="00C135B5"/>
    <w:rsid w:val="00C16EC9"/>
    <w:rsid w:val="00C1713B"/>
    <w:rsid w:val="00C20009"/>
    <w:rsid w:val="00C21494"/>
    <w:rsid w:val="00C22367"/>
    <w:rsid w:val="00C23501"/>
    <w:rsid w:val="00C23951"/>
    <w:rsid w:val="00C25201"/>
    <w:rsid w:val="00C25492"/>
    <w:rsid w:val="00C26BE7"/>
    <w:rsid w:val="00C30E37"/>
    <w:rsid w:val="00C32ADB"/>
    <w:rsid w:val="00C33321"/>
    <w:rsid w:val="00C33FEA"/>
    <w:rsid w:val="00C34671"/>
    <w:rsid w:val="00C34C9A"/>
    <w:rsid w:val="00C35CB0"/>
    <w:rsid w:val="00C3665D"/>
    <w:rsid w:val="00C378BD"/>
    <w:rsid w:val="00C4547A"/>
    <w:rsid w:val="00C4590B"/>
    <w:rsid w:val="00C466D8"/>
    <w:rsid w:val="00C477DC"/>
    <w:rsid w:val="00C50ADC"/>
    <w:rsid w:val="00C5163E"/>
    <w:rsid w:val="00C5267A"/>
    <w:rsid w:val="00C5314C"/>
    <w:rsid w:val="00C54626"/>
    <w:rsid w:val="00C54E6D"/>
    <w:rsid w:val="00C55C49"/>
    <w:rsid w:val="00C55E06"/>
    <w:rsid w:val="00C56BD7"/>
    <w:rsid w:val="00C570F8"/>
    <w:rsid w:val="00C57674"/>
    <w:rsid w:val="00C57AE4"/>
    <w:rsid w:val="00C57E76"/>
    <w:rsid w:val="00C57EFE"/>
    <w:rsid w:val="00C61610"/>
    <w:rsid w:val="00C61A23"/>
    <w:rsid w:val="00C62577"/>
    <w:rsid w:val="00C63DB0"/>
    <w:rsid w:val="00C6701C"/>
    <w:rsid w:val="00C6754F"/>
    <w:rsid w:val="00C67C4B"/>
    <w:rsid w:val="00C67D72"/>
    <w:rsid w:val="00C7001E"/>
    <w:rsid w:val="00C727D0"/>
    <w:rsid w:val="00C7345F"/>
    <w:rsid w:val="00C73F45"/>
    <w:rsid w:val="00C745A2"/>
    <w:rsid w:val="00C75BAC"/>
    <w:rsid w:val="00C77479"/>
    <w:rsid w:val="00C814F0"/>
    <w:rsid w:val="00C826CF"/>
    <w:rsid w:val="00C845CF"/>
    <w:rsid w:val="00C85B2D"/>
    <w:rsid w:val="00C901B6"/>
    <w:rsid w:val="00C91688"/>
    <w:rsid w:val="00C918B3"/>
    <w:rsid w:val="00C927F4"/>
    <w:rsid w:val="00C92A63"/>
    <w:rsid w:val="00C93094"/>
    <w:rsid w:val="00C94608"/>
    <w:rsid w:val="00C9468D"/>
    <w:rsid w:val="00C9490F"/>
    <w:rsid w:val="00C95671"/>
    <w:rsid w:val="00C95EFF"/>
    <w:rsid w:val="00C9622B"/>
    <w:rsid w:val="00C969B1"/>
    <w:rsid w:val="00C9759C"/>
    <w:rsid w:val="00C97B7A"/>
    <w:rsid w:val="00C97C89"/>
    <w:rsid w:val="00CA1F20"/>
    <w:rsid w:val="00CA22AF"/>
    <w:rsid w:val="00CA27F3"/>
    <w:rsid w:val="00CA2821"/>
    <w:rsid w:val="00CA3E7E"/>
    <w:rsid w:val="00CA5D34"/>
    <w:rsid w:val="00CA5EB3"/>
    <w:rsid w:val="00CA6C20"/>
    <w:rsid w:val="00CA70CC"/>
    <w:rsid w:val="00CA7253"/>
    <w:rsid w:val="00CA73B6"/>
    <w:rsid w:val="00CB078D"/>
    <w:rsid w:val="00CB10B0"/>
    <w:rsid w:val="00CB169E"/>
    <w:rsid w:val="00CB1822"/>
    <w:rsid w:val="00CB189A"/>
    <w:rsid w:val="00CB1C73"/>
    <w:rsid w:val="00CB2DD3"/>
    <w:rsid w:val="00CB433E"/>
    <w:rsid w:val="00CB4BB5"/>
    <w:rsid w:val="00CB6EAC"/>
    <w:rsid w:val="00CC1470"/>
    <w:rsid w:val="00CC1D16"/>
    <w:rsid w:val="00CC1D3D"/>
    <w:rsid w:val="00CC1E31"/>
    <w:rsid w:val="00CC3A8D"/>
    <w:rsid w:val="00CC3CDD"/>
    <w:rsid w:val="00CC48C5"/>
    <w:rsid w:val="00CC7D0A"/>
    <w:rsid w:val="00CD023A"/>
    <w:rsid w:val="00CD0795"/>
    <w:rsid w:val="00CD0911"/>
    <w:rsid w:val="00CD0F0A"/>
    <w:rsid w:val="00CD167A"/>
    <w:rsid w:val="00CD16E1"/>
    <w:rsid w:val="00CD191B"/>
    <w:rsid w:val="00CD63AA"/>
    <w:rsid w:val="00CD67C6"/>
    <w:rsid w:val="00CD6CCA"/>
    <w:rsid w:val="00CD6E24"/>
    <w:rsid w:val="00CD762B"/>
    <w:rsid w:val="00CD7889"/>
    <w:rsid w:val="00CD7907"/>
    <w:rsid w:val="00CE0156"/>
    <w:rsid w:val="00CE02EA"/>
    <w:rsid w:val="00CE0D2E"/>
    <w:rsid w:val="00CE1400"/>
    <w:rsid w:val="00CE1920"/>
    <w:rsid w:val="00CE193C"/>
    <w:rsid w:val="00CE1D88"/>
    <w:rsid w:val="00CE426F"/>
    <w:rsid w:val="00CE5F56"/>
    <w:rsid w:val="00CE6C5D"/>
    <w:rsid w:val="00CF0E5E"/>
    <w:rsid w:val="00CF1DEC"/>
    <w:rsid w:val="00CF27F8"/>
    <w:rsid w:val="00CF36AC"/>
    <w:rsid w:val="00CF3E60"/>
    <w:rsid w:val="00CF42E5"/>
    <w:rsid w:val="00CF4A9E"/>
    <w:rsid w:val="00CF536B"/>
    <w:rsid w:val="00CF5FC3"/>
    <w:rsid w:val="00D00E2F"/>
    <w:rsid w:val="00D0167F"/>
    <w:rsid w:val="00D03550"/>
    <w:rsid w:val="00D06E34"/>
    <w:rsid w:val="00D0772A"/>
    <w:rsid w:val="00D102FC"/>
    <w:rsid w:val="00D112AC"/>
    <w:rsid w:val="00D113FF"/>
    <w:rsid w:val="00D13606"/>
    <w:rsid w:val="00D13907"/>
    <w:rsid w:val="00D145B3"/>
    <w:rsid w:val="00D160DE"/>
    <w:rsid w:val="00D16AD9"/>
    <w:rsid w:val="00D1740D"/>
    <w:rsid w:val="00D179DB"/>
    <w:rsid w:val="00D2070E"/>
    <w:rsid w:val="00D22261"/>
    <w:rsid w:val="00D22A11"/>
    <w:rsid w:val="00D2338A"/>
    <w:rsid w:val="00D23959"/>
    <w:rsid w:val="00D24A65"/>
    <w:rsid w:val="00D25AE7"/>
    <w:rsid w:val="00D264D6"/>
    <w:rsid w:val="00D26A3C"/>
    <w:rsid w:val="00D26DAF"/>
    <w:rsid w:val="00D307FF"/>
    <w:rsid w:val="00D30D93"/>
    <w:rsid w:val="00D3114C"/>
    <w:rsid w:val="00D34001"/>
    <w:rsid w:val="00D3485F"/>
    <w:rsid w:val="00D34B79"/>
    <w:rsid w:val="00D367E2"/>
    <w:rsid w:val="00D36A03"/>
    <w:rsid w:val="00D36DE8"/>
    <w:rsid w:val="00D3714F"/>
    <w:rsid w:val="00D3722E"/>
    <w:rsid w:val="00D42780"/>
    <w:rsid w:val="00D4320A"/>
    <w:rsid w:val="00D4374A"/>
    <w:rsid w:val="00D44D7E"/>
    <w:rsid w:val="00D450BD"/>
    <w:rsid w:val="00D46396"/>
    <w:rsid w:val="00D50421"/>
    <w:rsid w:val="00D50649"/>
    <w:rsid w:val="00D5159C"/>
    <w:rsid w:val="00D55941"/>
    <w:rsid w:val="00D56341"/>
    <w:rsid w:val="00D56ACB"/>
    <w:rsid w:val="00D574AE"/>
    <w:rsid w:val="00D576E3"/>
    <w:rsid w:val="00D61780"/>
    <w:rsid w:val="00D619E3"/>
    <w:rsid w:val="00D61C78"/>
    <w:rsid w:val="00D61E89"/>
    <w:rsid w:val="00D62A6A"/>
    <w:rsid w:val="00D62FA1"/>
    <w:rsid w:val="00D64315"/>
    <w:rsid w:val="00D64813"/>
    <w:rsid w:val="00D66640"/>
    <w:rsid w:val="00D67BE5"/>
    <w:rsid w:val="00D67F8C"/>
    <w:rsid w:val="00D7037C"/>
    <w:rsid w:val="00D705C2"/>
    <w:rsid w:val="00D70988"/>
    <w:rsid w:val="00D70D32"/>
    <w:rsid w:val="00D71440"/>
    <w:rsid w:val="00D71922"/>
    <w:rsid w:val="00D72A05"/>
    <w:rsid w:val="00D73303"/>
    <w:rsid w:val="00D7592B"/>
    <w:rsid w:val="00D759CA"/>
    <w:rsid w:val="00D765DB"/>
    <w:rsid w:val="00D80170"/>
    <w:rsid w:val="00D804F2"/>
    <w:rsid w:val="00D80827"/>
    <w:rsid w:val="00D84DC0"/>
    <w:rsid w:val="00D8595F"/>
    <w:rsid w:val="00D85CE4"/>
    <w:rsid w:val="00D864F3"/>
    <w:rsid w:val="00D870BF"/>
    <w:rsid w:val="00D87991"/>
    <w:rsid w:val="00D93369"/>
    <w:rsid w:val="00D941DD"/>
    <w:rsid w:val="00D9474C"/>
    <w:rsid w:val="00D96490"/>
    <w:rsid w:val="00D96AD9"/>
    <w:rsid w:val="00D9706C"/>
    <w:rsid w:val="00D97693"/>
    <w:rsid w:val="00DA07AE"/>
    <w:rsid w:val="00DA4004"/>
    <w:rsid w:val="00DA5360"/>
    <w:rsid w:val="00DA6CD1"/>
    <w:rsid w:val="00DA75E3"/>
    <w:rsid w:val="00DA795C"/>
    <w:rsid w:val="00DA7A1D"/>
    <w:rsid w:val="00DB03F4"/>
    <w:rsid w:val="00DB2595"/>
    <w:rsid w:val="00DB3B1D"/>
    <w:rsid w:val="00DB3C3A"/>
    <w:rsid w:val="00DB3EEF"/>
    <w:rsid w:val="00DB4E3F"/>
    <w:rsid w:val="00DB560B"/>
    <w:rsid w:val="00DB7452"/>
    <w:rsid w:val="00DB7F02"/>
    <w:rsid w:val="00DC13F1"/>
    <w:rsid w:val="00DC19E1"/>
    <w:rsid w:val="00DC1A59"/>
    <w:rsid w:val="00DC206A"/>
    <w:rsid w:val="00DC2E40"/>
    <w:rsid w:val="00DC300A"/>
    <w:rsid w:val="00DC5BAA"/>
    <w:rsid w:val="00DC5FB8"/>
    <w:rsid w:val="00DC5FCE"/>
    <w:rsid w:val="00DC720C"/>
    <w:rsid w:val="00DC7924"/>
    <w:rsid w:val="00DD11C2"/>
    <w:rsid w:val="00DD311E"/>
    <w:rsid w:val="00DD356B"/>
    <w:rsid w:val="00DD52B7"/>
    <w:rsid w:val="00DD5709"/>
    <w:rsid w:val="00DD639C"/>
    <w:rsid w:val="00DD670C"/>
    <w:rsid w:val="00DE17A8"/>
    <w:rsid w:val="00DE187A"/>
    <w:rsid w:val="00DE18DB"/>
    <w:rsid w:val="00DE20E8"/>
    <w:rsid w:val="00DE3293"/>
    <w:rsid w:val="00DE337E"/>
    <w:rsid w:val="00DE36D3"/>
    <w:rsid w:val="00DE5357"/>
    <w:rsid w:val="00DE53BD"/>
    <w:rsid w:val="00DE6F26"/>
    <w:rsid w:val="00DF0E59"/>
    <w:rsid w:val="00DF1FDB"/>
    <w:rsid w:val="00DF2632"/>
    <w:rsid w:val="00DF358A"/>
    <w:rsid w:val="00DF3850"/>
    <w:rsid w:val="00DF42F6"/>
    <w:rsid w:val="00DF47DF"/>
    <w:rsid w:val="00DF55AC"/>
    <w:rsid w:val="00DF644E"/>
    <w:rsid w:val="00DF6683"/>
    <w:rsid w:val="00DF7382"/>
    <w:rsid w:val="00DF7EBC"/>
    <w:rsid w:val="00E003EF"/>
    <w:rsid w:val="00E00684"/>
    <w:rsid w:val="00E019C2"/>
    <w:rsid w:val="00E02E2E"/>
    <w:rsid w:val="00E04E12"/>
    <w:rsid w:val="00E057CE"/>
    <w:rsid w:val="00E06E24"/>
    <w:rsid w:val="00E07ADF"/>
    <w:rsid w:val="00E103B6"/>
    <w:rsid w:val="00E10D09"/>
    <w:rsid w:val="00E11874"/>
    <w:rsid w:val="00E11A59"/>
    <w:rsid w:val="00E11E84"/>
    <w:rsid w:val="00E12646"/>
    <w:rsid w:val="00E12717"/>
    <w:rsid w:val="00E12E6C"/>
    <w:rsid w:val="00E14797"/>
    <w:rsid w:val="00E16032"/>
    <w:rsid w:val="00E16057"/>
    <w:rsid w:val="00E16540"/>
    <w:rsid w:val="00E166CC"/>
    <w:rsid w:val="00E16BAD"/>
    <w:rsid w:val="00E16E28"/>
    <w:rsid w:val="00E16FC8"/>
    <w:rsid w:val="00E239F5"/>
    <w:rsid w:val="00E25A33"/>
    <w:rsid w:val="00E25C5A"/>
    <w:rsid w:val="00E266C4"/>
    <w:rsid w:val="00E271D4"/>
    <w:rsid w:val="00E3036E"/>
    <w:rsid w:val="00E309E3"/>
    <w:rsid w:val="00E317DF"/>
    <w:rsid w:val="00E328AA"/>
    <w:rsid w:val="00E336D3"/>
    <w:rsid w:val="00E34E58"/>
    <w:rsid w:val="00E35D63"/>
    <w:rsid w:val="00E35E24"/>
    <w:rsid w:val="00E3711C"/>
    <w:rsid w:val="00E37334"/>
    <w:rsid w:val="00E37504"/>
    <w:rsid w:val="00E37F10"/>
    <w:rsid w:val="00E4019D"/>
    <w:rsid w:val="00E41534"/>
    <w:rsid w:val="00E41E3F"/>
    <w:rsid w:val="00E42E09"/>
    <w:rsid w:val="00E43628"/>
    <w:rsid w:val="00E47262"/>
    <w:rsid w:val="00E50A98"/>
    <w:rsid w:val="00E51B93"/>
    <w:rsid w:val="00E54314"/>
    <w:rsid w:val="00E5488D"/>
    <w:rsid w:val="00E54E82"/>
    <w:rsid w:val="00E603D2"/>
    <w:rsid w:val="00E60701"/>
    <w:rsid w:val="00E60922"/>
    <w:rsid w:val="00E60A51"/>
    <w:rsid w:val="00E60BF8"/>
    <w:rsid w:val="00E60C87"/>
    <w:rsid w:val="00E61301"/>
    <w:rsid w:val="00E61639"/>
    <w:rsid w:val="00E61C27"/>
    <w:rsid w:val="00E61D44"/>
    <w:rsid w:val="00E61F55"/>
    <w:rsid w:val="00E622B9"/>
    <w:rsid w:val="00E63AEA"/>
    <w:rsid w:val="00E647E6"/>
    <w:rsid w:val="00E647E8"/>
    <w:rsid w:val="00E6564D"/>
    <w:rsid w:val="00E6649D"/>
    <w:rsid w:val="00E66524"/>
    <w:rsid w:val="00E67145"/>
    <w:rsid w:val="00E67E86"/>
    <w:rsid w:val="00E719B5"/>
    <w:rsid w:val="00E7297B"/>
    <w:rsid w:val="00E7452C"/>
    <w:rsid w:val="00E7474A"/>
    <w:rsid w:val="00E74EED"/>
    <w:rsid w:val="00E75392"/>
    <w:rsid w:val="00E77093"/>
    <w:rsid w:val="00E7778E"/>
    <w:rsid w:val="00E77D21"/>
    <w:rsid w:val="00E8093C"/>
    <w:rsid w:val="00E821DA"/>
    <w:rsid w:val="00E83475"/>
    <w:rsid w:val="00E83573"/>
    <w:rsid w:val="00E84405"/>
    <w:rsid w:val="00E84B18"/>
    <w:rsid w:val="00E85233"/>
    <w:rsid w:val="00E86DDC"/>
    <w:rsid w:val="00E87BC2"/>
    <w:rsid w:val="00E87D88"/>
    <w:rsid w:val="00E87E79"/>
    <w:rsid w:val="00E90367"/>
    <w:rsid w:val="00E90523"/>
    <w:rsid w:val="00E91C49"/>
    <w:rsid w:val="00E947C9"/>
    <w:rsid w:val="00E95847"/>
    <w:rsid w:val="00E96D99"/>
    <w:rsid w:val="00E96F1D"/>
    <w:rsid w:val="00E970F2"/>
    <w:rsid w:val="00EA0520"/>
    <w:rsid w:val="00EA06B0"/>
    <w:rsid w:val="00EA09F4"/>
    <w:rsid w:val="00EA0BCC"/>
    <w:rsid w:val="00EA247D"/>
    <w:rsid w:val="00EA577F"/>
    <w:rsid w:val="00EA581A"/>
    <w:rsid w:val="00EA59CC"/>
    <w:rsid w:val="00EA6122"/>
    <w:rsid w:val="00EA67FD"/>
    <w:rsid w:val="00EA68C3"/>
    <w:rsid w:val="00EA7A5C"/>
    <w:rsid w:val="00EA7C46"/>
    <w:rsid w:val="00EA7D6D"/>
    <w:rsid w:val="00EB0344"/>
    <w:rsid w:val="00EB0862"/>
    <w:rsid w:val="00EB0A84"/>
    <w:rsid w:val="00EB0D6E"/>
    <w:rsid w:val="00EB122F"/>
    <w:rsid w:val="00EB1375"/>
    <w:rsid w:val="00EB22AA"/>
    <w:rsid w:val="00EB29AD"/>
    <w:rsid w:val="00EB2D17"/>
    <w:rsid w:val="00EB2EAC"/>
    <w:rsid w:val="00EB3589"/>
    <w:rsid w:val="00EB47E6"/>
    <w:rsid w:val="00EB5506"/>
    <w:rsid w:val="00EB5B43"/>
    <w:rsid w:val="00EC376D"/>
    <w:rsid w:val="00EC6757"/>
    <w:rsid w:val="00EC6962"/>
    <w:rsid w:val="00EC6E71"/>
    <w:rsid w:val="00EC6E8A"/>
    <w:rsid w:val="00EC6EB9"/>
    <w:rsid w:val="00EC735E"/>
    <w:rsid w:val="00EC7775"/>
    <w:rsid w:val="00ED0E14"/>
    <w:rsid w:val="00ED2745"/>
    <w:rsid w:val="00ED2D78"/>
    <w:rsid w:val="00ED3B80"/>
    <w:rsid w:val="00ED4499"/>
    <w:rsid w:val="00ED6FCA"/>
    <w:rsid w:val="00ED76A0"/>
    <w:rsid w:val="00ED77A6"/>
    <w:rsid w:val="00EE0947"/>
    <w:rsid w:val="00EE3D45"/>
    <w:rsid w:val="00EE415A"/>
    <w:rsid w:val="00EE5049"/>
    <w:rsid w:val="00EE745B"/>
    <w:rsid w:val="00EF02A8"/>
    <w:rsid w:val="00EF51AF"/>
    <w:rsid w:val="00EF5C8E"/>
    <w:rsid w:val="00EF6586"/>
    <w:rsid w:val="00EF66D2"/>
    <w:rsid w:val="00EF77AA"/>
    <w:rsid w:val="00EF798A"/>
    <w:rsid w:val="00F00107"/>
    <w:rsid w:val="00F01011"/>
    <w:rsid w:val="00F01346"/>
    <w:rsid w:val="00F013AA"/>
    <w:rsid w:val="00F028BD"/>
    <w:rsid w:val="00F03458"/>
    <w:rsid w:val="00F03544"/>
    <w:rsid w:val="00F047AA"/>
    <w:rsid w:val="00F05C32"/>
    <w:rsid w:val="00F072B8"/>
    <w:rsid w:val="00F078D2"/>
    <w:rsid w:val="00F07D99"/>
    <w:rsid w:val="00F07E43"/>
    <w:rsid w:val="00F11A2D"/>
    <w:rsid w:val="00F11F11"/>
    <w:rsid w:val="00F126F3"/>
    <w:rsid w:val="00F13060"/>
    <w:rsid w:val="00F157EE"/>
    <w:rsid w:val="00F15D2C"/>
    <w:rsid w:val="00F15D3D"/>
    <w:rsid w:val="00F15EE6"/>
    <w:rsid w:val="00F16815"/>
    <w:rsid w:val="00F169A3"/>
    <w:rsid w:val="00F16CE1"/>
    <w:rsid w:val="00F17AB6"/>
    <w:rsid w:val="00F22D8E"/>
    <w:rsid w:val="00F23523"/>
    <w:rsid w:val="00F237FA"/>
    <w:rsid w:val="00F23CC6"/>
    <w:rsid w:val="00F24B61"/>
    <w:rsid w:val="00F24E54"/>
    <w:rsid w:val="00F26381"/>
    <w:rsid w:val="00F268B0"/>
    <w:rsid w:val="00F26BBB"/>
    <w:rsid w:val="00F27C39"/>
    <w:rsid w:val="00F27F63"/>
    <w:rsid w:val="00F3007D"/>
    <w:rsid w:val="00F30109"/>
    <w:rsid w:val="00F30AD2"/>
    <w:rsid w:val="00F32FF6"/>
    <w:rsid w:val="00F332CE"/>
    <w:rsid w:val="00F34D84"/>
    <w:rsid w:val="00F369CF"/>
    <w:rsid w:val="00F3741E"/>
    <w:rsid w:val="00F41E1A"/>
    <w:rsid w:val="00F42758"/>
    <w:rsid w:val="00F42C02"/>
    <w:rsid w:val="00F454CF"/>
    <w:rsid w:val="00F45619"/>
    <w:rsid w:val="00F46519"/>
    <w:rsid w:val="00F46A7C"/>
    <w:rsid w:val="00F475D1"/>
    <w:rsid w:val="00F51FD2"/>
    <w:rsid w:val="00F5214B"/>
    <w:rsid w:val="00F52DAC"/>
    <w:rsid w:val="00F54CF8"/>
    <w:rsid w:val="00F54E96"/>
    <w:rsid w:val="00F562C1"/>
    <w:rsid w:val="00F57F97"/>
    <w:rsid w:val="00F62246"/>
    <w:rsid w:val="00F62D53"/>
    <w:rsid w:val="00F639E3"/>
    <w:rsid w:val="00F64240"/>
    <w:rsid w:val="00F6594E"/>
    <w:rsid w:val="00F65CC1"/>
    <w:rsid w:val="00F70440"/>
    <w:rsid w:val="00F72388"/>
    <w:rsid w:val="00F738AD"/>
    <w:rsid w:val="00F73E23"/>
    <w:rsid w:val="00F742ED"/>
    <w:rsid w:val="00F7467E"/>
    <w:rsid w:val="00F74BCE"/>
    <w:rsid w:val="00F775B3"/>
    <w:rsid w:val="00F802AD"/>
    <w:rsid w:val="00F803D8"/>
    <w:rsid w:val="00F8053F"/>
    <w:rsid w:val="00F80F2B"/>
    <w:rsid w:val="00F83321"/>
    <w:rsid w:val="00F84249"/>
    <w:rsid w:val="00F8436E"/>
    <w:rsid w:val="00F85223"/>
    <w:rsid w:val="00F87491"/>
    <w:rsid w:val="00F87DBD"/>
    <w:rsid w:val="00F90389"/>
    <w:rsid w:val="00F904D0"/>
    <w:rsid w:val="00F91630"/>
    <w:rsid w:val="00F91729"/>
    <w:rsid w:val="00F93C83"/>
    <w:rsid w:val="00F94869"/>
    <w:rsid w:val="00F95AAB"/>
    <w:rsid w:val="00FA0DC3"/>
    <w:rsid w:val="00FA0E7C"/>
    <w:rsid w:val="00FA0ECC"/>
    <w:rsid w:val="00FA427C"/>
    <w:rsid w:val="00FA4349"/>
    <w:rsid w:val="00FA443A"/>
    <w:rsid w:val="00FA482B"/>
    <w:rsid w:val="00FA76ED"/>
    <w:rsid w:val="00FB0BF5"/>
    <w:rsid w:val="00FB1BBD"/>
    <w:rsid w:val="00FB2679"/>
    <w:rsid w:val="00FB2994"/>
    <w:rsid w:val="00FB2BA4"/>
    <w:rsid w:val="00FB49D2"/>
    <w:rsid w:val="00FB517D"/>
    <w:rsid w:val="00FB5A5F"/>
    <w:rsid w:val="00FB6232"/>
    <w:rsid w:val="00FB6571"/>
    <w:rsid w:val="00FB6A43"/>
    <w:rsid w:val="00FB7D40"/>
    <w:rsid w:val="00FB7F97"/>
    <w:rsid w:val="00FC0086"/>
    <w:rsid w:val="00FC145B"/>
    <w:rsid w:val="00FC17F4"/>
    <w:rsid w:val="00FC317A"/>
    <w:rsid w:val="00FC412D"/>
    <w:rsid w:val="00FC6FF3"/>
    <w:rsid w:val="00FC7165"/>
    <w:rsid w:val="00FC7BD0"/>
    <w:rsid w:val="00FC7CAD"/>
    <w:rsid w:val="00FC7DE6"/>
    <w:rsid w:val="00FD0815"/>
    <w:rsid w:val="00FD1402"/>
    <w:rsid w:val="00FD1831"/>
    <w:rsid w:val="00FD3493"/>
    <w:rsid w:val="00FD3604"/>
    <w:rsid w:val="00FD4FE5"/>
    <w:rsid w:val="00FD51D8"/>
    <w:rsid w:val="00FD6CBE"/>
    <w:rsid w:val="00FD7E75"/>
    <w:rsid w:val="00FE0127"/>
    <w:rsid w:val="00FE0300"/>
    <w:rsid w:val="00FE0455"/>
    <w:rsid w:val="00FE0966"/>
    <w:rsid w:val="00FE1601"/>
    <w:rsid w:val="00FE321B"/>
    <w:rsid w:val="00FE32AF"/>
    <w:rsid w:val="00FE4405"/>
    <w:rsid w:val="00FE6290"/>
    <w:rsid w:val="00FE6CF6"/>
    <w:rsid w:val="00FE74AC"/>
    <w:rsid w:val="00FE78EF"/>
    <w:rsid w:val="00FE79DF"/>
    <w:rsid w:val="00FF0844"/>
    <w:rsid w:val="00FF2653"/>
    <w:rsid w:val="00FF2C42"/>
    <w:rsid w:val="00FF2DB1"/>
    <w:rsid w:val="00FF5124"/>
    <w:rsid w:val="00FF5795"/>
    <w:rsid w:val="00FF6399"/>
    <w:rsid w:val="00FF651C"/>
    <w:rsid w:val="00FF78C0"/>
    <w:rsid w:val="134277FC"/>
    <w:rsid w:val="2DDA23E4"/>
    <w:rsid w:val="2E333512"/>
    <w:rsid w:val="500D6FF6"/>
    <w:rsid w:val="510E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D117E"/>
  <w15:docId w15:val="{A1874735-FC56-4D10-91D4-0EF7B31F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8">
    <w:name w:val="annotation reference"/>
    <w:unhideWhenUsed/>
    <w:qFormat/>
    <w:rPr>
      <w:sz w:val="16"/>
      <w:szCs w:val="16"/>
    </w:rPr>
  </w:style>
  <w:style w:type="paragraph" w:styleId="a9">
    <w:name w:val="annotation text"/>
    <w:basedOn w:val="a"/>
    <w:link w:val="11"/>
    <w:uiPriority w:val="99"/>
    <w:unhideWhenUsed/>
    <w:qFormat/>
    <w:rPr>
      <w:szCs w:val="20"/>
    </w:rPr>
  </w:style>
  <w:style w:type="paragraph" w:styleId="aa">
    <w:name w:val="annotation subject"/>
    <w:basedOn w:val="a9"/>
    <w:next w:val="a9"/>
    <w:link w:val="ab"/>
    <w:uiPriority w:val="99"/>
    <w:semiHidden/>
    <w:unhideWhenUsed/>
    <w:qFormat/>
    <w:rPr>
      <w:b/>
      <w:bCs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536"/>
        <w:tab w:val="right" w:pos="9072"/>
      </w:tabs>
    </w:pPr>
  </w:style>
  <w:style w:type="paragraph" w:styleId="ae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e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6">
    <w:name w:val="批注框文本 字符"/>
    <w:link w:val="a5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character" w:customStyle="1" w:styleId="11">
    <w:name w:val="批注文字 字符1"/>
    <w:link w:val="a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批注主题 字符"/>
    <w:link w:val="a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d">
    <w:name w:val="页脚 字符"/>
    <w:link w:val="ac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3">
    <w:name w:val="列表段落 字符"/>
    <w:link w:val="af2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4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5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"/>
    <w:basedOn w:val="a"/>
    <w:next w:val="a"/>
    <w:uiPriority w:val="39"/>
    <w:semiHidden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6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32">
    <w:name w:val="List 3"/>
    <w:basedOn w:val="a"/>
    <w:uiPriority w:val="99"/>
    <w:semiHidden/>
    <w:unhideWhenUsed/>
    <w:rsid w:val="00834136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BF195-2F00-447D-AFF3-AB195CF2E7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FD2D08-7C71-4569-A4F4-C077C7FB9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7071</TotalTime>
  <Pages>1</Pages>
  <Words>1968</Words>
  <Characters>11218</Characters>
  <Application>Microsoft Office Word</Application>
  <DocSecurity>0</DocSecurity>
  <Lines>93</Lines>
  <Paragraphs>26</Paragraphs>
  <ScaleCrop>false</ScaleCrop>
  <Company>oppo</Company>
  <LinksUpToDate>false</LinksUpToDate>
  <CharactersWithSpaces>13160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吴作敏(Zuomin)</cp:lastModifiedBy>
  <cp:revision>670</cp:revision>
  <dcterms:created xsi:type="dcterms:W3CDTF">2022-02-09T03:10:00Z</dcterms:created>
  <dcterms:modified xsi:type="dcterms:W3CDTF">2023-05-12T06:43:00Z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DB6C24840ADB4F6ABC5E74BFF9C0002B</vt:lpwstr>
  </property>
</Properties>
</file>