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336B6A2B" w:rsidR="00E22E39" w:rsidRPr="0003018F" w:rsidRDefault="00D7440A" w:rsidP="003165DD">
      <w:pPr>
        <w:pStyle w:val="3GPPHeader"/>
        <w:rPr>
          <w:rtl/>
          <w:lang w:bidi="ar-EG"/>
        </w:rPr>
      </w:pPr>
      <w:r w:rsidRPr="00BC3D09">
        <w:t>3GPP</w:t>
      </w:r>
      <w:r w:rsidR="00136C0E" w:rsidRPr="00BC3D09">
        <w:t xml:space="preserve"> TSG RAN WG1 #</w:t>
      </w:r>
      <w:r w:rsidR="00BF1725" w:rsidRPr="00BC3D09">
        <w:t>1</w:t>
      </w:r>
      <w:r w:rsidR="002F1F22" w:rsidRPr="00BC3D09">
        <w:t>1</w:t>
      </w:r>
      <w:r w:rsidR="00B8251B">
        <w:t>3</w:t>
      </w:r>
      <w:r w:rsidR="00E22E39" w:rsidRPr="00BC3D09">
        <w:tab/>
      </w:r>
      <w:r w:rsidR="00136C0E" w:rsidRPr="00BC3D09">
        <w:t>R1-</w:t>
      </w:r>
      <w:r w:rsidR="00BF1725" w:rsidRPr="00BC3D09">
        <w:t>2</w:t>
      </w:r>
      <w:r w:rsidR="006A3CC4">
        <w:t>30</w:t>
      </w:r>
      <w:r w:rsidR="00EC74DB">
        <w:t>5209</w:t>
      </w:r>
    </w:p>
    <w:p w14:paraId="378E7328" w14:textId="3204635E" w:rsidR="00E22E39" w:rsidRPr="0003018F" w:rsidRDefault="00B8251B" w:rsidP="003165DD">
      <w:pPr>
        <w:pStyle w:val="3GPPHeader"/>
      </w:pPr>
      <w:r>
        <w:t>Incheon, Kor</w:t>
      </w:r>
      <w:r w:rsidR="00564673">
        <w:t>e</w:t>
      </w:r>
      <w:r>
        <w:t>a</w:t>
      </w:r>
      <w:r w:rsidR="00136C0E" w:rsidRPr="0003018F">
        <w:t>,</w:t>
      </w:r>
      <w:r w:rsidR="006C6B8F">
        <w:t xml:space="preserve"> </w:t>
      </w:r>
      <w:r>
        <w:t>May</w:t>
      </w:r>
      <w:r w:rsidR="00E22E39" w:rsidRPr="0003018F">
        <w:t xml:space="preserve"> </w:t>
      </w:r>
      <w:r>
        <w:t>22</w:t>
      </w:r>
      <w:r w:rsidRPr="00B8251B">
        <w:rPr>
          <w:vertAlign w:val="superscript"/>
        </w:rPr>
        <w:t>nd</w:t>
      </w:r>
      <w:r>
        <w:t xml:space="preserve"> </w:t>
      </w:r>
      <w:r w:rsidR="00E22E39" w:rsidRPr="0003018F">
        <w:t xml:space="preserve">– </w:t>
      </w:r>
      <w:r w:rsidR="004116C2">
        <w:t>26</w:t>
      </w:r>
      <w:r w:rsidR="004116C2" w:rsidRPr="004116C2">
        <w:rPr>
          <w:vertAlign w:val="superscript"/>
        </w:rPr>
        <w:t>th</w:t>
      </w:r>
      <w:r w:rsidR="00136C0E" w:rsidRPr="0003018F">
        <w:t>, 20</w:t>
      </w:r>
      <w:r w:rsidR="00BF1725" w:rsidRPr="0003018F">
        <w:t>2</w:t>
      </w:r>
      <w:r w:rsidR="005D43A2">
        <w:t>3</w:t>
      </w:r>
    </w:p>
    <w:p w14:paraId="6EE49182" w14:textId="77777777" w:rsidR="00E22E39" w:rsidRPr="0003018F" w:rsidRDefault="00E22E39" w:rsidP="003165DD">
      <w:pPr>
        <w:pStyle w:val="3GPPHeader"/>
      </w:pPr>
    </w:p>
    <w:p w14:paraId="51AF091C" w14:textId="56B82661" w:rsidR="00E22E39" w:rsidRPr="0003018F" w:rsidRDefault="00E22E39" w:rsidP="003165DD">
      <w:pPr>
        <w:pStyle w:val="3GPPHeader"/>
      </w:pPr>
      <w:r w:rsidRPr="0003018F">
        <w:t>Source:</w:t>
      </w:r>
      <w:r w:rsidRPr="0003018F">
        <w:tab/>
      </w:r>
      <w:r w:rsidR="00B4755F" w:rsidRPr="0003018F">
        <w:t>Lenovo</w:t>
      </w:r>
    </w:p>
    <w:p w14:paraId="42FD4BC4" w14:textId="54456144" w:rsidR="00E22E39" w:rsidRPr="0003018F" w:rsidRDefault="00E22E39" w:rsidP="00C36484">
      <w:pPr>
        <w:pStyle w:val="3GPPHeader"/>
      </w:pPr>
      <w:r w:rsidRPr="0003018F">
        <w:t>Title:</w:t>
      </w:r>
      <w:r w:rsidRPr="0003018F">
        <w:tab/>
      </w:r>
      <w:r w:rsidR="00C36484" w:rsidRPr="00C36484">
        <w:rPr>
          <w:lang w:val="en-GB"/>
        </w:rPr>
        <w:t>Network energy saving techniques in spatial and power domains</w:t>
      </w:r>
    </w:p>
    <w:p w14:paraId="0A507AD1" w14:textId="60B4C63F" w:rsidR="00E22E39" w:rsidRPr="0003018F" w:rsidRDefault="00E22E39" w:rsidP="003165DD">
      <w:pPr>
        <w:pStyle w:val="3GPPHeader"/>
      </w:pPr>
      <w:r w:rsidRPr="0003018F">
        <w:t>Agenda Item:</w:t>
      </w:r>
      <w:r w:rsidRPr="0003018F">
        <w:tab/>
      </w:r>
      <w:r w:rsidR="003216A6">
        <w:t>9</w:t>
      </w:r>
      <w:r w:rsidR="00136C0E" w:rsidRPr="0003018F">
        <w:t>.</w:t>
      </w:r>
      <w:r w:rsidR="00C36484">
        <w:t>7.1</w:t>
      </w:r>
    </w:p>
    <w:p w14:paraId="4C846AE2" w14:textId="77777777" w:rsidR="00E22E39" w:rsidRPr="0003018F" w:rsidRDefault="00E22E39" w:rsidP="003165DD">
      <w:pPr>
        <w:pStyle w:val="3GPPHeader"/>
      </w:pPr>
      <w:r w:rsidRPr="0003018F">
        <w:t>Document for:</w:t>
      </w:r>
      <w:r w:rsidRPr="0003018F">
        <w:tab/>
        <w:t>Discussion and Decision</w:t>
      </w:r>
    </w:p>
    <w:p w14:paraId="0F053A78" w14:textId="77777777" w:rsidR="00097A86" w:rsidRPr="0003018F" w:rsidRDefault="00E22E39" w:rsidP="00FD05BA">
      <w:pPr>
        <w:pStyle w:val="Heading1"/>
        <w:rPr>
          <w:lang w:val="en-US"/>
        </w:rPr>
      </w:pPr>
      <w:r w:rsidRPr="0003018F">
        <w:rPr>
          <w:lang w:val="en-US"/>
        </w:rPr>
        <w:t>Introduction</w:t>
      </w:r>
    </w:p>
    <w:p w14:paraId="04020F73" w14:textId="78280239" w:rsidR="002B2F81" w:rsidRDefault="002B2F81" w:rsidP="002B2F81">
      <w:r>
        <w:t>In RAN</w:t>
      </w:r>
      <w:r w:rsidR="005B0F74">
        <w:t>1</w:t>
      </w:r>
      <w:r>
        <w:t>#</w:t>
      </w:r>
      <w:r w:rsidR="005B0F74">
        <w:t>112</w:t>
      </w:r>
      <w:r w:rsidR="00EC74DB">
        <w:t xml:space="preserve">bis-e </w:t>
      </w:r>
      <w:sdt>
        <w:sdtPr>
          <w:id w:val="-1042978688"/>
          <w:citation/>
        </w:sdtPr>
        <w:sdtContent>
          <w:r w:rsidR="00EC74DB">
            <w:fldChar w:fldCharType="begin"/>
          </w:r>
          <w:r w:rsidR="00EC74DB">
            <w:instrText xml:space="preserve"> CITATION RAN112bis \l 1033 </w:instrText>
          </w:r>
          <w:r w:rsidR="00EC74DB">
            <w:fldChar w:fldCharType="separate"/>
          </w:r>
          <w:r w:rsidR="00687AB8" w:rsidRPr="00687AB8">
            <w:rPr>
              <w:noProof/>
            </w:rPr>
            <w:t>[1]</w:t>
          </w:r>
          <w:r w:rsidR="00EC74DB">
            <w:fldChar w:fldCharType="end"/>
          </w:r>
        </w:sdtContent>
      </w:sdt>
      <w:r>
        <w:t xml:space="preserve">, the following </w:t>
      </w:r>
      <w:r w:rsidR="005B0F74">
        <w:t xml:space="preserve">agreements were made for </w:t>
      </w:r>
      <w:r w:rsidR="00C8197B" w:rsidRPr="00EF1F3C">
        <w:rPr>
          <w:bCs/>
        </w:rPr>
        <w:t>spatial and power domain</w:t>
      </w:r>
      <w:r w:rsidR="005B0F74">
        <w:rPr>
          <w:bCs/>
        </w:rPr>
        <w:t xml:space="preserve"> techniques for network energy savings enhancement</w:t>
      </w:r>
      <w:r w:rsidR="00C8197B" w:rsidRPr="00EF1F3C">
        <w:rPr>
          <w:bCs/>
        </w:rPr>
        <w:t>s</w:t>
      </w:r>
      <w:r w:rsidR="00C8197B">
        <w:rPr>
          <w:bCs/>
        </w:rPr>
        <w:t>:</w:t>
      </w:r>
    </w:p>
    <w:tbl>
      <w:tblPr>
        <w:tblStyle w:val="TableGrid"/>
        <w:tblW w:w="0" w:type="auto"/>
        <w:tblLook w:val="04A0" w:firstRow="1" w:lastRow="0" w:firstColumn="1" w:lastColumn="0" w:noHBand="0" w:noVBand="1"/>
      </w:tblPr>
      <w:tblGrid>
        <w:gridCol w:w="9350"/>
      </w:tblGrid>
      <w:tr w:rsidR="002B2F81" w14:paraId="26AD46DD" w14:textId="77777777" w:rsidTr="004B1F2F">
        <w:tc>
          <w:tcPr>
            <w:tcW w:w="9350" w:type="dxa"/>
          </w:tcPr>
          <w:p w14:paraId="101AF404" w14:textId="77777777" w:rsidR="00AB6086" w:rsidRDefault="00AB6086" w:rsidP="00AB6086">
            <w:pPr>
              <w:rPr>
                <w:rFonts w:eastAsia="Batang"/>
                <w:b/>
                <w:bCs/>
                <w:iCs w:val="0"/>
                <w:highlight w:val="green"/>
                <w:lang w:eastAsia="x-none"/>
              </w:rPr>
            </w:pPr>
            <w:r>
              <w:rPr>
                <w:b/>
                <w:bCs/>
                <w:highlight w:val="green"/>
                <w:lang w:eastAsia="x-none"/>
              </w:rPr>
              <w:t>Agreement</w:t>
            </w:r>
          </w:p>
          <w:p w14:paraId="750FFDD0" w14:textId="77777777" w:rsidR="00AB6086" w:rsidRDefault="00AB6086" w:rsidP="00AB6086">
            <w:pPr>
              <w:rPr>
                <w:bCs/>
                <w:lang w:eastAsia="zh-CN"/>
              </w:rPr>
            </w:pPr>
            <w:r>
              <w:rPr>
                <w:bCs/>
                <w:lang w:eastAsia="zh-CN"/>
              </w:rPr>
              <w:t>Define necessary enhancements to support both types of spatial adaptation cases (as defined in RAN1#112) in Rel-18.</w:t>
            </w:r>
          </w:p>
          <w:p w14:paraId="018915E5" w14:textId="77777777" w:rsidR="00AB6086" w:rsidRDefault="00AB6086">
            <w:pPr>
              <w:numPr>
                <w:ilvl w:val="0"/>
                <w:numId w:val="24"/>
              </w:numPr>
              <w:spacing w:after="0" w:line="240" w:lineRule="auto"/>
              <w:jc w:val="left"/>
              <w:rPr>
                <w:bCs/>
                <w:szCs w:val="24"/>
              </w:rPr>
            </w:pPr>
            <w:r>
              <w:rPr>
                <w:bCs/>
              </w:rPr>
              <w:t>Note: This does not imply explicit definition in specifications for adaptation types.</w:t>
            </w:r>
          </w:p>
          <w:p w14:paraId="03199317" w14:textId="77777777" w:rsidR="00AB6086" w:rsidRDefault="00AB6086">
            <w:pPr>
              <w:numPr>
                <w:ilvl w:val="0"/>
                <w:numId w:val="24"/>
              </w:numPr>
              <w:spacing w:after="0" w:line="240" w:lineRule="auto"/>
              <w:jc w:val="left"/>
              <w:rPr>
                <w:bCs/>
              </w:rPr>
            </w:pPr>
            <w:r>
              <w:rPr>
                <w:bCs/>
              </w:rPr>
              <w:t>Note: This does not imply explicit specification changes are made for both cases</w:t>
            </w:r>
          </w:p>
          <w:p w14:paraId="072C82DF" w14:textId="77777777" w:rsidR="00AB6086" w:rsidRPr="000365AA" w:rsidRDefault="00AB6086" w:rsidP="00AB6086">
            <w:pPr>
              <w:rPr>
                <w:bCs/>
                <w:color w:val="FF0000"/>
                <w:sz w:val="8"/>
                <w:szCs w:val="8"/>
                <w:lang w:eastAsia="zh-CN"/>
              </w:rPr>
            </w:pPr>
          </w:p>
          <w:p w14:paraId="51A555C0" w14:textId="77777777" w:rsidR="00AB6086" w:rsidRDefault="00AB6086" w:rsidP="00AB6086">
            <w:pPr>
              <w:rPr>
                <w:b/>
                <w:bCs/>
                <w:highlight w:val="green"/>
                <w:lang w:val="en-GB" w:eastAsia="x-none"/>
              </w:rPr>
            </w:pPr>
            <w:r>
              <w:rPr>
                <w:b/>
                <w:bCs/>
                <w:highlight w:val="green"/>
                <w:lang w:eastAsia="x-none"/>
              </w:rPr>
              <w:t>Agreement</w:t>
            </w:r>
          </w:p>
          <w:p w14:paraId="4ED782CF" w14:textId="77777777" w:rsidR="00AB6086" w:rsidRDefault="00AB6086" w:rsidP="00AB6086">
            <w:r>
              <w:t>Support configurability of NZP CSI-RS resource(s) for channel measurement within one resource setting corresponding to more than one spatial adaptation patterns with at least one of the following</w:t>
            </w:r>
          </w:p>
          <w:p w14:paraId="3CC21AB0" w14:textId="77777777" w:rsidR="00AB6086" w:rsidRDefault="00AB6086">
            <w:pPr>
              <w:numPr>
                <w:ilvl w:val="0"/>
                <w:numId w:val="24"/>
              </w:numPr>
              <w:spacing w:after="0" w:line="240" w:lineRule="auto"/>
              <w:jc w:val="left"/>
              <w:rPr>
                <w:bCs/>
                <w:szCs w:val="24"/>
              </w:rPr>
            </w:pPr>
            <w:r>
              <w:rPr>
                <w:bCs/>
              </w:rPr>
              <w:t>A1-1-revised: a resource set with multiple resources is configured within a resource setting, where each resource is associated with only one spatial adaptation pattern</w:t>
            </w:r>
          </w:p>
          <w:p w14:paraId="7D86A375" w14:textId="77777777" w:rsidR="00AB6086" w:rsidRDefault="00AB6086">
            <w:pPr>
              <w:numPr>
                <w:ilvl w:val="0"/>
                <w:numId w:val="24"/>
              </w:numPr>
              <w:spacing w:after="0" w:line="240" w:lineRule="auto"/>
              <w:jc w:val="left"/>
              <w:rPr>
                <w:bCs/>
              </w:rPr>
            </w:pPr>
            <w:r>
              <w:rPr>
                <w:bCs/>
              </w:rPr>
              <w:t>A1-2-revised: For a resource configured in a resource set within a resource setting, the resource can be associated with more than one spatial adaptation patterns</w:t>
            </w:r>
          </w:p>
          <w:p w14:paraId="3139B152" w14:textId="77777777" w:rsidR="00AB6086" w:rsidRDefault="00AB6086">
            <w:pPr>
              <w:pStyle w:val="ListParagraph"/>
              <w:numPr>
                <w:ilvl w:val="1"/>
                <w:numId w:val="25"/>
              </w:numPr>
              <w:spacing w:after="0" w:line="240" w:lineRule="auto"/>
              <w:contextualSpacing w:val="0"/>
              <w:rPr>
                <w:szCs w:val="20"/>
                <w:lang w:val="en-GB"/>
              </w:rPr>
            </w:pPr>
            <w:r>
              <w:rPr>
                <w:szCs w:val="20"/>
              </w:rPr>
              <w:t>One or more resources can be configured in the resource set for channel measurement.</w:t>
            </w:r>
          </w:p>
          <w:p w14:paraId="0D546D56" w14:textId="77777777" w:rsidR="00AB6086" w:rsidRDefault="00AB6086" w:rsidP="00AB6086">
            <w:pPr>
              <w:pStyle w:val="ListParagraph"/>
              <w:ind w:left="0"/>
              <w:rPr>
                <w:szCs w:val="20"/>
              </w:rPr>
            </w:pPr>
          </w:p>
          <w:p w14:paraId="60666DE5" w14:textId="77777777" w:rsidR="00AB6086" w:rsidRDefault="00AB6086" w:rsidP="00AB6086">
            <w:pPr>
              <w:pStyle w:val="ListParagraph"/>
              <w:ind w:left="0"/>
              <w:rPr>
                <w:b/>
                <w:szCs w:val="20"/>
                <w:highlight w:val="green"/>
                <w:lang w:val="en-GB" w:eastAsia="x-none"/>
              </w:rPr>
            </w:pPr>
            <w:r>
              <w:rPr>
                <w:b/>
                <w:szCs w:val="20"/>
                <w:highlight w:val="green"/>
              </w:rPr>
              <w:t>Agreement</w:t>
            </w:r>
          </w:p>
          <w:p w14:paraId="5492E4C6" w14:textId="77777777" w:rsidR="00AB6086" w:rsidRDefault="00AB6086" w:rsidP="00AB6086">
            <w:pPr>
              <w:rPr>
                <w:bCs/>
                <w:szCs w:val="24"/>
              </w:rPr>
            </w:pPr>
            <w:r>
              <w:rPr>
                <w:bCs/>
              </w:rPr>
              <w:t xml:space="preserve">At least support A2-2, </w:t>
            </w:r>
            <w:proofErr w:type="gramStart"/>
            <w:r>
              <w:rPr>
                <w:bCs/>
              </w:rPr>
              <w:t>i.e.</w:t>
            </w:r>
            <w:proofErr w:type="gramEnd"/>
            <w:r>
              <w:rPr>
                <w:bCs/>
              </w:rPr>
              <w:t xml:space="preserve"> one CSI report configuration contains multiple CSI report sub-configurations where each sub-configuration corresponds to one spatial adaptation pattern.</w:t>
            </w:r>
          </w:p>
          <w:p w14:paraId="225F6011" w14:textId="77777777" w:rsidR="00AB6086" w:rsidRDefault="00AB6086">
            <w:pPr>
              <w:numPr>
                <w:ilvl w:val="0"/>
                <w:numId w:val="24"/>
              </w:numPr>
              <w:spacing w:after="0" w:line="240" w:lineRule="auto"/>
              <w:jc w:val="left"/>
              <w:rPr>
                <w:bCs/>
              </w:rPr>
            </w:pPr>
            <w:r>
              <w:rPr>
                <w:bCs/>
              </w:rPr>
              <w:t>FFS: impact on CSI processing requirement</w:t>
            </w:r>
          </w:p>
          <w:p w14:paraId="3FF52160" w14:textId="77777777" w:rsidR="00AB6086" w:rsidRPr="000365AA" w:rsidRDefault="00AB6086" w:rsidP="00AB6086">
            <w:pPr>
              <w:rPr>
                <w:sz w:val="8"/>
                <w:szCs w:val="8"/>
                <w:lang w:eastAsia="x-none"/>
              </w:rPr>
            </w:pPr>
          </w:p>
          <w:p w14:paraId="3A0E385E" w14:textId="77777777" w:rsidR="00AB6086" w:rsidRDefault="00AB6086" w:rsidP="00AB6086">
            <w:pPr>
              <w:rPr>
                <w:b/>
                <w:bCs/>
                <w:highlight w:val="green"/>
                <w:lang w:eastAsia="x-none"/>
              </w:rPr>
            </w:pPr>
            <w:r>
              <w:rPr>
                <w:b/>
                <w:bCs/>
                <w:highlight w:val="green"/>
                <w:lang w:eastAsia="x-none"/>
              </w:rPr>
              <w:t>Agreement</w:t>
            </w:r>
          </w:p>
          <w:p w14:paraId="4E95357B" w14:textId="77777777" w:rsidR="00AB6086" w:rsidRDefault="00AB6086" w:rsidP="00AB6086">
            <w:pPr>
              <w:rPr>
                <w:bCs/>
                <w:lang w:eastAsia="zh-CN"/>
              </w:rPr>
            </w:pPr>
            <w:r>
              <w:rPr>
                <w:bCs/>
                <w:lang w:eastAsia="zh-CN"/>
              </w:rPr>
              <w:t xml:space="preserve">For a CSI report config with </w:t>
            </w:r>
            <w:r>
              <w:rPr>
                <w:bCs/>
                <w:i/>
                <w:lang w:eastAsia="zh-CN"/>
              </w:rPr>
              <w:t>L</w:t>
            </w:r>
            <w:r>
              <w:rPr>
                <w:bCs/>
                <w:lang w:eastAsia="zh-CN"/>
              </w:rPr>
              <w:t xml:space="preserve"> </w:t>
            </w:r>
            <w:r>
              <w:rPr>
                <w:bCs/>
              </w:rPr>
              <w:t>sub-configuration(s)</w:t>
            </w:r>
            <w:r>
              <w:rPr>
                <w:bCs/>
                <w:lang w:eastAsia="zh-CN"/>
              </w:rPr>
              <w:t xml:space="preserve">, support a framework that enables a UE to report </w:t>
            </w:r>
            <w:r>
              <w:rPr>
                <w:bCs/>
                <w:i/>
                <w:lang w:eastAsia="zh-CN"/>
              </w:rPr>
              <w:t>N</w:t>
            </w:r>
            <w:r>
              <w:rPr>
                <w:bCs/>
                <w:lang w:eastAsia="zh-CN"/>
              </w:rPr>
              <w:t xml:space="preserve"> CSI(s) in one reporting instance where the </w:t>
            </w:r>
            <w:r>
              <w:rPr>
                <w:bCs/>
                <w:i/>
                <w:lang w:eastAsia="zh-CN"/>
              </w:rPr>
              <w:t>N</w:t>
            </w:r>
            <w:r>
              <w:rPr>
                <w:bCs/>
                <w:lang w:eastAsia="zh-CN"/>
              </w:rPr>
              <w:t xml:space="preserve"> CSI(s) are associated with </w:t>
            </w:r>
            <w:r>
              <w:rPr>
                <w:bCs/>
                <w:i/>
                <w:lang w:eastAsia="zh-CN"/>
              </w:rPr>
              <w:t>N</w:t>
            </w:r>
            <w:r>
              <w:rPr>
                <w:bCs/>
                <w:lang w:eastAsia="zh-CN"/>
              </w:rPr>
              <w:t xml:space="preserve"> </w:t>
            </w:r>
            <w:r>
              <w:rPr>
                <w:bCs/>
              </w:rPr>
              <w:t>sub-configuration</w:t>
            </w:r>
            <w:r>
              <w:rPr>
                <w:bCs/>
                <w:lang w:eastAsia="zh-CN"/>
              </w:rPr>
              <w:t xml:space="preserve">(s) from </w:t>
            </w:r>
            <w:r>
              <w:rPr>
                <w:bCs/>
                <w:i/>
                <w:lang w:eastAsia="zh-CN"/>
              </w:rPr>
              <w:t>L</w:t>
            </w:r>
            <w:r>
              <w:rPr>
                <w:bCs/>
                <w:lang w:eastAsia="zh-CN"/>
              </w:rPr>
              <w:t xml:space="preserve"> (where </w:t>
            </w:r>
            <w:r>
              <w:rPr>
                <w:bCs/>
                <w:lang w:eastAsia="zh-CN"/>
              </w:rPr>
              <w:fldChar w:fldCharType="begin"/>
            </w:r>
            <w:r>
              <w:rPr>
                <w:bCs/>
                <w:lang w:eastAsia="zh-CN"/>
              </w:rPr>
              <w:instrText xml:space="preserve"> QUOTE </w:instrText>
            </w:r>
            <w:r w:rsidR="00000000">
              <w:rPr>
                <w:bCs/>
                <w:position w:val="-5"/>
              </w:rPr>
              <w:pict w14:anchorId="61F84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12.15pt" equationxml="&lt;">
                  <v:imagedata r:id="rId8" o:title="" chromakey="white"/>
                </v:shape>
              </w:pict>
            </w:r>
            <w:r>
              <w:rPr>
                <w:bCs/>
                <w:lang w:eastAsia="zh-CN"/>
              </w:rPr>
              <w:instrText xml:space="preserve"> </w:instrText>
            </w:r>
            <w:r>
              <w:rPr>
                <w:bCs/>
                <w:lang w:eastAsia="zh-CN"/>
              </w:rPr>
              <w:fldChar w:fldCharType="separate"/>
            </w:r>
            <w:r w:rsidR="00687AB8">
              <w:rPr>
                <w:bCs/>
                <w:position w:val="-5"/>
              </w:rPr>
              <w:pict w14:anchorId="0C262D93">
                <v:shape id="_x0000_i1026" type="#_x0000_t75" style="width:43.95pt;height:11.7pt" equationxml="&lt;">
                  <v:imagedata r:id="rId8" o:title="" chromakey="white"/>
                </v:shape>
              </w:pict>
            </w:r>
            <w:r>
              <w:rPr>
                <w:bCs/>
                <w:lang w:eastAsia="zh-CN"/>
              </w:rPr>
              <w:fldChar w:fldCharType="end"/>
            </w:r>
            <w:r>
              <w:rPr>
                <w:bCs/>
                <w:lang w:eastAsia="zh-CN"/>
              </w:rPr>
              <w:t xml:space="preserve">) and each CSI corresponds to one </w:t>
            </w:r>
            <w:r>
              <w:rPr>
                <w:bCs/>
              </w:rPr>
              <w:t>sub-configuration</w:t>
            </w:r>
            <w:r>
              <w:rPr>
                <w:bCs/>
                <w:lang w:eastAsia="zh-CN"/>
              </w:rPr>
              <w:t>.</w:t>
            </w:r>
          </w:p>
          <w:p w14:paraId="4D318686" w14:textId="77777777" w:rsidR="00AB6086" w:rsidRDefault="00AB6086">
            <w:pPr>
              <w:pStyle w:val="ListParagraph"/>
              <w:numPr>
                <w:ilvl w:val="0"/>
                <w:numId w:val="24"/>
              </w:numPr>
              <w:spacing w:after="0" w:line="240" w:lineRule="auto"/>
              <w:contextualSpacing w:val="0"/>
              <w:jc w:val="left"/>
              <w:rPr>
                <w:bCs/>
                <w:lang w:eastAsia="zh-CN"/>
              </w:rPr>
            </w:pPr>
            <w:r>
              <w:rPr>
                <w:bCs/>
                <w:lang w:eastAsia="zh-CN"/>
              </w:rPr>
              <w:t>For discussion purpose, N=1 refers to single-CSI while N&gt;1 refers to multi-CSI.</w:t>
            </w:r>
          </w:p>
          <w:p w14:paraId="0002B087" w14:textId="77777777" w:rsidR="00AB6086" w:rsidRDefault="00AB6086">
            <w:pPr>
              <w:pStyle w:val="ListParagraph"/>
              <w:numPr>
                <w:ilvl w:val="0"/>
                <w:numId w:val="24"/>
              </w:numPr>
              <w:spacing w:after="0" w:line="240" w:lineRule="auto"/>
              <w:contextualSpacing w:val="0"/>
              <w:jc w:val="left"/>
              <w:rPr>
                <w:bCs/>
                <w:lang w:eastAsia="zh-CN"/>
              </w:rPr>
            </w:pPr>
            <w:r>
              <w:rPr>
                <w:bCs/>
                <w:lang w:eastAsia="zh-CN"/>
              </w:rPr>
              <w:t>For Semi-persistent/Aperiodic CSI reporting, support gNB trigger/indicate/activate report of N≤L CSIs where N&gt;=1</w:t>
            </w:r>
          </w:p>
          <w:p w14:paraId="023AE976" w14:textId="77777777" w:rsidR="00AB6086" w:rsidRDefault="00AB6086">
            <w:pPr>
              <w:pStyle w:val="ListParagraph"/>
              <w:numPr>
                <w:ilvl w:val="0"/>
                <w:numId w:val="24"/>
              </w:numPr>
              <w:spacing w:after="0" w:line="240" w:lineRule="auto"/>
              <w:contextualSpacing w:val="0"/>
              <w:jc w:val="left"/>
              <w:rPr>
                <w:bCs/>
                <w:lang w:eastAsia="zh-CN"/>
              </w:rPr>
            </w:pPr>
            <w:r>
              <w:rPr>
                <w:bCs/>
                <w:lang w:eastAsia="zh-CN"/>
              </w:rPr>
              <w:t>The maximum value of N and L are subject to UE capability</w:t>
            </w:r>
          </w:p>
          <w:p w14:paraId="291B131C" w14:textId="77777777" w:rsidR="00AB6086" w:rsidRDefault="00AB6086">
            <w:pPr>
              <w:pStyle w:val="ListParagraph"/>
              <w:numPr>
                <w:ilvl w:val="0"/>
                <w:numId w:val="24"/>
              </w:numPr>
              <w:spacing w:after="0" w:line="240" w:lineRule="auto"/>
              <w:contextualSpacing w:val="0"/>
              <w:jc w:val="left"/>
              <w:rPr>
                <w:bCs/>
                <w:lang w:eastAsia="zh-CN"/>
              </w:rPr>
            </w:pPr>
            <w:r>
              <w:rPr>
                <w:bCs/>
                <w:lang w:eastAsia="zh-CN"/>
              </w:rPr>
              <w:t>Further study how to address/minimize additional UE complexity</w:t>
            </w:r>
          </w:p>
          <w:p w14:paraId="0EB8E62D" w14:textId="77777777" w:rsidR="00AB6086" w:rsidRDefault="00AB6086" w:rsidP="00AB6086">
            <w:pPr>
              <w:rPr>
                <w:bCs/>
                <w:lang w:eastAsia="zh-CN"/>
              </w:rPr>
            </w:pPr>
            <w:r>
              <w:rPr>
                <w:bCs/>
                <w:lang w:eastAsia="zh-CN"/>
              </w:rPr>
              <w:t>The following bullet was not agreed due to objection from Apple and vivo</w:t>
            </w:r>
          </w:p>
          <w:p w14:paraId="666304EB" w14:textId="77777777" w:rsidR="00AB6086" w:rsidRDefault="00AB6086">
            <w:pPr>
              <w:pStyle w:val="ListParagraph"/>
              <w:numPr>
                <w:ilvl w:val="0"/>
                <w:numId w:val="24"/>
              </w:numPr>
              <w:spacing w:after="0" w:line="240" w:lineRule="auto"/>
              <w:contextualSpacing w:val="0"/>
              <w:jc w:val="left"/>
              <w:rPr>
                <w:bCs/>
                <w:lang w:eastAsia="zh-CN"/>
              </w:rPr>
            </w:pPr>
            <w:r>
              <w:rPr>
                <w:bCs/>
                <w:lang w:eastAsia="zh-CN"/>
              </w:rPr>
              <w:t>For Periodic CSI reporting, at least the case of N=L is supported where N&gt;=1</w:t>
            </w:r>
          </w:p>
          <w:p w14:paraId="7FC08A87" w14:textId="77777777" w:rsidR="00AB6086" w:rsidRPr="000365AA" w:rsidRDefault="00AB6086" w:rsidP="00AB6086">
            <w:pPr>
              <w:rPr>
                <w:bCs/>
                <w:sz w:val="4"/>
                <w:szCs w:val="4"/>
                <w:lang w:eastAsia="zh-CN"/>
              </w:rPr>
            </w:pPr>
          </w:p>
          <w:p w14:paraId="275C7AA6" w14:textId="77777777" w:rsidR="000365AA" w:rsidRDefault="000365AA" w:rsidP="00AB6086">
            <w:pPr>
              <w:rPr>
                <w:b/>
                <w:bCs/>
                <w:lang w:eastAsia="x-none"/>
              </w:rPr>
            </w:pPr>
          </w:p>
          <w:p w14:paraId="188F511C" w14:textId="55E40339" w:rsidR="00AB6086" w:rsidRDefault="00AB6086" w:rsidP="00AB6086">
            <w:pPr>
              <w:rPr>
                <w:b/>
                <w:bCs/>
                <w:lang w:eastAsia="x-none"/>
              </w:rPr>
            </w:pPr>
            <w:r>
              <w:rPr>
                <w:b/>
                <w:bCs/>
                <w:lang w:eastAsia="x-none"/>
              </w:rPr>
              <w:lastRenderedPageBreak/>
              <w:t>Conclusion</w:t>
            </w:r>
          </w:p>
          <w:p w14:paraId="4D276095" w14:textId="77777777" w:rsidR="00AB6086" w:rsidRDefault="00AB6086" w:rsidP="00AB6086">
            <w:pPr>
              <w:rPr>
                <w:bCs/>
                <w:szCs w:val="24"/>
                <w:lang w:eastAsia="zh-CN"/>
              </w:rPr>
            </w:pPr>
            <w:r>
              <w:rPr>
                <w:bCs/>
              </w:rPr>
              <w:t xml:space="preserve">New CSI-RS resource (RE mapping) pattern </w:t>
            </w:r>
            <w:r>
              <w:rPr>
                <w:bCs/>
                <w:lang w:eastAsia="zh-CN"/>
              </w:rPr>
              <w:t>is not introduced for R18 network energy savings purpose.</w:t>
            </w:r>
          </w:p>
          <w:p w14:paraId="7AB123EB" w14:textId="77777777" w:rsidR="00AB6086" w:rsidRDefault="00AB6086">
            <w:pPr>
              <w:numPr>
                <w:ilvl w:val="0"/>
                <w:numId w:val="24"/>
              </w:numPr>
              <w:spacing w:after="0" w:line="240" w:lineRule="auto"/>
              <w:jc w:val="left"/>
              <w:rPr>
                <w:rFonts w:eastAsia="Malgun Gothic"/>
                <w:bCs/>
                <w:lang w:eastAsia="ko-KR"/>
              </w:rPr>
            </w:pPr>
            <w:r>
              <w:rPr>
                <w:bCs/>
                <w:lang w:eastAsia="zh-CN"/>
              </w:rPr>
              <w:t xml:space="preserve">Note: </w:t>
            </w:r>
            <w:r>
              <w:rPr>
                <w:bCs/>
              </w:rPr>
              <w:t xml:space="preserve">CSI-RS resource (RE mapping) pattern above refers to a row </w:t>
            </w:r>
            <w:r>
              <w:rPr>
                <w:rFonts w:eastAsia="Malgun Gothic"/>
                <w:bCs/>
                <w:lang w:eastAsia="ko-KR"/>
              </w:rPr>
              <w:t>in TS 38.211 Table 7.4.1.5.3-1 determining CSI-RS locations within a slot.</w:t>
            </w:r>
          </w:p>
          <w:p w14:paraId="78BBEEDF" w14:textId="77777777" w:rsidR="00AB6086" w:rsidRPr="000365AA" w:rsidRDefault="00AB6086" w:rsidP="00AB6086">
            <w:pPr>
              <w:rPr>
                <w:rFonts w:eastAsia="Batang"/>
                <w:sz w:val="8"/>
                <w:szCs w:val="8"/>
                <w:lang w:eastAsia="x-none"/>
              </w:rPr>
            </w:pPr>
          </w:p>
          <w:p w14:paraId="5CC7CEA1" w14:textId="77777777" w:rsidR="00AB6086" w:rsidRDefault="00AB6086" w:rsidP="00AB6086">
            <w:pPr>
              <w:rPr>
                <w:b/>
                <w:bCs/>
                <w:highlight w:val="green"/>
                <w:lang w:eastAsia="x-none"/>
              </w:rPr>
            </w:pPr>
            <w:r>
              <w:rPr>
                <w:b/>
                <w:bCs/>
                <w:highlight w:val="green"/>
                <w:lang w:eastAsia="x-none"/>
              </w:rPr>
              <w:t>Agreement</w:t>
            </w:r>
          </w:p>
          <w:p w14:paraId="784EECCC" w14:textId="77777777" w:rsidR="00AB6086" w:rsidRDefault="00AB6086" w:rsidP="00AB6086">
            <w:pPr>
              <w:rPr>
                <w:rFonts w:eastAsia="DengXian"/>
                <w:bCs/>
                <w:szCs w:val="24"/>
                <w:lang w:val="en-GB"/>
              </w:rPr>
            </w:pPr>
            <w:r>
              <w:rPr>
                <w:rFonts w:eastAsia="DengXian"/>
                <w:bCs/>
              </w:rPr>
              <w:t xml:space="preserve">For power domain adaptation, </w:t>
            </w:r>
            <w:r>
              <w:rPr>
                <w:rFonts w:eastAsia="DengXian"/>
              </w:rPr>
              <w:t>for CSI(s) reporting</w:t>
            </w:r>
            <w:r>
              <w:rPr>
                <w:rFonts w:eastAsia="DengXian"/>
                <w:bCs/>
              </w:rPr>
              <w:t>, support configuration of more than one power offset values for PDSCH relative to CSI-RS</w:t>
            </w:r>
          </w:p>
          <w:p w14:paraId="06DF470C" w14:textId="77777777" w:rsidR="00AB6086" w:rsidRDefault="00AB6086">
            <w:pPr>
              <w:numPr>
                <w:ilvl w:val="0"/>
                <w:numId w:val="24"/>
              </w:numPr>
              <w:spacing w:after="0" w:line="240" w:lineRule="auto"/>
              <w:rPr>
                <w:rFonts w:eastAsia="Batang"/>
                <w:bCs/>
                <w:lang w:eastAsia="zh-CN"/>
              </w:rPr>
            </w:pPr>
            <w:r>
              <w:rPr>
                <w:bCs/>
                <w:lang w:eastAsia="zh-CN"/>
              </w:rPr>
              <w:t>FFS: impact on CSI processing requirement</w:t>
            </w:r>
          </w:p>
          <w:p w14:paraId="3EB5516E" w14:textId="77777777" w:rsidR="00AB6086" w:rsidRDefault="00AB6086">
            <w:pPr>
              <w:numPr>
                <w:ilvl w:val="0"/>
                <w:numId w:val="24"/>
              </w:numPr>
              <w:spacing w:after="0" w:line="240" w:lineRule="auto"/>
              <w:rPr>
                <w:bCs/>
                <w:lang w:eastAsia="zh-CN"/>
              </w:rPr>
            </w:pPr>
            <w:r>
              <w:rPr>
                <w:rFonts w:eastAsia="PMingLiU"/>
                <w:bCs/>
                <w:lang w:eastAsia="zh-TW"/>
              </w:rPr>
              <w:t>FFS: details on configuration/indication of the power offset values</w:t>
            </w:r>
          </w:p>
          <w:p w14:paraId="4D01BA08" w14:textId="77777777" w:rsidR="00AB6086" w:rsidRDefault="00AB6086">
            <w:pPr>
              <w:numPr>
                <w:ilvl w:val="0"/>
                <w:numId w:val="24"/>
              </w:numPr>
              <w:spacing w:after="0" w:line="240" w:lineRule="auto"/>
              <w:rPr>
                <w:bCs/>
                <w:lang w:eastAsia="zh-CN"/>
              </w:rPr>
            </w:pPr>
            <w:r>
              <w:rPr>
                <w:rFonts w:eastAsia="PMingLiU"/>
                <w:bCs/>
                <w:lang w:eastAsia="zh-TW"/>
              </w:rPr>
              <w:t>FFS: whether/how to additionally consider the case where CSI-RS power is changed</w:t>
            </w:r>
          </w:p>
          <w:p w14:paraId="564AB346" w14:textId="77777777" w:rsidR="00AB6086" w:rsidRPr="000365AA" w:rsidRDefault="00AB6086" w:rsidP="00AB6086">
            <w:pPr>
              <w:rPr>
                <w:sz w:val="8"/>
                <w:szCs w:val="8"/>
                <w:lang w:val="en-GB" w:eastAsia="x-none"/>
              </w:rPr>
            </w:pPr>
          </w:p>
          <w:p w14:paraId="24C264E4" w14:textId="77777777" w:rsidR="00AB6086" w:rsidRDefault="00AB6086" w:rsidP="00AB6086">
            <w:pPr>
              <w:rPr>
                <w:b/>
                <w:highlight w:val="green"/>
                <w:lang w:eastAsia="x-none"/>
              </w:rPr>
            </w:pPr>
            <w:r>
              <w:rPr>
                <w:b/>
                <w:highlight w:val="green"/>
                <w:lang w:eastAsia="x-none"/>
              </w:rPr>
              <w:t>Agreement</w:t>
            </w:r>
          </w:p>
          <w:p w14:paraId="50A544BC" w14:textId="77777777" w:rsidR="00AB6086" w:rsidRDefault="00AB6086">
            <w:pPr>
              <w:pStyle w:val="ListParagraph"/>
              <w:numPr>
                <w:ilvl w:val="0"/>
                <w:numId w:val="26"/>
              </w:numPr>
              <w:spacing w:after="0" w:line="240" w:lineRule="auto"/>
              <w:contextualSpacing w:val="0"/>
              <w:rPr>
                <w:lang w:eastAsia="x-none"/>
              </w:rPr>
            </w:pPr>
            <w:r>
              <w:t xml:space="preserve">For CSI feedback with CSI overhead/report payload reduction, further study whether/how to report a common value and/or a differential and/or joint </w:t>
            </w:r>
            <w:r>
              <w:rPr>
                <w:lang w:eastAsia="zh-CN"/>
              </w:rPr>
              <w:t>coded</w:t>
            </w:r>
            <w:r>
              <w:t xml:space="preserve"> value across same CSI quantity of different sub-configurations/adaptation patterns, at least for the following</w:t>
            </w:r>
          </w:p>
          <w:p w14:paraId="6F4ACC31" w14:textId="77777777" w:rsidR="00AB6086" w:rsidRDefault="00AB6086">
            <w:pPr>
              <w:pStyle w:val="ListParagraph"/>
              <w:numPr>
                <w:ilvl w:val="1"/>
                <w:numId w:val="26"/>
              </w:numPr>
              <w:spacing w:after="0" w:line="240" w:lineRule="auto"/>
              <w:contextualSpacing w:val="0"/>
              <w:rPr>
                <w:rFonts w:eastAsia="MS Mincho"/>
              </w:rPr>
            </w:pPr>
            <w:r>
              <w:rPr>
                <w:rFonts w:eastAsia="MS Mincho"/>
              </w:rPr>
              <w:t>CRI</w:t>
            </w:r>
          </w:p>
          <w:p w14:paraId="23886339" w14:textId="77777777" w:rsidR="00AB6086" w:rsidRDefault="00AB6086">
            <w:pPr>
              <w:pStyle w:val="ListParagraph"/>
              <w:numPr>
                <w:ilvl w:val="1"/>
                <w:numId w:val="26"/>
              </w:numPr>
              <w:spacing w:after="0" w:line="240" w:lineRule="auto"/>
              <w:contextualSpacing w:val="0"/>
              <w:rPr>
                <w:rFonts w:eastAsia="MS Mincho"/>
              </w:rPr>
            </w:pPr>
            <w:r>
              <w:rPr>
                <w:rFonts w:eastAsia="MS Mincho"/>
              </w:rPr>
              <w:t>RI</w:t>
            </w:r>
          </w:p>
          <w:p w14:paraId="42533914" w14:textId="77777777" w:rsidR="00AB6086" w:rsidRDefault="00AB6086">
            <w:pPr>
              <w:pStyle w:val="ListParagraph"/>
              <w:numPr>
                <w:ilvl w:val="1"/>
                <w:numId w:val="26"/>
              </w:numPr>
              <w:spacing w:after="0" w:line="240" w:lineRule="auto"/>
              <w:contextualSpacing w:val="0"/>
              <w:rPr>
                <w:rFonts w:eastAsia="MS Mincho"/>
              </w:rPr>
            </w:pPr>
            <w:r>
              <w:rPr>
                <w:rFonts w:eastAsia="MS Mincho"/>
              </w:rPr>
              <w:t>PMI</w:t>
            </w:r>
          </w:p>
          <w:p w14:paraId="0DC19706" w14:textId="77777777" w:rsidR="00AB6086" w:rsidRDefault="00AB6086">
            <w:pPr>
              <w:pStyle w:val="ListParagraph"/>
              <w:numPr>
                <w:ilvl w:val="1"/>
                <w:numId w:val="26"/>
              </w:numPr>
              <w:spacing w:after="0" w:line="240" w:lineRule="auto"/>
              <w:contextualSpacing w:val="0"/>
              <w:rPr>
                <w:rFonts w:eastAsia="MS Mincho"/>
              </w:rPr>
            </w:pPr>
            <w:r>
              <w:rPr>
                <w:rFonts w:eastAsia="MS Mincho"/>
              </w:rPr>
              <w:t>CQI</w:t>
            </w:r>
          </w:p>
          <w:p w14:paraId="56CB8417" w14:textId="77777777" w:rsidR="00AB6086" w:rsidRDefault="00AB6086">
            <w:pPr>
              <w:pStyle w:val="ListParagraph"/>
              <w:numPr>
                <w:ilvl w:val="1"/>
                <w:numId w:val="26"/>
              </w:numPr>
              <w:spacing w:after="0" w:line="240" w:lineRule="auto"/>
              <w:contextualSpacing w:val="0"/>
              <w:rPr>
                <w:rFonts w:eastAsia="MS Mincho"/>
              </w:rPr>
            </w:pPr>
            <w:r>
              <w:rPr>
                <w:rFonts w:eastAsia="MS Mincho"/>
              </w:rPr>
              <w:t>FFS: L1-RSRP</w:t>
            </w:r>
          </w:p>
          <w:p w14:paraId="58974810" w14:textId="77777777" w:rsidR="00AB6086" w:rsidRDefault="00AB6086">
            <w:pPr>
              <w:pStyle w:val="ListParagraph"/>
              <w:numPr>
                <w:ilvl w:val="1"/>
                <w:numId w:val="26"/>
              </w:numPr>
              <w:spacing w:after="0" w:line="240" w:lineRule="auto"/>
              <w:contextualSpacing w:val="0"/>
              <w:rPr>
                <w:rFonts w:eastAsia="MS Mincho"/>
              </w:rPr>
            </w:pPr>
            <w:r>
              <w:rPr>
                <w:rFonts w:eastAsia="MS Mincho"/>
              </w:rPr>
              <w:t xml:space="preserve">Other (new) report </w:t>
            </w:r>
            <w:proofErr w:type="gramStart"/>
            <w:r>
              <w:rPr>
                <w:rFonts w:eastAsia="MS Mincho"/>
              </w:rPr>
              <w:t>quantity, if</w:t>
            </w:r>
            <w:proofErr w:type="gramEnd"/>
            <w:r>
              <w:rPr>
                <w:rFonts w:eastAsia="MS Mincho"/>
              </w:rPr>
              <w:t xml:space="preserve"> any</w:t>
            </w:r>
          </w:p>
          <w:p w14:paraId="3EB46242" w14:textId="77777777" w:rsidR="00AB6086" w:rsidRDefault="00AB6086">
            <w:pPr>
              <w:pStyle w:val="ListParagraph"/>
              <w:numPr>
                <w:ilvl w:val="0"/>
                <w:numId w:val="26"/>
              </w:numPr>
              <w:spacing w:after="0" w:line="240" w:lineRule="auto"/>
              <w:contextualSpacing w:val="0"/>
              <w:rPr>
                <w:rFonts w:eastAsia="Batang"/>
                <w:lang w:eastAsia="x-none"/>
              </w:rPr>
            </w:pPr>
            <w:r>
              <w:t xml:space="preserve">Further study </w:t>
            </w:r>
            <w:r>
              <w:rPr>
                <w:rFonts w:eastAsia="MS Mincho"/>
              </w:rPr>
              <w:t xml:space="preserve">whether/how it is feasible/possible for the UE to skip the evaluations of some </w:t>
            </w:r>
            <w:r>
              <w:t xml:space="preserve">sub-configurations/adaptation </w:t>
            </w:r>
            <w:r>
              <w:rPr>
                <w:rFonts w:eastAsia="MS Mincho"/>
              </w:rPr>
              <w:t>patterns to reduce the burden at the UE</w:t>
            </w:r>
          </w:p>
          <w:p w14:paraId="292A4CA7" w14:textId="77777777" w:rsidR="00AB6086" w:rsidRPr="000365AA" w:rsidRDefault="00AB6086" w:rsidP="00AB6086">
            <w:pPr>
              <w:rPr>
                <w:sz w:val="8"/>
                <w:szCs w:val="8"/>
                <w:lang w:eastAsia="x-none"/>
              </w:rPr>
            </w:pPr>
          </w:p>
          <w:p w14:paraId="7A748C77" w14:textId="77777777" w:rsidR="00AB6086" w:rsidRDefault="00AB6086" w:rsidP="00AB6086">
            <w:pPr>
              <w:rPr>
                <w:b/>
                <w:highlight w:val="green"/>
              </w:rPr>
            </w:pPr>
            <w:r>
              <w:rPr>
                <w:b/>
                <w:highlight w:val="green"/>
              </w:rPr>
              <w:t>Agreement</w:t>
            </w:r>
          </w:p>
          <w:p w14:paraId="643DBD58" w14:textId="77777777" w:rsidR="00AB6086" w:rsidRDefault="00AB6086" w:rsidP="00AB6086">
            <w:pPr>
              <w:rPr>
                <w:lang w:eastAsia="zh-CN"/>
              </w:rPr>
            </w:pPr>
            <w:r>
              <w:rPr>
                <w:lang w:eastAsia="zh-CN"/>
              </w:rPr>
              <w:t>For CSI report configuration, if L&gt;1 in a CSI report configuration, at least the following can be included for each sub-configuration for Type 1 SD adaptation</w:t>
            </w:r>
          </w:p>
          <w:p w14:paraId="2F95CC96" w14:textId="77777777" w:rsidR="00AB6086" w:rsidRDefault="00AB6086">
            <w:pPr>
              <w:pStyle w:val="ListParagraph"/>
              <w:numPr>
                <w:ilvl w:val="0"/>
                <w:numId w:val="27"/>
              </w:numPr>
              <w:spacing w:after="0" w:line="240" w:lineRule="auto"/>
              <w:rPr>
                <w:rFonts w:eastAsia="MS Mincho"/>
                <w:lang w:val="en-GB"/>
              </w:rPr>
            </w:pPr>
            <w:r>
              <w:rPr>
                <w:rFonts w:eastAsia="MS Mincho"/>
              </w:rPr>
              <w:t>N1, N2 for single-panel and N1, N2, Ng for multi-panel</w:t>
            </w:r>
          </w:p>
          <w:p w14:paraId="20D65463" w14:textId="77777777" w:rsidR="00AB6086" w:rsidRDefault="00AB6086">
            <w:pPr>
              <w:pStyle w:val="ListParagraph"/>
              <w:numPr>
                <w:ilvl w:val="1"/>
                <w:numId w:val="27"/>
              </w:numPr>
              <w:spacing w:after="0" w:line="240" w:lineRule="auto"/>
              <w:rPr>
                <w:rFonts w:eastAsia="MS Mincho"/>
              </w:rPr>
            </w:pPr>
            <w:r>
              <w:rPr>
                <w:lang w:eastAsia="zh-CN"/>
              </w:rPr>
              <w:t>FFS: details on explicit indication or implicit derivation</w:t>
            </w:r>
          </w:p>
          <w:p w14:paraId="59700ECA" w14:textId="77777777" w:rsidR="00AB6086" w:rsidRDefault="00AB6086">
            <w:pPr>
              <w:pStyle w:val="ListParagraph"/>
              <w:numPr>
                <w:ilvl w:val="0"/>
                <w:numId w:val="27"/>
              </w:numPr>
              <w:spacing w:after="0" w:line="240" w:lineRule="auto"/>
              <w:rPr>
                <w:rFonts w:eastAsia="MS Mincho"/>
              </w:rPr>
            </w:pPr>
            <w:r>
              <w:rPr>
                <w:rFonts w:eastAsia="MS Mincho"/>
              </w:rPr>
              <w:t>Port subset indication when A1-2 is used (if A1-2 is supported)</w:t>
            </w:r>
          </w:p>
          <w:p w14:paraId="3AF43765" w14:textId="77777777" w:rsidR="00AB6086" w:rsidRDefault="00AB6086">
            <w:pPr>
              <w:pStyle w:val="ListParagraph"/>
              <w:numPr>
                <w:ilvl w:val="1"/>
                <w:numId w:val="27"/>
              </w:numPr>
              <w:spacing w:after="0" w:line="240" w:lineRule="auto"/>
              <w:rPr>
                <w:rFonts w:eastAsia="MS Mincho"/>
              </w:rPr>
            </w:pPr>
            <w:r>
              <w:rPr>
                <w:lang w:eastAsia="zh-CN"/>
              </w:rPr>
              <w:t xml:space="preserve">FFS: </w:t>
            </w:r>
            <w:r>
              <w:rPr>
                <w:rFonts w:eastAsia="MS Mincho"/>
              </w:rPr>
              <w:t>details on explicit indication or implicit derivation</w:t>
            </w:r>
          </w:p>
          <w:p w14:paraId="45FDF9A1" w14:textId="77777777" w:rsidR="00AB6086" w:rsidRDefault="00AB6086">
            <w:pPr>
              <w:pStyle w:val="ListParagraph"/>
              <w:numPr>
                <w:ilvl w:val="0"/>
                <w:numId w:val="27"/>
              </w:numPr>
              <w:spacing w:after="0" w:line="240" w:lineRule="auto"/>
              <w:rPr>
                <w:rFonts w:eastAsia="MS Mincho"/>
              </w:rPr>
            </w:pPr>
            <w:r>
              <w:rPr>
                <w:rFonts w:eastAsia="MS Mincho"/>
              </w:rPr>
              <w:t>FFS: rank restriction</w:t>
            </w:r>
          </w:p>
          <w:p w14:paraId="3B5E6A75" w14:textId="77777777" w:rsidR="00AB6086" w:rsidRDefault="00AB6086">
            <w:pPr>
              <w:pStyle w:val="ListParagraph"/>
              <w:numPr>
                <w:ilvl w:val="0"/>
                <w:numId w:val="27"/>
              </w:numPr>
              <w:spacing w:after="0" w:line="240" w:lineRule="auto"/>
              <w:rPr>
                <w:rFonts w:eastAsia="MS Mincho"/>
              </w:rPr>
            </w:pPr>
            <w:r>
              <w:rPr>
                <w:rFonts w:eastAsia="MS Mincho"/>
              </w:rPr>
              <w:t>FFS: codebook subset restriction</w:t>
            </w:r>
          </w:p>
          <w:p w14:paraId="3026E398" w14:textId="77777777" w:rsidR="00AB6086" w:rsidRDefault="00AB6086">
            <w:pPr>
              <w:pStyle w:val="ListParagraph"/>
              <w:numPr>
                <w:ilvl w:val="0"/>
                <w:numId w:val="27"/>
              </w:numPr>
              <w:spacing w:after="0" w:line="240" w:lineRule="auto"/>
              <w:rPr>
                <w:rFonts w:eastAsia="MS Mincho"/>
              </w:rPr>
            </w:pPr>
            <w:r>
              <w:rPr>
                <w:rFonts w:eastAsia="MS Mincho"/>
              </w:rPr>
              <w:t>FFS: supported codebook types for PMI, e.g., Type-I or Type-II</w:t>
            </w:r>
          </w:p>
          <w:p w14:paraId="5EF616EF" w14:textId="77777777" w:rsidR="00AB6086" w:rsidRDefault="00AB6086">
            <w:pPr>
              <w:pStyle w:val="ListParagraph"/>
              <w:numPr>
                <w:ilvl w:val="0"/>
                <w:numId w:val="27"/>
              </w:numPr>
              <w:spacing w:after="0" w:line="240" w:lineRule="auto"/>
              <w:rPr>
                <w:rFonts w:eastAsia="MS Mincho"/>
              </w:rPr>
            </w:pPr>
            <w:r>
              <w:rPr>
                <w:rFonts w:eastAsia="MS Mincho"/>
              </w:rPr>
              <w:t>FFS: report quantity</w:t>
            </w:r>
          </w:p>
          <w:p w14:paraId="21DAAB10" w14:textId="77777777" w:rsidR="00AB6086" w:rsidRDefault="00AB6086">
            <w:pPr>
              <w:pStyle w:val="ListParagraph"/>
              <w:numPr>
                <w:ilvl w:val="0"/>
                <w:numId w:val="27"/>
              </w:numPr>
              <w:spacing w:after="0" w:line="240" w:lineRule="auto"/>
              <w:rPr>
                <w:rFonts w:eastAsia="MS Mincho"/>
              </w:rPr>
            </w:pPr>
            <w:r>
              <w:rPr>
                <w:rFonts w:eastAsia="MS Mincho"/>
              </w:rPr>
              <w:t xml:space="preserve">FFS: </w:t>
            </w:r>
            <w:proofErr w:type="spellStart"/>
            <w:r>
              <w:rPr>
                <w:rFonts w:eastAsia="MS Mincho"/>
              </w:rPr>
              <w:t>reportFreqConfiguration</w:t>
            </w:r>
            <w:proofErr w:type="spellEnd"/>
          </w:p>
          <w:p w14:paraId="5CE14F4A" w14:textId="77777777" w:rsidR="00AB6086" w:rsidRDefault="00AB6086">
            <w:pPr>
              <w:pStyle w:val="ListParagraph"/>
              <w:numPr>
                <w:ilvl w:val="0"/>
                <w:numId w:val="27"/>
              </w:numPr>
              <w:spacing w:after="0" w:line="240" w:lineRule="auto"/>
              <w:rPr>
                <w:rFonts w:eastAsia="MS Mincho"/>
              </w:rPr>
            </w:pPr>
            <w:r>
              <w:rPr>
                <w:rFonts w:eastAsia="MS Mincho"/>
              </w:rPr>
              <w:t>FFS: Group identity of NZP CSI-RS resource(s) in a resource set for channel measurement when A1-1 is used</w:t>
            </w:r>
          </w:p>
          <w:p w14:paraId="4AABB8DA" w14:textId="77777777" w:rsidR="00AB6086" w:rsidRDefault="00AB6086" w:rsidP="00AB6086">
            <w:pPr>
              <w:rPr>
                <w:rFonts w:eastAsia="MS Mincho"/>
                <w:lang w:eastAsia="ja-JP"/>
              </w:rPr>
            </w:pPr>
            <w:r>
              <w:rPr>
                <w:lang w:eastAsia="zh-CN"/>
              </w:rPr>
              <w:t xml:space="preserve">For CSI report configuration for </w:t>
            </w:r>
            <w:r>
              <w:rPr>
                <w:rFonts w:eastAsia="MS Mincho"/>
                <w:lang w:eastAsia="ja-JP"/>
              </w:rPr>
              <w:t>type 2 SD adaptation</w:t>
            </w:r>
            <w:r>
              <w:rPr>
                <w:lang w:eastAsia="zh-CN"/>
              </w:rPr>
              <w:t>,</w:t>
            </w:r>
            <w:r>
              <w:t xml:space="preserve"> </w:t>
            </w:r>
            <w:r>
              <w:rPr>
                <w:rFonts w:eastAsia="MS Mincho"/>
                <w:lang w:eastAsia="ja-JP"/>
              </w:rPr>
              <w:t>further study under which cases sub-configurations may or may not be needed including sub-configuration content</w:t>
            </w:r>
          </w:p>
          <w:p w14:paraId="38DF5D69" w14:textId="77777777" w:rsidR="00AB6086" w:rsidRPr="000365AA" w:rsidRDefault="00AB6086" w:rsidP="00AB6086">
            <w:pPr>
              <w:rPr>
                <w:rFonts w:eastAsia="Batang"/>
                <w:sz w:val="8"/>
                <w:szCs w:val="8"/>
                <w:lang w:eastAsia="x-none"/>
              </w:rPr>
            </w:pPr>
          </w:p>
          <w:p w14:paraId="6C0F534B" w14:textId="77777777" w:rsidR="00AB6086" w:rsidRDefault="00AB6086" w:rsidP="00AB6086">
            <w:pPr>
              <w:rPr>
                <w:b/>
                <w:highlight w:val="green"/>
              </w:rPr>
            </w:pPr>
            <w:r>
              <w:rPr>
                <w:b/>
                <w:highlight w:val="green"/>
              </w:rPr>
              <w:t>Agreement</w:t>
            </w:r>
          </w:p>
          <w:p w14:paraId="22FB4F65" w14:textId="77777777" w:rsidR="00AB6086" w:rsidRDefault="00AB6086" w:rsidP="00AB6086">
            <w:pPr>
              <w:rPr>
                <w:color w:val="000000"/>
              </w:rPr>
            </w:pPr>
            <w:r>
              <w:t>For power domain adaptation, suppo</w:t>
            </w:r>
            <w:r>
              <w:rPr>
                <w:color w:val="000000"/>
              </w:rPr>
              <w:t xml:space="preserve">rt the following configuration(s) for CSI-RS resource configuration, </w:t>
            </w:r>
          </w:p>
          <w:p w14:paraId="1E21A5F1" w14:textId="77777777" w:rsidR="00AB6086" w:rsidRDefault="00AB6086">
            <w:pPr>
              <w:pStyle w:val="ListParagraph"/>
              <w:numPr>
                <w:ilvl w:val="0"/>
                <w:numId w:val="28"/>
              </w:numPr>
              <w:spacing w:after="0" w:line="240" w:lineRule="auto"/>
              <w:contextualSpacing w:val="0"/>
              <w:rPr>
                <w:szCs w:val="32"/>
              </w:rPr>
            </w:pPr>
            <w:r>
              <w:rPr>
                <w:szCs w:val="32"/>
              </w:rPr>
              <w:t>A1-2-power: one or more resources can be configured in a resource set within a resource setting and each resource can be associated with one or more power offset values</w:t>
            </w:r>
          </w:p>
          <w:p w14:paraId="0BE7D6A3" w14:textId="77777777" w:rsidR="00AB6086" w:rsidRDefault="00AB6086">
            <w:pPr>
              <w:pStyle w:val="ListParagraph"/>
              <w:numPr>
                <w:ilvl w:val="0"/>
                <w:numId w:val="28"/>
              </w:numPr>
              <w:spacing w:after="0" w:line="240" w:lineRule="auto"/>
              <w:contextualSpacing w:val="0"/>
              <w:rPr>
                <w:szCs w:val="32"/>
              </w:rPr>
            </w:pPr>
            <w:r>
              <w:rPr>
                <w:szCs w:val="32"/>
              </w:rPr>
              <w:lastRenderedPageBreak/>
              <w:t>FFS: A1-1-power: a resource set with multiple resources is configured within a resource setting, where resources can have different power offset values</w:t>
            </w:r>
          </w:p>
          <w:p w14:paraId="5821D4A6" w14:textId="77777777" w:rsidR="00AB6086" w:rsidRDefault="00AB6086">
            <w:pPr>
              <w:pStyle w:val="ListParagraph"/>
              <w:numPr>
                <w:ilvl w:val="0"/>
                <w:numId w:val="28"/>
              </w:numPr>
              <w:spacing w:after="0" w:line="240" w:lineRule="auto"/>
              <w:contextualSpacing w:val="0"/>
              <w:rPr>
                <w:szCs w:val="32"/>
              </w:rPr>
            </w:pPr>
            <w:r>
              <w:rPr>
                <w:szCs w:val="32"/>
              </w:rPr>
              <w:t>FFS: Details of how the different power offset values(s) are configured/indicated.</w:t>
            </w:r>
          </w:p>
          <w:p w14:paraId="24E7CF4E" w14:textId="77777777" w:rsidR="00AB6086" w:rsidRPr="000365AA" w:rsidRDefault="00AB6086" w:rsidP="00AB6086">
            <w:pPr>
              <w:rPr>
                <w:sz w:val="8"/>
                <w:szCs w:val="12"/>
                <w:lang w:eastAsia="x-none"/>
              </w:rPr>
            </w:pPr>
          </w:p>
          <w:p w14:paraId="030398E9" w14:textId="77777777" w:rsidR="00AB6086" w:rsidRDefault="00AB6086" w:rsidP="00AB6086">
            <w:pPr>
              <w:rPr>
                <w:highlight w:val="darkYellow"/>
                <w:lang w:eastAsia="zh-CN"/>
              </w:rPr>
            </w:pPr>
            <w:r>
              <w:rPr>
                <w:b/>
                <w:highlight w:val="darkYellow"/>
                <w:lang w:eastAsia="zh-CN"/>
              </w:rPr>
              <w:t>Working Assumption</w:t>
            </w:r>
          </w:p>
          <w:p w14:paraId="3C0DD526" w14:textId="77777777" w:rsidR="00AB6086" w:rsidRDefault="00AB6086" w:rsidP="00AB6086">
            <w:pPr>
              <w:pStyle w:val="ListParagraph"/>
              <w:ind w:left="0"/>
              <w:rPr>
                <w:lang w:eastAsia="x-none"/>
              </w:rPr>
            </w:pPr>
            <w:r>
              <w:t>Al-1-revised and A1-2-revised are supported</w:t>
            </w:r>
          </w:p>
          <w:p w14:paraId="79B6D69D" w14:textId="77777777" w:rsidR="00AB6086" w:rsidRDefault="00AB6086">
            <w:pPr>
              <w:numPr>
                <w:ilvl w:val="0"/>
                <w:numId w:val="29"/>
              </w:numPr>
              <w:spacing w:after="0" w:line="240" w:lineRule="auto"/>
              <w:jc w:val="left"/>
              <w:rPr>
                <w:lang w:eastAsia="x-none"/>
              </w:rPr>
            </w:pPr>
            <w:r>
              <w:rPr>
                <w:lang w:eastAsia="x-none"/>
              </w:rPr>
              <w:t xml:space="preserve">FFS: Which </w:t>
            </w:r>
            <w:r>
              <w:t>Type of SD adaptation A1-1-revised and A1-2-revised are applicable for</w:t>
            </w:r>
          </w:p>
          <w:p w14:paraId="765444A3" w14:textId="77777777" w:rsidR="00AB6086" w:rsidRPr="000365AA" w:rsidRDefault="00AB6086" w:rsidP="00AB6086">
            <w:pPr>
              <w:rPr>
                <w:sz w:val="8"/>
                <w:szCs w:val="8"/>
                <w:lang w:eastAsia="x-none"/>
              </w:rPr>
            </w:pPr>
          </w:p>
          <w:p w14:paraId="19DA07F2" w14:textId="77777777" w:rsidR="00AB6086" w:rsidRDefault="00AB6086" w:rsidP="00AB6086">
            <w:pPr>
              <w:rPr>
                <w:b/>
                <w:bCs/>
                <w:highlight w:val="green"/>
                <w:lang w:eastAsia="x-none"/>
              </w:rPr>
            </w:pPr>
            <w:r>
              <w:rPr>
                <w:b/>
                <w:bCs/>
                <w:highlight w:val="green"/>
                <w:lang w:eastAsia="x-none"/>
              </w:rPr>
              <w:t>Agreement</w:t>
            </w:r>
          </w:p>
          <w:p w14:paraId="5C6F8396" w14:textId="77777777" w:rsidR="00AB6086" w:rsidRDefault="00AB6086" w:rsidP="00AB6086">
            <w:pPr>
              <w:pStyle w:val="ListParagraph"/>
              <w:ind w:left="0"/>
              <w:rPr>
                <w:bCs/>
                <w:lang w:eastAsia="zh-CN"/>
              </w:rPr>
            </w:pPr>
            <w:r>
              <w:rPr>
                <w:bCs/>
                <w:lang w:eastAsia="zh-CN"/>
              </w:rPr>
              <w:t>For R18 NES, only legacy port configuration values (N1, N2) or (Ng, N1, N2) are supported.</w:t>
            </w:r>
          </w:p>
          <w:p w14:paraId="3D1805EE" w14:textId="77777777" w:rsidR="00AB6086" w:rsidRDefault="00AB6086">
            <w:pPr>
              <w:pStyle w:val="ListParagraph"/>
              <w:numPr>
                <w:ilvl w:val="0"/>
                <w:numId w:val="30"/>
              </w:numPr>
              <w:spacing w:after="0" w:line="240" w:lineRule="auto"/>
              <w:contextualSpacing w:val="0"/>
              <w:rPr>
                <w:bCs/>
                <w:lang w:eastAsia="zh-CN"/>
              </w:rPr>
            </w:pPr>
            <w:r>
              <w:rPr>
                <w:bCs/>
                <w:lang w:eastAsia="zh-CN"/>
              </w:rPr>
              <w:t>FFS: Whether/what restriction for A1-1-revised and A-1-2-revised w.r.t number of ports</w:t>
            </w:r>
          </w:p>
          <w:p w14:paraId="5DA85FA3" w14:textId="77777777" w:rsidR="00AB6086" w:rsidRPr="000365AA" w:rsidRDefault="00AB6086" w:rsidP="00AB6086">
            <w:pPr>
              <w:rPr>
                <w:rFonts w:cs="Times"/>
                <w:b/>
                <w:bCs/>
                <w:sz w:val="8"/>
                <w:szCs w:val="8"/>
                <w:highlight w:val="green"/>
                <w:lang w:val="en-GB" w:eastAsia="en-GB"/>
              </w:rPr>
            </w:pPr>
          </w:p>
          <w:p w14:paraId="1F69EACD" w14:textId="77777777" w:rsidR="00AB6086" w:rsidRDefault="00AB6086" w:rsidP="00AB6086">
            <w:pPr>
              <w:rPr>
                <w:rFonts w:eastAsia="DengXian" w:cs="Times"/>
                <w:b/>
                <w:bCs/>
                <w:highlight w:val="green"/>
                <w:lang w:eastAsia="en-GB"/>
              </w:rPr>
            </w:pPr>
            <w:r>
              <w:rPr>
                <w:rFonts w:cs="Times"/>
                <w:b/>
                <w:bCs/>
                <w:highlight w:val="green"/>
                <w:lang w:eastAsia="en-GB"/>
              </w:rPr>
              <w:t>Agreement</w:t>
            </w:r>
          </w:p>
          <w:p w14:paraId="3D61743E" w14:textId="77777777" w:rsidR="00AB6086" w:rsidRDefault="00AB6086" w:rsidP="00AB6086">
            <w:pPr>
              <w:rPr>
                <w:rFonts w:eastAsia="Batang" w:cs="Times"/>
                <w:lang w:eastAsia="en-GB"/>
              </w:rPr>
            </w:pPr>
            <w:r>
              <w:rPr>
                <w:rFonts w:cs="Times"/>
              </w:rPr>
              <w:t xml:space="preserve">For Semi-persistent/Aperiodic CSI reporting with </w:t>
            </w:r>
            <w:r>
              <w:rPr>
                <w:rFonts w:cs="Times"/>
              </w:rPr>
              <w:fldChar w:fldCharType="begin"/>
            </w:r>
            <w:r>
              <w:rPr>
                <w:rFonts w:cs="Times"/>
              </w:rPr>
              <w:instrText xml:space="preserve"> QUOTE </w:instrText>
            </w:r>
            <w:r w:rsidR="00000000">
              <w:rPr>
                <w:rFonts w:cs="Times"/>
                <w:position w:val="-5"/>
              </w:rPr>
              <w:pict w14:anchorId="2FAF281C">
                <v:shape id="_x0000_i1027" type="#_x0000_t75" style="width:44.9pt;height:12.15pt" equationxml="&lt;">
                  <v:imagedata r:id="rId9" o:title="" chromakey="white"/>
                </v:shape>
              </w:pict>
            </w:r>
            <w:r>
              <w:rPr>
                <w:rFonts w:cs="Times"/>
              </w:rPr>
              <w:instrText xml:space="preserve"> </w:instrText>
            </w:r>
            <w:r>
              <w:rPr>
                <w:rFonts w:cs="Times"/>
              </w:rPr>
              <w:fldChar w:fldCharType="separate"/>
            </w:r>
            <w:r w:rsidR="00000000">
              <w:rPr>
                <w:rFonts w:cs="Times"/>
                <w:position w:val="-5"/>
              </w:rPr>
              <w:pict w14:anchorId="6DA28D7D">
                <v:shape id="_x0000_i1028" type="#_x0000_t75" style="width:44.9pt;height:12.15pt" equationxml="&lt;">
                  <v:imagedata r:id="rId9" o:title="" chromakey="white"/>
                </v:shape>
              </w:pict>
            </w:r>
            <w:r>
              <w:rPr>
                <w:rFonts w:cs="Times"/>
              </w:rPr>
              <w:fldChar w:fldCharType="end"/>
            </w:r>
            <w:r>
              <w:rPr>
                <w:rFonts w:cs="Times"/>
              </w:rPr>
              <w:t>, study what enhancements to the current DCI and MAC-CE mechanisms are needed for gNB triggering/indication/activation of the N CSI(s) in a reporting instance, where the N CSI(s) are associated with N sub-configuration(s) from L in a report config.</w:t>
            </w:r>
          </w:p>
          <w:p w14:paraId="5EB54A16" w14:textId="77777777" w:rsidR="00AB6086" w:rsidRPr="000365AA" w:rsidRDefault="00AB6086" w:rsidP="00AB6086">
            <w:pPr>
              <w:rPr>
                <w:rFonts w:cs="Times"/>
                <w:color w:val="1F497D"/>
                <w:sz w:val="2"/>
                <w:szCs w:val="2"/>
                <w:lang w:eastAsia="ko-KR"/>
              </w:rPr>
            </w:pPr>
          </w:p>
          <w:p w14:paraId="6BE8067B" w14:textId="77777777" w:rsidR="00AB6086" w:rsidRDefault="00AB6086" w:rsidP="00AB6086">
            <w:pPr>
              <w:rPr>
                <w:rFonts w:cs="Times"/>
                <w:b/>
                <w:bCs/>
                <w:lang w:val="en-GB"/>
              </w:rPr>
            </w:pPr>
            <w:r>
              <w:rPr>
                <w:rFonts w:cs="Times"/>
                <w:b/>
                <w:bCs/>
              </w:rPr>
              <w:t>Conclusion</w:t>
            </w:r>
          </w:p>
          <w:p w14:paraId="7C997869" w14:textId="25F95C20" w:rsidR="002B2F81" w:rsidRPr="00AB6086" w:rsidRDefault="00AB6086" w:rsidP="00AB6086">
            <w:pPr>
              <w:rPr>
                <w:strike/>
              </w:rPr>
            </w:pPr>
            <w:r>
              <w:rPr>
                <w:rFonts w:cs="Times"/>
              </w:rPr>
              <w:t xml:space="preserve">From RAN1 perspective, there is no action needed for the LS </w:t>
            </w:r>
            <w:hyperlink r:id="rId10" w:history="1">
              <w:r>
                <w:rPr>
                  <w:rStyle w:val="Hyperlink"/>
                  <w:rFonts w:cs="Times"/>
                </w:rPr>
                <w:t>R1-2302288</w:t>
              </w:r>
            </w:hyperlink>
            <w:r>
              <w:rPr>
                <w:rFonts w:cs="Times"/>
              </w:rPr>
              <w:t xml:space="preserve"> from SA5 this time.</w:t>
            </w:r>
          </w:p>
        </w:tc>
      </w:tr>
    </w:tbl>
    <w:p w14:paraId="6084435B" w14:textId="77777777" w:rsidR="002B2F81" w:rsidRPr="006A261F" w:rsidRDefault="002B2F81" w:rsidP="002B2F81">
      <w:pPr>
        <w:rPr>
          <w:sz w:val="6"/>
          <w:szCs w:val="6"/>
        </w:rPr>
      </w:pPr>
    </w:p>
    <w:p w14:paraId="1332532F" w14:textId="45A1C10F" w:rsidR="00A24655" w:rsidRDefault="00AF14FD" w:rsidP="006A261F">
      <w:r>
        <w:t xml:space="preserve">In this contribution document, we discuss our views on the potential </w:t>
      </w:r>
      <w:r w:rsidR="00F22B3B">
        <w:t xml:space="preserve">NES-based techniques in both spatial domain and power domain. More specifically, we shed light on potential NES techniques </w:t>
      </w:r>
      <w:r w:rsidR="000D39D8">
        <w:t xml:space="preserve">corresponding to the </w:t>
      </w:r>
      <w:r w:rsidR="006602E4">
        <w:t xml:space="preserve">WID, </w:t>
      </w:r>
      <w:proofErr w:type="gramStart"/>
      <w:r w:rsidR="006602E4">
        <w:t>in light of</w:t>
      </w:r>
      <w:proofErr w:type="gramEnd"/>
      <w:r w:rsidR="006602E4">
        <w:t xml:space="preserve"> the </w:t>
      </w:r>
      <w:r w:rsidR="000D39D8">
        <w:t>sub-techniques provided in TR 38.864</w:t>
      </w:r>
      <w:r w:rsidR="00BE4041">
        <w:t xml:space="preserve"> </w:t>
      </w:r>
      <w:sdt>
        <w:sdtPr>
          <w:id w:val="1033690123"/>
          <w:citation/>
        </w:sdtPr>
        <w:sdtContent>
          <w:r w:rsidR="00BE4041">
            <w:fldChar w:fldCharType="begin"/>
          </w:r>
          <w:r w:rsidR="00BE4041">
            <w:instrText xml:space="preserve"> CITATION TR38864 \l 1033 </w:instrText>
          </w:r>
          <w:r w:rsidR="00BE4041">
            <w:fldChar w:fldCharType="separate"/>
          </w:r>
          <w:r w:rsidR="00687AB8" w:rsidRPr="00687AB8">
            <w:rPr>
              <w:noProof/>
            </w:rPr>
            <w:t>[2]</w:t>
          </w:r>
          <w:r w:rsidR="00BE4041">
            <w:fldChar w:fldCharType="end"/>
          </w:r>
        </w:sdtContent>
      </w:sdt>
      <w:r w:rsidR="006602E4">
        <w:t>.</w:t>
      </w:r>
      <w:r w:rsidR="0084735E">
        <w:t xml:space="preserve"> </w:t>
      </w:r>
      <w:r w:rsidR="006602E4">
        <w:t xml:space="preserve">Furthermore, we </w:t>
      </w:r>
      <w:r w:rsidR="000D39D8">
        <w:t xml:space="preserve">discuss the potential specification impact </w:t>
      </w:r>
      <w:r w:rsidR="006602E4">
        <w:t xml:space="preserve">of the </w:t>
      </w:r>
      <w:r w:rsidR="000D39D8">
        <w:t xml:space="preserve">corresponding </w:t>
      </w:r>
      <w:r w:rsidR="006602E4">
        <w:t>NES</w:t>
      </w:r>
      <w:r w:rsidR="000D39D8">
        <w:t xml:space="preserve"> techniques</w:t>
      </w:r>
      <w:r>
        <w:t>.</w:t>
      </w:r>
    </w:p>
    <w:p w14:paraId="724ACB45" w14:textId="428A460F" w:rsidR="00DA0B32" w:rsidRPr="0003018F" w:rsidRDefault="006F7ECE" w:rsidP="006F7ECE">
      <w:pPr>
        <w:pStyle w:val="Heading1"/>
        <w:rPr>
          <w:lang w:val="en-US"/>
        </w:rPr>
      </w:pPr>
      <w:r w:rsidRPr="006F7ECE">
        <w:rPr>
          <w:iCs/>
          <w:lang w:val="en-US"/>
        </w:rPr>
        <w:t>Spatial</w:t>
      </w:r>
      <w:r w:rsidR="0032434F">
        <w:rPr>
          <w:iCs/>
          <w:lang w:val="en-US"/>
        </w:rPr>
        <w:t>-</w:t>
      </w:r>
      <w:r w:rsidRPr="006F7ECE">
        <w:rPr>
          <w:iCs/>
          <w:lang w:val="en-US"/>
        </w:rPr>
        <w:t xml:space="preserve">domain </w:t>
      </w:r>
      <w:r w:rsidR="0032434F">
        <w:rPr>
          <w:iCs/>
          <w:lang w:val="en-US"/>
        </w:rPr>
        <w:t>NES techniques</w:t>
      </w:r>
    </w:p>
    <w:p w14:paraId="65BCA17A" w14:textId="174F22C2" w:rsidR="0032434F" w:rsidRDefault="00580629" w:rsidP="006F7ECE">
      <w:pPr>
        <w:spacing w:after="200" w:line="276" w:lineRule="auto"/>
        <w:rPr>
          <w:bCs/>
        </w:rPr>
      </w:pPr>
      <w:bookmarkStart w:id="0" w:name="_Hlk100228640"/>
      <w:r>
        <w:rPr>
          <w:bCs/>
        </w:rPr>
        <w:t xml:space="preserve">In </w:t>
      </w:r>
      <w:r w:rsidR="00E25CE3">
        <w:rPr>
          <w:bCs/>
        </w:rPr>
        <w:t>a network</w:t>
      </w:r>
      <w:r w:rsidR="006F7ECE">
        <w:rPr>
          <w:bCs/>
        </w:rPr>
        <w:t xml:space="preserve"> </w:t>
      </w:r>
      <w:r w:rsidR="006F7ECE" w:rsidRPr="00486689">
        <w:rPr>
          <w:bCs/>
        </w:rPr>
        <w:t>operating with multiple antenna</w:t>
      </w:r>
      <w:r>
        <w:rPr>
          <w:bCs/>
        </w:rPr>
        <w:t>s/antenna panels</w:t>
      </w:r>
      <w:r w:rsidR="006F7ECE" w:rsidRPr="00486689">
        <w:rPr>
          <w:bCs/>
        </w:rPr>
        <w:t>, it may be desirable to dynamically turn on/off a certain antenna</w:t>
      </w:r>
      <w:r>
        <w:rPr>
          <w:bCs/>
        </w:rPr>
        <w:t xml:space="preserve"> group or antenna panel</w:t>
      </w:r>
      <w:r w:rsidR="00CF1413">
        <w:rPr>
          <w:bCs/>
        </w:rPr>
        <w:t xml:space="preserve">, </w:t>
      </w:r>
      <w:r w:rsidR="00C8197B">
        <w:rPr>
          <w:bCs/>
        </w:rPr>
        <w:t>e.g.,</w:t>
      </w:r>
      <w:r>
        <w:rPr>
          <w:bCs/>
        </w:rPr>
        <w:t xml:space="preserve"> </w:t>
      </w:r>
      <w:r w:rsidR="006F7ECE" w:rsidRPr="00486689">
        <w:rPr>
          <w:bCs/>
        </w:rPr>
        <w:t>between an active state and an inactive state</w:t>
      </w:r>
      <w:r w:rsidR="00CF1413">
        <w:rPr>
          <w:bCs/>
        </w:rPr>
        <w:t>,</w:t>
      </w:r>
      <w:r w:rsidR="006F7ECE" w:rsidRPr="00486689">
        <w:rPr>
          <w:bCs/>
        </w:rPr>
        <w:t xml:space="preserve"> based on traffic conditions to reduce energy consumption. </w:t>
      </w:r>
      <w:proofErr w:type="gramStart"/>
      <w:r w:rsidR="006F7ECE" w:rsidRPr="00486689">
        <w:rPr>
          <w:bCs/>
        </w:rPr>
        <w:t>In order to</w:t>
      </w:r>
      <w:proofErr w:type="gramEnd"/>
      <w:r w:rsidR="006F7ECE" w:rsidRPr="00486689">
        <w:rPr>
          <w:bCs/>
        </w:rPr>
        <w:t xml:space="preserve"> support such features without</w:t>
      </w:r>
      <w:r w:rsidR="0084735E">
        <w:rPr>
          <w:bCs/>
        </w:rPr>
        <w:t xml:space="preserve"> significantly</w:t>
      </w:r>
      <w:r w:rsidR="006F7ECE" w:rsidRPr="00486689">
        <w:rPr>
          <w:bCs/>
        </w:rPr>
        <w:t xml:space="preserve"> impacting </w:t>
      </w:r>
      <w:r w:rsidR="0084735E">
        <w:rPr>
          <w:bCs/>
        </w:rPr>
        <w:t>the performance at the UE(s)</w:t>
      </w:r>
      <w:r w:rsidR="00CF1413">
        <w:rPr>
          <w:bCs/>
        </w:rPr>
        <w:t>,</w:t>
      </w:r>
      <w:r w:rsidR="006F7ECE" w:rsidRPr="00486689">
        <w:rPr>
          <w:bCs/>
        </w:rPr>
        <w:t xml:space="preserve"> e.g.</w:t>
      </w:r>
      <w:r>
        <w:rPr>
          <w:bCs/>
        </w:rPr>
        <w:t>,</w:t>
      </w:r>
      <w:r w:rsidR="0084735E">
        <w:rPr>
          <w:bCs/>
        </w:rPr>
        <w:t xml:space="preserve"> with respect to throughput and/or</w:t>
      </w:r>
      <w:r w:rsidR="006F7ECE" w:rsidRPr="00486689">
        <w:rPr>
          <w:bCs/>
        </w:rPr>
        <w:t xml:space="preserve"> latency,</w:t>
      </w:r>
      <w:r w:rsidR="0032434F">
        <w:rPr>
          <w:bCs/>
        </w:rPr>
        <w:t xml:space="preserve"> the network</w:t>
      </w:r>
      <w:r w:rsidR="006F7ECE" w:rsidRPr="00486689">
        <w:rPr>
          <w:bCs/>
        </w:rPr>
        <w:t xml:space="preserve"> should be able to properly select a</w:t>
      </w:r>
      <w:r w:rsidR="0032434F">
        <w:rPr>
          <w:bCs/>
        </w:rPr>
        <w:t xml:space="preserve"> subset of</w:t>
      </w:r>
      <w:r w:rsidR="006F7ECE" w:rsidRPr="00486689">
        <w:rPr>
          <w:bCs/>
        </w:rPr>
        <w:t xml:space="preserve"> antenna </w:t>
      </w:r>
      <w:r w:rsidR="0032434F">
        <w:rPr>
          <w:bCs/>
        </w:rPr>
        <w:t>ports, antenna elements</w:t>
      </w:r>
      <w:r w:rsidR="006F7ECE" w:rsidRPr="00486689">
        <w:rPr>
          <w:bCs/>
        </w:rPr>
        <w:t xml:space="preserve"> or</w:t>
      </w:r>
      <w:r>
        <w:rPr>
          <w:bCs/>
        </w:rPr>
        <w:t xml:space="preserve"> antenna panels</w:t>
      </w:r>
      <w:r w:rsidR="006F7ECE" w:rsidRPr="00486689">
        <w:rPr>
          <w:bCs/>
        </w:rPr>
        <w:t xml:space="preserve"> at a given time</w:t>
      </w:r>
      <w:r w:rsidR="0032434F">
        <w:rPr>
          <w:bCs/>
        </w:rPr>
        <w:t xml:space="preserve"> for DL transmission to reduce the network energy </w:t>
      </w:r>
      <w:r w:rsidR="00E234FD">
        <w:rPr>
          <w:bCs/>
        </w:rPr>
        <w:t>consumption whenever</w:t>
      </w:r>
      <w:r w:rsidR="0032434F">
        <w:rPr>
          <w:bCs/>
        </w:rPr>
        <w:t xml:space="preserve"> necessary</w:t>
      </w:r>
      <w:r w:rsidR="006F7ECE" w:rsidRPr="00486689">
        <w:rPr>
          <w:bCs/>
        </w:rPr>
        <w:t xml:space="preserve">. </w:t>
      </w:r>
      <w:r w:rsidR="00194288">
        <w:rPr>
          <w:bCs/>
        </w:rPr>
        <w:t>In the sequel, we provide an overview of some potential spatial-domain NES techniques</w:t>
      </w:r>
      <w:r w:rsidR="00C8197B">
        <w:rPr>
          <w:bCs/>
        </w:rPr>
        <w:t>.</w:t>
      </w:r>
    </w:p>
    <w:p w14:paraId="51C51CA8" w14:textId="58BA2124" w:rsidR="00E234FD" w:rsidRPr="004C0EC7" w:rsidRDefault="00E234FD" w:rsidP="00E234FD">
      <w:pPr>
        <w:pStyle w:val="Heading2"/>
        <w:numPr>
          <w:ilvl w:val="0"/>
          <w:numId w:val="0"/>
        </w:numPr>
        <w:rPr>
          <w:sz w:val="24"/>
          <w:szCs w:val="28"/>
        </w:rPr>
      </w:pPr>
      <w:r>
        <w:rPr>
          <w:sz w:val="24"/>
          <w:szCs w:val="28"/>
        </w:rPr>
        <w:t>2</w:t>
      </w:r>
      <w:r w:rsidRPr="004C0EC7">
        <w:rPr>
          <w:sz w:val="24"/>
          <w:szCs w:val="28"/>
        </w:rPr>
        <w:t>.</w:t>
      </w:r>
      <w:r>
        <w:rPr>
          <w:sz w:val="24"/>
          <w:szCs w:val="28"/>
        </w:rPr>
        <w:t>1</w:t>
      </w:r>
      <w:r w:rsidRPr="004C0EC7">
        <w:rPr>
          <w:sz w:val="24"/>
          <w:szCs w:val="28"/>
        </w:rPr>
        <w:t xml:space="preserve"> </w:t>
      </w:r>
      <w:r w:rsidR="00194288">
        <w:rPr>
          <w:sz w:val="24"/>
          <w:szCs w:val="28"/>
        </w:rPr>
        <w:t>C</w:t>
      </w:r>
      <w:r w:rsidR="00E25CE3">
        <w:rPr>
          <w:sz w:val="24"/>
          <w:szCs w:val="28"/>
        </w:rPr>
        <w:t>SI</w:t>
      </w:r>
      <w:r w:rsidR="002D3991">
        <w:rPr>
          <w:sz w:val="24"/>
          <w:szCs w:val="28"/>
        </w:rPr>
        <w:t xml:space="preserve"> resource</w:t>
      </w:r>
      <w:r w:rsidR="00194288">
        <w:rPr>
          <w:sz w:val="24"/>
          <w:szCs w:val="28"/>
        </w:rPr>
        <w:t xml:space="preserve"> </w:t>
      </w:r>
      <w:r w:rsidR="00E25CE3">
        <w:rPr>
          <w:sz w:val="24"/>
          <w:szCs w:val="28"/>
        </w:rPr>
        <w:t>configuration enhancements</w:t>
      </w:r>
      <w:r w:rsidRPr="004C0EC7">
        <w:rPr>
          <w:sz w:val="24"/>
          <w:szCs w:val="28"/>
        </w:rPr>
        <w:t xml:space="preserve"> </w:t>
      </w:r>
    </w:p>
    <w:p w14:paraId="76CFACF2" w14:textId="3AB2F2CC" w:rsidR="00E12B12" w:rsidRPr="00E12B12" w:rsidRDefault="00E12B12" w:rsidP="00E12B12">
      <w:pPr>
        <w:pStyle w:val="ListParagraph"/>
        <w:ind w:left="0"/>
        <w:rPr>
          <w:lang w:eastAsia="zh-CN"/>
        </w:rPr>
      </w:pPr>
      <w:r w:rsidRPr="00E12B12">
        <w:t xml:space="preserve">In RAN1#112bis-e, </w:t>
      </w:r>
      <w:r>
        <w:t xml:space="preserve">it was agreed to support </w:t>
      </w:r>
      <w:r w:rsidRPr="00E12B12">
        <w:rPr>
          <w:lang w:eastAsia="zh-CN"/>
        </w:rPr>
        <w:t>legacy port configuration values (N1, N2) or (Ng, N1, N2)</w:t>
      </w:r>
      <w:r>
        <w:rPr>
          <w:lang w:eastAsia="zh-CN"/>
        </w:rPr>
        <w:t xml:space="preserve">, where the former configuration corresponds to Type-I single-panel and Type-II codebook types, whereas the latter configuration corresponds to Type-I multi-panel codebook type. In our opinion, single-panel codebook types, e.g., Type-I single-panel codebook and Rel-16 </w:t>
      </w:r>
      <w:proofErr w:type="spellStart"/>
      <w:r>
        <w:rPr>
          <w:lang w:eastAsia="zh-CN"/>
        </w:rPr>
        <w:t>eType</w:t>
      </w:r>
      <w:proofErr w:type="spellEnd"/>
      <w:r>
        <w:rPr>
          <w:lang w:eastAsia="zh-CN"/>
        </w:rPr>
        <w:t>-II codebook should be prioritized</w:t>
      </w:r>
      <w:r w:rsidR="00340D54">
        <w:rPr>
          <w:lang w:eastAsia="zh-CN"/>
        </w:rPr>
        <w:t>, since they are more widely implemented, in addition to their resemblance with respect to the port configuration. Due to the limited time remaining for discussion, our preference is to prioritize Type-I single-panel codebook enhancements.</w:t>
      </w:r>
    </w:p>
    <w:p w14:paraId="2D1A1BEB" w14:textId="3015B961" w:rsidR="00340D54" w:rsidRDefault="00340D54" w:rsidP="00340D54">
      <w:pPr>
        <w:pStyle w:val="Proposal"/>
      </w:pPr>
      <w:r>
        <w:t>For spatial adaptation enhancements under NES, prioritize enhancements corresponding to Type-I single-panel codebook type</w:t>
      </w:r>
    </w:p>
    <w:p w14:paraId="2E596456" w14:textId="77777777" w:rsidR="00E12B12" w:rsidRDefault="00E12B12" w:rsidP="00E234FD">
      <w:pPr>
        <w:pStyle w:val="3GPPHeader"/>
        <w:tabs>
          <w:tab w:val="clear" w:pos="9360"/>
          <w:tab w:val="center" w:pos="4680"/>
        </w:tabs>
        <w:spacing w:after="240"/>
        <w:rPr>
          <w:rFonts w:ascii="Times New Roman" w:hAnsi="Times New Roman"/>
          <w:b w:val="0"/>
          <w:bCs/>
        </w:rPr>
      </w:pPr>
    </w:p>
    <w:p w14:paraId="14A4D7F1" w14:textId="366AFF8D" w:rsidR="009429A4" w:rsidRDefault="00E234FD" w:rsidP="00E234FD">
      <w:pPr>
        <w:pStyle w:val="3GPPHeader"/>
        <w:tabs>
          <w:tab w:val="clear" w:pos="9360"/>
          <w:tab w:val="center" w:pos="4680"/>
        </w:tabs>
        <w:spacing w:after="240"/>
        <w:rPr>
          <w:rFonts w:ascii="Times New Roman" w:hAnsi="Times New Roman"/>
          <w:b w:val="0"/>
          <w:bCs/>
        </w:rPr>
      </w:pPr>
      <w:r>
        <w:rPr>
          <w:rFonts w:ascii="Times New Roman" w:hAnsi="Times New Roman"/>
          <w:b w:val="0"/>
          <w:bCs/>
        </w:rPr>
        <w:lastRenderedPageBreak/>
        <w:t xml:space="preserve">One </w:t>
      </w:r>
      <w:r w:rsidR="00E25CE3">
        <w:rPr>
          <w:rFonts w:ascii="Times New Roman" w:hAnsi="Times New Roman"/>
          <w:b w:val="0"/>
          <w:bCs/>
        </w:rPr>
        <w:t xml:space="preserve">way to achieve notable NES is to reduce the transmission and/or signaling overhead associated with CSI framework, both for CSI and BM purposes. For instance, </w:t>
      </w:r>
      <w:r w:rsidR="00194288">
        <w:rPr>
          <w:rFonts w:ascii="Times New Roman" w:hAnsi="Times New Roman"/>
          <w:b w:val="0"/>
          <w:bCs/>
        </w:rPr>
        <w:t xml:space="preserve">a CSI configuration that </w:t>
      </w:r>
      <w:r w:rsidR="00580629">
        <w:rPr>
          <w:rFonts w:ascii="Times New Roman" w:hAnsi="Times New Roman"/>
          <w:b w:val="0"/>
          <w:bCs/>
        </w:rPr>
        <w:t>corresponds to</w:t>
      </w:r>
      <w:r w:rsidR="009429A4">
        <w:rPr>
          <w:rFonts w:ascii="Times New Roman" w:hAnsi="Times New Roman"/>
          <w:b w:val="0"/>
          <w:bCs/>
        </w:rPr>
        <w:t xml:space="preserve"> NES </w:t>
      </w:r>
      <w:r w:rsidR="00580629">
        <w:rPr>
          <w:rFonts w:ascii="Times New Roman" w:hAnsi="Times New Roman"/>
          <w:b w:val="0"/>
          <w:bCs/>
        </w:rPr>
        <w:t>would be</w:t>
      </w:r>
      <w:r w:rsidR="001E00B4">
        <w:rPr>
          <w:rFonts w:ascii="Times New Roman" w:hAnsi="Times New Roman"/>
          <w:b w:val="0"/>
          <w:bCs/>
        </w:rPr>
        <w:t xml:space="preserve"> associated </w:t>
      </w:r>
      <w:r w:rsidR="009429A4">
        <w:rPr>
          <w:rFonts w:ascii="Times New Roman" w:hAnsi="Times New Roman"/>
          <w:b w:val="0"/>
          <w:bCs/>
        </w:rPr>
        <w:t xml:space="preserve">with </w:t>
      </w:r>
      <w:r w:rsidR="00580629">
        <w:rPr>
          <w:rFonts w:ascii="Times New Roman" w:hAnsi="Times New Roman"/>
          <w:b w:val="0"/>
          <w:bCs/>
        </w:rPr>
        <w:t xml:space="preserve">one of </w:t>
      </w:r>
      <w:r w:rsidR="009429A4">
        <w:rPr>
          <w:rFonts w:ascii="Times New Roman" w:hAnsi="Times New Roman"/>
          <w:b w:val="0"/>
          <w:bCs/>
        </w:rPr>
        <w:t>the following</w:t>
      </w:r>
      <w:r w:rsidR="00580629">
        <w:rPr>
          <w:rFonts w:ascii="Times New Roman" w:hAnsi="Times New Roman"/>
          <w:b w:val="0"/>
          <w:bCs/>
        </w:rPr>
        <w:t xml:space="preserve"> </w:t>
      </w:r>
      <w:r w:rsidR="00CF1413">
        <w:rPr>
          <w:rFonts w:ascii="Times New Roman" w:hAnsi="Times New Roman"/>
          <w:b w:val="0"/>
          <w:bCs/>
        </w:rPr>
        <w:t>characteristics</w:t>
      </w:r>
    </w:p>
    <w:p w14:paraId="3A8DA958" w14:textId="2257B984" w:rsidR="001E00B4" w:rsidRDefault="00580629">
      <w:pPr>
        <w:pStyle w:val="3GPPHeader"/>
        <w:numPr>
          <w:ilvl w:val="0"/>
          <w:numId w:val="12"/>
        </w:numPr>
        <w:tabs>
          <w:tab w:val="clear" w:pos="9360"/>
          <w:tab w:val="center" w:pos="4680"/>
        </w:tabs>
        <w:spacing w:after="240"/>
        <w:rPr>
          <w:rFonts w:ascii="Times New Roman" w:hAnsi="Times New Roman"/>
          <w:b w:val="0"/>
          <w:bCs/>
        </w:rPr>
      </w:pPr>
      <w:r w:rsidRPr="00337615">
        <w:rPr>
          <w:rFonts w:ascii="Times New Roman" w:hAnsi="Times New Roman"/>
        </w:rPr>
        <w:t>Alt1.</w:t>
      </w:r>
      <w:r>
        <w:rPr>
          <w:rFonts w:ascii="Times New Roman" w:hAnsi="Times New Roman"/>
          <w:b w:val="0"/>
          <w:bCs/>
        </w:rPr>
        <w:t xml:space="preserve"> </w:t>
      </w:r>
      <w:r w:rsidR="009429A4">
        <w:rPr>
          <w:rFonts w:ascii="Times New Roman" w:hAnsi="Times New Roman"/>
          <w:b w:val="0"/>
          <w:bCs/>
        </w:rPr>
        <w:t xml:space="preserve">An NZP CSI-RS resource set for BM comprising a </w:t>
      </w:r>
      <w:r>
        <w:rPr>
          <w:rFonts w:ascii="Times New Roman" w:hAnsi="Times New Roman"/>
          <w:b w:val="0"/>
          <w:bCs/>
        </w:rPr>
        <w:t>reduced</w:t>
      </w:r>
      <w:r w:rsidR="009429A4">
        <w:rPr>
          <w:rFonts w:ascii="Times New Roman" w:hAnsi="Times New Roman"/>
          <w:b w:val="0"/>
          <w:bCs/>
        </w:rPr>
        <w:t xml:space="preserve"> number of</w:t>
      </w:r>
      <w:r w:rsidR="00CF1413">
        <w:rPr>
          <w:rFonts w:ascii="Times New Roman" w:hAnsi="Times New Roman"/>
          <w:b w:val="0"/>
          <w:bCs/>
        </w:rPr>
        <w:t xml:space="preserve"> active</w:t>
      </w:r>
      <w:r w:rsidR="009429A4">
        <w:rPr>
          <w:rFonts w:ascii="Times New Roman" w:hAnsi="Times New Roman"/>
          <w:b w:val="0"/>
          <w:bCs/>
        </w:rPr>
        <w:t xml:space="preserve"> beams</w:t>
      </w:r>
      <w:r>
        <w:rPr>
          <w:rFonts w:ascii="Times New Roman" w:hAnsi="Times New Roman"/>
          <w:b w:val="0"/>
          <w:bCs/>
        </w:rPr>
        <w:t xml:space="preserve"> </w:t>
      </w:r>
    </w:p>
    <w:p w14:paraId="67A66A16" w14:textId="7453D9EA" w:rsidR="001E00B4" w:rsidRDefault="00580629">
      <w:pPr>
        <w:pStyle w:val="3GPPHeader"/>
        <w:numPr>
          <w:ilvl w:val="0"/>
          <w:numId w:val="12"/>
        </w:numPr>
        <w:tabs>
          <w:tab w:val="clear" w:pos="9360"/>
          <w:tab w:val="center" w:pos="4680"/>
        </w:tabs>
        <w:spacing w:after="240"/>
        <w:rPr>
          <w:rFonts w:ascii="Times New Roman" w:hAnsi="Times New Roman"/>
          <w:b w:val="0"/>
          <w:bCs/>
        </w:rPr>
      </w:pPr>
      <w:r w:rsidRPr="00337615">
        <w:rPr>
          <w:rFonts w:ascii="Times New Roman" w:hAnsi="Times New Roman"/>
        </w:rPr>
        <w:t>Alt2.</w:t>
      </w:r>
      <w:r>
        <w:rPr>
          <w:rFonts w:ascii="Times New Roman" w:hAnsi="Times New Roman"/>
          <w:b w:val="0"/>
          <w:bCs/>
        </w:rPr>
        <w:t xml:space="preserve"> </w:t>
      </w:r>
      <w:r w:rsidR="001E00B4">
        <w:rPr>
          <w:rFonts w:ascii="Times New Roman" w:hAnsi="Times New Roman"/>
          <w:b w:val="0"/>
          <w:bCs/>
        </w:rPr>
        <w:t xml:space="preserve">A CMR with a </w:t>
      </w:r>
      <w:r>
        <w:rPr>
          <w:rFonts w:ascii="Times New Roman" w:hAnsi="Times New Roman"/>
          <w:b w:val="0"/>
          <w:bCs/>
        </w:rPr>
        <w:t>reduced</w:t>
      </w:r>
      <w:r w:rsidR="001E00B4">
        <w:rPr>
          <w:rFonts w:ascii="Times New Roman" w:hAnsi="Times New Roman"/>
          <w:b w:val="0"/>
          <w:bCs/>
        </w:rPr>
        <w:t xml:space="preserve"> number of CSI-RS ports </w:t>
      </w:r>
    </w:p>
    <w:p w14:paraId="60166B44" w14:textId="459C30C1" w:rsidR="009429A4" w:rsidRPr="001E00B4" w:rsidRDefault="00580629">
      <w:pPr>
        <w:pStyle w:val="3GPPHeader"/>
        <w:numPr>
          <w:ilvl w:val="0"/>
          <w:numId w:val="12"/>
        </w:numPr>
        <w:tabs>
          <w:tab w:val="clear" w:pos="9360"/>
          <w:tab w:val="center" w:pos="4680"/>
        </w:tabs>
        <w:spacing w:after="240"/>
        <w:rPr>
          <w:rFonts w:ascii="Times New Roman" w:hAnsi="Times New Roman"/>
          <w:b w:val="0"/>
          <w:bCs/>
        </w:rPr>
      </w:pPr>
      <w:r w:rsidRPr="00337615">
        <w:rPr>
          <w:rFonts w:ascii="Times New Roman" w:hAnsi="Times New Roman"/>
        </w:rPr>
        <w:t>Alt3.</w:t>
      </w:r>
      <w:r>
        <w:rPr>
          <w:rFonts w:ascii="Times New Roman" w:hAnsi="Times New Roman"/>
          <w:b w:val="0"/>
          <w:bCs/>
        </w:rPr>
        <w:t xml:space="preserve"> </w:t>
      </w:r>
      <w:r w:rsidR="001E00B4" w:rsidRPr="001E00B4">
        <w:rPr>
          <w:rFonts w:ascii="Times New Roman" w:hAnsi="Times New Roman"/>
          <w:b w:val="0"/>
          <w:bCs/>
        </w:rPr>
        <w:t xml:space="preserve">A CMR </w:t>
      </w:r>
      <w:r w:rsidR="001E00B4">
        <w:rPr>
          <w:rFonts w:ascii="Times New Roman" w:hAnsi="Times New Roman"/>
          <w:b w:val="0"/>
          <w:bCs/>
        </w:rPr>
        <w:t>configured with</w:t>
      </w:r>
      <w:r w:rsidR="001E00B4" w:rsidRPr="001E00B4">
        <w:rPr>
          <w:rFonts w:ascii="Times New Roman" w:hAnsi="Times New Roman"/>
          <w:b w:val="0"/>
          <w:bCs/>
        </w:rPr>
        <w:t xml:space="preserve"> a </w:t>
      </w:r>
      <w:r>
        <w:rPr>
          <w:rFonts w:ascii="Times New Roman" w:hAnsi="Times New Roman"/>
          <w:b w:val="0"/>
          <w:bCs/>
        </w:rPr>
        <w:t>reduced</w:t>
      </w:r>
      <w:r w:rsidR="001E00B4" w:rsidRPr="001E00B4">
        <w:rPr>
          <w:rFonts w:ascii="Times New Roman" w:hAnsi="Times New Roman"/>
          <w:b w:val="0"/>
          <w:bCs/>
        </w:rPr>
        <w:t xml:space="preserve"> frequency density</w:t>
      </w:r>
      <w:r w:rsidR="001E00B4">
        <w:rPr>
          <w:rFonts w:ascii="Times New Roman" w:hAnsi="Times New Roman"/>
          <w:b w:val="0"/>
          <w:bCs/>
        </w:rPr>
        <w:t xml:space="preserve"> value</w:t>
      </w:r>
      <w:r>
        <w:rPr>
          <w:rFonts w:ascii="Times New Roman" w:hAnsi="Times New Roman"/>
          <w:b w:val="0"/>
          <w:bCs/>
        </w:rPr>
        <w:t xml:space="preserve"> </w:t>
      </w:r>
    </w:p>
    <w:p w14:paraId="1D2B0E96" w14:textId="7FDA5492" w:rsidR="009429A4" w:rsidRPr="001E00B4" w:rsidRDefault="00580629">
      <w:pPr>
        <w:pStyle w:val="3GPPHeader"/>
        <w:numPr>
          <w:ilvl w:val="0"/>
          <w:numId w:val="12"/>
        </w:numPr>
        <w:tabs>
          <w:tab w:val="clear" w:pos="9360"/>
          <w:tab w:val="center" w:pos="4680"/>
        </w:tabs>
        <w:spacing w:after="240"/>
        <w:rPr>
          <w:rFonts w:ascii="Times New Roman" w:hAnsi="Times New Roman"/>
          <w:b w:val="0"/>
          <w:bCs/>
        </w:rPr>
      </w:pPr>
      <w:r w:rsidRPr="00337615">
        <w:rPr>
          <w:rFonts w:ascii="Times New Roman" w:hAnsi="Times New Roman"/>
        </w:rPr>
        <w:t>Alt4.</w:t>
      </w:r>
      <w:r>
        <w:rPr>
          <w:rFonts w:ascii="Times New Roman" w:hAnsi="Times New Roman"/>
          <w:b w:val="0"/>
          <w:bCs/>
        </w:rPr>
        <w:t xml:space="preserve"> </w:t>
      </w:r>
      <w:r w:rsidR="009429A4" w:rsidRPr="001E00B4">
        <w:rPr>
          <w:rFonts w:ascii="Times New Roman" w:hAnsi="Times New Roman"/>
          <w:b w:val="0"/>
          <w:bCs/>
        </w:rPr>
        <w:t xml:space="preserve">A P/SP CMR </w:t>
      </w:r>
      <w:r w:rsidR="001E00B4">
        <w:rPr>
          <w:rFonts w:ascii="Times New Roman" w:hAnsi="Times New Roman"/>
          <w:b w:val="0"/>
          <w:bCs/>
        </w:rPr>
        <w:t xml:space="preserve">configured </w:t>
      </w:r>
      <w:r w:rsidR="009429A4" w:rsidRPr="001E00B4">
        <w:rPr>
          <w:rFonts w:ascii="Times New Roman" w:hAnsi="Times New Roman"/>
          <w:b w:val="0"/>
          <w:bCs/>
        </w:rPr>
        <w:t>with a larger periodicity value</w:t>
      </w:r>
    </w:p>
    <w:p w14:paraId="649A5632" w14:textId="05FAD22A" w:rsidR="00580629" w:rsidRDefault="00580629" w:rsidP="004916F9">
      <w:pPr>
        <w:pStyle w:val="3GPPHeader"/>
        <w:tabs>
          <w:tab w:val="clear" w:pos="9360"/>
          <w:tab w:val="center" w:pos="4680"/>
        </w:tabs>
        <w:spacing w:after="240"/>
        <w:rPr>
          <w:rFonts w:ascii="Times New Roman" w:hAnsi="Times New Roman"/>
          <w:b w:val="0"/>
          <w:bCs/>
        </w:rPr>
      </w:pPr>
      <w:r>
        <w:rPr>
          <w:rFonts w:ascii="Times New Roman" w:hAnsi="Times New Roman"/>
          <w:b w:val="0"/>
          <w:bCs/>
        </w:rPr>
        <w:t>As mentioned above, Alt1 aims at reducing the number of beams and hence reducing the</w:t>
      </w:r>
      <w:r w:rsidR="00CF1413">
        <w:rPr>
          <w:rFonts w:ascii="Times New Roman" w:hAnsi="Times New Roman"/>
          <w:b w:val="0"/>
          <w:bCs/>
        </w:rPr>
        <w:t xml:space="preserve"> number of active</w:t>
      </w:r>
      <w:r>
        <w:rPr>
          <w:rFonts w:ascii="Times New Roman" w:hAnsi="Times New Roman"/>
          <w:b w:val="0"/>
          <w:bCs/>
        </w:rPr>
        <w:t xml:space="preserve"> CSI-RS resources associated with beam measurement and reporting. Alt2 reduces the number of antenna ports when NES is activated</w:t>
      </w:r>
      <w:r w:rsidR="00BC74DC">
        <w:rPr>
          <w:rFonts w:ascii="Times New Roman" w:hAnsi="Times New Roman"/>
          <w:b w:val="0"/>
          <w:bCs/>
        </w:rPr>
        <w:t xml:space="preserve">. Alt3 reduces the density of the CSI-RS symbols over RBs, whereas Alt4 increases the periodicity value, i.e., </w:t>
      </w:r>
      <w:proofErr w:type="gramStart"/>
      <w:r w:rsidR="00BC74DC">
        <w:rPr>
          <w:rFonts w:ascii="Times New Roman" w:hAnsi="Times New Roman"/>
          <w:b w:val="0"/>
          <w:bCs/>
        </w:rPr>
        <w:t>time period</w:t>
      </w:r>
      <w:proofErr w:type="gramEnd"/>
      <w:r w:rsidR="00BC74DC">
        <w:rPr>
          <w:rFonts w:ascii="Times New Roman" w:hAnsi="Times New Roman"/>
          <w:b w:val="0"/>
          <w:bCs/>
        </w:rPr>
        <w:t xml:space="preserve"> between two consecutive CSI-RS transmissions, for periodic and/or semi-persistent CSI-RS transmission.</w:t>
      </w:r>
      <w:r>
        <w:rPr>
          <w:rFonts w:ascii="Times New Roman" w:hAnsi="Times New Roman"/>
          <w:b w:val="0"/>
          <w:bCs/>
        </w:rPr>
        <w:t xml:space="preserve"> </w:t>
      </w:r>
    </w:p>
    <w:p w14:paraId="262099F0" w14:textId="60AAC0B4" w:rsidR="004916F9" w:rsidRDefault="004916F9" w:rsidP="004916F9">
      <w:pPr>
        <w:pStyle w:val="3GPPHeader"/>
        <w:tabs>
          <w:tab w:val="clear" w:pos="9360"/>
          <w:tab w:val="center" w:pos="4680"/>
        </w:tabs>
        <w:spacing w:after="240"/>
        <w:rPr>
          <w:rFonts w:ascii="Times New Roman" w:hAnsi="Times New Roman"/>
          <w:b w:val="0"/>
          <w:bCs/>
        </w:rPr>
      </w:pPr>
      <w:r>
        <w:rPr>
          <w:rFonts w:ascii="Times New Roman" w:hAnsi="Times New Roman"/>
          <w:b w:val="0"/>
          <w:bCs/>
        </w:rPr>
        <w:t xml:space="preserve">Note that </w:t>
      </w:r>
      <w:r w:rsidR="0084735E">
        <w:rPr>
          <w:rFonts w:ascii="Times New Roman" w:hAnsi="Times New Roman"/>
          <w:b w:val="0"/>
          <w:bCs/>
        </w:rPr>
        <w:t>to enable energy savings at the network side, two modes may need to be</w:t>
      </w:r>
      <w:r>
        <w:rPr>
          <w:rFonts w:ascii="Times New Roman" w:hAnsi="Times New Roman"/>
          <w:b w:val="0"/>
          <w:bCs/>
        </w:rPr>
        <w:t xml:space="preserve"> supported</w:t>
      </w:r>
      <w:r w:rsidR="0084735E">
        <w:rPr>
          <w:rFonts w:ascii="Times New Roman" w:hAnsi="Times New Roman"/>
          <w:b w:val="0"/>
          <w:bCs/>
        </w:rPr>
        <w:t xml:space="preserve"> for Rel-18 capable UEs, corresponding to whether the NES mode is activated or deactivated</w:t>
      </w:r>
      <w:r w:rsidR="00BC74DC">
        <w:rPr>
          <w:rFonts w:ascii="Times New Roman" w:hAnsi="Times New Roman"/>
          <w:b w:val="0"/>
          <w:bCs/>
        </w:rPr>
        <w:t>. By default,</w:t>
      </w:r>
      <w:r>
        <w:rPr>
          <w:rFonts w:ascii="Times New Roman" w:hAnsi="Times New Roman"/>
          <w:b w:val="0"/>
          <w:bCs/>
        </w:rPr>
        <w:t xml:space="preserve"> semi-static switching between the two modes is supported in legacy design via RRC </w:t>
      </w:r>
      <w:r w:rsidR="00BC74DC">
        <w:rPr>
          <w:rFonts w:ascii="Times New Roman" w:hAnsi="Times New Roman"/>
          <w:b w:val="0"/>
          <w:bCs/>
        </w:rPr>
        <w:t>re-</w:t>
      </w:r>
      <w:r>
        <w:rPr>
          <w:rFonts w:ascii="Times New Roman" w:hAnsi="Times New Roman"/>
          <w:b w:val="0"/>
          <w:bCs/>
        </w:rPr>
        <w:t>configuration of a new CSI reporting configuration</w:t>
      </w:r>
      <w:r w:rsidR="00BC74DC">
        <w:rPr>
          <w:rFonts w:ascii="Times New Roman" w:hAnsi="Times New Roman"/>
          <w:b w:val="0"/>
          <w:bCs/>
        </w:rPr>
        <w:t>, and additionally, dynamic switching via DCI triggering of aperiodic CSI reporting configurations is also supported</w:t>
      </w:r>
      <w:r>
        <w:rPr>
          <w:rFonts w:ascii="Times New Roman" w:hAnsi="Times New Roman"/>
          <w:b w:val="0"/>
          <w:bCs/>
        </w:rPr>
        <w:t xml:space="preserve">. Whether dynamic indication of the NES mode via DCI or MAC CE </w:t>
      </w:r>
      <w:r w:rsidR="001D2EA4">
        <w:rPr>
          <w:rFonts w:ascii="Times New Roman" w:hAnsi="Times New Roman"/>
          <w:b w:val="0"/>
          <w:bCs/>
        </w:rPr>
        <w:t xml:space="preserve">corresponding to P/SP CSI reporting </w:t>
      </w:r>
      <w:r>
        <w:rPr>
          <w:rFonts w:ascii="Times New Roman" w:hAnsi="Times New Roman"/>
          <w:b w:val="0"/>
          <w:bCs/>
        </w:rPr>
        <w:t>should be further discussed</w:t>
      </w:r>
      <w:r w:rsidR="0080169C">
        <w:rPr>
          <w:rFonts w:ascii="Times New Roman" w:hAnsi="Times New Roman"/>
          <w:b w:val="0"/>
          <w:bCs/>
        </w:rPr>
        <w:t>.</w:t>
      </w:r>
      <w:r>
        <w:rPr>
          <w:rFonts w:ascii="Times New Roman" w:hAnsi="Times New Roman"/>
          <w:b w:val="0"/>
          <w:bCs/>
        </w:rPr>
        <w:t xml:space="preserve"> </w:t>
      </w:r>
    </w:p>
    <w:p w14:paraId="3E6CE7E2" w14:textId="592DB231" w:rsidR="001D2EA4" w:rsidRDefault="004916F9" w:rsidP="004916F9">
      <w:pPr>
        <w:pStyle w:val="Proposal"/>
      </w:pPr>
      <w:r>
        <w:t xml:space="preserve">Two CSI </w:t>
      </w:r>
      <w:r w:rsidR="00CF1413">
        <w:t>resource</w:t>
      </w:r>
      <w:r>
        <w:t xml:space="preserve"> configurations</w:t>
      </w:r>
      <w:r w:rsidR="0084735E">
        <w:t>,</w:t>
      </w:r>
      <w:r>
        <w:t xml:space="preserve"> corresponding to </w:t>
      </w:r>
      <w:r w:rsidR="0084735E">
        <w:t xml:space="preserve">whether the </w:t>
      </w:r>
      <w:r w:rsidR="00336749">
        <w:t>NES</w:t>
      </w:r>
      <w:r>
        <w:t xml:space="preserve"> mode</w:t>
      </w:r>
      <w:r w:rsidR="0084735E">
        <w:t xml:space="preserve"> is activated or deactivated,</w:t>
      </w:r>
      <w:r>
        <w:t xml:space="preserve"> are supported</w:t>
      </w:r>
    </w:p>
    <w:p w14:paraId="6996F69E" w14:textId="148C1F1C" w:rsidR="004916F9" w:rsidRPr="00653838" w:rsidRDefault="001D2EA4" w:rsidP="004916F9">
      <w:pPr>
        <w:pStyle w:val="Proposal"/>
      </w:pPr>
      <w:r>
        <w:t>Evaluate whether dynamic switching between two P/SP CSI reporting configurations corresponding to</w:t>
      </w:r>
      <w:r w:rsidR="0084735E">
        <w:t xml:space="preserve"> activated and deactivated </w:t>
      </w:r>
      <w:r>
        <w:t>NES mode</w:t>
      </w:r>
      <w:r w:rsidR="0084735E">
        <w:t>s</w:t>
      </w:r>
      <w:r>
        <w:t xml:space="preserve"> is needed</w:t>
      </w:r>
      <w:r w:rsidR="004916F9" w:rsidRPr="00562FAA">
        <w:t xml:space="preserve">  </w:t>
      </w:r>
    </w:p>
    <w:p w14:paraId="5E2CBC74" w14:textId="6A6830FA" w:rsidR="004916F9" w:rsidRPr="0084735E" w:rsidRDefault="004916F9" w:rsidP="009429A4">
      <w:pPr>
        <w:pStyle w:val="3GPPHeader"/>
        <w:tabs>
          <w:tab w:val="clear" w:pos="9360"/>
          <w:tab w:val="center" w:pos="4680"/>
        </w:tabs>
        <w:spacing w:after="240"/>
        <w:rPr>
          <w:rFonts w:ascii="Times New Roman" w:hAnsi="Times New Roman"/>
          <w:b w:val="0"/>
          <w:bCs/>
          <w:sz w:val="2"/>
          <w:szCs w:val="2"/>
        </w:rPr>
      </w:pPr>
    </w:p>
    <w:p w14:paraId="40C948AC" w14:textId="634D70AD" w:rsidR="00336749" w:rsidRPr="004C0EC7" w:rsidRDefault="00336749" w:rsidP="00336749">
      <w:pPr>
        <w:pStyle w:val="Heading2"/>
        <w:numPr>
          <w:ilvl w:val="0"/>
          <w:numId w:val="0"/>
        </w:numPr>
        <w:rPr>
          <w:sz w:val="24"/>
          <w:szCs w:val="28"/>
        </w:rPr>
      </w:pPr>
      <w:r>
        <w:rPr>
          <w:sz w:val="24"/>
          <w:szCs w:val="28"/>
        </w:rPr>
        <w:t>2</w:t>
      </w:r>
      <w:r w:rsidRPr="004C0EC7">
        <w:rPr>
          <w:sz w:val="24"/>
          <w:szCs w:val="28"/>
        </w:rPr>
        <w:t>.</w:t>
      </w:r>
      <w:r>
        <w:rPr>
          <w:sz w:val="24"/>
          <w:szCs w:val="28"/>
        </w:rPr>
        <w:t>2</w:t>
      </w:r>
      <w:r w:rsidRPr="004C0EC7">
        <w:rPr>
          <w:sz w:val="24"/>
          <w:szCs w:val="28"/>
        </w:rPr>
        <w:t xml:space="preserve"> </w:t>
      </w:r>
      <w:r>
        <w:rPr>
          <w:sz w:val="24"/>
          <w:szCs w:val="28"/>
        </w:rPr>
        <w:t xml:space="preserve">Antenna </w:t>
      </w:r>
      <w:r w:rsidR="00F8320E">
        <w:rPr>
          <w:sz w:val="24"/>
          <w:szCs w:val="28"/>
        </w:rPr>
        <w:t xml:space="preserve">adaptation for </w:t>
      </w:r>
      <w:r>
        <w:rPr>
          <w:sz w:val="24"/>
          <w:szCs w:val="28"/>
        </w:rPr>
        <w:t xml:space="preserve">NES </w:t>
      </w:r>
    </w:p>
    <w:p w14:paraId="53024067" w14:textId="73D25CB4" w:rsidR="001D2EA4" w:rsidRDefault="0023517B" w:rsidP="009429A4">
      <w:pPr>
        <w:pStyle w:val="3GPPHeader"/>
        <w:tabs>
          <w:tab w:val="clear" w:pos="9360"/>
          <w:tab w:val="center" w:pos="4680"/>
        </w:tabs>
        <w:spacing w:after="240"/>
        <w:rPr>
          <w:rFonts w:ascii="Times New Roman" w:hAnsi="Times New Roman"/>
          <w:b w:val="0"/>
          <w:bCs/>
          <w:lang w:val="en-GB"/>
        </w:rPr>
      </w:pPr>
      <w:r>
        <w:rPr>
          <w:rFonts w:ascii="Times New Roman" w:hAnsi="Times New Roman"/>
          <w:b w:val="0"/>
          <w:bCs/>
          <w:lang w:val="en-GB"/>
        </w:rPr>
        <w:t>In R</w:t>
      </w:r>
      <w:r w:rsidR="0084735E">
        <w:rPr>
          <w:rFonts w:ascii="Times New Roman" w:hAnsi="Times New Roman"/>
          <w:b w:val="0"/>
          <w:bCs/>
          <w:lang w:val="en-GB"/>
        </w:rPr>
        <w:t>AN1#</w:t>
      </w:r>
      <w:r w:rsidR="0084735E" w:rsidRPr="00E12B12">
        <w:rPr>
          <w:rFonts w:ascii="Times New Roman" w:hAnsi="Times New Roman"/>
          <w:b w:val="0"/>
          <w:bCs/>
          <w:lang w:val="en-GB"/>
        </w:rPr>
        <w:t>112</w:t>
      </w:r>
      <w:r w:rsidR="00BE4041" w:rsidRPr="00E12B12">
        <w:rPr>
          <w:rFonts w:ascii="Times New Roman" w:hAnsi="Times New Roman"/>
          <w:b w:val="0"/>
          <w:bCs/>
          <w:lang w:val="en-GB"/>
        </w:rPr>
        <w:t xml:space="preserve"> </w:t>
      </w:r>
      <w:sdt>
        <w:sdtPr>
          <w:rPr>
            <w:rFonts w:ascii="Times New Roman" w:hAnsi="Times New Roman"/>
            <w:b w:val="0"/>
            <w:bCs/>
            <w:lang w:val="en-GB"/>
          </w:rPr>
          <w:id w:val="-940369204"/>
          <w:citation/>
        </w:sdtPr>
        <w:sdtContent>
          <w:r w:rsidR="00BE4041" w:rsidRPr="00E12B12">
            <w:rPr>
              <w:rFonts w:ascii="Times New Roman" w:hAnsi="Times New Roman"/>
              <w:b w:val="0"/>
              <w:bCs/>
              <w:lang w:val="en-GB"/>
            </w:rPr>
            <w:fldChar w:fldCharType="begin"/>
          </w:r>
          <w:r w:rsidR="00BE4041" w:rsidRPr="00E12B12">
            <w:rPr>
              <w:rFonts w:ascii="Times New Roman" w:hAnsi="Times New Roman"/>
              <w:b w:val="0"/>
              <w:bCs/>
            </w:rPr>
            <w:instrText xml:space="preserve"> CITATION RAN112 \l 1033 </w:instrText>
          </w:r>
          <w:r w:rsidR="00BE4041" w:rsidRPr="00E12B12">
            <w:rPr>
              <w:rFonts w:ascii="Times New Roman" w:hAnsi="Times New Roman"/>
              <w:b w:val="0"/>
              <w:bCs/>
              <w:lang w:val="en-GB"/>
            </w:rPr>
            <w:fldChar w:fldCharType="separate"/>
          </w:r>
          <w:r w:rsidR="00687AB8" w:rsidRPr="00687AB8">
            <w:rPr>
              <w:rFonts w:ascii="Times New Roman" w:hAnsi="Times New Roman"/>
              <w:noProof/>
            </w:rPr>
            <w:t>[3]</w:t>
          </w:r>
          <w:r w:rsidR="00BE4041" w:rsidRPr="00E12B12">
            <w:rPr>
              <w:rFonts w:ascii="Times New Roman" w:hAnsi="Times New Roman"/>
              <w:b w:val="0"/>
              <w:bCs/>
              <w:lang w:val="en-GB"/>
            </w:rPr>
            <w:fldChar w:fldCharType="end"/>
          </w:r>
        </w:sdtContent>
      </w:sdt>
      <w:r w:rsidR="0084735E" w:rsidRPr="00E12B12">
        <w:rPr>
          <w:rFonts w:ascii="Times New Roman" w:hAnsi="Times New Roman"/>
          <w:b w:val="0"/>
          <w:bCs/>
          <w:lang w:val="en-GB"/>
        </w:rPr>
        <w:t>, two types</w:t>
      </w:r>
      <w:r w:rsidR="0084735E">
        <w:rPr>
          <w:rFonts w:ascii="Times New Roman" w:hAnsi="Times New Roman"/>
          <w:b w:val="0"/>
          <w:bCs/>
          <w:lang w:val="en-GB"/>
        </w:rPr>
        <w:t xml:space="preserve"> of NES spatial domain adaptation have been discussed, as follows</w:t>
      </w:r>
      <w:r w:rsidR="008631FB">
        <w:rPr>
          <w:rFonts w:ascii="Times New Roman" w:hAnsi="Times New Roman"/>
          <w:b w:val="0"/>
          <w:bCs/>
          <w:lang w:val="en-GB"/>
        </w:rPr>
        <w:t>:</w:t>
      </w:r>
    </w:p>
    <w:p w14:paraId="573F94E8" w14:textId="17EC692F" w:rsidR="0023517B" w:rsidRPr="0023517B" w:rsidRDefault="0023517B">
      <w:pPr>
        <w:pStyle w:val="3GPPHeader"/>
        <w:numPr>
          <w:ilvl w:val="0"/>
          <w:numId w:val="13"/>
        </w:numPr>
        <w:tabs>
          <w:tab w:val="clear" w:pos="9360"/>
          <w:tab w:val="center" w:pos="4680"/>
        </w:tabs>
        <w:spacing w:after="240"/>
        <w:rPr>
          <w:rFonts w:ascii="Times New Roman" w:hAnsi="Times New Roman"/>
          <w:b w:val="0"/>
          <w:bCs/>
          <w:lang w:val="en-GB"/>
        </w:rPr>
      </w:pPr>
      <w:r>
        <w:rPr>
          <w:rFonts w:ascii="Times New Roman" w:hAnsi="Times New Roman"/>
          <w:lang w:val="en-GB"/>
        </w:rPr>
        <w:t>Type1</w:t>
      </w:r>
      <w:r w:rsidRPr="00337615">
        <w:rPr>
          <w:rFonts w:ascii="Times New Roman" w:hAnsi="Times New Roman"/>
          <w:lang w:val="en-GB"/>
        </w:rPr>
        <w:t>.</w:t>
      </w:r>
      <w:r>
        <w:rPr>
          <w:rFonts w:ascii="Times New Roman" w:hAnsi="Times New Roman"/>
          <w:b w:val="0"/>
          <w:bCs/>
          <w:lang w:val="en-GB"/>
        </w:rPr>
        <w:t xml:space="preserve"> Antenna port adaptation, i.e., turning on/off a subset of the antenna ports</w:t>
      </w:r>
      <w:r w:rsidRPr="00337615">
        <w:rPr>
          <w:rFonts w:ascii="Times New Roman" w:hAnsi="Times New Roman"/>
          <w:lang w:val="en-GB"/>
        </w:rPr>
        <w:t xml:space="preserve"> </w:t>
      </w:r>
    </w:p>
    <w:p w14:paraId="44FF174B" w14:textId="1A60AC02" w:rsidR="008631FB" w:rsidRDefault="0023517B">
      <w:pPr>
        <w:pStyle w:val="3GPPHeader"/>
        <w:numPr>
          <w:ilvl w:val="0"/>
          <w:numId w:val="13"/>
        </w:numPr>
        <w:tabs>
          <w:tab w:val="clear" w:pos="9360"/>
          <w:tab w:val="center" w:pos="4680"/>
        </w:tabs>
        <w:spacing w:after="240"/>
        <w:rPr>
          <w:rFonts w:ascii="Times New Roman" w:hAnsi="Times New Roman"/>
          <w:b w:val="0"/>
          <w:bCs/>
          <w:lang w:val="en-GB"/>
        </w:rPr>
      </w:pPr>
      <w:r>
        <w:rPr>
          <w:rFonts w:ascii="Times New Roman" w:hAnsi="Times New Roman"/>
          <w:lang w:val="en-GB"/>
        </w:rPr>
        <w:t>Type2</w:t>
      </w:r>
      <w:r w:rsidR="00337615" w:rsidRPr="00337615">
        <w:rPr>
          <w:rFonts w:ascii="Times New Roman" w:hAnsi="Times New Roman"/>
          <w:lang w:val="en-GB"/>
        </w:rPr>
        <w:t>.</w:t>
      </w:r>
      <w:r w:rsidR="008631FB">
        <w:rPr>
          <w:rFonts w:ascii="Times New Roman" w:hAnsi="Times New Roman"/>
          <w:b w:val="0"/>
          <w:bCs/>
          <w:lang w:val="en-GB"/>
        </w:rPr>
        <w:t xml:space="preserve"> </w:t>
      </w:r>
      <w:r w:rsidR="00336749">
        <w:rPr>
          <w:rFonts w:ascii="Times New Roman" w:hAnsi="Times New Roman"/>
          <w:b w:val="0"/>
          <w:bCs/>
          <w:lang w:val="en-GB"/>
        </w:rPr>
        <w:t xml:space="preserve">Antenna element </w:t>
      </w:r>
      <w:r>
        <w:rPr>
          <w:rFonts w:ascii="Times New Roman" w:hAnsi="Times New Roman"/>
          <w:b w:val="0"/>
          <w:bCs/>
          <w:lang w:val="en-GB"/>
        </w:rPr>
        <w:t xml:space="preserve">per port </w:t>
      </w:r>
      <w:r w:rsidR="00F8320E">
        <w:rPr>
          <w:rFonts w:ascii="Times New Roman" w:hAnsi="Times New Roman"/>
          <w:b w:val="0"/>
          <w:bCs/>
          <w:lang w:val="en-GB"/>
        </w:rPr>
        <w:t>adaptation</w:t>
      </w:r>
      <w:r w:rsidR="00336749">
        <w:rPr>
          <w:rFonts w:ascii="Times New Roman" w:hAnsi="Times New Roman"/>
          <w:b w:val="0"/>
          <w:bCs/>
          <w:lang w:val="en-GB"/>
        </w:rPr>
        <w:t xml:space="preserve">, i.e., </w:t>
      </w:r>
      <w:r w:rsidR="00F8320E">
        <w:rPr>
          <w:rFonts w:ascii="Times New Roman" w:hAnsi="Times New Roman"/>
          <w:b w:val="0"/>
          <w:bCs/>
          <w:lang w:val="en-GB"/>
        </w:rPr>
        <w:t xml:space="preserve">turning </w:t>
      </w:r>
      <w:r w:rsidR="00336749">
        <w:rPr>
          <w:rFonts w:ascii="Times New Roman" w:hAnsi="Times New Roman"/>
          <w:b w:val="0"/>
          <w:bCs/>
          <w:lang w:val="en-GB"/>
        </w:rPr>
        <w:t>on/off</w:t>
      </w:r>
      <w:r w:rsidR="0066772D">
        <w:rPr>
          <w:rFonts w:ascii="Times New Roman" w:hAnsi="Times New Roman"/>
          <w:b w:val="0"/>
          <w:bCs/>
          <w:lang w:val="en-GB"/>
        </w:rPr>
        <w:t xml:space="preserve"> a</w:t>
      </w:r>
      <w:r w:rsidR="008631FB">
        <w:rPr>
          <w:rFonts w:ascii="Times New Roman" w:hAnsi="Times New Roman"/>
          <w:b w:val="0"/>
          <w:bCs/>
          <w:lang w:val="en-GB"/>
        </w:rPr>
        <w:t xml:space="preserve"> subset of antenna elements within an antenna port without modifying the activated antenna ports</w:t>
      </w:r>
    </w:p>
    <w:p w14:paraId="1871F851" w14:textId="68FA280E" w:rsidR="007E7CC4" w:rsidRDefault="0023517B" w:rsidP="009429A4">
      <w:pPr>
        <w:pStyle w:val="3GPPHeader"/>
        <w:tabs>
          <w:tab w:val="clear" w:pos="9360"/>
          <w:tab w:val="center" w:pos="4680"/>
        </w:tabs>
        <w:spacing w:after="240"/>
        <w:rPr>
          <w:rFonts w:ascii="Times New Roman" w:hAnsi="Times New Roman"/>
          <w:b w:val="0"/>
          <w:bCs/>
        </w:rPr>
      </w:pPr>
      <w:r>
        <w:rPr>
          <w:rFonts w:ascii="Times New Roman" w:hAnsi="Times New Roman"/>
          <w:b w:val="0"/>
          <w:bCs/>
        </w:rPr>
        <w:t xml:space="preserve">Under Type1, </w:t>
      </w:r>
      <w:r w:rsidR="00771848">
        <w:rPr>
          <w:rFonts w:ascii="Times New Roman" w:hAnsi="Times New Roman"/>
          <w:b w:val="0"/>
          <w:bCs/>
        </w:rPr>
        <w:t xml:space="preserve">it is assumed </w:t>
      </w:r>
      <w:r>
        <w:rPr>
          <w:rFonts w:ascii="Times New Roman" w:hAnsi="Times New Roman"/>
          <w:b w:val="0"/>
          <w:bCs/>
        </w:rPr>
        <w:t>t</w:t>
      </w:r>
      <w:r w:rsidR="00771848">
        <w:rPr>
          <w:rFonts w:ascii="Times New Roman" w:hAnsi="Times New Roman"/>
          <w:b w:val="0"/>
          <w:bCs/>
        </w:rPr>
        <w:t xml:space="preserve">hat the same set of antenna elements per antenna port are configured </w:t>
      </w:r>
      <w:r w:rsidR="008E1A70">
        <w:rPr>
          <w:rFonts w:ascii="Times New Roman" w:hAnsi="Times New Roman"/>
          <w:b w:val="0"/>
          <w:bCs/>
        </w:rPr>
        <w:t>whether</w:t>
      </w:r>
      <w:r w:rsidR="00771848">
        <w:rPr>
          <w:rFonts w:ascii="Times New Roman" w:hAnsi="Times New Roman"/>
          <w:b w:val="0"/>
          <w:bCs/>
        </w:rPr>
        <w:t xml:space="preserve"> NES </w:t>
      </w:r>
      <w:r w:rsidR="008E1A70">
        <w:rPr>
          <w:rFonts w:ascii="Times New Roman" w:hAnsi="Times New Roman"/>
          <w:b w:val="0"/>
          <w:bCs/>
        </w:rPr>
        <w:t>is in an activated or a deactivated</w:t>
      </w:r>
      <w:r w:rsidR="004504ED">
        <w:rPr>
          <w:rFonts w:ascii="Times New Roman" w:hAnsi="Times New Roman"/>
          <w:b w:val="0"/>
          <w:bCs/>
        </w:rPr>
        <w:t xml:space="preserve"> mod</w:t>
      </w:r>
      <w:r w:rsidR="005102DB">
        <w:rPr>
          <w:rFonts w:ascii="Times New Roman" w:hAnsi="Times New Roman"/>
          <w:b w:val="0"/>
          <w:bCs/>
        </w:rPr>
        <w:t>e</w:t>
      </w:r>
      <w:r w:rsidR="00771848">
        <w:rPr>
          <w:rFonts w:ascii="Times New Roman" w:hAnsi="Times New Roman"/>
          <w:b w:val="0"/>
          <w:bCs/>
        </w:rPr>
        <w:t xml:space="preserve">, </w:t>
      </w:r>
      <w:r w:rsidR="008E1A70">
        <w:rPr>
          <w:rFonts w:ascii="Times New Roman" w:hAnsi="Times New Roman"/>
          <w:b w:val="0"/>
          <w:bCs/>
        </w:rPr>
        <w:t>where</w:t>
      </w:r>
      <w:r w:rsidR="00771848">
        <w:rPr>
          <w:rFonts w:ascii="Times New Roman" w:hAnsi="Times New Roman"/>
          <w:b w:val="0"/>
          <w:bCs/>
        </w:rPr>
        <w:t xml:space="preserve"> only a subset of the antenna ports </w:t>
      </w:r>
      <w:r w:rsidR="007E7CC4">
        <w:rPr>
          <w:rFonts w:ascii="Times New Roman" w:hAnsi="Times New Roman"/>
          <w:b w:val="0"/>
          <w:bCs/>
        </w:rPr>
        <w:t>is activated</w:t>
      </w:r>
      <w:r w:rsidR="004504ED">
        <w:rPr>
          <w:rFonts w:ascii="Times New Roman" w:hAnsi="Times New Roman"/>
          <w:b w:val="0"/>
          <w:bCs/>
        </w:rPr>
        <w:t xml:space="preserve"> </w:t>
      </w:r>
      <w:r w:rsidR="008E1A70">
        <w:rPr>
          <w:rFonts w:ascii="Times New Roman" w:hAnsi="Times New Roman"/>
          <w:b w:val="0"/>
          <w:bCs/>
        </w:rPr>
        <w:t>when the</w:t>
      </w:r>
      <w:r w:rsidR="004504ED">
        <w:rPr>
          <w:rFonts w:ascii="Times New Roman" w:hAnsi="Times New Roman"/>
          <w:b w:val="0"/>
          <w:bCs/>
        </w:rPr>
        <w:t xml:space="preserve"> NES mode</w:t>
      </w:r>
      <w:r w:rsidR="008E1A70">
        <w:rPr>
          <w:rFonts w:ascii="Times New Roman" w:hAnsi="Times New Roman"/>
          <w:b w:val="0"/>
          <w:bCs/>
        </w:rPr>
        <w:t xml:space="preserve"> is activated</w:t>
      </w:r>
      <w:r w:rsidR="007E7CC4">
        <w:rPr>
          <w:rFonts w:ascii="Times New Roman" w:hAnsi="Times New Roman"/>
          <w:b w:val="0"/>
          <w:bCs/>
        </w:rPr>
        <w:t xml:space="preserve">. Note that </w:t>
      </w:r>
      <w:r>
        <w:rPr>
          <w:rFonts w:ascii="Times New Roman" w:hAnsi="Times New Roman"/>
          <w:b w:val="0"/>
          <w:bCs/>
        </w:rPr>
        <w:t>Type1</w:t>
      </w:r>
      <w:r w:rsidR="007E7CC4">
        <w:rPr>
          <w:rFonts w:ascii="Times New Roman" w:hAnsi="Times New Roman"/>
          <w:b w:val="0"/>
          <w:bCs/>
        </w:rPr>
        <w:t xml:space="preserve"> incurs specification impact </w:t>
      </w:r>
      <w:r w:rsidR="00337615">
        <w:rPr>
          <w:rFonts w:ascii="Times New Roman" w:hAnsi="Times New Roman"/>
          <w:b w:val="0"/>
          <w:bCs/>
        </w:rPr>
        <w:t xml:space="preserve">corresponding to </w:t>
      </w:r>
      <w:r w:rsidR="007E7CC4">
        <w:rPr>
          <w:rFonts w:ascii="Times New Roman" w:hAnsi="Times New Roman"/>
          <w:b w:val="0"/>
          <w:bCs/>
        </w:rPr>
        <w:t>signal</w:t>
      </w:r>
      <w:r w:rsidR="00337615">
        <w:rPr>
          <w:rFonts w:ascii="Times New Roman" w:hAnsi="Times New Roman"/>
          <w:b w:val="0"/>
          <w:bCs/>
        </w:rPr>
        <w:t>ing</w:t>
      </w:r>
      <w:r w:rsidR="007E7CC4">
        <w:rPr>
          <w:rFonts w:ascii="Times New Roman" w:hAnsi="Times New Roman"/>
          <w:b w:val="0"/>
          <w:bCs/>
        </w:rPr>
        <w:t xml:space="preserve"> the activated/deactivated subset of antenna ports</w:t>
      </w:r>
      <w:r w:rsidR="008E1A70">
        <w:rPr>
          <w:rFonts w:ascii="Times New Roman" w:hAnsi="Times New Roman"/>
          <w:b w:val="0"/>
          <w:bCs/>
        </w:rPr>
        <w:t xml:space="preserve"> corresponding to the NES mode being activated</w:t>
      </w:r>
      <w:r w:rsidR="007E7CC4">
        <w:rPr>
          <w:rFonts w:ascii="Times New Roman" w:hAnsi="Times New Roman"/>
          <w:b w:val="0"/>
          <w:bCs/>
        </w:rPr>
        <w:t>. Moreover, UE-assisted selection of antenna ports can help reduce the performance loss</w:t>
      </w:r>
      <w:r w:rsidR="004504ED">
        <w:rPr>
          <w:rFonts w:ascii="Times New Roman" w:hAnsi="Times New Roman"/>
          <w:b w:val="0"/>
          <w:bCs/>
        </w:rPr>
        <w:t xml:space="preserve"> associated with the antenna sub-selection, where the performance loss reduction can be carried out</w:t>
      </w:r>
      <w:r w:rsidR="007E7CC4">
        <w:rPr>
          <w:rFonts w:ascii="Times New Roman" w:hAnsi="Times New Roman"/>
          <w:b w:val="0"/>
          <w:bCs/>
        </w:rPr>
        <w:t xml:space="preserve"> via selecting a subset of the antenna ports with the best channel gain. In our opinion, two approaches for UE-based signaling of the selected antenna ports for NES can be supported, as follows </w:t>
      </w:r>
    </w:p>
    <w:p w14:paraId="181169F1" w14:textId="4D204C40" w:rsidR="007E7CC4" w:rsidRDefault="0023517B">
      <w:pPr>
        <w:pStyle w:val="3GPPHeader"/>
        <w:numPr>
          <w:ilvl w:val="0"/>
          <w:numId w:val="14"/>
        </w:numPr>
        <w:tabs>
          <w:tab w:val="clear" w:pos="9360"/>
          <w:tab w:val="center" w:pos="4680"/>
        </w:tabs>
        <w:spacing w:after="240"/>
        <w:rPr>
          <w:rFonts w:ascii="Times New Roman" w:hAnsi="Times New Roman"/>
          <w:b w:val="0"/>
          <w:bCs/>
        </w:rPr>
      </w:pPr>
      <w:bookmarkStart w:id="1" w:name="_Hlk127366794"/>
      <w:r>
        <w:rPr>
          <w:rFonts w:ascii="Times New Roman" w:hAnsi="Times New Roman"/>
        </w:rPr>
        <w:t>Type1</w:t>
      </w:r>
      <w:r w:rsidR="007E7CC4" w:rsidRPr="00337615">
        <w:rPr>
          <w:rFonts w:ascii="Times New Roman" w:hAnsi="Times New Roman"/>
        </w:rPr>
        <w:t>-A</w:t>
      </w:r>
      <w:r w:rsidR="00337615" w:rsidRPr="00337615">
        <w:rPr>
          <w:rFonts w:ascii="Times New Roman" w:hAnsi="Times New Roman"/>
        </w:rPr>
        <w:t>.</w:t>
      </w:r>
      <w:r w:rsidR="007E7CC4">
        <w:rPr>
          <w:rFonts w:ascii="Times New Roman" w:hAnsi="Times New Roman"/>
          <w:b w:val="0"/>
          <w:bCs/>
        </w:rPr>
        <w:t xml:space="preserve"> P</w:t>
      </w:r>
      <w:r w:rsidR="00337615">
        <w:rPr>
          <w:rFonts w:ascii="Times New Roman" w:hAnsi="Times New Roman"/>
          <w:b w:val="0"/>
          <w:bCs/>
        </w:rPr>
        <w:t>ort-selection</w:t>
      </w:r>
      <w:r w:rsidR="007E7CC4">
        <w:rPr>
          <w:rFonts w:ascii="Times New Roman" w:hAnsi="Times New Roman"/>
          <w:b w:val="0"/>
          <w:bCs/>
        </w:rPr>
        <w:t xml:space="preserve"> codebook</w:t>
      </w:r>
      <w:r w:rsidR="00337615">
        <w:rPr>
          <w:rFonts w:ascii="Times New Roman" w:hAnsi="Times New Roman"/>
          <w:b w:val="0"/>
          <w:bCs/>
        </w:rPr>
        <w:t>-based a</w:t>
      </w:r>
      <w:r w:rsidR="007E7CC4">
        <w:rPr>
          <w:rFonts w:ascii="Times New Roman" w:hAnsi="Times New Roman"/>
          <w:b w:val="0"/>
          <w:bCs/>
        </w:rPr>
        <w:t xml:space="preserve">ntenna port </w:t>
      </w:r>
      <w:r w:rsidR="00337615">
        <w:rPr>
          <w:rFonts w:ascii="Times New Roman" w:hAnsi="Times New Roman"/>
          <w:b w:val="0"/>
          <w:bCs/>
        </w:rPr>
        <w:t>indication</w:t>
      </w:r>
      <w:r w:rsidR="007E7CC4">
        <w:rPr>
          <w:rFonts w:ascii="Times New Roman" w:hAnsi="Times New Roman"/>
          <w:b w:val="0"/>
          <w:bCs/>
        </w:rPr>
        <w:t xml:space="preserve">. This approach </w:t>
      </w:r>
      <w:r w:rsidR="00337615">
        <w:rPr>
          <w:rFonts w:ascii="Times New Roman" w:hAnsi="Times New Roman"/>
          <w:b w:val="0"/>
          <w:bCs/>
        </w:rPr>
        <w:t xml:space="preserve">utilizes the port-selection reporting mechanism supported in </w:t>
      </w:r>
      <w:r w:rsidR="007E7CC4">
        <w:rPr>
          <w:rFonts w:ascii="Times New Roman" w:hAnsi="Times New Roman"/>
          <w:b w:val="0"/>
          <w:bCs/>
        </w:rPr>
        <w:t xml:space="preserve">Type-II PS codebooks, e.g., </w:t>
      </w:r>
      <w:r w:rsidR="00337615">
        <w:rPr>
          <w:rFonts w:ascii="Times New Roman" w:hAnsi="Times New Roman"/>
          <w:b w:val="0"/>
          <w:bCs/>
        </w:rPr>
        <w:t xml:space="preserve">Rel-17 </w:t>
      </w:r>
      <w:proofErr w:type="spellStart"/>
      <w:r w:rsidR="00337615">
        <w:rPr>
          <w:rFonts w:ascii="Times New Roman" w:hAnsi="Times New Roman"/>
          <w:b w:val="0"/>
          <w:bCs/>
        </w:rPr>
        <w:t>F</w:t>
      </w:r>
      <w:r w:rsidR="007E7CC4">
        <w:rPr>
          <w:rFonts w:ascii="Times New Roman" w:hAnsi="Times New Roman"/>
          <w:b w:val="0"/>
          <w:bCs/>
        </w:rPr>
        <w:t>eType</w:t>
      </w:r>
      <w:proofErr w:type="spellEnd"/>
      <w:r w:rsidR="007E7CC4">
        <w:rPr>
          <w:rFonts w:ascii="Times New Roman" w:hAnsi="Times New Roman"/>
          <w:b w:val="0"/>
          <w:bCs/>
        </w:rPr>
        <w:t>-I</w:t>
      </w:r>
      <w:r w:rsidR="00337615">
        <w:rPr>
          <w:rFonts w:ascii="Times New Roman" w:hAnsi="Times New Roman"/>
          <w:b w:val="0"/>
          <w:bCs/>
        </w:rPr>
        <w:t>I</w:t>
      </w:r>
      <w:r w:rsidR="007E7CC4">
        <w:rPr>
          <w:rFonts w:ascii="Times New Roman" w:hAnsi="Times New Roman"/>
          <w:b w:val="0"/>
          <w:bCs/>
        </w:rPr>
        <w:t xml:space="preserve"> </w:t>
      </w:r>
      <w:r w:rsidR="005B26F9">
        <w:rPr>
          <w:rFonts w:ascii="Times New Roman" w:hAnsi="Times New Roman"/>
          <w:b w:val="0"/>
          <w:bCs/>
        </w:rPr>
        <w:t>P</w:t>
      </w:r>
      <w:r w:rsidR="007E7CC4">
        <w:rPr>
          <w:rFonts w:ascii="Times New Roman" w:hAnsi="Times New Roman"/>
          <w:b w:val="0"/>
          <w:bCs/>
        </w:rPr>
        <w:t>S codebook</w:t>
      </w:r>
      <w:r w:rsidR="00337615">
        <w:rPr>
          <w:rFonts w:ascii="Times New Roman" w:hAnsi="Times New Roman"/>
          <w:b w:val="0"/>
          <w:bCs/>
        </w:rPr>
        <w:t xml:space="preserve"> to </w:t>
      </w:r>
      <w:proofErr w:type="spellStart"/>
      <w:r w:rsidR="00337615">
        <w:rPr>
          <w:rFonts w:ascii="Times New Roman" w:hAnsi="Times New Roman"/>
          <w:b w:val="0"/>
          <w:bCs/>
        </w:rPr>
        <w:t>feed back</w:t>
      </w:r>
      <w:proofErr w:type="spellEnd"/>
      <w:r w:rsidR="00337615">
        <w:rPr>
          <w:rFonts w:ascii="Times New Roman" w:hAnsi="Times New Roman"/>
          <w:b w:val="0"/>
          <w:bCs/>
        </w:rPr>
        <w:t xml:space="preserve"> indices of a subset of the antenna ports to be associated</w:t>
      </w:r>
      <w:r w:rsidR="007E7CC4">
        <w:rPr>
          <w:rFonts w:ascii="Times New Roman" w:hAnsi="Times New Roman"/>
          <w:b w:val="0"/>
          <w:bCs/>
        </w:rPr>
        <w:t xml:space="preserve"> with </w:t>
      </w:r>
      <w:r w:rsidR="008E1A70">
        <w:rPr>
          <w:rFonts w:ascii="Times New Roman" w:hAnsi="Times New Roman"/>
          <w:b w:val="0"/>
          <w:bCs/>
        </w:rPr>
        <w:t xml:space="preserve">the </w:t>
      </w:r>
      <w:r w:rsidR="007E7CC4">
        <w:rPr>
          <w:rFonts w:ascii="Times New Roman" w:hAnsi="Times New Roman"/>
          <w:b w:val="0"/>
          <w:bCs/>
        </w:rPr>
        <w:t>NES</w:t>
      </w:r>
      <w:bookmarkEnd w:id="1"/>
      <w:r w:rsidR="004504ED">
        <w:rPr>
          <w:rFonts w:ascii="Times New Roman" w:hAnsi="Times New Roman"/>
          <w:b w:val="0"/>
          <w:bCs/>
        </w:rPr>
        <w:t xml:space="preserve"> mode</w:t>
      </w:r>
      <w:r w:rsidR="008E1A70">
        <w:rPr>
          <w:rFonts w:ascii="Times New Roman" w:hAnsi="Times New Roman"/>
          <w:b w:val="0"/>
          <w:bCs/>
        </w:rPr>
        <w:t xml:space="preserve"> being activated</w:t>
      </w:r>
      <w:r w:rsidR="007E7CC4">
        <w:rPr>
          <w:rFonts w:ascii="Times New Roman" w:hAnsi="Times New Roman"/>
          <w:b w:val="0"/>
          <w:bCs/>
        </w:rPr>
        <w:t>.</w:t>
      </w:r>
    </w:p>
    <w:p w14:paraId="42551001" w14:textId="6D955F69" w:rsidR="007E7CC4" w:rsidRDefault="0023517B">
      <w:pPr>
        <w:pStyle w:val="3GPPHeader"/>
        <w:numPr>
          <w:ilvl w:val="0"/>
          <w:numId w:val="14"/>
        </w:numPr>
        <w:tabs>
          <w:tab w:val="clear" w:pos="9360"/>
          <w:tab w:val="center" w:pos="4680"/>
        </w:tabs>
        <w:spacing w:after="240"/>
        <w:rPr>
          <w:rFonts w:ascii="Times New Roman" w:hAnsi="Times New Roman"/>
          <w:b w:val="0"/>
          <w:bCs/>
        </w:rPr>
      </w:pPr>
      <w:r>
        <w:rPr>
          <w:rFonts w:ascii="Times New Roman" w:hAnsi="Times New Roman"/>
        </w:rPr>
        <w:lastRenderedPageBreak/>
        <w:t>Type1</w:t>
      </w:r>
      <w:r w:rsidR="007E7CC4" w:rsidRPr="00337615">
        <w:rPr>
          <w:rFonts w:ascii="Times New Roman" w:hAnsi="Times New Roman"/>
        </w:rPr>
        <w:t>-B</w:t>
      </w:r>
      <w:r w:rsidR="00337615" w:rsidRPr="00337615">
        <w:rPr>
          <w:rFonts w:ascii="Times New Roman" w:hAnsi="Times New Roman"/>
        </w:rPr>
        <w:t>.</w:t>
      </w:r>
      <w:r w:rsidR="007E7CC4">
        <w:rPr>
          <w:rFonts w:ascii="Times New Roman" w:hAnsi="Times New Roman"/>
          <w:b w:val="0"/>
          <w:bCs/>
        </w:rPr>
        <w:t xml:space="preserve"> </w:t>
      </w:r>
      <w:r w:rsidR="00337615">
        <w:rPr>
          <w:rFonts w:ascii="Times New Roman" w:hAnsi="Times New Roman"/>
          <w:b w:val="0"/>
          <w:bCs/>
        </w:rPr>
        <w:t xml:space="preserve">CRI-based antenna port indication. This approach exploits </w:t>
      </w:r>
      <w:r w:rsidR="007E7CC4">
        <w:rPr>
          <w:rFonts w:ascii="Times New Roman" w:hAnsi="Times New Roman"/>
          <w:b w:val="0"/>
          <w:bCs/>
        </w:rPr>
        <w:t>the CRI</w:t>
      </w:r>
      <w:r w:rsidR="003B59EE">
        <w:rPr>
          <w:rFonts w:ascii="Times New Roman" w:hAnsi="Times New Roman"/>
          <w:b w:val="0"/>
          <w:bCs/>
        </w:rPr>
        <w:t xml:space="preserve"> field of a CSI</w:t>
      </w:r>
      <w:r w:rsidR="007E7CC4">
        <w:rPr>
          <w:rFonts w:ascii="Times New Roman" w:hAnsi="Times New Roman"/>
          <w:b w:val="0"/>
          <w:bCs/>
        </w:rPr>
        <w:t xml:space="preserve"> </w:t>
      </w:r>
      <w:r w:rsidR="003B59EE">
        <w:rPr>
          <w:rFonts w:ascii="Times New Roman" w:hAnsi="Times New Roman"/>
          <w:b w:val="0"/>
          <w:bCs/>
        </w:rPr>
        <w:t>report to indicate an antenna port group ID from a set of pre-configured antenna port groups corresponding to the same CMR</w:t>
      </w:r>
      <w:r w:rsidR="00337615">
        <w:rPr>
          <w:rFonts w:ascii="Times New Roman" w:hAnsi="Times New Roman"/>
          <w:b w:val="0"/>
          <w:bCs/>
        </w:rPr>
        <w:t>, and hence enables feeding back</w:t>
      </w:r>
      <w:r w:rsidR="00337615" w:rsidRPr="00337615">
        <w:rPr>
          <w:rFonts w:ascii="Times New Roman" w:hAnsi="Times New Roman"/>
          <w:b w:val="0"/>
          <w:bCs/>
        </w:rPr>
        <w:t xml:space="preserve"> </w:t>
      </w:r>
      <w:r w:rsidR="00337615">
        <w:rPr>
          <w:rFonts w:ascii="Times New Roman" w:hAnsi="Times New Roman"/>
          <w:b w:val="0"/>
          <w:bCs/>
        </w:rPr>
        <w:t xml:space="preserve">indices of a subset of the antenna ports to be associated with NES. </w:t>
      </w:r>
      <w:r w:rsidR="003B59EE">
        <w:rPr>
          <w:rFonts w:ascii="Times New Roman" w:hAnsi="Times New Roman"/>
          <w:b w:val="0"/>
          <w:bCs/>
        </w:rPr>
        <w:t xml:space="preserve"> </w:t>
      </w:r>
      <w:r w:rsidR="007E7CC4">
        <w:rPr>
          <w:rFonts w:ascii="Times New Roman" w:hAnsi="Times New Roman"/>
          <w:b w:val="0"/>
          <w:bCs/>
        </w:rPr>
        <w:t xml:space="preserve">  </w:t>
      </w:r>
    </w:p>
    <w:p w14:paraId="3DB5A602" w14:textId="66E49046" w:rsidR="003B59EE" w:rsidRDefault="003B59EE" w:rsidP="009429A4">
      <w:pPr>
        <w:pStyle w:val="3GPPHeader"/>
        <w:tabs>
          <w:tab w:val="clear" w:pos="9360"/>
          <w:tab w:val="center" w:pos="4680"/>
        </w:tabs>
        <w:spacing w:after="240"/>
        <w:rPr>
          <w:rFonts w:ascii="Times New Roman" w:hAnsi="Times New Roman"/>
          <w:b w:val="0"/>
          <w:bCs/>
        </w:rPr>
      </w:pPr>
      <w:r>
        <w:rPr>
          <w:rFonts w:ascii="Times New Roman" w:hAnsi="Times New Roman"/>
          <w:b w:val="0"/>
          <w:bCs/>
        </w:rPr>
        <w:t>Further discussion on the alternatives above are needed.</w:t>
      </w:r>
      <w:r w:rsidR="00337615">
        <w:rPr>
          <w:rFonts w:ascii="Times New Roman" w:hAnsi="Times New Roman"/>
          <w:b w:val="0"/>
          <w:bCs/>
        </w:rPr>
        <w:t xml:space="preserve"> Hence, we have the following proposal</w:t>
      </w:r>
    </w:p>
    <w:p w14:paraId="7C09178F" w14:textId="3187303B" w:rsidR="003B59EE" w:rsidRDefault="003B59EE" w:rsidP="003B59EE">
      <w:pPr>
        <w:pStyle w:val="Proposal"/>
      </w:pPr>
      <w:r>
        <w:t xml:space="preserve">For </w:t>
      </w:r>
      <w:r w:rsidR="00CB7955">
        <w:t xml:space="preserve">Type1 spatial </w:t>
      </w:r>
      <w:r w:rsidR="008E1A70">
        <w:t xml:space="preserve">domain </w:t>
      </w:r>
      <w:r w:rsidR="00CB7955">
        <w:t>adaptation</w:t>
      </w:r>
      <w:r>
        <w:t xml:space="preserve">, evaluate the following </w:t>
      </w:r>
      <w:r w:rsidR="00CB7955">
        <w:t>sub-types</w:t>
      </w:r>
      <w:r>
        <w:t xml:space="preserve"> for </w:t>
      </w:r>
      <w:r w:rsidR="005102DB">
        <w:t xml:space="preserve">determining </w:t>
      </w:r>
      <w:r>
        <w:t>the selected antenna ports</w:t>
      </w:r>
      <w:r w:rsidRPr="00562FAA">
        <w:t xml:space="preserve"> </w:t>
      </w:r>
      <w:r w:rsidR="008E1A70">
        <w:t>when the</w:t>
      </w:r>
      <w:r w:rsidR="005102DB">
        <w:t xml:space="preserve"> </w:t>
      </w:r>
      <w:r w:rsidR="00337615">
        <w:t xml:space="preserve">NES </w:t>
      </w:r>
      <w:r w:rsidR="008E1A70">
        <w:t>mode is activated</w:t>
      </w:r>
    </w:p>
    <w:p w14:paraId="589D0657" w14:textId="3E887569" w:rsidR="003B59EE" w:rsidRDefault="0023517B">
      <w:pPr>
        <w:pStyle w:val="Proposal"/>
        <w:numPr>
          <w:ilvl w:val="0"/>
          <w:numId w:val="15"/>
        </w:numPr>
      </w:pPr>
      <w:r>
        <w:t>Type1</w:t>
      </w:r>
      <w:r w:rsidR="003B59EE" w:rsidRPr="003B59EE">
        <w:t>-A</w:t>
      </w:r>
      <w:r w:rsidR="00337615">
        <w:t>.</w:t>
      </w:r>
      <w:r w:rsidR="003B59EE" w:rsidRPr="003B59EE">
        <w:t xml:space="preserve"> </w:t>
      </w:r>
      <w:r w:rsidR="003B59EE">
        <w:t xml:space="preserve">Antenna port group </w:t>
      </w:r>
      <w:r w:rsidR="00337615">
        <w:t>indication</w:t>
      </w:r>
      <w:r w:rsidR="003B59EE">
        <w:t xml:space="preserve"> via </w:t>
      </w:r>
      <w:r w:rsidR="003B59EE" w:rsidRPr="003B59EE">
        <w:t>port-selection parameter in Type-II PS codebook type</w:t>
      </w:r>
    </w:p>
    <w:p w14:paraId="143FD5D7" w14:textId="325F03F4" w:rsidR="003B59EE" w:rsidRDefault="0023517B">
      <w:pPr>
        <w:pStyle w:val="Proposal"/>
        <w:numPr>
          <w:ilvl w:val="0"/>
          <w:numId w:val="15"/>
        </w:numPr>
      </w:pPr>
      <w:r>
        <w:t>Type1</w:t>
      </w:r>
      <w:r w:rsidR="003B59EE" w:rsidRPr="003B59EE">
        <w:t>-</w:t>
      </w:r>
      <w:r w:rsidR="003B59EE">
        <w:t>B</w:t>
      </w:r>
      <w:r w:rsidR="00337615">
        <w:t>.</w:t>
      </w:r>
      <w:r w:rsidR="003B59EE" w:rsidRPr="003B59EE">
        <w:t xml:space="preserve"> </w:t>
      </w:r>
      <w:r w:rsidR="003B59EE">
        <w:t xml:space="preserve">Antenna port group </w:t>
      </w:r>
      <w:r w:rsidR="00337615">
        <w:t>indication</w:t>
      </w:r>
      <w:r w:rsidR="003B59EE">
        <w:t xml:space="preserve"> via CRI field, where different CRI codepoints correspond to different antenna port groups of the same CMR</w:t>
      </w:r>
    </w:p>
    <w:p w14:paraId="29BACF8D" w14:textId="70BC6809" w:rsidR="0023517B" w:rsidRDefault="0023517B" w:rsidP="0023517B">
      <w:pPr>
        <w:pStyle w:val="3GPPHeader"/>
        <w:tabs>
          <w:tab w:val="clear" w:pos="9360"/>
          <w:tab w:val="center" w:pos="4680"/>
        </w:tabs>
        <w:spacing w:after="240"/>
        <w:rPr>
          <w:rFonts w:ascii="Times New Roman" w:hAnsi="Times New Roman"/>
          <w:b w:val="0"/>
          <w:bCs/>
        </w:rPr>
      </w:pPr>
      <w:r>
        <w:rPr>
          <w:rFonts w:ascii="Times New Roman" w:hAnsi="Times New Roman"/>
          <w:b w:val="0"/>
          <w:bCs/>
        </w:rPr>
        <w:t xml:space="preserve">On the other hand, Type2 has no straightforward specification impact since the antenna ports are unchanged, however, modifying the </w:t>
      </w:r>
      <w:r>
        <w:rPr>
          <w:rFonts w:ascii="Times New Roman" w:hAnsi="Times New Roman"/>
          <w:b w:val="0"/>
          <w:bCs/>
          <w:lang w:val="en-GB"/>
        </w:rPr>
        <w:t>on/off state of</w:t>
      </w:r>
      <w:r>
        <w:rPr>
          <w:rFonts w:ascii="Times New Roman" w:hAnsi="Times New Roman"/>
          <w:b w:val="0"/>
          <w:bCs/>
        </w:rPr>
        <w:t xml:space="preserve"> antenna elements per antenna port </w:t>
      </w:r>
      <w:r w:rsidR="0035373E">
        <w:rPr>
          <w:rFonts w:ascii="Times New Roman" w:hAnsi="Times New Roman"/>
          <w:b w:val="0"/>
          <w:bCs/>
        </w:rPr>
        <w:t xml:space="preserve">based on whether NES mode is activated or deactivated </w:t>
      </w:r>
      <w:r>
        <w:rPr>
          <w:rFonts w:ascii="Times New Roman" w:hAnsi="Times New Roman"/>
          <w:b w:val="0"/>
          <w:bCs/>
        </w:rPr>
        <w:t xml:space="preserve">may change the beam pattern and hence impact the QCL relationships between different UL/DL RSs, e.g., QCL relationship between CSI-RS resources with SSB or DMRS for PDSCH. Hence, whether </w:t>
      </w:r>
      <w:bookmarkStart w:id="2" w:name="_Hlk127365242"/>
      <w:r>
        <w:rPr>
          <w:rFonts w:ascii="Times New Roman" w:hAnsi="Times New Roman"/>
          <w:b w:val="0"/>
          <w:bCs/>
        </w:rPr>
        <w:t xml:space="preserve">antenna </w:t>
      </w:r>
      <w:r>
        <w:rPr>
          <w:rFonts w:ascii="Times New Roman" w:hAnsi="Times New Roman"/>
          <w:b w:val="0"/>
          <w:bCs/>
          <w:lang w:val="en-GB"/>
        </w:rPr>
        <w:t>element adaptation</w:t>
      </w:r>
      <w:r>
        <w:rPr>
          <w:rFonts w:ascii="Times New Roman" w:hAnsi="Times New Roman"/>
          <w:b w:val="0"/>
          <w:bCs/>
        </w:rPr>
        <w:t xml:space="preserve"> within an antenna port impacts the accuracy of the QCL relationships</w:t>
      </w:r>
      <w:bookmarkEnd w:id="2"/>
      <w:r>
        <w:rPr>
          <w:rFonts w:ascii="Times New Roman" w:hAnsi="Times New Roman"/>
          <w:b w:val="0"/>
          <w:bCs/>
        </w:rPr>
        <w:t xml:space="preserve"> needs to be evaluated.</w:t>
      </w:r>
    </w:p>
    <w:p w14:paraId="7EB9284A" w14:textId="20F5DF8F" w:rsidR="0023517B" w:rsidRPr="00653838" w:rsidRDefault="0023517B" w:rsidP="0023517B">
      <w:pPr>
        <w:pStyle w:val="Proposal"/>
      </w:pPr>
      <w:r>
        <w:t xml:space="preserve">For Type2 spatial </w:t>
      </w:r>
      <w:r w:rsidR="008E1A70">
        <w:t xml:space="preserve">domain </w:t>
      </w:r>
      <w:r>
        <w:t xml:space="preserve">adaptation, evaluate whether the antenna </w:t>
      </w:r>
      <w:r w:rsidRPr="00356068">
        <w:rPr>
          <w:lang w:val="en-GB"/>
        </w:rPr>
        <w:t xml:space="preserve">element </w:t>
      </w:r>
      <w:r>
        <w:rPr>
          <w:lang w:val="en-GB"/>
        </w:rPr>
        <w:t xml:space="preserve">per port </w:t>
      </w:r>
      <w:r w:rsidRPr="00356068">
        <w:rPr>
          <w:lang w:val="en-GB"/>
        </w:rPr>
        <w:t>adaptation</w:t>
      </w:r>
      <w:r w:rsidRPr="00356068" w:rsidDel="00356068">
        <w:rPr>
          <w:lang w:val="en-GB"/>
        </w:rPr>
        <w:t xml:space="preserve"> </w:t>
      </w:r>
      <w:r w:rsidRPr="00771848">
        <w:t>impacts the accuracy of the QCL relationships</w:t>
      </w:r>
      <w:r>
        <w:t xml:space="preserve"> between DL/UL RSs</w:t>
      </w:r>
      <w:r w:rsidRPr="00562FAA">
        <w:t xml:space="preserve">  </w:t>
      </w:r>
    </w:p>
    <w:p w14:paraId="790464DC" w14:textId="5508C271" w:rsidR="00336749" w:rsidRPr="0084735E" w:rsidRDefault="00336749" w:rsidP="00336749">
      <w:pPr>
        <w:pStyle w:val="Proposal"/>
        <w:numPr>
          <w:ilvl w:val="0"/>
          <w:numId w:val="0"/>
        </w:numPr>
        <w:ind w:left="1304" w:hanging="1304"/>
        <w:rPr>
          <w:sz w:val="2"/>
          <w:szCs w:val="2"/>
        </w:rPr>
      </w:pPr>
    </w:p>
    <w:p w14:paraId="5AD08ABB" w14:textId="7079BF89" w:rsidR="00235872" w:rsidRPr="004C0EC7" w:rsidRDefault="00235872" w:rsidP="00235872">
      <w:pPr>
        <w:pStyle w:val="Heading2"/>
        <w:numPr>
          <w:ilvl w:val="0"/>
          <w:numId w:val="0"/>
        </w:numPr>
        <w:rPr>
          <w:sz w:val="24"/>
          <w:szCs w:val="28"/>
        </w:rPr>
      </w:pPr>
      <w:r>
        <w:rPr>
          <w:sz w:val="24"/>
          <w:szCs w:val="28"/>
        </w:rPr>
        <w:t>2</w:t>
      </w:r>
      <w:r w:rsidRPr="004C0EC7">
        <w:rPr>
          <w:sz w:val="24"/>
          <w:szCs w:val="28"/>
        </w:rPr>
        <w:t>.</w:t>
      </w:r>
      <w:r>
        <w:rPr>
          <w:sz w:val="24"/>
          <w:szCs w:val="28"/>
        </w:rPr>
        <w:t>3</w:t>
      </w:r>
      <w:r w:rsidRPr="004C0EC7">
        <w:rPr>
          <w:sz w:val="24"/>
          <w:szCs w:val="28"/>
        </w:rPr>
        <w:t xml:space="preserve"> </w:t>
      </w:r>
      <w:r>
        <w:rPr>
          <w:sz w:val="24"/>
          <w:szCs w:val="28"/>
        </w:rPr>
        <w:t xml:space="preserve">CSI reporting configuration for NES </w:t>
      </w:r>
    </w:p>
    <w:p w14:paraId="360C7E02" w14:textId="77777777" w:rsidR="004455E8" w:rsidRDefault="00D2339D" w:rsidP="004455E8">
      <w:pPr>
        <w:pStyle w:val="Proposal"/>
        <w:numPr>
          <w:ilvl w:val="0"/>
          <w:numId w:val="0"/>
        </w:numPr>
        <w:spacing w:line="257" w:lineRule="auto"/>
        <w:rPr>
          <w:b w:val="0"/>
          <w:bCs w:val="0"/>
        </w:rPr>
      </w:pPr>
      <w:r>
        <w:rPr>
          <w:b w:val="0"/>
          <w:bCs w:val="0"/>
        </w:rPr>
        <w:t>In RAN1#112bis-e</w:t>
      </w:r>
      <w:r w:rsidRPr="00BE4041">
        <w:rPr>
          <w:b w:val="0"/>
          <w:bCs w:val="0"/>
        </w:rPr>
        <w:t>,</w:t>
      </w:r>
      <w:r>
        <w:rPr>
          <w:b w:val="0"/>
          <w:bCs w:val="0"/>
        </w:rPr>
        <w:t xml:space="preserve"> it was agreed to support a framework that enables the UE to report </w:t>
      </w:r>
      <w:r w:rsidRPr="00D2339D">
        <w:rPr>
          <w:b w:val="0"/>
          <w:bCs w:val="0"/>
          <w:i/>
          <w:iCs w:val="0"/>
        </w:rPr>
        <w:t>N</w:t>
      </w:r>
      <w:r>
        <w:rPr>
          <w:b w:val="0"/>
          <w:bCs w:val="0"/>
        </w:rPr>
        <w:t xml:space="preserve"> CSI(s)</w:t>
      </w:r>
      <w:r w:rsidRPr="00BE4041">
        <w:rPr>
          <w:b w:val="0"/>
          <w:bCs w:val="0"/>
        </w:rPr>
        <w:t xml:space="preserve"> </w:t>
      </w:r>
      <w:r>
        <w:rPr>
          <w:b w:val="0"/>
          <w:bCs w:val="0"/>
        </w:rPr>
        <w:t xml:space="preserve">in one reporting instance, where the </w:t>
      </w:r>
      <w:r w:rsidRPr="00D2339D">
        <w:rPr>
          <w:b w:val="0"/>
          <w:bCs w:val="0"/>
          <w:i/>
          <w:iCs w:val="0"/>
        </w:rPr>
        <w:t>N</w:t>
      </w:r>
      <w:r>
        <w:rPr>
          <w:b w:val="0"/>
          <w:bCs w:val="0"/>
        </w:rPr>
        <w:t xml:space="preserve"> CSI(s) </w:t>
      </w:r>
      <w:r w:rsidRPr="00D2339D">
        <w:rPr>
          <w:b w:val="0"/>
          <w:bCs w:val="0"/>
        </w:rPr>
        <w:t xml:space="preserve">are associated with </w:t>
      </w:r>
      <w:r w:rsidRPr="004455E8">
        <w:rPr>
          <w:b w:val="0"/>
          <w:bCs w:val="0"/>
          <w:i/>
          <w:iCs w:val="0"/>
        </w:rPr>
        <w:t>N</w:t>
      </w:r>
      <w:r w:rsidRPr="00D2339D">
        <w:rPr>
          <w:b w:val="0"/>
          <w:bCs w:val="0"/>
        </w:rPr>
        <w:t xml:space="preserve"> sub-configuration(s) from</w:t>
      </w:r>
      <w:r w:rsidR="004455E8">
        <w:rPr>
          <w:b w:val="0"/>
          <w:bCs w:val="0"/>
        </w:rPr>
        <w:t xml:space="preserve"> a set of </w:t>
      </w:r>
      <w:r w:rsidRPr="004455E8">
        <w:rPr>
          <w:b w:val="0"/>
          <w:bCs w:val="0"/>
          <w:i/>
          <w:iCs w:val="0"/>
        </w:rPr>
        <w:t>L</w:t>
      </w:r>
      <w:r w:rsidRPr="00D2339D">
        <w:rPr>
          <w:b w:val="0"/>
          <w:bCs w:val="0"/>
        </w:rPr>
        <w:t xml:space="preserve"> </w:t>
      </w:r>
      <w:r w:rsidR="004455E8">
        <w:rPr>
          <w:b w:val="0"/>
          <w:bCs w:val="0"/>
        </w:rPr>
        <w:t xml:space="preserve">sub-configuration(s), and where </w:t>
      </w:r>
      <m:oMath>
        <m:r>
          <m:rPr>
            <m:sty m:val="bi"/>
          </m:rPr>
          <w:rPr>
            <w:rFonts w:ascii="Cambria Math" w:hAnsi="Cambria Math"/>
          </w:rPr>
          <m:t>1≤N≤L</m:t>
        </m:r>
      </m:oMath>
      <w:r w:rsidR="004455E8">
        <w:rPr>
          <w:rFonts w:eastAsiaTheme="minorEastAsia"/>
          <w:b w:val="0"/>
          <w:bCs w:val="0"/>
        </w:rPr>
        <w:t>,</w:t>
      </w:r>
      <w:r w:rsidRPr="00D2339D">
        <w:rPr>
          <w:b w:val="0"/>
          <w:bCs w:val="0"/>
        </w:rPr>
        <w:t xml:space="preserve"> and each CSI corresponds to one sub-configuration</w:t>
      </w:r>
      <w:r w:rsidR="004455E8">
        <w:rPr>
          <w:b w:val="0"/>
          <w:bCs w:val="0"/>
        </w:rPr>
        <w:t xml:space="preserve">. In our understanding, for periodic CSI reporting, the CSI triggering is based on RRC signaling, and hence only </w:t>
      </w:r>
      <w:bookmarkStart w:id="3" w:name="_Hlk134802274"/>
      <m:oMath>
        <m:r>
          <m:rPr>
            <m:sty m:val="bi"/>
          </m:rPr>
          <w:rPr>
            <w:rFonts w:ascii="Cambria Math" w:hAnsi="Cambria Math"/>
          </w:rPr>
          <m:t>N=L</m:t>
        </m:r>
      </m:oMath>
      <w:bookmarkEnd w:id="3"/>
      <w:r w:rsidR="004455E8">
        <w:rPr>
          <w:b w:val="0"/>
          <w:bCs w:val="0"/>
        </w:rPr>
        <w:t xml:space="preserve"> should be supported.</w:t>
      </w:r>
    </w:p>
    <w:p w14:paraId="46E55669" w14:textId="7D6A8351" w:rsidR="004455E8" w:rsidRPr="00653838" w:rsidRDefault="004455E8" w:rsidP="004455E8">
      <w:pPr>
        <w:pStyle w:val="Proposal"/>
      </w:pPr>
      <w:r>
        <w:t xml:space="preserve">For periodic CSI reporting, support </w:t>
      </w:r>
      <m:oMath>
        <m:r>
          <m:rPr>
            <m:sty m:val="bi"/>
          </m:rPr>
          <w:rPr>
            <w:rFonts w:ascii="Cambria Math" w:hAnsi="Cambria Math"/>
          </w:rPr>
          <m:t>N=L</m:t>
        </m:r>
      </m:oMath>
      <w:r>
        <w:rPr>
          <w:rFonts w:eastAsiaTheme="minorEastAsia"/>
        </w:rPr>
        <w:t xml:space="preserve">. FFS: maximum value of </w:t>
      </w:r>
      <w:r w:rsidRPr="004455E8">
        <w:rPr>
          <w:rFonts w:eastAsiaTheme="minorEastAsia"/>
          <w:i/>
          <w:iCs w:val="0"/>
        </w:rPr>
        <w:t>N</w:t>
      </w:r>
      <w:r w:rsidRPr="00562FAA">
        <w:t xml:space="preserve">  </w:t>
      </w:r>
    </w:p>
    <w:p w14:paraId="188A9F79" w14:textId="4CA24F2A" w:rsidR="00D2339D" w:rsidRDefault="004455E8" w:rsidP="004455E8">
      <w:pPr>
        <w:pStyle w:val="Proposal"/>
        <w:numPr>
          <w:ilvl w:val="0"/>
          <w:numId w:val="0"/>
        </w:numPr>
        <w:spacing w:line="257" w:lineRule="auto"/>
        <w:rPr>
          <w:b w:val="0"/>
          <w:bCs w:val="0"/>
        </w:rPr>
      </w:pPr>
      <w:r>
        <w:rPr>
          <w:b w:val="0"/>
          <w:bCs w:val="0"/>
        </w:rPr>
        <w:t xml:space="preserve">Some companies proposed supporting </w:t>
      </w:r>
      <m:oMath>
        <m:r>
          <m:rPr>
            <m:sty m:val="bi"/>
          </m:rPr>
          <w:rPr>
            <w:rFonts w:ascii="Cambria Math" w:hAnsi="Cambria Math"/>
          </w:rPr>
          <m:t>N&lt;L</m:t>
        </m:r>
      </m:oMath>
      <w:r>
        <w:rPr>
          <w:b w:val="0"/>
          <w:bCs w:val="0"/>
        </w:rPr>
        <w:t xml:space="preserve"> for periodic CSI reporting, where different CSI(s) are reported in different instances of the periodic CSI reporting. In our opinion, this violates the essence of periodic CSI reporting, where the same quantities are measured for the same set of antenna ports. Moreover, switching between different CSI measurements across different reporting instances corresponding to different </w:t>
      </w:r>
      <w:r w:rsidR="00CF6BFE">
        <w:rPr>
          <w:b w:val="0"/>
          <w:bCs w:val="0"/>
        </w:rPr>
        <w:t>payload and measurement complexity, leading to issues associated with variations of the UCI payload as well as variations in CPU calculation. Hence, we d</w:t>
      </w:r>
      <w:r w:rsidR="008034D8">
        <w:rPr>
          <w:b w:val="0"/>
          <w:bCs w:val="0"/>
        </w:rPr>
        <w:t>o</w:t>
      </w:r>
      <w:r w:rsidR="00CF6BFE">
        <w:rPr>
          <w:b w:val="0"/>
          <w:bCs w:val="0"/>
        </w:rPr>
        <w:t xml:space="preserve"> not support periodic CSI reporting with </w:t>
      </w:r>
      <m:oMath>
        <m:r>
          <m:rPr>
            <m:sty m:val="bi"/>
          </m:rPr>
          <w:rPr>
            <w:rFonts w:ascii="Cambria Math" w:hAnsi="Cambria Math"/>
          </w:rPr>
          <m:t>N&lt;L</m:t>
        </m:r>
      </m:oMath>
      <w:r w:rsidR="00CF6BFE">
        <w:rPr>
          <w:rFonts w:eastAsiaTheme="minorEastAsia"/>
          <w:b w:val="0"/>
          <w:bCs w:val="0"/>
        </w:rPr>
        <w:t>.</w:t>
      </w:r>
      <w:r>
        <w:rPr>
          <w:b w:val="0"/>
          <w:bCs w:val="0"/>
        </w:rPr>
        <w:t xml:space="preserve"> </w:t>
      </w:r>
    </w:p>
    <w:p w14:paraId="04277762" w14:textId="208748FF" w:rsidR="00D2339D" w:rsidRPr="00653838" w:rsidRDefault="008034D8" w:rsidP="00D2339D">
      <w:pPr>
        <w:pStyle w:val="Proposal"/>
      </w:pPr>
      <w:r>
        <w:t>P</w:t>
      </w:r>
      <w:r w:rsidR="00CF6BFE">
        <w:t xml:space="preserve">eriodic CSI reporting with </w:t>
      </w:r>
      <m:oMath>
        <m:r>
          <m:rPr>
            <m:sty m:val="bi"/>
          </m:rPr>
          <w:rPr>
            <w:rFonts w:ascii="Cambria Math" w:hAnsi="Cambria Math"/>
          </w:rPr>
          <m:t>N&lt;L</m:t>
        </m:r>
      </m:oMath>
      <w:r w:rsidR="00D2339D" w:rsidRPr="00562FAA">
        <w:t xml:space="preserve">  </w:t>
      </w:r>
      <w:r>
        <w:t>is not supported</w:t>
      </w:r>
    </w:p>
    <w:p w14:paraId="1A851059" w14:textId="5B85012A" w:rsidR="00235872" w:rsidRDefault="00235872" w:rsidP="00235872">
      <w:pPr>
        <w:pStyle w:val="Proposal"/>
        <w:numPr>
          <w:ilvl w:val="0"/>
          <w:numId w:val="0"/>
        </w:numPr>
        <w:spacing w:line="257" w:lineRule="auto"/>
        <w:rPr>
          <w:b w:val="0"/>
          <w:bCs w:val="0"/>
        </w:rPr>
      </w:pPr>
      <w:r>
        <w:rPr>
          <w:b w:val="0"/>
          <w:bCs w:val="0"/>
        </w:rPr>
        <w:t>In RAN1#112</w:t>
      </w:r>
      <w:r w:rsidRPr="00BE4041">
        <w:rPr>
          <w:b w:val="0"/>
          <w:bCs w:val="0"/>
        </w:rPr>
        <w:t>, two</w:t>
      </w:r>
      <w:r>
        <w:rPr>
          <w:b w:val="0"/>
          <w:bCs w:val="0"/>
        </w:rPr>
        <w:t xml:space="preserve"> alternatives for CSI reporting configuration corresponding to NES were discussed, as follows:</w:t>
      </w:r>
    </w:p>
    <w:p w14:paraId="7F818F9E" w14:textId="533CCB73" w:rsidR="00235872" w:rsidRDefault="00235872">
      <w:pPr>
        <w:numPr>
          <w:ilvl w:val="0"/>
          <w:numId w:val="20"/>
        </w:numPr>
        <w:suppressAutoHyphens/>
        <w:spacing w:after="0" w:line="240" w:lineRule="auto"/>
        <w:jc w:val="left"/>
        <w:rPr>
          <w:rFonts w:eastAsia="PMingLiU"/>
          <w:lang w:eastAsia="zh-TW"/>
        </w:rPr>
      </w:pPr>
      <w:r w:rsidRPr="00235872">
        <w:rPr>
          <w:rFonts w:eastAsia="PMingLiU"/>
          <w:b/>
          <w:bCs/>
          <w:lang w:eastAsia="zh-TW"/>
        </w:rPr>
        <w:t>Alt1.</w:t>
      </w:r>
      <w:r>
        <w:rPr>
          <w:rFonts w:eastAsia="PMingLiU"/>
          <w:lang w:eastAsia="zh-TW"/>
        </w:rPr>
        <w:t xml:space="preserve"> Independent/separate CSI report</w:t>
      </w:r>
      <w:r w:rsidR="0035373E">
        <w:rPr>
          <w:rFonts w:eastAsia="PMingLiU"/>
          <w:lang w:eastAsia="zh-TW"/>
        </w:rPr>
        <w:t>ing</w:t>
      </w:r>
      <w:r>
        <w:rPr>
          <w:rFonts w:eastAsia="PMingLiU"/>
          <w:lang w:eastAsia="zh-TW"/>
        </w:rPr>
        <w:t xml:space="preserve"> </w:t>
      </w:r>
      <w:r w:rsidR="0035373E">
        <w:rPr>
          <w:rFonts w:eastAsia="PMingLiU"/>
          <w:lang w:eastAsia="zh-TW"/>
        </w:rPr>
        <w:t>settings</w:t>
      </w:r>
      <w:r>
        <w:rPr>
          <w:rFonts w:eastAsia="PMingLiU"/>
          <w:lang w:eastAsia="zh-TW"/>
        </w:rPr>
        <w:t xml:space="preserve"> where each CSI report configuration corresponds to one spatial </w:t>
      </w:r>
      <w:r w:rsidR="0035373E">
        <w:rPr>
          <w:rFonts w:eastAsia="PMingLiU"/>
          <w:lang w:eastAsia="zh-TW"/>
        </w:rPr>
        <w:t xml:space="preserve">domain </w:t>
      </w:r>
      <w:r>
        <w:rPr>
          <w:rFonts w:eastAsia="PMingLiU"/>
          <w:lang w:eastAsia="zh-TW"/>
        </w:rPr>
        <w:t>adaptation pattern</w:t>
      </w:r>
    </w:p>
    <w:p w14:paraId="286F943D" w14:textId="1F736891" w:rsidR="00235872" w:rsidRDefault="00235872">
      <w:pPr>
        <w:numPr>
          <w:ilvl w:val="0"/>
          <w:numId w:val="20"/>
        </w:numPr>
        <w:suppressAutoHyphens/>
        <w:spacing w:after="0"/>
        <w:jc w:val="left"/>
        <w:rPr>
          <w:rFonts w:eastAsia="Batang"/>
          <w:lang w:eastAsia="zh-CN"/>
        </w:rPr>
      </w:pPr>
      <w:r w:rsidRPr="00235872">
        <w:rPr>
          <w:rFonts w:eastAsia="PMingLiU"/>
          <w:b/>
          <w:bCs/>
          <w:lang w:eastAsia="zh-TW"/>
        </w:rPr>
        <w:t>Alt2.</w:t>
      </w:r>
      <w:r>
        <w:rPr>
          <w:rFonts w:eastAsia="PMingLiU"/>
          <w:lang w:eastAsia="zh-TW"/>
        </w:rPr>
        <w:t xml:space="preserve"> One CSI report</w:t>
      </w:r>
      <w:r w:rsidR="0035373E">
        <w:rPr>
          <w:rFonts w:eastAsia="PMingLiU"/>
          <w:lang w:eastAsia="zh-TW"/>
        </w:rPr>
        <w:t xml:space="preserve">ing setting </w:t>
      </w:r>
      <w:r>
        <w:rPr>
          <w:rFonts w:eastAsia="PMingLiU"/>
          <w:lang w:eastAsia="zh-TW"/>
        </w:rPr>
        <w:t>contains multiple CSI report sub-configurations where each sub-configuration corresponds to one spatial</w:t>
      </w:r>
      <w:r w:rsidR="0035373E">
        <w:rPr>
          <w:rFonts w:eastAsia="PMingLiU"/>
          <w:lang w:eastAsia="zh-TW"/>
        </w:rPr>
        <w:t xml:space="preserve"> domain</w:t>
      </w:r>
      <w:r>
        <w:rPr>
          <w:rFonts w:eastAsia="PMingLiU"/>
          <w:lang w:eastAsia="zh-TW"/>
        </w:rPr>
        <w:t xml:space="preserve"> adaptation pattern</w:t>
      </w:r>
    </w:p>
    <w:p w14:paraId="287AFA30" w14:textId="77777777" w:rsidR="00235872" w:rsidRPr="00235872" w:rsidRDefault="00235872" w:rsidP="00235872">
      <w:pPr>
        <w:pStyle w:val="Proposal"/>
        <w:numPr>
          <w:ilvl w:val="0"/>
          <w:numId w:val="0"/>
        </w:numPr>
        <w:spacing w:line="257" w:lineRule="auto"/>
        <w:rPr>
          <w:b w:val="0"/>
          <w:bCs w:val="0"/>
          <w:sz w:val="2"/>
          <w:szCs w:val="2"/>
        </w:rPr>
      </w:pPr>
    </w:p>
    <w:p w14:paraId="2BBC98AA" w14:textId="30E3F907" w:rsidR="002E0A51" w:rsidRDefault="00235872" w:rsidP="00235872">
      <w:pPr>
        <w:pStyle w:val="Proposal"/>
        <w:numPr>
          <w:ilvl w:val="0"/>
          <w:numId w:val="0"/>
        </w:numPr>
        <w:spacing w:line="257" w:lineRule="auto"/>
        <w:rPr>
          <w:b w:val="0"/>
          <w:bCs w:val="0"/>
        </w:rPr>
      </w:pPr>
      <w:r>
        <w:rPr>
          <w:b w:val="0"/>
          <w:bCs w:val="0"/>
        </w:rPr>
        <w:t>Clearly, Alt1 is a straightforward solution for adopting two spatial</w:t>
      </w:r>
      <w:r w:rsidR="0035373E">
        <w:rPr>
          <w:b w:val="0"/>
          <w:bCs w:val="0"/>
        </w:rPr>
        <w:t xml:space="preserve"> domain</w:t>
      </w:r>
      <w:r>
        <w:rPr>
          <w:b w:val="0"/>
          <w:bCs w:val="0"/>
        </w:rPr>
        <w:t xml:space="preserve"> adaptation patterns</w:t>
      </w:r>
      <w:r w:rsidR="0035373E">
        <w:rPr>
          <w:b w:val="0"/>
          <w:bCs w:val="0"/>
        </w:rPr>
        <w:t xml:space="preserve"> corresponding to the whether the NES mode is activated or deactivated</w:t>
      </w:r>
      <w:r>
        <w:rPr>
          <w:b w:val="0"/>
          <w:bCs w:val="0"/>
        </w:rPr>
        <w:t xml:space="preserve">, whereas Alt2 requires modifying the current CSI reporting setting to allow configuring two spatial </w:t>
      </w:r>
      <w:r w:rsidR="0035373E">
        <w:rPr>
          <w:b w:val="0"/>
          <w:bCs w:val="0"/>
        </w:rPr>
        <w:t xml:space="preserve">domain </w:t>
      </w:r>
      <w:r>
        <w:rPr>
          <w:b w:val="0"/>
          <w:bCs w:val="0"/>
        </w:rPr>
        <w:t xml:space="preserve">adaptation patterns. In our opinion, Alt2 is preferred since most CSI reporting </w:t>
      </w:r>
      <w:r w:rsidR="0035373E">
        <w:rPr>
          <w:b w:val="0"/>
          <w:bCs w:val="0"/>
        </w:rPr>
        <w:t>setting</w:t>
      </w:r>
      <w:r>
        <w:rPr>
          <w:b w:val="0"/>
          <w:bCs w:val="0"/>
        </w:rPr>
        <w:t xml:space="preserve"> parameters would be shared between the candidate spatial</w:t>
      </w:r>
      <w:r w:rsidR="0035373E">
        <w:rPr>
          <w:b w:val="0"/>
          <w:bCs w:val="0"/>
        </w:rPr>
        <w:t xml:space="preserve"> domain</w:t>
      </w:r>
      <w:r>
        <w:rPr>
          <w:b w:val="0"/>
          <w:bCs w:val="0"/>
        </w:rPr>
        <w:t xml:space="preserve"> adaptation patterns, e.g., report quantities</w:t>
      </w:r>
      <w:r w:rsidR="002E0A51">
        <w:rPr>
          <w:b w:val="0"/>
          <w:bCs w:val="0"/>
        </w:rPr>
        <w:t xml:space="preserve">, reporting bands and codebook configuration. Moreover, configuring a unified CSI reporting </w:t>
      </w:r>
      <w:r w:rsidR="0035373E">
        <w:rPr>
          <w:b w:val="0"/>
          <w:bCs w:val="0"/>
        </w:rPr>
        <w:t>setting</w:t>
      </w:r>
      <w:r w:rsidR="002E0A51">
        <w:rPr>
          <w:b w:val="0"/>
          <w:bCs w:val="0"/>
        </w:rPr>
        <w:t xml:space="preserve"> also facilitates supporting a solution in which the UE feeds back a single CSI report comprising CSI corresponding to a UE-selected </w:t>
      </w:r>
      <w:r w:rsidR="002E0A51">
        <w:rPr>
          <w:b w:val="0"/>
          <w:bCs w:val="0"/>
        </w:rPr>
        <w:lastRenderedPageBreak/>
        <w:t xml:space="preserve">spatial </w:t>
      </w:r>
      <w:r w:rsidR="0035373E">
        <w:rPr>
          <w:b w:val="0"/>
          <w:bCs w:val="0"/>
        </w:rPr>
        <w:t xml:space="preserve">domain </w:t>
      </w:r>
      <w:r w:rsidR="002E0A51">
        <w:rPr>
          <w:b w:val="0"/>
          <w:bCs w:val="0"/>
        </w:rPr>
        <w:t>adaptation pattern, or a dynamically indicated spatial</w:t>
      </w:r>
      <w:r w:rsidR="0035373E">
        <w:rPr>
          <w:b w:val="0"/>
          <w:bCs w:val="0"/>
        </w:rPr>
        <w:t xml:space="preserve"> domain</w:t>
      </w:r>
      <w:r w:rsidR="002E0A51">
        <w:rPr>
          <w:b w:val="0"/>
          <w:bCs w:val="0"/>
        </w:rPr>
        <w:t xml:space="preserve"> adaptation pattern from a set of higher-layer configured patterns. </w:t>
      </w:r>
    </w:p>
    <w:p w14:paraId="577C5B8F" w14:textId="2C47C9B2" w:rsidR="002E0A51" w:rsidRPr="00653838" w:rsidRDefault="002E0A51" w:rsidP="002E0A51">
      <w:pPr>
        <w:pStyle w:val="Proposal"/>
      </w:pPr>
      <w:r>
        <w:t xml:space="preserve">Support a single CSI reporting </w:t>
      </w:r>
      <w:r w:rsidR="0035373E">
        <w:t>setting</w:t>
      </w:r>
      <w:r>
        <w:t xml:space="preserve"> corresponding to multiple </w:t>
      </w:r>
      <w:proofErr w:type="gramStart"/>
      <w:r>
        <w:t>higher-layer</w:t>
      </w:r>
      <w:proofErr w:type="gramEnd"/>
      <w:r>
        <w:t xml:space="preserve"> configured spatial </w:t>
      </w:r>
      <w:r w:rsidR="0035373E">
        <w:t xml:space="preserve">domain </w:t>
      </w:r>
      <w:r>
        <w:t>adaptation patterns</w:t>
      </w:r>
      <w:r w:rsidRPr="00562FAA">
        <w:t xml:space="preserve">  </w:t>
      </w:r>
    </w:p>
    <w:p w14:paraId="23907F8D" w14:textId="495F0A51" w:rsidR="002E0A51" w:rsidRDefault="002E0A51" w:rsidP="00235872">
      <w:pPr>
        <w:pStyle w:val="Proposal"/>
        <w:numPr>
          <w:ilvl w:val="0"/>
          <w:numId w:val="0"/>
        </w:numPr>
        <w:spacing w:line="257" w:lineRule="auto"/>
        <w:rPr>
          <w:b w:val="0"/>
          <w:bCs w:val="0"/>
        </w:rPr>
      </w:pPr>
      <w:r>
        <w:rPr>
          <w:b w:val="0"/>
          <w:bCs w:val="0"/>
        </w:rPr>
        <w:t xml:space="preserve">For a single CSI reporting </w:t>
      </w:r>
      <w:r w:rsidR="0035373E">
        <w:rPr>
          <w:b w:val="0"/>
          <w:bCs w:val="0"/>
        </w:rPr>
        <w:t>setting</w:t>
      </w:r>
      <w:r>
        <w:rPr>
          <w:b w:val="0"/>
          <w:bCs w:val="0"/>
        </w:rPr>
        <w:t xml:space="preserve">, the specification impact can be in the form of indicating multiple CSI resource </w:t>
      </w:r>
      <w:r w:rsidR="0035373E">
        <w:rPr>
          <w:b w:val="0"/>
          <w:bCs w:val="0"/>
        </w:rPr>
        <w:t>settings</w:t>
      </w:r>
      <w:r>
        <w:rPr>
          <w:b w:val="0"/>
          <w:bCs w:val="0"/>
        </w:rPr>
        <w:t xml:space="preserve"> for channel measurement, corresponding to the different spatial</w:t>
      </w:r>
      <w:r w:rsidR="0035373E">
        <w:rPr>
          <w:b w:val="0"/>
          <w:bCs w:val="0"/>
        </w:rPr>
        <w:t xml:space="preserve"> domain</w:t>
      </w:r>
      <w:r>
        <w:rPr>
          <w:b w:val="0"/>
          <w:bCs w:val="0"/>
        </w:rPr>
        <w:t xml:space="preserve"> adaptation pattern</w:t>
      </w:r>
      <w:r w:rsidR="0035373E">
        <w:rPr>
          <w:b w:val="0"/>
          <w:bCs w:val="0"/>
        </w:rPr>
        <w:t>s</w:t>
      </w:r>
      <w:r>
        <w:rPr>
          <w:b w:val="0"/>
          <w:bCs w:val="0"/>
        </w:rPr>
        <w:t xml:space="preserve">. Alternatively, one CSI resource </w:t>
      </w:r>
      <w:r w:rsidR="0035373E">
        <w:rPr>
          <w:b w:val="0"/>
          <w:bCs w:val="0"/>
        </w:rPr>
        <w:t>setting</w:t>
      </w:r>
      <w:r>
        <w:rPr>
          <w:b w:val="0"/>
          <w:bCs w:val="0"/>
        </w:rPr>
        <w:t xml:space="preserve"> can be supported, where </w:t>
      </w:r>
      <w:r w:rsidR="00D16057">
        <w:rPr>
          <w:b w:val="0"/>
          <w:bCs w:val="0"/>
        </w:rPr>
        <w:t>the NZP CSI-RS resource set associated with channel measurement would comprise multiple NZP CSI-RS resources associated with the multiple spatial</w:t>
      </w:r>
      <w:r w:rsidR="0035373E">
        <w:rPr>
          <w:b w:val="0"/>
          <w:bCs w:val="0"/>
        </w:rPr>
        <w:t xml:space="preserve"> domain</w:t>
      </w:r>
      <w:r w:rsidR="00D16057">
        <w:rPr>
          <w:b w:val="0"/>
          <w:bCs w:val="0"/>
        </w:rPr>
        <w:t xml:space="preserve"> adaptation patterns.</w:t>
      </w:r>
    </w:p>
    <w:p w14:paraId="36E026C1" w14:textId="653D4F29" w:rsidR="00D16057" w:rsidRDefault="00D16057" w:rsidP="00D16057">
      <w:pPr>
        <w:pStyle w:val="Proposal"/>
      </w:pPr>
      <w:r>
        <w:t xml:space="preserve">For a CSI reporting </w:t>
      </w:r>
      <w:r w:rsidR="0035373E">
        <w:t>setting</w:t>
      </w:r>
      <w:r>
        <w:t xml:space="preserve"> corresponding to multiple </w:t>
      </w:r>
      <w:proofErr w:type="gramStart"/>
      <w:r>
        <w:t>higher-layer</w:t>
      </w:r>
      <w:proofErr w:type="gramEnd"/>
      <w:r>
        <w:t xml:space="preserve"> configured spatial </w:t>
      </w:r>
      <w:r w:rsidR="0035373E">
        <w:t xml:space="preserve">domain </w:t>
      </w:r>
      <w:r>
        <w:t>adaptation patterns, support one of the following alternatives</w:t>
      </w:r>
    </w:p>
    <w:p w14:paraId="40513FEF" w14:textId="67A107B4" w:rsidR="00D16057" w:rsidRDefault="00D16057">
      <w:pPr>
        <w:pStyle w:val="Proposal"/>
        <w:numPr>
          <w:ilvl w:val="0"/>
          <w:numId w:val="21"/>
        </w:numPr>
      </w:pPr>
      <w:r>
        <w:t xml:space="preserve">Alt1. Multiple CSI resource </w:t>
      </w:r>
      <w:r w:rsidR="0035373E">
        <w:t>settings</w:t>
      </w:r>
      <w:r>
        <w:t xml:space="preserve"> for channel measurement corresponding to the multiple spatial </w:t>
      </w:r>
      <w:r w:rsidR="0035373E">
        <w:t xml:space="preserve">domain </w:t>
      </w:r>
      <w:r>
        <w:t>adaptation patterns</w:t>
      </w:r>
    </w:p>
    <w:p w14:paraId="5C268688" w14:textId="552DC106" w:rsidR="00D16057" w:rsidRPr="00653838" w:rsidRDefault="00D16057">
      <w:pPr>
        <w:pStyle w:val="Proposal"/>
        <w:numPr>
          <w:ilvl w:val="0"/>
          <w:numId w:val="21"/>
        </w:numPr>
      </w:pPr>
      <w:r>
        <w:t xml:space="preserve">Alt2. A single CSI resource </w:t>
      </w:r>
      <w:r w:rsidR="0035373E">
        <w:t>setting</w:t>
      </w:r>
      <w:r>
        <w:t xml:space="preserve"> for channel measurement associated with one NZP CSI-RS resource set, where the NZP CSI-RS resource set further comprises multiple NZP CSI-RS resources for channel measurement corresponding to the multiple spatial</w:t>
      </w:r>
      <w:r w:rsidR="0035373E">
        <w:t xml:space="preserve"> domain</w:t>
      </w:r>
      <w:r>
        <w:t xml:space="preserve"> adaptation patterns</w:t>
      </w:r>
    </w:p>
    <w:p w14:paraId="503AEC21" w14:textId="6CC9070B" w:rsidR="00235872" w:rsidRDefault="00D16057" w:rsidP="00235872">
      <w:pPr>
        <w:pStyle w:val="Proposal"/>
        <w:numPr>
          <w:ilvl w:val="0"/>
          <w:numId w:val="0"/>
        </w:numPr>
        <w:spacing w:line="257" w:lineRule="auto"/>
        <w:rPr>
          <w:b w:val="0"/>
          <w:bCs w:val="0"/>
        </w:rPr>
      </w:pPr>
      <w:r>
        <w:rPr>
          <w:b w:val="0"/>
          <w:bCs w:val="0"/>
        </w:rPr>
        <w:t xml:space="preserve">Finally, </w:t>
      </w:r>
      <w:r w:rsidR="00C2609B">
        <w:rPr>
          <w:b w:val="0"/>
          <w:bCs w:val="0"/>
        </w:rPr>
        <w:t xml:space="preserve">in case the UE reports CSI corresponding to multiple spatial </w:t>
      </w:r>
      <w:r w:rsidR="00217C1C">
        <w:rPr>
          <w:b w:val="0"/>
          <w:bCs w:val="0"/>
        </w:rPr>
        <w:t xml:space="preserve">domain </w:t>
      </w:r>
      <w:r w:rsidR="00C2609B">
        <w:rPr>
          <w:b w:val="0"/>
          <w:bCs w:val="0"/>
        </w:rPr>
        <w:t>adaptation patterns, further discussion is needed on whether the CSI hypotheses corresponding to the multiple spatial</w:t>
      </w:r>
      <w:r w:rsidR="00217C1C">
        <w:rPr>
          <w:b w:val="0"/>
          <w:bCs w:val="0"/>
        </w:rPr>
        <w:t xml:space="preserve"> domain</w:t>
      </w:r>
      <w:r w:rsidR="00C2609B">
        <w:rPr>
          <w:b w:val="0"/>
          <w:bCs w:val="0"/>
        </w:rPr>
        <w:t xml:space="preserve"> adaptation patterns are reported over multiple CSI reports or within the same CSI report.</w:t>
      </w:r>
      <w:r w:rsidR="00CB7955">
        <w:rPr>
          <w:b w:val="0"/>
          <w:bCs w:val="0"/>
        </w:rPr>
        <w:t xml:space="preserve"> </w:t>
      </w:r>
      <w:r w:rsidR="00C2609B">
        <w:rPr>
          <w:b w:val="0"/>
          <w:bCs w:val="0"/>
        </w:rPr>
        <w:t xml:space="preserve">We would like to note that a similar discussion has taken place in Rel-17 CSI enhancements for NCJT, where it was agreed that CSI corresponding to </w:t>
      </w:r>
      <w:r w:rsidR="00CB7955">
        <w:rPr>
          <w:b w:val="0"/>
          <w:bCs w:val="0"/>
        </w:rPr>
        <w:t>multiple (up to three) CSI hypotheses are reported in the same CSI report, and hence one CSI report may comprise multiple, CRI, RI, P</w:t>
      </w:r>
      <w:r w:rsidR="00C2609B">
        <w:rPr>
          <w:b w:val="0"/>
          <w:bCs w:val="0"/>
        </w:rPr>
        <w:t>MI</w:t>
      </w:r>
      <w:r w:rsidR="00CB7955">
        <w:rPr>
          <w:b w:val="0"/>
          <w:bCs w:val="0"/>
        </w:rPr>
        <w:t xml:space="preserve">, CQI and LI </w:t>
      </w:r>
      <w:r w:rsidR="00C2609B">
        <w:rPr>
          <w:b w:val="0"/>
          <w:bCs w:val="0"/>
        </w:rPr>
        <w:t>values.</w:t>
      </w:r>
      <w:r w:rsidR="00CB7955">
        <w:rPr>
          <w:b w:val="0"/>
          <w:bCs w:val="0"/>
        </w:rPr>
        <w:t xml:space="preserve"> Considering that, we prefer supporting a single CSI report </w:t>
      </w:r>
      <w:bookmarkStart w:id="4" w:name="_Hlk131263771"/>
      <w:r w:rsidR="00CB7955">
        <w:rPr>
          <w:b w:val="0"/>
          <w:bCs w:val="0"/>
        </w:rPr>
        <w:t>for reporting CSI corresponding to multiple spatial adaptation patterns</w:t>
      </w:r>
      <w:bookmarkEnd w:id="4"/>
      <w:r w:rsidR="00CB7955">
        <w:rPr>
          <w:b w:val="0"/>
          <w:bCs w:val="0"/>
        </w:rPr>
        <w:t xml:space="preserve">, </w:t>
      </w:r>
      <w:proofErr w:type="gramStart"/>
      <w:r w:rsidR="00CB7955">
        <w:rPr>
          <w:b w:val="0"/>
          <w:bCs w:val="0"/>
        </w:rPr>
        <w:t>similar to</w:t>
      </w:r>
      <w:proofErr w:type="gramEnd"/>
      <w:r w:rsidR="00CB7955">
        <w:rPr>
          <w:b w:val="0"/>
          <w:bCs w:val="0"/>
        </w:rPr>
        <w:t xml:space="preserve"> Rel-17 NCJT enhancements.</w:t>
      </w:r>
      <w:r w:rsidR="00C2609B">
        <w:rPr>
          <w:b w:val="0"/>
          <w:bCs w:val="0"/>
        </w:rPr>
        <w:t xml:space="preserve">  </w:t>
      </w:r>
    </w:p>
    <w:p w14:paraId="6AEB944D" w14:textId="52AB61C8" w:rsidR="00CB7955" w:rsidRDefault="00CB7955" w:rsidP="00CB7955">
      <w:pPr>
        <w:pStyle w:val="Proposal"/>
      </w:pPr>
      <w:r>
        <w:t xml:space="preserve">A single CSI report is supported </w:t>
      </w:r>
      <w:r w:rsidRPr="00CB7955">
        <w:t xml:space="preserve">for reporting CSI corresponding to multiple spatial </w:t>
      </w:r>
      <w:r w:rsidR="0035373E">
        <w:t xml:space="preserve">domain </w:t>
      </w:r>
      <w:r w:rsidRPr="00CB7955">
        <w:t>adaptation patterns</w:t>
      </w:r>
      <w:r w:rsidRPr="00562FAA">
        <w:t xml:space="preserve">  </w:t>
      </w:r>
    </w:p>
    <w:p w14:paraId="13D319D7" w14:textId="34D55F5B" w:rsidR="00E12B12" w:rsidRDefault="00CF6BFE" w:rsidP="00CF6BFE">
      <w:pPr>
        <w:pStyle w:val="Proposal"/>
        <w:numPr>
          <w:ilvl w:val="0"/>
          <w:numId w:val="0"/>
        </w:numPr>
        <w:spacing w:line="257" w:lineRule="auto"/>
        <w:rPr>
          <w:b w:val="0"/>
          <w:bCs w:val="0"/>
        </w:rPr>
      </w:pPr>
      <w:r w:rsidRPr="00CF6BFE">
        <w:rPr>
          <w:b w:val="0"/>
          <w:bCs w:val="0"/>
        </w:rPr>
        <w:t xml:space="preserve">Furthermore, </w:t>
      </w:r>
      <w:r>
        <w:rPr>
          <w:b w:val="0"/>
          <w:bCs w:val="0"/>
        </w:rPr>
        <w:t xml:space="preserve">it was agreed in RAN1#112bis-e to </w:t>
      </w:r>
      <w:r w:rsidRPr="00CF6BFE">
        <w:rPr>
          <w:b w:val="0"/>
          <w:bCs w:val="0"/>
        </w:rPr>
        <w:t>further study whether/how to report common</w:t>
      </w:r>
      <w:r>
        <w:rPr>
          <w:b w:val="0"/>
          <w:bCs w:val="0"/>
        </w:rPr>
        <w:t xml:space="preserve"> or differential</w:t>
      </w:r>
      <w:r w:rsidRPr="00CF6BFE">
        <w:rPr>
          <w:b w:val="0"/>
          <w:bCs w:val="0"/>
        </w:rPr>
        <w:t xml:space="preserve"> value</w:t>
      </w:r>
      <w:r>
        <w:rPr>
          <w:b w:val="0"/>
          <w:bCs w:val="0"/>
        </w:rPr>
        <w:t xml:space="preserve">s corresponding to the </w:t>
      </w:r>
      <w:r w:rsidRPr="00CF6BFE">
        <w:rPr>
          <w:b w:val="0"/>
          <w:bCs w:val="0"/>
        </w:rPr>
        <w:t xml:space="preserve">same CSI </w:t>
      </w:r>
      <w:r>
        <w:rPr>
          <w:b w:val="0"/>
          <w:bCs w:val="0"/>
        </w:rPr>
        <w:t xml:space="preserve">report </w:t>
      </w:r>
      <w:r w:rsidRPr="00CF6BFE">
        <w:rPr>
          <w:b w:val="0"/>
          <w:bCs w:val="0"/>
        </w:rPr>
        <w:t>quantity of different sub-configurations/adaptation patterns,</w:t>
      </w:r>
      <w:r>
        <w:rPr>
          <w:b w:val="0"/>
          <w:bCs w:val="0"/>
        </w:rPr>
        <w:t xml:space="preserve"> e.g., corresponding to RI, PMI and CQI report quantities. In our opinion, reporting a common CSI quantity for different spatial adaptation patterns may be useful. For instance, under Type-2 spatial adaptation where two spatial patterns share the same number of ports </w:t>
      </w:r>
      <w:r w:rsidR="00D65687">
        <w:rPr>
          <w:b w:val="0"/>
          <w:bCs w:val="0"/>
        </w:rPr>
        <w:t>(</w:t>
      </w:r>
      <w:r>
        <w:rPr>
          <w:b w:val="0"/>
          <w:bCs w:val="0"/>
        </w:rPr>
        <w:t xml:space="preserve">but a different number of antennas wired to each RF chain), the same PMI, RI may be used, however the CQI value may be slightly impacted from one spatial pattern to another. Hence, </w:t>
      </w:r>
      <w:bookmarkStart w:id="5" w:name="_Hlk134803185"/>
      <w:r w:rsidRPr="00CF6BFE">
        <w:rPr>
          <w:b w:val="0"/>
          <w:bCs w:val="0"/>
        </w:rPr>
        <w:t>report common</w:t>
      </w:r>
      <w:r>
        <w:rPr>
          <w:b w:val="0"/>
          <w:bCs w:val="0"/>
        </w:rPr>
        <w:t xml:space="preserve"> or differential</w:t>
      </w:r>
      <w:r w:rsidRPr="00CF6BFE">
        <w:rPr>
          <w:b w:val="0"/>
          <w:bCs w:val="0"/>
        </w:rPr>
        <w:t xml:space="preserve"> value</w:t>
      </w:r>
      <w:r>
        <w:rPr>
          <w:b w:val="0"/>
          <w:bCs w:val="0"/>
        </w:rPr>
        <w:t xml:space="preserve">s corresponding to the </w:t>
      </w:r>
      <w:r w:rsidRPr="00CF6BFE">
        <w:rPr>
          <w:b w:val="0"/>
          <w:bCs w:val="0"/>
        </w:rPr>
        <w:t xml:space="preserve">same CSI </w:t>
      </w:r>
      <w:r>
        <w:rPr>
          <w:b w:val="0"/>
          <w:bCs w:val="0"/>
        </w:rPr>
        <w:t xml:space="preserve">report </w:t>
      </w:r>
      <w:r w:rsidRPr="00CF6BFE">
        <w:rPr>
          <w:b w:val="0"/>
          <w:bCs w:val="0"/>
        </w:rPr>
        <w:t>quantity of different sub-configurations</w:t>
      </w:r>
      <w:r w:rsidR="007A1642">
        <w:rPr>
          <w:b w:val="0"/>
          <w:bCs w:val="0"/>
        </w:rPr>
        <w:t xml:space="preserve"> </w:t>
      </w:r>
      <w:bookmarkEnd w:id="5"/>
      <w:r w:rsidR="007A1642">
        <w:rPr>
          <w:b w:val="0"/>
          <w:bCs w:val="0"/>
        </w:rPr>
        <w:t xml:space="preserve">can be useful, at least for Type-2 spatial </w:t>
      </w:r>
      <w:r w:rsidRPr="00CF6BFE">
        <w:rPr>
          <w:b w:val="0"/>
          <w:bCs w:val="0"/>
        </w:rPr>
        <w:t>adaptation</w:t>
      </w:r>
      <w:r w:rsidR="007A1642">
        <w:rPr>
          <w:b w:val="0"/>
          <w:bCs w:val="0"/>
        </w:rPr>
        <w:t>.</w:t>
      </w:r>
    </w:p>
    <w:p w14:paraId="7B151A94" w14:textId="24A88B20" w:rsidR="007A1642" w:rsidRPr="007A1642" w:rsidRDefault="007A1642" w:rsidP="007A1642">
      <w:pPr>
        <w:pStyle w:val="Proposal"/>
      </w:pPr>
      <w:r>
        <w:t xml:space="preserve">At least for Type-2 spatial adaptation, support </w:t>
      </w:r>
      <w:r w:rsidRPr="007A1642">
        <w:t>report</w:t>
      </w:r>
      <w:r>
        <w:t>ing</w:t>
      </w:r>
      <w:r w:rsidRPr="007A1642">
        <w:t xml:space="preserve"> common</w:t>
      </w:r>
      <w:r>
        <w:t xml:space="preserve"> or </w:t>
      </w:r>
      <w:r w:rsidRPr="007A1642">
        <w:t xml:space="preserve">differential values corresponding to the same CSI report quantity of </w:t>
      </w:r>
      <w:r>
        <w:t xml:space="preserve">different </w:t>
      </w:r>
      <w:r w:rsidRPr="00CB7955">
        <w:t>spatial</w:t>
      </w:r>
      <w:r>
        <w:t xml:space="preserve"> a</w:t>
      </w:r>
      <w:r w:rsidRPr="00CB7955">
        <w:t>daptation patterns</w:t>
      </w:r>
      <w:r w:rsidRPr="00562FAA">
        <w:t xml:space="preserve">  </w:t>
      </w:r>
    </w:p>
    <w:p w14:paraId="5BF4C6DC" w14:textId="592080AA" w:rsidR="000562E9" w:rsidRDefault="006F7ECE" w:rsidP="000562E9">
      <w:pPr>
        <w:pStyle w:val="Heading1"/>
        <w:rPr>
          <w:iCs/>
          <w:lang w:val="en-US"/>
        </w:rPr>
      </w:pPr>
      <w:r>
        <w:rPr>
          <w:iCs/>
          <w:lang w:val="en-US"/>
        </w:rPr>
        <w:t>Power</w:t>
      </w:r>
      <w:r w:rsidR="0032434F">
        <w:rPr>
          <w:iCs/>
          <w:lang w:val="en-US"/>
        </w:rPr>
        <w:t>-</w:t>
      </w:r>
      <w:r w:rsidR="0032434F" w:rsidRPr="006F7ECE">
        <w:rPr>
          <w:iCs/>
          <w:lang w:val="en-US"/>
        </w:rPr>
        <w:t xml:space="preserve">domain </w:t>
      </w:r>
      <w:r w:rsidR="0032434F">
        <w:rPr>
          <w:iCs/>
          <w:lang w:val="en-US"/>
        </w:rPr>
        <w:t>NES techniques</w:t>
      </w:r>
    </w:p>
    <w:p w14:paraId="7CE4CB31" w14:textId="24F47174" w:rsidR="006F47BA" w:rsidRDefault="004C2BA9" w:rsidP="006F7ECE">
      <w:pPr>
        <w:spacing w:after="200" w:line="276" w:lineRule="auto"/>
      </w:pPr>
      <w:r>
        <w:t xml:space="preserve">One important technique to reduce the network energy consumption </w:t>
      </w:r>
      <w:r w:rsidR="00DB3979">
        <w:t>is via</w:t>
      </w:r>
      <w:r>
        <w:t xml:space="preserve"> DL transmission power</w:t>
      </w:r>
      <w:r w:rsidR="00DB3979">
        <w:t xml:space="preserve"> adaptation</w:t>
      </w:r>
      <w:r>
        <w:t xml:space="preserve">. While DL power control/adaptation is assumed </w:t>
      </w:r>
      <w:r w:rsidR="00DB3979">
        <w:t xml:space="preserve">in many cases </w:t>
      </w:r>
      <w:r>
        <w:t xml:space="preserve">to be a network-implementation feature without notable specification impact, the network still needs to signal to the UE(s) the </w:t>
      </w:r>
      <w:r w:rsidR="007C7749">
        <w:t xml:space="preserve">ratio of </w:t>
      </w:r>
      <w:bookmarkStart w:id="6" w:name="_Hlk127377629"/>
      <w:r w:rsidR="007C7749">
        <w:t>the PDSCH EPRE to the NZP CSI-RS EPRE</w:t>
      </w:r>
      <w:bookmarkEnd w:id="6"/>
      <w:r w:rsidR="007C7749">
        <w:t xml:space="preserve">, i.e., </w:t>
      </w:r>
      <w:proofErr w:type="spellStart"/>
      <w:r w:rsidR="007C7749" w:rsidRPr="007C7749">
        <w:rPr>
          <w:i/>
          <w:iCs w:val="0"/>
        </w:rPr>
        <w:t>powerControlOffset</w:t>
      </w:r>
      <w:proofErr w:type="spellEnd"/>
      <w:r w:rsidR="005A2C73">
        <w:t>, a</w:t>
      </w:r>
      <w:r w:rsidR="00C0546C" w:rsidRPr="005A2C73">
        <w:t xml:space="preserve"> legacy RRC </w:t>
      </w:r>
      <w:r w:rsidR="00782AF3" w:rsidRPr="005A2C73">
        <w:t>parameter</w:t>
      </w:r>
      <w:r w:rsidR="007C7749" w:rsidRPr="005A2C73">
        <w:t xml:space="preserve">, </w:t>
      </w:r>
      <w:r w:rsidR="007C7749">
        <w:t>when deriving the CSI feedback</w:t>
      </w:r>
      <w:r w:rsidR="005A2C73">
        <w:t xml:space="preserve"> so as </w:t>
      </w:r>
      <w:r w:rsidR="007C7749">
        <w:t xml:space="preserve">to </w:t>
      </w:r>
      <w:r w:rsidR="008B3A70">
        <w:t>enable</w:t>
      </w:r>
      <w:r w:rsidR="007C7749">
        <w:t xml:space="preserve"> the UE </w:t>
      </w:r>
      <w:r w:rsidR="00CD7347">
        <w:t>to acquire</w:t>
      </w:r>
      <w:r w:rsidR="007C7749">
        <w:t xml:space="preserve"> a more precise characterization of the CQI </w:t>
      </w:r>
      <w:r w:rsidR="00DC4F9E">
        <w:t>that is signaled as part of</w:t>
      </w:r>
      <w:r w:rsidR="007C7749">
        <w:t xml:space="preserve"> the CSI report. In this section, we discuss different approaches </w:t>
      </w:r>
      <w:r w:rsidR="00DC4F9E">
        <w:t>of</w:t>
      </w:r>
      <w:r w:rsidR="007C7749">
        <w:t xml:space="preserve"> signaling the power control offset to the UE. Moreover, we discuss UE-assisted techniques </w:t>
      </w:r>
      <w:r w:rsidR="007C7749">
        <w:lastRenderedPageBreak/>
        <w:t xml:space="preserve">that enable the network to select a proper power control offset that achieves a target tradeoff between the </w:t>
      </w:r>
      <w:r w:rsidR="00CD7347">
        <w:t xml:space="preserve">downlink </w:t>
      </w:r>
      <w:r w:rsidR="007C7749">
        <w:t>performance and the energy consumption</w:t>
      </w:r>
      <w:r w:rsidR="00CD7347">
        <w:t xml:space="preserve"> of the network</w:t>
      </w:r>
      <w:r w:rsidR="007C7749">
        <w:t xml:space="preserve">. </w:t>
      </w:r>
    </w:p>
    <w:p w14:paraId="0A4C57A0" w14:textId="5EB46609" w:rsidR="007C7749" w:rsidRPr="004C0EC7" w:rsidRDefault="007C7749" w:rsidP="007C7749">
      <w:pPr>
        <w:pStyle w:val="Heading2"/>
        <w:numPr>
          <w:ilvl w:val="0"/>
          <w:numId w:val="0"/>
        </w:numPr>
        <w:rPr>
          <w:sz w:val="24"/>
          <w:szCs w:val="28"/>
        </w:rPr>
      </w:pPr>
      <w:r>
        <w:rPr>
          <w:sz w:val="24"/>
          <w:szCs w:val="28"/>
        </w:rPr>
        <w:t>3.1</w:t>
      </w:r>
      <w:r w:rsidRPr="004C0EC7">
        <w:rPr>
          <w:sz w:val="24"/>
          <w:szCs w:val="28"/>
        </w:rPr>
        <w:t xml:space="preserve"> </w:t>
      </w:r>
      <w:r>
        <w:rPr>
          <w:sz w:val="24"/>
          <w:szCs w:val="28"/>
        </w:rPr>
        <w:t>Indication of the power control offset</w:t>
      </w:r>
      <w:r w:rsidRPr="004C0EC7">
        <w:rPr>
          <w:sz w:val="24"/>
          <w:szCs w:val="28"/>
        </w:rPr>
        <w:t xml:space="preserve"> </w:t>
      </w:r>
    </w:p>
    <w:p w14:paraId="797183C7" w14:textId="0ED37241" w:rsidR="00454773" w:rsidRDefault="008B3A70" w:rsidP="00454773">
      <w:pPr>
        <w:spacing w:after="200" w:line="276" w:lineRule="auto"/>
        <w:rPr>
          <w:rFonts w:eastAsiaTheme="minorEastAsia"/>
        </w:rPr>
      </w:pPr>
      <w:r>
        <w:t xml:space="preserve">As discussed, </w:t>
      </w:r>
      <w:r w:rsidR="00DB3979">
        <w:t>if the</w:t>
      </w:r>
      <w:r w:rsidR="00DC4F9E">
        <w:t xml:space="preserve"> NES mode</w:t>
      </w:r>
      <w:r w:rsidR="00DB3979">
        <w:t xml:space="preserve"> is activated</w:t>
      </w:r>
      <w:r w:rsidR="00DC4F9E">
        <w:t xml:space="preserve">, </w:t>
      </w:r>
      <w:r>
        <w:t>the network needs to signal the power control offset value</w:t>
      </w:r>
      <w:r w:rsidR="00E8294E">
        <w:t>(s)</w:t>
      </w:r>
      <w:r>
        <w:t xml:space="preserve"> </w:t>
      </w:r>
      <w:r w:rsidR="0073109D">
        <w:t xml:space="preserve">for </w:t>
      </w:r>
      <w:r>
        <w:t>deriving the CSI feedback</w:t>
      </w:r>
      <w:r w:rsidR="00C31302">
        <w:t xml:space="preserve">, so that the UE can calibrate the CQI intended for PDSCH based on the NZP CSI-RS received as part of the CSI framework. In legacy design, the power control offset is semi-statically configured as part of the NZP CSI-RS resource IE, with a single value selected from a set of integer values of unit step from the range </w:t>
      </w:r>
      <m:oMath>
        <m:d>
          <m:dPr>
            <m:begChr m:val="["/>
            <m:endChr m:val="]"/>
            <m:ctrlPr>
              <w:rPr>
                <w:rFonts w:ascii="Cambria Math" w:hAnsi="Cambria Math"/>
                <w:i/>
              </w:rPr>
            </m:ctrlPr>
          </m:dPr>
          <m:e>
            <m:r>
              <w:rPr>
                <w:rFonts w:ascii="Cambria Math" w:hAnsi="Cambria Math"/>
              </w:rPr>
              <m:t>-8,…,15</m:t>
            </m:r>
          </m:e>
        </m:d>
      </m:oMath>
      <w:r w:rsidR="00C31302">
        <w:rPr>
          <w:rFonts w:eastAsiaTheme="minorEastAsia"/>
        </w:rPr>
        <w:t xml:space="preserve"> dB</w:t>
      </w:r>
      <w:r w:rsidR="00DB3979">
        <w:rPr>
          <w:rFonts w:eastAsiaTheme="minorEastAsia"/>
        </w:rPr>
        <w:t>, as explained in Clause 5.2.3.3.1 of</w:t>
      </w:r>
      <w:r w:rsidR="00BE4041">
        <w:rPr>
          <w:rFonts w:eastAsiaTheme="minorEastAsia"/>
        </w:rPr>
        <w:t xml:space="preserve"> </w:t>
      </w:r>
      <w:sdt>
        <w:sdtPr>
          <w:rPr>
            <w:rFonts w:eastAsiaTheme="minorEastAsia"/>
          </w:rPr>
          <w:id w:val="876896746"/>
          <w:citation/>
        </w:sdtPr>
        <w:sdtContent>
          <w:r w:rsidR="00BE4041">
            <w:rPr>
              <w:rFonts w:eastAsiaTheme="minorEastAsia"/>
            </w:rPr>
            <w:fldChar w:fldCharType="begin"/>
          </w:r>
          <w:r w:rsidR="00BE4041">
            <w:rPr>
              <w:rFonts w:eastAsiaTheme="minorEastAsia"/>
            </w:rPr>
            <w:instrText xml:space="preserve"> CITATION TS38214 \l 1033 </w:instrText>
          </w:r>
          <w:r w:rsidR="00BE4041">
            <w:rPr>
              <w:rFonts w:eastAsiaTheme="minorEastAsia"/>
            </w:rPr>
            <w:fldChar w:fldCharType="separate"/>
          </w:r>
          <w:r w:rsidR="00687AB8" w:rsidRPr="00687AB8">
            <w:rPr>
              <w:rFonts w:eastAsiaTheme="minorEastAsia"/>
              <w:noProof/>
            </w:rPr>
            <w:t>[4]</w:t>
          </w:r>
          <w:r w:rsidR="00BE4041">
            <w:rPr>
              <w:rFonts w:eastAsiaTheme="minorEastAsia"/>
            </w:rPr>
            <w:fldChar w:fldCharType="end"/>
          </w:r>
        </w:sdtContent>
      </w:sdt>
      <w:r w:rsidR="00C31302">
        <w:rPr>
          <w:rFonts w:eastAsiaTheme="minorEastAsia"/>
        </w:rPr>
        <w:t>.</w:t>
      </w:r>
      <w:r w:rsidR="00454773">
        <w:rPr>
          <w:rFonts w:eastAsiaTheme="minorEastAsia"/>
        </w:rPr>
        <w:t xml:space="preserve"> Note that faster indication of the power control offset corresponding to </w:t>
      </w:r>
      <w:r w:rsidR="00DB3979">
        <w:rPr>
          <w:rFonts w:eastAsiaTheme="minorEastAsia"/>
        </w:rPr>
        <w:t>toggling between the</w:t>
      </w:r>
      <w:r w:rsidR="00454773">
        <w:rPr>
          <w:rFonts w:eastAsiaTheme="minorEastAsia"/>
        </w:rPr>
        <w:t xml:space="preserve"> NES </w:t>
      </w:r>
      <w:r w:rsidR="00070B2D">
        <w:rPr>
          <w:rFonts w:eastAsiaTheme="minorEastAsia"/>
        </w:rPr>
        <w:t>mode</w:t>
      </w:r>
      <w:r w:rsidR="00DB3979">
        <w:rPr>
          <w:rFonts w:eastAsiaTheme="minorEastAsia"/>
        </w:rPr>
        <w:t xml:space="preserve"> being activated or deactivated</w:t>
      </w:r>
      <w:r w:rsidR="0073109D">
        <w:rPr>
          <w:rFonts w:eastAsiaTheme="minorEastAsia"/>
        </w:rPr>
        <w:t xml:space="preserve"> </w:t>
      </w:r>
      <w:r w:rsidR="00454773">
        <w:rPr>
          <w:rFonts w:eastAsiaTheme="minorEastAsia"/>
        </w:rPr>
        <w:t xml:space="preserve">may be needed based on the traffic demand, scheduling restrictions and/or emission regulations. Given that, the following alternatives </w:t>
      </w:r>
      <w:r w:rsidR="00902851">
        <w:rPr>
          <w:rFonts w:eastAsiaTheme="minorEastAsia"/>
        </w:rPr>
        <w:t xml:space="preserve">for power control offset indication </w:t>
      </w:r>
      <w:r w:rsidR="00454773">
        <w:rPr>
          <w:rFonts w:eastAsiaTheme="minorEastAsia"/>
        </w:rPr>
        <w:t>are pro</w:t>
      </w:r>
      <w:r w:rsidR="00902851">
        <w:rPr>
          <w:rFonts w:eastAsiaTheme="minorEastAsia"/>
        </w:rPr>
        <w:t>vid</w:t>
      </w:r>
      <w:r w:rsidR="00454773">
        <w:rPr>
          <w:rFonts w:eastAsiaTheme="minorEastAsia"/>
        </w:rPr>
        <w:t>ed</w:t>
      </w:r>
    </w:p>
    <w:p w14:paraId="176A5AE9" w14:textId="1087B5C3" w:rsidR="00720453" w:rsidRPr="00720453" w:rsidRDefault="00720453">
      <w:pPr>
        <w:pStyle w:val="3GPPHeader"/>
        <w:numPr>
          <w:ilvl w:val="0"/>
          <w:numId w:val="13"/>
        </w:numPr>
        <w:tabs>
          <w:tab w:val="clear" w:pos="9360"/>
          <w:tab w:val="center" w:pos="4680"/>
        </w:tabs>
        <w:spacing w:after="240"/>
        <w:rPr>
          <w:rFonts w:ascii="Times New Roman" w:hAnsi="Times New Roman"/>
          <w:b w:val="0"/>
          <w:bCs/>
          <w:lang w:val="en-GB"/>
        </w:rPr>
      </w:pPr>
      <w:r w:rsidRPr="00337615">
        <w:rPr>
          <w:rFonts w:ascii="Times New Roman" w:hAnsi="Times New Roman"/>
          <w:lang w:val="en-GB"/>
        </w:rPr>
        <w:t>Alt</w:t>
      </w:r>
      <w:r>
        <w:rPr>
          <w:rFonts w:ascii="Times New Roman" w:hAnsi="Times New Roman"/>
          <w:lang w:val="en-GB"/>
        </w:rPr>
        <w:t>1</w:t>
      </w:r>
      <w:r w:rsidRPr="00337615">
        <w:rPr>
          <w:rFonts w:ascii="Times New Roman" w:hAnsi="Times New Roman"/>
          <w:lang w:val="en-GB"/>
        </w:rPr>
        <w:t>.</w:t>
      </w:r>
      <w:r>
        <w:rPr>
          <w:rFonts w:ascii="Times New Roman" w:hAnsi="Times New Roman"/>
          <w:b w:val="0"/>
          <w:bCs/>
          <w:lang w:val="en-GB"/>
        </w:rPr>
        <w:t xml:space="preserve"> Configuring two power control offset values per CSI-RS resource with </w:t>
      </w:r>
      <w:r w:rsidR="00070B2D">
        <w:rPr>
          <w:rFonts w:ascii="Times New Roman" w:hAnsi="Times New Roman"/>
          <w:b w:val="0"/>
          <w:bCs/>
          <w:lang w:val="en-GB"/>
        </w:rPr>
        <w:t xml:space="preserve">selection of the active power control offset based on the </w:t>
      </w:r>
      <w:r>
        <w:rPr>
          <w:rFonts w:ascii="Times New Roman" w:hAnsi="Times New Roman"/>
          <w:b w:val="0"/>
          <w:bCs/>
          <w:lang w:val="en-GB"/>
        </w:rPr>
        <w:t xml:space="preserve">NES </w:t>
      </w:r>
      <w:r w:rsidR="00070B2D">
        <w:rPr>
          <w:rFonts w:ascii="Times New Roman" w:hAnsi="Times New Roman"/>
          <w:b w:val="0"/>
          <w:bCs/>
          <w:lang w:val="en-GB"/>
        </w:rPr>
        <w:t>mode activation</w:t>
      </w:r>
      <w:r>
        <w:rPr>
          <w:rFonts w:ascii="Times New Roman" w:hAnsi="Times New Roman"/>
          <w:b w:val="0"/>
          <w:bCs/>
          <w:lang w:val="en-GB"/>
        </w:rPr>
        <w:t xml:space="preserve">. Under this alternative, two power control offset values are configured in the NZP CSI-RS resource configuration corresponding to </w:t>
      </w:r>
      <w:r w:rsidR="00DB3979">
        <w:rPr>
          <w:rFonts w:ascii="Times New Roman" w:hAnsi="Times New Roman"/>
          <w:b w:val="0"/>
          <w:bCs/>
          <w:lang w:val="en-GB"/>
        </w:rPr>
        <w:t>whether the</w:t>
      </w:r>
      <w:r w:rsidR="0073109D">
        <w:rPr>
          <w:rFonts w:ascii="Times New Roman" w:hAnsi="Times New Roman"/>
          <w:b w:val="0"/>
          <w:bCs/>
          <w:lang w:val="en-GB"/>
        </w:rPr>
        <w:t xml:space="preserve"> </w:t>
      </w:r>
      <w:r>
        <w:rPr>
          <w:rFonts w:ascii="Times New Roman" w:hAnsi="Times New Roman"/>
          <w:b w:val="0"/>
          <w:bCs/>
          <w:lang w:val="en-GB"/>
        </w:rPr>
        <w:t xml:space="preserve">NES </w:t>
      </w:r>
      <w:r w:rsidR="00070B2D">
        <w:rPr>
          <w:rFonts w:ascii="Times New Roman" w:hAnsi="Times New Roman"/>
          <w:b w:val="0"/>
          <w:bCs/>
          <w:lang w:val="en-GB"/>
        </w:rPr>
        <w:t>mode</w:t>
      </w:r>
      <w:r w:rsidR="0073109D">
        <w:rPr>
          <w:rFonts w:ascii="Times New Roman" w:hAnsi="Times New Roman"/>
          <w:b w:val="0"/>
          <w:bCs/>
          <w:lang w:val="en-GB"/>
        </w:rPr>
        <w:t xml:space="preserve"> </w:t>
      </w:r>
      <w:r w:rsidR="00DB3979">
        <w:rPr>
          <w:rFonts w:ascii="Times New Roman" w:hAnsi="Times New Roman"/>
          <w:b w:val="0"/>
          <w:bCs/>
          <w:lang w:val="en-GB"/>
        </w:rPr>
        <w:t>is activated or deactivated</w:t>
      </w:r>
      <w:r>
        <w:rPr>
          <w:rFonts w:ascii="Times New Roman" w:hAnsi="Times New Roman"/>
          <w:b w:val="0"/>
          <w:bCs/>
          <w:lang w:val="en-GB"/>
        </w:rPr>
        <w:t>, where the activated power control offset is identified via a dynamic indicator parameter that activates</w:t>
      </w:r>
      <w:r w:rsidR="00070B2D">
        <w:rPr>
          <w:rFonts w:ascii="Times New Roman" w:hAnsi="Times New Roman"/>
          <w:b w:val="0"/>
          <w:bCs/>
          <w:lang w:val="en-GB"/>
        </w:rPr>
        <w:t xml:space="preserve"> or </w:t>
      </w:r>
      <w:r>
        <w:rPr>
          <w:rFonts w:ascii="Times New Roman" w:hAnsi="Times New Roman"/>
          <w:b w:val="0"/>
          <w:bCs/>
          <w:lang w:val="en-GB"/>
        </w:rPr>
        <w:t xml:space="preserve">deactivates the NES </w:t>
      </w:r>
      <w:r w:rsidR="00070B2D">
        <w:rPr>
          <w:rFonts w:ascii="Times New Roman" w:hAnsi="Times New Roman"/>
          <w:b w:val="0"/>
          <w:bCs/>
          <w:lang w:val="en-GB"/>
        </w:rPr>
        <w:t>mode</w:t>
      </w:r>
    </w:p>
    <w:p w14:paraId="331D18AA" w14:textId="0903A016" w:rsidR="00454773" w:rsidRDefault="00454773">
      <w:pPr>
        <w:pStyle w:val="3GPPHeader"/>
        <w:numPr>
          <w:ilvl w:val="0"/>
          <w:numId w:val="13"/>
        </w:numPr>
        <w:tabs>
          <w:tab w:val="clear" w:pos="9360"/>
          <w:tab w:val="center" w:pos="4680"/>
        </w:tabs>
        <w:spacing w:after="240"/>
        <w:rPr>
          <w:rFonts w:ascii="Times New Roman" w:hAnsi="Times New Roman"/>
          <w:b w:val="0"/>
          <w:bCs/>
          <w:lang w:val="en-GB"/>
        </w:rPr>
      </w:pPr>
      <w:r w:rsidRPr="00337615">
        <w:rPr>
          <w:rFonts w:ascii="Times New Roman" w:hAnsi="Times New Roman"/>
          <w:lang w:val="en-GB"/>
        </w:rPr>
        <w:t>Alt</w:t>
      </w:r>
      <w:r w:rsidR="00720453">
        <w:rPr>
          <w:rFonts w:ascii="Times New Roman" w:hAnsi="Times New Roman"/>
          <w:lang w:val="en-GB"/>
        </w:rPr>
        <w:t>2</w:t>
      </w:r>
      <w:r w:rsidRPr="00337615">
        <w:rPr>
          <w:rFonts w:ascii="Times New Roman" w:hAnsi="Times New Roman"/>
          <w:lang w:val="en-GB"/>
        </w:rPr>
        <w:t>.</w:t>
      </w:r>
      <w:r>
        <w:rPr>
          <w:rFonts w:ascii="Times New Roman" w:hAnsi="Times New Roman"/>
          <w:b w:val="0"/>
          <w:bCs/>
          <w:lang w:val="en-GB"/>
        </w:rPr>
        <w:t xml:space="preserve"> Dynamic indication of the power control offset</w:t>
      </w:r>
      <w:r w:rsidR="00070B2D">
        <w:rPr>
          <w:rFonts w:ascii="Times New Roman" w:hAnsi="Times New Roman"/>
          <w:b w:val="0"/>
          <w:bCs/>
          <w:lang w:val="en-GB"/>
        </w:rPr>
        <w:t xml:space="preserve">, based on value(s) of the </w:t>
      </w:r>
      <w:r w:rsidR="00E8294E">
        <w:rPr>
          <w:rFonts w:ascii="Times New Roman" w:hAnsi="Times New Roman"/>
          <w:b w:val="0"/>
          <w:bCs/>
          <w:lang w:val="en-GB"/>
        </w:rPr>
        <w:t>legacy RRC</w:t>
      </w:r>
      <w:r w:rsidR="00070B2D">
        <w:rPr>
          <w:rFonts w:ascii="Times New Roman" w:hAnsi="Times New Roman"/>
          <w:b w:val="0"/>
          <w:bCs/>
          <w:lang w:val="en-GB"/>
        </w:rPr>
        <w:t>-</w:t>
      </w:r>
      <w:r w:rsidR="00E8294E">
        <w:rPr>
          <w:rFonts w:ascii="Times New Roman" w:hAnsi="Times New Roman"/>
          <w:b w:val="0"/>
          <w:bCs/>
          <w:lang w:val="en-GB"/>
        </w:rPr>
        <w:t xml:space="preserve">configured parameter </w:t>
      </w:r>
      <w:proofErr w:type="spellStart"/>
      <w:r w:rsidR="00E8294E" w:rsidRPr="00E8294E">
        <w:rPr>
          <w:rFonts w:ascii="Times New Roman" w:hAnsi="Times New Roman"/>
          <w:b w:val="0"/>
          <w:bCs/>
          <w:i/>
          <w:iCs w:val="0"/>
          <w:lang w:val="en-GB"/>
        </w:rPr>
        <w:t>powerControlOffset</w:t>
      </w:r>
      <w:proofErr w:type="spellEnd"/>
      <w:r>
        <w:rPr>
          <w:rFonts w:ascii="Times New Roman" w:hAnsi="Times New Roman"/>
          <w:b w:val="0"/>
          <w:bCs/>
          <w:lang w:val="en-GB"/>
        </w:rPr>
        <w:t>, e.g., via DCI indication. For instance, the power control offset can be indicated via a codepoint corresponding to the CSI request field in PUSCH-scheduling DCI, e.g., DCI Format 0_2</w:t>
      </w:r>
    </w:p>
    <w:p w14:paraId="7E47FC02" w14:textId="41356A80" w:rsidR="00454773" w:rsidRPr="001D2EA4" w:rsidRDefault="00454773">
      <w:pPr>
        <w:pStyle w:val="3GPPHeader"/>
        <w:numPr>
          <w:ilvl w:val="0"/>
          <w:numId w:val="13"/>
        </w:numPr>
        <w:tabs>
          <w:tab w:val="clear" w:pos="9360"/>
          <w:tab w:val="center" w:pos="4680"/>
        </w:tabs>
        <w:spacing w:after="240"/>
        <w:rPr>
          <w:rFonts w:ascii="Times New Roman" w:hAnsi="Times New Roman"/>
          <w:b w:val="0"/>
          <w:bCs/>
          <w:lang w:val="en-GB"/>
        </w:rPr>
      </w:pPr>
      <w:r w:rsidRPr="00337615">
        <w:rPr>
          <w:rFonts w:ascii="Times New Roman" w:hAnsi="Times New Roman"/>
          <w:lang w:val="en-GB"/>
        </w:rPr>
        <w:t>Alt</w:t>
      </w:r>
      <w:r w:rsidR="00720453">
        <w:rPr>
          <w:rFonts w:ascii="Times New Roman" w:hAnsi="Times New Roman"/>
          <w:lang w:val="en-GB"/>
        </w:rPr>
        <w:t>3</w:t>
      </w:r>
      <w:r w:rsidRPr="00337615">
        <w:rPr>
          <w:rFonts w:ascii="Times New Roman" w:hAnsi="Times New Roman"/>
          <w:lang w:val="en-GB"/>
        </w:rPr>
        <w:t>.</w:t>
      </w:r>
      <w:r>
        <w:rPr>
          <w:rFonts w:ascii="Times New Roman" w:hAnsi="Times New Roman"/>
          <w:b w:val="0"/>
          <w:bCs/>
          <w:lang w:val="en-GB"/>
        </w:rPr>
        <w:t xml:space="preserve"> </w:t>
      </w:r>
      <w:r w:rsidR="00720453">
        <w:rPr>
          <w:rFonts w:ascii="Times New Roman" w:hAnsi="Times New Roman"/>
          <w:b w:val="0"/>
          <w:bCs/>
          <w:lang w:val="en-GB"/>
        </w:rPr>
        <w:t>MAC-CE based indication of the power control offset</w:t>
      </w:r>
      <w:r w:rsidR="00070B2D">
        <w:rPr>
          <w:rFonts w:ascii="Times New Roman" w:hAnsi="Times New Roman"/>
          <w:b w:val="0"/>
          <w:bCs/>
          <w:lang w:val="en-GB"/>
        </w:rPr>
        <w:t>,</w:t>
      </w:r>
      <w:r w:rsidR="000D1A5C">
        <w:rPr>
          <w:rFonts w:ascii="Times New Roman" w:hAnsi="Times New Roman"/>
          <w:b w:val="0"/>
          <w:bCs/>
          <w:lang w:val="en-GB"/>
        </w:rPr>
        <w:t xml:space="preserve"> </w:t>
      </w:r>
      <w:r w:rsidR="00070B2D">
        <w:rPr>
          <w:rFonts w:ascii="Times New Roman" w:hAnsi="Times New Roman"/>
          <w:b w:val="0"/>
          <w:bCs/>
          <w:lang w:val="en-GB"/>
        </w:rPr>
        <w:t xml:space="preserve">based on value(s) of the legacy RRC-configured parameter </w:t>
      </w:r>
      <w:proofErr w:type="spellStart"/>
      <w:r w:rsidR="00070B2D" w:rsidRPr="00E8294E">
        <w:rPr>
          <w:rFonts w:ascii="Times New Roman" w:hAnsi="Times New Roman"/>
          <w:b w:val="0"/>
          <w:bCs/>
          <w:i/>
          <w:iCs w:val="0"/>
          <w:lang w:val="en-GB"/>
        </w:rPr>
        <w:t>powerControlOffset</w:t>
      </w:r>
      <w:proofErr w:type="spellEnd"/>
    </w:p>
    <w:p w14:paraId="71D92994" w14:textId="4EC28317" w:rsidR="00454773" w:rsidRPr="00070B2D" w:rsidRDefault="00902851" w:rsidP="00902851">
      <w:pPr>
        <w:spacing w:after="200" w:line="276" w:lineRule="auto"/>
        <w:rPr>
          <w:rFonts w:eastAsiaTheme="minorEastAsia"/>
        </w:rPr>
      </w:pPr>
      <w:r w:rsidRPr="00070B2D">
        <w:rPr>
          <w:rFonts w:eastAsiaTheme="minorEastAsia"/>
        </w:rPr>
        <w:t>While the three alternatives above differ in the configuration, signaling and triggering details, they all enable faster switching/update of the power control offset corresponding to the ratio of the PDSCH EPRE to the NZP CSI-RS EPRE. Further discussion of these alternatives is needed for evaluation and potential down selection. We therefore have the following proposal</w:t>
      </w:r>
    </w:p>
    <w:p w14:paraId="677EE580" w14:textId="580987FE" w:rsidR="00902851" w:rsidRPr="00902851" w:rsidRDefault="00902851" w:rsidP="00902851">
      <w:pPr>
        <w:pStyle w:val="Proposal"/>
      </w:pPr>
      <w:r>
        <w:rPr>
          <w:rFonts w:eastAsia="Malgun Gothic"/>
          <w:lang w:eastAsia="zh-CN"/>
        </w:rPr>
        <w:t>For power control offset indication</w:t>
      </w:r>
      <w:r w:rsidR="002D14E5">
        <w:rPr>
          <w:rFonts w:eastAsia="Malgun Gothic"/>
          <w:lang w:eastAsia="zh-CN"/>
        </w:rPr>
        <w:t xml:space="preserve"> </w:t>
      </w:r>
      <w:r w:rsidR="007D0847">
        <w:rPr>
          <w:rFonts w:eastAsia="Malgun Gothic"/>
          <w:lang w:eastAsia="zh-CN"/>
        </w:rPr>
        <w:t>for Rel-18 NES-capable UEs</w:t>
      </w:r>
      <w:r>
        <w:rPr>
          <w:rFonts w:eastAsia="Malgun Gothic"/>
          <w:lang w:eastAsia="zh-CN"/>
        </w:rPr>
        <w:t>, evaluate the following alternatives for down selection</w:t>
      </w:r>
      <w:r w:rsidR="007D0847">
        <w:rPr>
          <w:rFonts w:eastAsia="Malgun Gothic"/>
          <w:lang w:eastAsia="zh-CN"/>
        </w:rPr>
        <w:t>:</w:t>
      </w:r>
    </w:p>
    <w:p w14:paraId="3FF522DA" w14:textId="225B2A16" w:rsidR="00902851" w:rsidRPr="00720453" w:rsidRDefault="00902851">
      <w:pPr>
        <w:pStyle w:val="Proposal"/>
        <w:numPr>
          <w:ilvl w:val="0"/>
          <w:numId w:val="17"/>
        </w:numPr>
        <w:rPr>
          <w:lang w:val="en-GB"/>
        </w:rPr>
      </w:pPr>
      <w:r w:rsidRPr="00337615">
        <w:rPr>
          <w:lang w:val="en-GB"/>
        </w:rPr>
        <w:t>Alt</w:t>
      </w:r>
      <w:r>
        <w:rPr>
          <w:lang w:val="en-GB"/>
        </w:rPr>
        <w:t>1</w:t>
      </w:r>
      <w:r w:rsidRPr="00337615">
        <w:rPr>
          <w:lang w:val="en-GB"/>
        </w:rPr>
        <w:t>.</w:t>
      </w:r>
      <w:r>
        <w:rPr>
          <w:lang w:val="en-GB"/>
        </w:rPr>
        <w:t xml:space="preserve"> Configuring two power control offset values per CSI-RS resource,</w:t>
      </w:r>
      <w:r w:rsidR="00CD7347">
        <w:rPr>
          <w:lang w:val="en-GB"/>
        </w:rPr>
        <w:t xml:space="preserve"> </w:t>
      </w:r>
      <w:r w:rsidR="007D0847">
        <w:rPr>
          <w:lang w:val="en-GB"/>
        </w:rPr>
        <w:t>along with</w:t>
      </w:r>
      <w:r>
        <w:rPr>
          <w:lang w:val="en-GB"/>
        </w:rPr>
        <w:t xml:space="preserve"> dynamic </w:t>
      </w:r>
      <w:r w:rsidR="007D0847">
        <w:rPr>
          <w:lang w:val="en-GB"/>
        </w:rPr>
        <w:t>indication of whether</w:t>
      </w:r>
      <w:r>
        <w:rPr>
          <w:lang w:val="en-GB"/>
        </w:rPr>
        <w:t xml:space="preserve"> the NES </w:t>
      </w:r>
      <w:r w:rsidR="00070B2D">
        <w:rPr>
          <w:lang w:val="en-GB"/>
        </w:rPr>
        <w:t>mode</w:t>
      </w:r>
      <w:r w:rsidR="007D0847">
        <w:rPr>
          <w:lang w:val="en-GB"/>
        </w:rPr>
        <w:t xml:space="preserve"> is activated or deactivated</w:t>
      </w:r>
    </w:p>
    <w:p w14:paraId="3A46EB66" w14:textId="07C170A1" w:rsidR="00902851" w:rsidRDefault="00902851">
      <w:pPr>
        <w:pStyle w:val="Proposal"/>
        <w:numPr>
          <w:ilvl w:val="0"/>
          <w:numId w:val="17"/>
        </w:numPr>
        <w:rPr>
          <w:lang w:val="en-GB"/>
        </w:rPr>
      </w:pPr>
      <w:r w:rsidRPr="00337615">
        <w:rPr>
          <w:lang w:val="en-GB"/>
        </w:rPr>
        <w:t>Alt</w:t>
      </w:r>
      <w:r>
        <w:rPr>
          <w:lang w:val="en-GB"/>
        </w:rPr>
        <w:t>2</w:t>
      </w:r>
      <w:r w:rsidRPr="00337615">
        <w:rPr>
          <w:lang w:val="en-GB"/>
        </w:rPr>
        <w:t>.</w:t>
      </w:r>
      <w:r>
        <w:rPr>
          <w:lang w:val="en-GB"/>
        </w:rPr>
        <w:t xml:space="preserve"> Dynamic indication of the power control offset, e.g., via DCI indication</w:t>
      </w:r>
    </w:p>
    <w:p w14:paraId="096E7A1A" w14:textId="6AA52E8E" w:rsidR="00902851" w:rsidRPr="00CB7955" w:rsidRDefault="00902851">
      <w:pPr>
        <w:pStyle w:val="Proposal"/>
        <w:numPr>
          <w:ilvl w:val="0"/>
          <w:numId w:val="17"/>
        </w:numPr>
      </w:pPr>
      <w:r w:rsidRPr="00337615">
        <w:rPr>
          <w:lang w:val="en-GB"/>
        </w:rPr>
        <w:t>Alt</w:t>
      </w:r>
      <w:r>
        <w:rPr>
          <w:lang w:val="en-GB"/>
        </w:rPr>
        <w:t>3</w:t>
      </w:r>
      <w:r w:rsidRPr="00337615">
        <w:rPr>
          <w:lang w:val="en-GB"/>
        </w:rPr>
        <w:t>.</w:t>
      </w:r>
      <w:r>
        <w:rPr>
          <w:lang w:val="en-GB"/>
        </w:rPr>
        <w:t xml:space="preserve"> MAC-CE based</w:t>
      </w:r>
      <w:r w:rsidR="00CD7347">
        <w:rPr>
          <w:lang w:val="en-GB"/>
        </w:rPr>
        <w:t xml:space="preserve"> </w:t>
      </w:r>
      <w:r>
        <w:rPr>
          <w:lang w:val="en-GB"/>
        </w:rPr>
        <w:t>power control offset</w:t>
      </w:r>
      <w:r w:rsidR="00CD7347">
        <w:rPr>
          <w:lang w:val="en-GB"/>
        </w:rPr>
        <w:t xml:space="preserve"> indication</w:t>
      </w:r>
    </w:p>
    <w:p w14:paraId="5DF7DCAB" w14:textId="77777777" w:rsidR="00CB7955" w:rsidRPr="00217C1C" w:rsidRDefault="00CB7955" w:rsidP="00CB7955">
      <w:pPr>
        <w:pStyle w:val="Proposal"/>
        <w:numPr>
          <w:ilvl w:val="0"/>
          <w:numId w:val="0"/>
        </w:numPr>
        <w:ind w:left="1304" w:hanging="1304"/>
        <w:rPr>
          <w:sz w:val="2"/>
          <w:szCs w:val="2"/>
        </w:rPr>
      </w:pPr>
    </w:p>
    <w:p w14:paraId="74162EE1" w14:textId="01431999" w:rsidR="007C7749" w:rsidRPr="004C0EC7" w:rsidRDefault="007C7749" w:rsidP="007C7749">
      <w:pPr>
        <w:pStyle w:val="Heading2"/>
        <w:numPr>
          <w:ilvl w:val="0"/>
          <w:numId w:val="0"/>
        </w:numPr>
        <w:rPr>
          <w:sz w:val="24"/>
          <w:szCs w:val="28"/>
        </w:rPr>
      </w:pPr>
      <w:r>
        <w:rPr>
          <w:sz w:val="24"/>
          <w:szCs w:val="28"/>
        </w:rPr>
        <w:t>3.2</w:t>
      </w:r>
      <w:r w:rsidRPr="004C0EC7">
        <w:rPr>
          <w:sz w:val="24"/>
          <w:szCs w:val="28"/>
        </w:rPr>
        <w:t xml:space="preserve"> </w:t>
      </w:r>
      <w:bookmarkStart w:id="7" w:name="_Hlk127379788"/>
      <w:r>
        <w:rPr>
          <w:sz w:val="24"/>
          <w:szCs w:val="28"/>
        </w:rPr>
        <w:t>UE-assisted power control offset selection</w:t>
      </w:r>
      <w:bookmarkEnd w:id="7"/>
      <w:r w:rsidRPr="004C0EC7">
        <w:rPr>
          <w:sz w:val="24"/>
          <w:szCs w:val="28"/>
        </w:rPr>
        <w:t xml:space="preserve"> </w:t>
      </w:r>
    </w:p>
    <w:p w14:paraId="272DA778" w14:textId="651B38C6" w:rsidR="00CD7347" w:rsidRDefault="00CD7347" w:rsidP="00CD7347">
      <w:pPr>
        <w:spacing w:after="200" w:line="276" w:lineRule="auto"/>
      </w:pPr>
      <w:r>
        <w:rPr>
          <w:lang w:val="en-GB"/>
        </w:rPr>
        <w:t xml:space="preserve">One other aspect that needs enhancement </w:t>
      </w:r>
      <w:r w:rsidR="007D0847">
        <w:rPr>
          <w:lang w:val="en-GB"/>
        </w:rPr>
        <w:t>for</w:t>
      </w:r>
      <w:r>
        <w:rPr>
          <w:lang w:val="en-GB"/>
        </w:rPr>
        <w:t xml:space="preserve"> </w:t>
      </w:r>
      <w:r w:rsidR="007D0847">
        <w:rPr>
          <w:lang w:val="en-GB"/>
        </w:rPr>
        <w:t xml:space="preserve">specification of power-based </w:t>
      </w:r>
      <w:r>
        <w:rPr>
          <w:lang w:val="en-GB"/>
        </w:rPr>
        <w:t xml:space="preserve">NES </w:t>
      </w:r>
      <w:r w:rsidR="007D0847">
        <w:rPr>
          <w:lang w:val="en-GB"/>
        </w:rPr>
        <w:t xml:space="preserve">techniques </w:t>
      </w:r>
      <w:r>
        <w:rPr>
          <w:lang w:val="en-GB"/>
        </w:rPr>
        <w:t xml:space="preserve">is </w:t>
      </w:r>
      <w:r w:rsidR="007D0847">
        <w:rPr>
          <w:lang w:val="en-GB"/>
        </w:rPr>
        <w:t>supporting</w:t>
      </w:r>
      <w:r>
        <w:rPr>
          <w:lang w:val="en-GB"/>
        </w:rPr>
        <w:t xml:space="preserve"> </w:t>
      </w:r>
      <w:r>
        <w:t xml:space="preserve">UE-assisted </w:t>
      </w:r>
      <w:r w:rsidR="007D0847">
        <w:t>power control offset reporting to help</w:t>
      </w:r>
      <w:r>
        <w:t xml:space="preserve"> the network to select a proper power control offset that achieves a target tradeoff between the downlink performance and the energy consumption of the network. For instance, the UE can aid the network select the best power control offset that achieves a metric defined by the network, e.g., SINR, or alternatively report multiple values of the metric corresponding to pre-configured power control offset values provided by the network, e.g., different CQI values for different power control offset values. </w:t>
      </w:r>
      <w:r w:rsidR="00FA61EE">
        <w:t>The following alternatives provide different techniques for UE-assisted power control offset selection</w:t>
      </w:r>
    </w:p>
    <w:p w14:paraId="6954287B" w14:textId="28E01E4C" w:rsidR="00FA61EE" w:rsidRPr="00720453" w:rsidRDefault="00FA61EE">
      <w:pPr>
        <w:pStyle w:val="3GPPHeader"/>
        <w:numPr>
          <w:ilvl w:val="0"/>
          <w:numId w:val="13"/>
        </w:numPr>
        <w:tabs>
          <w:tab w:val="clear" w:pos="9360"/>
          <w:tab w:val="center" w:pos="4680"/>
        </w:tabs>
        <w:spacing w:after="240"/>
        <w:rPr>
          <w:rFonts w:ascii="Times New Roman" w:hAnsi="Times New Roman"/>
          <w:b w:val="0"/>
          <w:bCs/>
          <w:lang w:val="en-GB"/>
        </w:rPr>
      </w:pPr>
      <w:bookmarkStart w:id="8" w:name="_Hlk127379886"/>
      <w:r w:rsidRPr="00337615">
        <w:rPr>
          <w:rFonts w:ascii="Times New Roman" w:hAnsi="Times New Roman"/>
          <w:lang w:val="en-GB"/>
        </w:rPr>
        <w:lastRenderedPageBreak/>
        <w:t>Alt</w:t>
      </w:r>
      <w:r>
        <w:rPr>
          <w:rFonts w:ascii="Times New Roman" w:hAnsi="Times New Roman"/>
          <w:lang w:val="en-GB"/>
        </w:rPr>
        <w:t>1</w:t>
      </w:r>
      <w:r w:rsidRPr="00337615">
        <w:rPr>
          <w:rFonts w:ascii="Times New Roman" w:hAnsi="Times New Roman"/>
          <w:lang w:val="en-GB"/>
        </w:rPr>
        <w:t>.</w:t>
      </w:r>
      <w:r>
        <w:rPr>
          <w:rFonts w:ascii="Times New Roman" w:hAnsi="Times New Roman"/>
          <w:b w:val="0"/>
          <w:bCs/>
          <w:lang w:val="en-GB"/>
        </w:rPr>
        <w:t xml:space="preserve"> </w:t>
      </w:r>
      <w:r w:rsidR="007D0847">
        <w:rPr>
          <w:rFonts w:ascii="Times New Roman" w:hAnsi="Times New Roman"/>
          <w:b w:val="0"/>
          <w:bCs/>
          <w:lang w:val="en-GB"/>
        </w:rPr>
        <w:t xml:space="preserve">The UE selects and reports </w:t>
      </w:r>
      <w:r>
        <w:rPr>
          <w:rFonts w:ascii="Times New Roman" w:hAnsi="Times New Roman"/>
          <w:b w:val="0"/>
          <w:bCs/>
          <w:lang w:val="en-GB"/>
        </w:rPr>
        <w:t xml:space="preserve">a power control offset value as part of the CSI report based on a target CQI identified by the network </w:t>
      </w:r>
      <w:r w:rsidR="00070B2D">
        <w:rPr>
          <w:rFonts w:ascii="Times New Roman" w:hAnsi="Times New Roman"/>
          <w:b w:val="0"/>
          <w:bCs/>
          <w:lang w:val="en-GB"/>
        </w:rPr>
        <w:t>corresponding to</w:t>
      </w:r>
      <w:r w:rsidR="007D0847">
        <w:rPr>
          <w:rFonts w:ascii="Times New Roman" w:hAnsi="Times New Roman"/>
          <w:b w:val="0"/>
          <w:bCs/>
          <w:lang w:val="en-GB"/>
        </w:rPr>
        <w:t xml:space="preserve"> the</w:t>
      </w:r>
      <w:r>
        <w:rPr>
          <w:rFonts w:ascii="Times New Roman" w:hAnsi="Times New Roman"/>
          <w:b w:val="0"/>
          <w:bCs/>
          <w:lang w:val="en-GB"/>
        </w:rPr>
        <w:t xml:space="preserve"> NES</w:t>
      </w:r>
      <w:r w:rsidR="00070B2D">
        <w:rPr>
          <w:rFonts w:ascii="Times New Roman" w:hAnsi="Times New Roman"/>
          <w:b w:val="0"/>
          <w:bCs/>
          <w:lang w:val="en-GB"/>
        </w:rPr>
        <w:t xml:space="preserve"> mode</w:t>
      </w:r>
      <w:r w:rsidR="007D0847">
        <w:rPr>
          <w:rFonts w:ascii="Times New Roman" w:hAnsi="Times New Roman"/>
          <w:b w:val="0"/>
          <w:bCs/>
          <w:lang w:val="en-GB"/>
        </w:rPr>
        <w:t xml:space="preserve"> being activated</w:t>
      </w:r>
      <w:r>
        <w:rPr>
          <w:rFonts w:ascii="Times New Roman" w:hAnsi="Times New Roman"/>
          <w:b w:val="0"/>
          <w:bCs/>
          <w:lang w:val="en-GB"/>
        </w:rPr>
        <w:t>.</w:t>
      </w:r>
      <w:bookmarkEnd w:id="8"/>
      <w:r>
        <w:rPr>
          <w:rFonts w:ascii="Times New Roman" w:hAnsi="Times New Roman"/>
          <w:b w:val="0"/>
          <w:bCs/>
          <w:lang w:val="en-GB"/>
        </w:rPr>
        <w:t xml:space="preserve"> Under this approach, the UE computes the </w:t>
      </w:r>
      <w:r w:rsidR="002D14E5">
        <w:rPr>
          <w:rFonts w:ascii="Times New Roman" w:hAnsi="Times New Roman"/>
          <w:b w:val="0"/>
          <w:bCs/>
          <w:lang w:val="en-GB"/>
        </w:rPr>
        <w:t>lowest</w:t>
      </w:r>
      <w:r>
        <w:rPr>
          <w:rFonts w:ascii="Times New Roman" w:hAnsi="Times New Roman"/>
          <w:b w:val="0"/>
          <w:bCs/>
          <w:lang w:val="en-GB"/>
        </w:rPr>
        <w:t xml:space="preserve"> power control offset</w:t>
      </w:r>
      <w:r w:rsidR="007D0847">
        <w:rPr>
          <w:rFonts w:ascii="Times New Roman" w:hAnsi="Times New Roman"/>
          <w:b w:val="0"/>
          <w:bCs/>
          <w:lang w:val="en-GB"/>
        </w:rPr>
        <w:t xml:space="preserve"> value</w:t>
      </w:r>
      <w:r>
        <w:rPr>
          <w:rFonts w:ascii="Times New Roman" w:hAnsi="Times New Roman"/>
          <w:b w:val="0"/>
          <w:bCs/>
          <w:lang w:val="en-GB"/>
        </w:rPr>
        <w:t xml:space="preserve"> that achieves a configured WB CQI target value, </w:t>
      </w:r>
      <w:r w:rsidR="002D14E5">
        <w:rPr>
          <w:rFonts w:ascii="Times New Roman" w:hAnsi="Times New Roman"/>
          <w:b w:val="0"/>
          <w:bCs/>
          <w:lang w:val="en-GB"/>
        </w:rPr>
        <w:t xml:space="preserve">to </w:t>
      </w:r>
      <w:r w:rsidR="007D0847">
        <w:rPr>
          <w:rFonts w:ascii="Times New Roman" w:hAnsi="Times New Roman"/>
          <w:b w:val="0"/>
          <w:bCs/>
          <w:lang w:val="en-GB"/>
        </w:rPr>
        <w:t>help</w:t>
      </w:r>
      <w:r w:rsidR="002D14E5">
        <w:rPr>
          <w:rFonts w:ascii="Times New Roman" w:hAnsi="Times New Roman"/>
          <w:b w:val="0"/>
          <w:bCs/>
          <w:lang w:val="en-GB"/>
        </w:rPr>
        <w:t xml:space="preserve"> the network </w:t>
      </w:r>
      <w:r w:rsidR="007D0847">
        <w:rPr>
          <w:rFonts w:ascii="Times New Roman" w:hAnsi="Times New Roman"/>
          <w:b w:val="0"/>
          <w:bCs/>
          <w:lang w:val="en-GB"/>
        </w:rPr>
        <w:t>reduce the energy consumption conditioned on</w:t>
      </w:r>
      <w:r w:rsidR="002D14E5">
        <w:rPr>
          <w:rFonts w:ascii="Times New Roman" w:hAnsi="Times New Roman"/>
          <w:b w:val="0"/>
          <w:bCs/>
          <w:lang w:val="en-GB"/>
        </w:rPr>
        <w:t xml:space="preserve"> a quality</w:t>
      </w:r>
      <w:r w:rsidR="00070B2D">
        <w:rPr>
          <w:rFonts w:ascii="Times New Roman" w:hAnsi="Times New Roman"/>
          <w:b w:val="0"/>
          <w:bCs/>
          <w:lang w:val="en-GB"/>
        </w:rPr>
        <w:t xml:space="preserve">-of-service </w:t>
      </w:r>
      <w:r w:rsidR="002D14E5">
        <w:rPr>
          <w:rFonts w:ascii="Times New Roman" w:hAnsi="Times New Roman"/>
          <w:b w:val="0"/>
          <w:bCs/>
          <w:lang w:val="en-GB"/>
        </w:rPr>
        <w:t>constraint</w:t>
      </w:r>
    </w:p>
    <w:p w14:paraId="5CA1D70A" w14:textId="5429737E" w:rsidR="00FA61EE" w:rsidRDefault="00FA61EE">
      <w:pPr>
        <w:pStyle w:val="3GPPHeader"/>
        <w:numPr>
          <w:ilvl w:val="0"/>
          <w:numId w:val="13"/>
        </w:numPr>
        <w:tabs>
          <w:tab w:val="clear" w:pos="9360"/>
          <w:tab w:val="center" w:pos="4680"/>
        </w:tabs>
        <w:spacing w:after="240"/>
        <w:rPr>
          <w:rFonts w:ascii="Times New Roman" w:hAnsi="Times New Roman"/>
          <w:b w:val="0"/>
          <w:bCs/>
          <w:lang w:val="en-GB"/>
        </w:rPr>
      </w:pPr>
      <w:bookmarkStart w:id="9" w:name="_Hlk127379952"/>
      <w:r w:rsidRPr="00337615">
        <w:rPr>
          <w:rFonts w:ascii="Times New Roman" w:hAnsi="Times New Roman"/>
          <w:lang w:val="en-GB"/>
        </w:rPr>
        <w:t>Alt</w:t>
      </w:r>
      <w:r>
        <w:rPr>
          <w:rFonts w:ascii="Times New Roman" w:hAnsi="Times New Roman"/>
          <w:lang w:val="en-GB"/>
        </w:rPr>
        <w:t>2</w:t>
      </w:r>
      <w:r w:rsidRPr="00337615">
        <w:rPr>
          <w:rFonts w:ascii="Times New Roman" w:hAnsi="Times New Roman"/>
          <w:lang w:val="en-GB"/>
        </w:rPr>
        <w:t>.</w:t>
      </w:r>
      <w:r>
        <w:rPr>
          <w:rFonts w:ascii="Times New Roman" w:hAnsi="Times New Roman"/>
          <w:b w:val="0"/>
          <w:bCs/>
          <w:lang w:val="en-GB"/>
        </w:rPr>
        <w:t xml:space="preserve"> </w:t>
      </w:r>
      <w:r w:rsidR="002D14E5">
        <w:rPr>
          <w:rFonts w:ascii="Times New Roman" w:hAnsi="Times New Roman"/>
          <w:b w:val="0"/>
          <w:bCs/>
          <w:lang w:val="en-GB"/>
        </w:rPr>
        <w:t xml:space="preserve">Multiple CSIs </w:t>
      </w:r>
      <w:r w:rsidR="005B246E">
        <w:rPr>
          <w:rFonts w:ascii="Times New Roman" w:hAnsi="Times New Roman"/>
          <w:b w:val="0"/>
          <w:bCs/>
          <w:lang w:val="en-GB"/>
        </w:rPr>
        <w:t xml:space="preserve">assuming </w:t>
      </w:r>
      <w:r w:rsidR="002D14E5">
        <w:rPr>
          <w:rFonts w:ascii="Times New Roman" w:hAnsi="Times New Roman"/>
          <w:b w:val="0"/>
          <w:bCs/>
          <w:lang w:val="en-GB"/>
        </w:rPr>
        <w:t xml:space="preserve">multiple </w:t>
      </w:r>
      <w:r w:rsidR="005B246E" w:rsidRPr="005B246E">
        <w:rPr>
          <w:rFonts w:ascii="Times New Roman" w:hAnsi="Times New Roman"/>
          <w:b w:val="0"/>
          <w:bCs/>
          <w:lang w:val="en-GB"/>
        </w:rPr>
        <w:t>hypothetical</w:t>
      </w:r>
      <w:r w:rsidR="005B246E">
        <w:rPr>
          <w:rFonts w:ascii="Times New Roman" w:hAnsi="Times New Roman"/>
          <w:b w:val="0"/>
          <w:bCs/>
          <w:lang w:val="en-GB"/>
        </w:rPr>
        <w:t xml:space="preserve"> </w:t>
      </w:r>
      <w:r w:rsidR="002D14E5">
        <w:rPr>
          <w:rFonts w:ascii="Times New Roman" w:hAnsi="Times New Roman"/>
          <w:b w:val="0"/>
          <w:bCs/>
          <w:lang w:val="en-GB"/>
        </w:rPr>
        <w:t>power control offset values</w:t>
      </w:r>
      <w:r w:rsidR="007D0847">
        <w:rPr>
          <w:rFonts w:ascii="Times New Roman" w:hAnsi="Times New Roman"/>
          <w:b w:val="0"/>
          <w:bCs/>
          <w:lang w:val="en-GB"/>
        </w:rPr>
        <w:t xml:space="preserve"> are reported</w:t>
      </w:r>
      <w:r w:rsidR="002D14E5">
        <w:rPr>
          <w:rFonts w:ascii="Times New Roman" w:hAnsi="Times New Roman"/>
          <w:b w:val="0"/>
          <w:bCs/>
          <w:lang w:val="en-GB"/>
        </w:rPr>
        <w:t xml:space="preserve">. </w:t>
      </w:r>
      <w:r w:rsidR="005B246E">
        <w:rPr>
          <w:rFonts w:ascii="Times New Roman" w:hAnsi="Times New Roman"/>
          <w:b w:val="0"/>
          <w:bCs/>
          <w:lang w:val="en-GB"/>
        </w:rPr>
        <w:t xml:space="preserve">The </w:t>
      </w:r>
      <w:r w:rsidR="005B246E" w:rsidRPr="005B246E">
        <w:rPr>
          <w:rFonts w:ascii="Times New Roman" w:hAnsi="Times New Roman"/>
          <w:b w:val="0"/>
          <w:bCs/>
          <w:lang w:val="en-GB"/>
        </w:rPr>
        <w:t>hypothetical</w:t>
      </w:r>
      <w:r w:rsidR="005B246E">
        <w:rPr>
          <w:rFonts w:ascii="Times New Roman" w:hAnsi="Times New Roman"/>
          <w:b w:val="0"/>
          <w:bCs/>
          <w:lang w:val="en-GB"/>
        </w:rPr>
        <w:t xml:space="preserve"> power control offset values may include all or</w:t>
      </w:r>
      <w:r w:rsidR="00070B2D">
        <w:rPr>
          <w:rFonts w:ascii="Times New Roman" w:hAnsi="Times New Roman"/>
          <w:b w:val="0"/>
          <w:bCs/>
          <w:lang w:val="en-GB"/>
        </w:rPr>
        <w:t xml:space="preserve"> a</w:t>
      </w:r>
      <w:r w:rsidR="005B246E">
        <w:rPr>
          <w:rFonts w:ascii="Times New Roman" w:hAnsi="Times New Roman"/>
          <w:b w:val="0"/>
          <w:bCs/>
          <w:lang w:val="en-GB"/>
        </w:rPr>
        <w:t xml:space="preserve"> subset of power control offset</w:t>
      </w:r>
      <w:r w:rsidR="00524F0D">
        <w:rPr>
          <w:rFonts w:ascii="Times New Roman" w:hAnsi="Times New Roman"/>
          <w:b w:val="0"/>
          <w:bCs/>
          <w:lang w:val="en-GB"/>
        </w:rPr>
        <w:t>s</w:t>
      </w:r>
      <w:r w:rsidR="005B246E">
        <w:rPr>
          <w:rFonts w:ascii="Times New Roman" w:hAnsi="Times New Roman"/>
          <w:b w:val="0"/>
          <w:bCs/>
          <w:lang w:val="en-GB"/>
        </w:rPr>
        <w:t xml:space="preserve"> configured in </w:t>
      </w:r>
      <w:r w:rsidR="007D0847">
        <w:rPr>
          <w:rFonts w:ascii="Times New Roman" w:hAnsi="Times New Roman"/>
          <w:b w:val="0"/>
          <w:bCs/>
          <w:lang w:val="en-GB"/>
        </w:rPr>
        <w:t xml:space="preserve">the </w:t>
      </w:r>
      <w:r w:rsidR="00524F0D">
        <w:rPr>
          <w:rFonts w:ascii="Times New Roman" w:hAnsi="Times New Roman"/>
          <w:b w:val="0"/>
          <w:bCs/>
          <w:lang w:val="en-GB"/>
        </w:rPr>
        <w:t>CSI-RS resource</w:t>
      </w:r>
      <w:r w:rsidR="007D0847">
        <w:rPr>
          <w:rFonts w:ascii="Times New Roman" w:hAnsi="Times New Roman"/>
          <w:b w:val="0"/>
          <w:bCs/>
          <w:lang w:val="en-GB"/>
        </w:rPr>
        <w:t xml:space="preserve"> IE</w:t>
      </w:r>
      <w:r w:rsidR="00524F0D">
        <w:rPr>
          <w:rFonts w:ascii="Times New Roman" w:hAnsi="Times New Roman"/>
          <w:b w:val="0"/>
          <w:bCs/>
          <w:lang w:val="en-GB"/>
        </w:rPr>
        <w:t xml:space="preserve"> or candidate power control offset</w:t>
      </w:r>
      <w:r w:rsidR="0017673C">
        <w:rPr>
          <w:rFonts w:ascii="Times New Roman" w:hAnsi="Times New Roman"/>
          <w:b w:val="0"/>
          <w:bCs/>
          <w:lang w:val="en-GB"/>
        </w:rPr>
        <w:t>s</w:t>
      </w:r>
      <w:r w:rsidR="00524F0D">
        <w:rPr>
          <w:rFonts w:ascii="Times New Roman" w:hAnsi="Times New Roman"/>
          <w:b w:val="0"/>
          <w:bCs/>
          <w:lang w:val="en-GB"/>
        </w:rPr>
        <w:t xml:space="preserve"> in DCI or MAC CE. </w:t>
      </w:r>
      <w:r w:rsidR="002D14E5">
        <w:rPr>
          <w:rFonts w:ascii="Times New Roman" w:hAnsi="Times New Roman"/>
          <w:b w:val="0"/>
          <w:bCs/>
          <w:lang w:val="en-GB"/>
        </w:rPr>
        <w:t>The UE reports multiple CSI</w:t>
      </w:r>
      <w:r w:rsidR="007D0847">
        <w:rPr>
          <w:rFonts w:ascii="Times New Roman" w:hAnsi="Times New Roman"/>
          <w:b w:val="0"/>
          <w:bCs/>
          <w:lang w:val="en-GB"/>
        </w:rPr>
        <w:t>s within one or more CSI report, where</w:t>
      </w:r>
      <w:r w:rsidR="002D14E5">
        <w:rPr>
          <w:rFonts w:ascii="Times New Roman" w:hAnsi="Times New Roman"/>
          <w:b w:val="0"/>
          <w:bCs/>
          <w:lang w:val="en-GB"/>
        </w:rPr>
        <w:t xml:space="preserve"> each </w:t>
      </w:r>
      <w:r w:rsidR="007D0847">
        <w:rPr>
          <w:rFonts w:ascii="Times New Roman" w:hAnsi="Times New Roman"/>
          <w:b w:val="0"/>
          <w:bCs/>
          <w:lang w:val="en-GB"/>
        </w:rPr>
        <w:t xml:space="preserve">CSI </w:t>
      </w:r>
      <w:r w:rsidR="002D14E5">
        <w:rPr>
          <w:rFonts w:ascii="Times New Roman" w:hAnsi="Times New Roman"/>
          <w:b w:val="0"/>
          <w:bCs/>
          <w:lang w:val="en-GB"/>
        </w:rPr>
        <w:t>compris</w:t>
      </w:r>
      <w:r w:rsidR="007D0847">
        <w:rPr>
          <w:rFonts w:ascii="Times New Roman" w:hAnsi="Times New Roman"/>
          <w:b w:val="0"/>
          <w:bCs/>
          <w:lang w:val="en-GB"/>
        </w:rPr>
        <w:t>es</w:t>
      </w:r>
      <w:r w:rsidR="002D14E5">
        <w:rPr>
          <w:rFonts w:ascii="Times New Roman" w:hAnsi="Times New Roman"/>
          <w:b w:val="0"/>
          <w:bCs/>
          <w:lang w:val="en-GB"/>
        </w:rPr>
        <w:t xml:space="preserve"> a</w:t>
      </w:r>
      <w:r w:rsidR="007D0847">
        <w:rPr>
          <w:rFonts w:ascii="Times New Roman" w:hAnsi="Times New Roman"/>
          <w:b w:val="0"/>
          <w:bCs/>
          <w:lang w:val="en-GB"/>
        </w:rPr>
        <w:t xml:space="preserve"> distinct</w:t>
      </w:r>
      <w:r w:rsidR="002D14E5">
        <w:rPr>
          <w:rFonts w:ascii="Times New Roman" w:hAnsi="Times New Roman"/>
          <w:b w:val="0"/>
          <w:bCs/>
          <w:lang w:val="en-GB"/>
        </w:rPr>
        <w:t xml:space="preserve"> CQI value correspond</w:t>
      </w:r>
      <w:r w:rsidR="00F231E0">
        <w:rPr>
          <w:rFonts w:ascii="Times New Roman" w:hAnsi="Times New Roman"/>
          <w:b w:val="0"/>
          <w:bCs/>
          <w:lang w:val="en-GB"/>
        </w:rPr>
        <w:t>ing</w:t>
      </w:r>
      <w:r w:rsidR="002D14E5">
        <w:rPr>
          <w:rFonts w:ascii="Times New Roman" w:hAnsi="Times New Roman"/>
          <w:b w:val="0"/>
          <w:bCs/>
          <w:lang w:val="en-GB"/>
        </w:rPr>
        <w:t xml:space="preserve"> to a distinct po</w:t>
      </w:r>
      <w:r>
        <w:rPr>
          <w:rFonts w:ascii="Times New Roman" w:hAnsi="Times New Roman"/>
          <w:b w:val="0"/>
          <w:bCs/>
          <w:lang w:val="en-GB"/>
        </w:rPr>
        <w:t>wer control offset</w:t>
      </w:r>
      <w:r w:rsidR="002D14E5">
        <w:rPr>
          <w:rFonts w:ascii="Times New Roman" w:hAnsi="Times New Roman"/>
          <w:b w:val="0"/>
          <w:bCs/>
          <w:lang w:val="en-GB"/>
        </w:rPr>
        <w:t xml:space="preserve"> value. Alternatively, the UE </w:t>
      </w:r>
      <w:bookmarkEnd w:id="9"/>
      <w:r w:rsidR="002D14E5">
        <w:rPr>
          <w:rFonts w:ascii="Times New Roman" w:hAnsi="Times New Roman"/>
          <w:b w:val="0"/>
          <w:bCs/>
          <w:lang w:val="en-GB"/>
        </w:rPr>
        <w:t>can report CQI value</w:t>
      </w:r>
      <w:r w:rsidR="0017673C">
        <w:rPr>
          <w:rFonts w:ascii="Times New Roman" w:hAnsi="Times New Roman"/>
          <w:b w:val="0"/>
          <w:bCs/>
          <w:lang w:val="en-GB"/>
        </w:rPr>
        <w:t>s</w:t>
      </w:r>
      <w:r w:rsidR="002D14E5">
        <w:rPr>
          <w:rFonts w:ascii="Times New Roman" w:hAnsi="Times New Roman"/>
          <w:b w:val="0"/>
          <w:bCs/>
          <w:lang w:val="en-GB"/>
        </w:rPr>
        <w:t xml:space="preserve"> corresponding to a differential CQI value with respect to </w:t>
      </w:r>
      <w:r w:rsidR="0017673C">
        <w:rPr>
          <w:rFonts w:ascii="Times New Roman" w:hAnsi="Times New Roman"/>
          <w:b w:val="0"/>
          <w:bCs/>
          <w:lang w:val="en-GB"/>
        </w:rPr>
        <w:t xml:space="preserve">different </w:t>
      </w:r>
      <w:r w:rsidR="002D14E5">
        <w:rPr>
          <w:rFonts w:ascii="Times New Roman" w:hAnsi="Times New Roman"/>
          <w:b w:val="0"/>
          <w:bCs/>
          <w:lang w:val="en-GB"/>
        </w:rPr>
        <w:t>power control offset values</w:t>
      </w:r>
      <w:r w:rsidR="00F231E0">
        <w:rPr>
          <w:rFonts w:ascii="Times New Roman" w:hAnsi="Times New Roman"/>
          <w:b w:val="0"/>
          <w:bCs/>
          <w:lang w:val="en-GB"/>
        </w:rPr>
        <w:t>,</w:t>
      </w:r>
      <w:r w:rsidR="002D14E5">
        <w:rPr>
          <w:rFonts w:ascii="Times New Roman" w:hAnsi="Times New Roman"/>
          <w:b w:val="0"/>
          <w:bCs/>
          <w:lang w:val="en-GB"/>
        </w:rPr>
        <w:t xml:space="preserve"> </w:t>
      </w:r>
      <w:r w:rsidR="00DB40D8">
        <w:rPr>
          <w:rFonts w:ascii="Times New Roman" w:hAnsi="Times New Roman"/>
          <w:b w:val="0"/>
          <w:bCs/>
          <w:lang w:val="en-GB"/>
        </w:rPr>
        <w:t xml:space="preserve">e.g., </w:t>
      </w:r>
      <w:r w:rsidR="002D14E5">
        <w:rPr>
          <w:rFonts w:ascii="Times New Roman" w:hAnsi="Times New Roman"/>
          <w:b w:val="0"/>
          <w:bCs/>
          <w:lang w:val="en-GB"/>
        </w:rPr>
        <w:t>associated with</w:t>
      </w:r>
      <w:r w:rsidR="00F231E0">
        <w:rPr>
          <w:rFonts w:ascii="Times New Roman" w:hAnsi="Times New Roman"/>
          <w:b w:val="0"/>
          <w:bCs/>
          <w:lang w:val="en-GB"/>
        </w:rPr>
        <w:t xml:space="preserve"> the</w:t>
      </w:r>
      <w:r w:rsidR="002D14E5">
        <w:rPr>
          <w:rFonts w:ascii="Times New Roman" w:hAnsi="Times New Roman"/>
          <w:b w:val="0"/>
          <w:bCs/>
          <w:lang w:val="en-GB"/>
        </w:rPr>
        <w:t xml:space="preserve"> NES </w:t>
      </w:r>
      <w:r w:rsidR="00070B2D">
        <w:rPr>
          <w:rFonts w:ascii="Times New Roman" w:hAnsi="Times New Roman"/>
          <w:b w:val="0"/>
          <w:bCs/>
          <w:lang w:val="en-GB"/>
        </w:rPr>
        <w:t>mode</w:t>
      </w:r>
      <w:r w:rsidR="00F231E0">
        <w:rPr>
          <w:rFonts w:ascii="Times New Roman" w:hAnsi="Times New Roman"/>
          <w:b w:val="0"/>
          <w:bCs/>
          <w:lang w:val="en-GB"/>
        </w:rPr>
        <w:t xml:space="preserve"> being activated or deactivated</w:t>
      </w:r>
      <w:r w:rsidR="0017673C">
        <w:rPr>
          <w:rFonts w:ascii="Times New Roman" w:hAnsi="Times New Roman"/>
          <w:b w:val="0"/>
          <w:bCs/>
          <w:lang w:val="en-GB"/>
        </w:rPr>
        <w:t xml:space="preserve">, or associated with two </w:t>
      </w:r>
      <w:r w:rsidR="00925AD4">
        <w:rPr>
          <w:rFonts w:ascii="Times New Roman" w:hAnsi="Times New Roman"/>
          <w:b w:val="0"/>
          <w:bCs/>
          <w:lang w:val="en-GB"/>
        </w:rPr>
        <w:t>candidate</w:t>
      </w:r>
      <w:r w:rsidR="0017673C">
        <w:rPr>
          <w:rFonts w:ascii="Times New Roman" w:hAnsi="Times New Roman"/>
          <w:b w:val="0"/>
          <w:bCs/>
          <w:lang w:val="en-GB"/>
        </w:rPr>
        <w:t xml:space="preserve"> power control offset</w:t>
      </w:r>
      <w:r w:rsidR="00D51590">
        <w:rPr>
          <w:rFonts w:ascii="Times New Roman" w:hAnsi="Times New Roman"/>
          <w:b w:val="0"/>
          <w:bCs/>
          <w:lang w:val="en-GB"/>
        </w:rPr>
        <w:t xml:space="preserve"> values</w:t>
      </w:r>
      <w:r w:rsidR="00FF2AF0">
        <w:rPr>
          <w:rFonts w:ascii="Times New Roman" w:hAnsi="Times New Roman"/>
          <w:b w:val="0"/>
          <w:bCs/>
          <w:lang w:val="en-GB"/>
        </w:rPr>
        <w:t xml:space="preserve"> indicated</w:t>
      </w:r>
      <w:r w:rsidR="00884D6D">
        <w:rPr>
          <w:rFonts w:ascii="Times New Roman" w:hAnsi="Times New Roman"/>
          <w:b w:val="0"/>
          <w:bCs/>
          <w:lang w:val="en-GB"/>
        </w:rPr>
        <w:t xml:space="preserve"> in DCI or MAC CE</w:t>
      </w:r>
      <w:r w:rsidR="00F231E0">
        <w:rPr>
          <w:rFonts w:ascii="Times New Roman" w:hAnsi="Times New Roman"/>
          <w:b w:val="0"/>
          <w:bCs/>
          <w:lang w:val="en-GB"/>
        </w:rPr>
        <w:t>.</w:t>
      </w:r>
    </w:p>
    <w:p w14:paraId="7BAE3621" w14:textId="2A91ED58" w:rsidR="002D14E5" w:rsidRDefault="00070B2D" w:rsidP="002D14E5">
      <w:pPr>
        <w:pStyle w:val="3GPPHeader"/>
        <w:tabs>
          <w:tab w:val="clear" w:pos="9360"/>
          <w:tab w:val="center" w:pos="4680"/>
        </w:tabs>
        <w:spacing w:after="240"/>
        <w:rPr>
          <w:rFonts w:ascii="Times New Roman" w:hAnsi="Times New Roman"/>
          <w:b w:val="0"/>
          <w:bCs/>
          <w:lang w:val="en-GB"/>
        </w:rPr>
      </w:pPr>
      <w:r>
        <w:rPr>
          <w:rFonts w:ascii="Times New Roman" w:hAnsi="Times New Roman"/>
          <w:b w:val="0"/>
          <w:bCs/>
          <w:lang w:val="en-GB"/>
        </w:rPr>
        <w:t>Based on the alternatives discussed above, w</w:t>
      </w:r>
      <w:r w:rsidR="002D14E5">
        <w:rPr>
          <w:rFonts w:ascii="Times New Roman" w:hAnsi="Times New Roman"/>
          <w:b w:val="0"/>
          <w:bCs/>
          <w:lang w:val="en-GB"/>
        </w:rPr>
        <w:t>e have the following proposal</w:t>
      </w:r>
    </w:p>
    <w:p w14:paraId="2E721C9D" w14:textId="0F9C4DCB" w:rsidR="002D14E5" w:rsidRPr="002D14E5" w:rsidRDefault="002D14E5" w:rsidP="002D14E5">
      <w:pPr>
        <w:pStyle w:val="Proposal"/>
      </w:pPr>
      <w:r>
        <w:rPr>
          <w:rFonts w:eastAsia="Malgun Gothic"/>
          <w:lang w:eastAsia="zh-CN"/>
        </w:rPr>
        <w:t xml:space="preserve">Evaluate the following </w:t>
      </w:r>
      <w:r w:rsidRPr="002D14E5">
        <w:rPr>
          <w:rFonts w:eastAsia="Malgun Gothic"/>
          <w:lang w:eastAsia="zh-CN"/>
        </w:rPr>
        <w:t>UE-assisted power control offset selection</w:t>
      </w:r>
      <w:r w:rsidR="00F231E0">
        <w:rPr>
          <w:rFonts w:eastAsia="Malgun Gothic"/>
          <w:lang w:eastAsia="zh-CN"/>
        </w:rPr>
        <w:t xml:space="preserve"> techniques</w:t>
      </w:r>
      <w:r>
        <w:rPr>
          <w:rFonts w:eastAsia="Malgun Gothic"/>
          <w:lang w:eastAsia="zh-CN"/>
        </w:rPr>
        <w:t xml:space="preserve"> for possible down selection</w:t>
      </w:r>
      <w:r w:rsidR="00F231E0">
        <w:rPr>
          <w:rFonts w:eastAsia="Malgun Gothic"/>
          <w:lang w:eastAsia="zh-CN"/>
        </w:rPr>
        <w:t xml:space="preserve"> for Rel-18</w:t>
      </w:r>
      <w:r>
        <w:rPr>
          <w:rFonts w:eastAsia="Malgun Gothic"/>
          <w:lang w:eastAsia="zh-CN"/>
        </w:rPr>
        <w:t xml:space="preserve"> NES</w:t>
      </w:r>
      <w:r w:rsidR="00F231E0">
        <w:rPr>
          <w:rFonts w:eastAsia="Malgun Gothic"/>
          <w:lang w:eastAsia="zh-CN"/>
        </w:rPr>
        <w:t>-capable UEs:</w:t>
      </w:r>
    </w:p>
    <w:p w14:paraId="3800993F" w14:textId="0C7F9CCF" w:rsidR="002D14E5" w:rsidRPr="002D14E5" w:rsidRDefault="002D14E5">
      <w:pPr>
        <w:pStyle w:val="Proposal"/>
        <w:numPr>
          <w:ilvl w:val="0"/>
          <w:numId w:val="19"/>
        </w:numPr>
      </w:pPr>
      <w:r w:rsidRPr="002D14E5">
        <w:rPr>
          <w:lang w:val="en-GB"/>
        </w:rPr>
        <w:t xml:space="preserve">Alt1. </w:t>
      </w:r>
      <w:r>
        <w:rPr>
          <w:lang w:val="en-GB"/>
        </w:rPr>
        <w:t xml:space="preserve">Reporting </w:t>
      </w:r>
      <w:r w:rsidRPr="002D14E5">
        <w:rPr>
          <w:lang w:val="en-GB"/>
        </w:rPr>
        <w:t xml:space="preserve">a power control offset value based on a target </w:t>
      </w:r>
      <w:r w:rsidR="002B5A2E">
        <w:rPr>
          <w:lang w:val="en-GB"/>
        </w:rPr>
        <w:t xml:space="preserve">WB </w:t>
      </w:r>
      <w:r w:rsidRPr="002D14E5">
        <w:rPr>
          <w:lang w:val="en-GB"/>
        </w:rPr>
        <w:t xml:space="preserve">CQI </w:t>
      </w:r>
      <w:r>
        <w:rPr>
          <w:lang w:val="en-GB"/>
        </w:rPr>
        <w:t>configured</w:t>
      </w:r>
      <w:r w:rsidRPr="002D14E5">
        <w:rPr>
          <w:lang w:val="en-GB"/>
        </w:rPr>
        <w:t xml:space="preserve"> by the network</w:t>
      </w:r>
    </w:p>
    <w:p w14:paraId="2140DC39" w14:textId="75858F45" w:rsidR="002D14E5" w:rsidRPr="00F231E0" w:rsidRDefault="002D14E5">
      <w:pPr>
        <w:pStyle w:val="Proposal"/>
        <w:numPr>
          <w:ilvl w:val="0"/>
          <w:numId w:val="19"/>
        </w:numPr>
      </w:pPr>
      <w:r w:rsidRPr="002D14E5">
        <w:rPr>
          <w:lang w:val="en-GB"/>
        </w:rPr>
        <w:t xml:space="preserve">Alt2. </w:t>
      </w:r>
      <w:r>
        <w:rPr>
          <w:lang w:val="en-GB"/>
        </w:rPr>
        <w:t xml:space="preserve">Reporting </w:t>
      </w:r>
      <w:r w:rsidR="00F231E0">
        <w:rPr>
          <w:lang w:val="en-GB"/>
        </w:rPr>
        <w:t>two</w:t>
      </w:r>
      <w:r w:rsidR="00017C9C" w:rsidRPr="002D14E5">
        <w:rPr>
          <w:lang w:val="en-GB"/>
        </w:rPr>
        <w:t xml:space="preserve"> </w:t>
      </w:r>
      <w:r w:rsidRPr="002D14E5">
        <w:rPr>
          <w:lang w:val="en-GB"/>
        </w:rPr>
        <w:t>CQI value</w:t>
      </w:r>
      <w:r w:rsidR="00F231E0">
        <w:rPr>
          <w:lang w:val="en-GB"/>
        </w:rPr>
        <w:t>s</w:t>
      </w:r>
      <w:r w:rsidRPr="002D14E5">
        <w:rPr>
          <w:lang w:val="en-GB"/>
        </w:rPr>
        <w:t xml:space="preserve"> </w:t>
      </w:r>
      <w:r w:rsidR="00F231E0">
        <w:rPr>
          <w:lang w:val="en-GB"/>
        </w:rPr>
        <w:t>associated with</w:t>
      </w:r>
      <w:r w:rsidRPr="002D14E5">
        <w:rPr>
          <w:lang w:val="en-GB"/>
        </w:rPr>
        <w:t xml:space="preserve"> </w:t>
      </w:r>
      <w:r w:rsidR="00DB40D8">
        <w:rPr>
          <w:lang w:val="en-GB"/>
        </w:rPr>
        <w:t xml:space="preserve">two </w:t>
      </w:r>
      <w:r w:rsidRPr="002D14E5">
        <w:rPr>
          <w:lang w:val="en-GB"/>
        </w:rPr>
        <w:t>power control offset value</w:t>
      </w:r>
      <w:r w:rsidR="002B5A2E">
        <w:rPr>
          <w:lang w:val="en-GB"/>
        </w:rPr>
        <w:t>s</w:t>
      </w:r>
      <w:r w:rsidR="00F231E0">
        <w:rPr>
          <w:lang w:val="en-GB"/>
        </w:rPr>
        <w:t xml:space="preserve"> </w:t>
      </w:r>
      <w:bookmarkStart w:id="10" w:name="_Hlk131763246"/>
      <w:r w:rsidR="00F231E0">
        <w:rPr>
          <w:lang w:val="en-GB"/>
        </w:rPr>
        <w:t>corresponding to whether</w:t>
      </w:r>
      <w:r w:rsidR="00DB40D8">
        <w:rPr>
          <w:lang w:val="en-GB"/>
        </w:rPr>
        <w:t xml:space="preserve"> </w:t>
      </w:r>
      <w:r w:rsidR="002B5A2E">
        <w:rPr>
          <w:lang w:val="en-GB"/>
        </w:rPr>
        <w:t xml:space="preserve">NES </w:t>
      </w:r>
      <w:r w:rsidR="00070B2D">
        <w:rPr>
          <w:lang w:val="en-GB"/>
        </w:rPr>
        <w:t>mode</w:t>
      </w:r>
      <w:r w:rsidR="00DB40D8">
        <w:rPr>
          <w:lang w:val="en-GB"/>
        </w:rPr>
        <w:t xml:space="preserve"> </w:t>
      </w:r>
      <w:r w:rsidR="00F231E0">
        <w:rPr>
          <w:lang w:val="en-GB"/>
        </w:rPr>
        <w:t>is deactivated or activated, respectively</w:t>
      </w:r>
      <w:bookmarkEnd w:id="10"/>
    </w:p>
    <w:p w14:paraId="40C3C588" w14:textId="46E08ABE" w:rsidR="00F231E0" w:rsidRPr="003B12AF" w:rsidRDefault="00F231E0">
      <w:pPr>
        <w:pStyle w:val="Proposal"/>
        <w:numPr>
          <w:ilvl w:val="1"/>
          <w:numId w:val="19"/>
        </w:numPr>
      </w:pPr>
      <w:r>
        <w:rPr>
          <w:lang w:val="en-GB"/>
        </w:rPr>
        <w:t>FFS: Whether the second CQI value is a differential CQI value with respect to the first CQI value</w:t>
      </w:r>
    </w:p>
    <w:p w14:paraId="05E68D28" w14:textId="3BDB9A1C" w:rsidR="004B5A8C" w:rsidRDefault="00B342F7" w:rsidP="002F2F3F">
      <w:pPr>
        <w:pStyle w:val="Proposal"/>
        <w:numPr>
          <w:ilvl w:val="0"/>
          <w:numId w:val="0"/>
        </w:numPr>
        <w:spacing w:line="257" w:lineRule="auto"/>
        <w:rPr>
          <w:rFonts w:eastAsiaTheme="minorEastAsia"/>
          <w:b w:val="0"/>
          <w:bCs w:val="0"/>
          <w:lang w:val="en-GB"/>
        </w:rPr>
      </w:pPr>
      <w:r>
        <w:rPr>
          <w:b w:val="0"/>
          <w:bCs w:val="0"/>
          <w:lang w:val="en-GB"/>
        </w:rPr>
        <w:t xml:space="preserve">In general, when the UE is configured to report two CQI values </w:t>
      </w:r>
      <w:r w:rsidR="002F2F3F">
        <w:rPr>
          <w:b w:val="0"/>
          <w:bCs w:val="0"/>
          <w:lang w:val="en-GB"/>
        </w:rPr>
        <w:t>associated with</w:t>
      </w:r>
      <w:r>
        <w:rPr>
          <w:b w:val="0"/>
          <w:bCs w:val="0"/>
          <w:lang w:val="en-GB"/>
        </w:rPr>
        <w:t xml:space="preserve"> two power control offset values</w:t>
      </w:r>
      <w:r w:rsidR="002F2F3F">
        <w:rPr>
          <w:b w:val="0"/>
          <w:bCs w:val="0"/>
          <w:lang w:val="en-GB"/>
        </w:rPr>
        <w:t xml:space="preserve"> </w:t>
      </w:r>
      <w:r w:rsidR="002F2F3F" w:rsidRPr="002F2F3F">
        <w:rPr>
          <w:b w:val="0"/>
          <w:bCs w:val="0"/>
          <w:lang w:val="en-GB"/>
        </w:rPr>
        <w:t>corresponding to whether NES mode is deactivated or activated, respectively</w:t>
      </w:r>
      <w:r>
        <w:rPr>
          <w:b w:val="0"/>
          <w:bCs w:val="0"/>
          <w:lang w:val="en-GB"/>
        </w:rPr>
        <w:t xml:space="preserve">, a CQI value associated with </w:t>
      </w:r>
      <w:r w:rsidR="00B566CD">
        <w:rPr>
          <w:b w:val="0"/>
          <w:bCs w:val="0"/>
          <w:lang w:val="en-GB"/>
        </w:rPr>
        <w:t>the second</w:t>
      </w:r>
      <w:r>
        <w:rPr>
          <w:b w:val="0"/>
          <w:bCs w:val="0"/>
          <w:lang w:val="en-GB"/>
        </w:rPr>
        <w:t xml:space="preserve"> power control offset value </w:t>
      </w:r>
      <w:r w:rsidR="00B566CD">
        <w:rPr>
          <w:b w:val="0"/>
          <w:bCs w:val="0"/>
          <w:lang w:val="en-GB"/>
        </w:rPr>
        <w:t xml:space="preserve">(where NES mode is activated) </w:t>
      </w:r>
      <w:r>
        <w:rPr>
          <w:b w:val="0"/>
          <w:bCs w:val="0"/>
          <w:lang w:val="en-GB"/>
        </w:rPr>
        <w:t xml:space="preserve">cannot be larger than a corresponding CQI value associated with the </w:t>
      </w:r>
      <w:r w:rsidR="00B566CD">
        <w:rPr>
          <w:b w:val="0"/>
          <w:bCs w:val="0"/>
          <w:lang w:val="en-GB"/>
        </w:rPr>
        <w:t>first</w:t>
      </w:r>
      <w:r>
        <w:rPr>
          <w:b w:val="0"/>
          <w:bCs w:val="0"/>
          <w:lang w:val="en-GB"/>
        </w:rPr>
        <w:t xml:space="preserve"> power control offset value</w:t>
      </w:r>
      <w:r w:rsidR="00B566CD">
        <w:rPr>
          <w:b w:val="0"/>
          <w:bCs w:val="0"/>
          <w:lang w:val="en-GB"/>
        </w:rPr>
        <w:t xml:space="preserve"> (where NES mode is deactivated)</w:t>
      </w:r>
      <w:r>
        <w:rPr>
          <w:b w:val="0"/>
          <w:bCs w:val="0"/>
          <w:lang w:val="en-GB"/>
        </w:rPr>
        <w:t xml:space="preserve">. </w:t>
      </w:r>
      <w:proofErr w:type="gramStart"/>
      <w:r>
        <w:rPr>
          <w:b w:val="0"/>
          <w:bCs w:val="0"/>
          <w:lang w:val="en-GB"/>
        </w:rPr>
        <w:t>Therefore</w:t>
      </w:r>
      <w:proofErr w:type="gramEnd"/>
      <w:r>
        <w:rPr>
          <w:b w:val="0"/>
          <w:bCs w:val="0"/>
          <w:lang w:val="en-GB"/>
        </w:rPr>
        <w:t xml:space="preserve"> for </w:t>
      </w:r>
      <w:r w:rsidR="003B12AF">
        <w:rPr>
          <w:b w:val="0"/>
          <w:bCs w:val="0"/>
          <w:lang w:val="en-GB"/>
        </w:rPr>
        <w:t>Alt2, the CSI feedback overhead</w:t>
      </w:r>
      <w:r w:rsidR="00A13487">
        <w:rPr>
          <w:b w:val="0"/>
          <w:bCs w:val="0"/>
          <w:lang w:val="en-GB"/>
        </w:rPr>
        <w:t xml:space="preserve"> corresponding to the second CQI value reported in the CSI report</w:t>
      </w:r>
      <w:r w:rsidR="003B12AF">
        <w:rPr>
          <w:b w:val="0"/>
          <w:bCs w:val="0"/>
          <w:lang w:val="en-GB"/>
        </w:rPr>
        <w:t xml:space="preserve"> can be reduced </w:t>
      </w:r>
      <w:r>
        <w:rPr>
          <w:b w:val="0"/>
          <w:bCs w:val="0"/>
          <w:lang w:val="en-GB"/>
        </w:rPr>
        <w:t>when</w:t>
      </w:r>
      <w:r w:rsidR="00584077">
        <w:rPr>
          <w:b w:val="0"/>
          <w:bCs w:val="0"/>
          <w:lang w:val="en-GB"/>
        </w:rPr>
        <w:t xml:space="preserve"> the CQI format is set to ‘</w:t>
      </w:r>
      <w:proofErr w:type="spellStart"/>
      <w:r w:rsidR="00584077">
        <w:rPr>
          <w:b w:val="0"/>
          <w:bCs w:val="0"/>
          <w:lang w:val="en-GB"/>
        </w:rPr>
        <w:t>subband</w:t>
      </w:r>
      <w:proofErr w:type="spellEnd"/>
      <w:r w:rsidR="00584077">
        <w:rPr>
          <w:b w:val="0"/>
          <w:bCs w:val="0"/>
          <w:lang w:val="en-GB"/>
        </w:rPr>
        <w:t>’</w:t>
      </w:r>
      <w:r w:rsidR="004D5DBF">
        <w:rPr>
          <w:b w:val="0"/>
          <w:bCs w:val="0"/>
          <w:lang w:val="en-GB"/>
        </w:rPr>
        <w:t xml:space="preserve"> via reporting one bit per </w:t>
      </w:r>
      <w:proofErr w:type="spellStart"/>
      <w:r w:rsidR="004D5DBF">
        <w:rPr>
          <w:b w:val="0"/>
          <w:bCs w:val="0"/>
          <w:lang w:val="en-GB"/>
        </w:rPr>
        <w:t>subband</w:t>
      </w:r>
      <w:proofErr w:type="spellEnd"/>
      <w:r w:rsidR="004D5DBF">
        <w:rPr>
          <w:b w:val="0"/>
          <w:bCs w:val="0"/>
          <w:lang w:val="en-GB"/>
        </w:rPr>
        <w:t xml:space="preserve"> differential CQI value</w:t>
      </w:r>
      <w:r>
        <w:rPr>
          <w:b w:val="0"/>
          <w:bCs w:val="0"/>
          <w:lang w:val="en-GB"/>
        </w:rPr>
        <w:t>,</w:t>
      </w:r>
      <w:r w:rsidR="004D5DBF">
        <w:rPr>
          <w:b w:val="0"/>
          <w:bCs w:val="0"/>
          <w:lang w:val="en-GB"/>
        </w:rPr>
        <w:t xml:space="preserve"> </w:t>
      </w:r>
      <w:r w:rsidR="004B5A8C">
        <w:rPr>
          <w:b w:val="0"/>
          <w:bCs w:val="0"/>
          <w:lang w:val="en-GB"/>
        </w:rPr>
        <w:t xml:space="preserve">where the first of the two possible offset values </w:t>
      </w:r>
      <w:r w:rsidR="00B566CD">
        <w:rPr>
          <w:b w:val="0"/>
          <w:bCs w:val="0"/>
          <w:lang w:val="en-GB"/>
        </w:rPr>
        <w:t>is</w:t>
      </w:r>
      <w:r w:rsidR="004B5A8C">
        <w:rPr>
          <w:b w:val="0"/>
          <w:bCs w:val="0"/>
          <w:lang w:val="en-GB"/>
        </w:rPr>
        <w:t xml:space="preserve"> zero</w:t>
      </w:r>
      <w:r w:rsidR="00B566CD">
        <w:rPr>
          <w:b w:val="0"/>
          <w:bCs w:val="0"/>
          <w:lang w:val="en-GB"/>
        </w:rPr>
        <w:t xml:space="preserve"> corresponding to no change in CQI value</w:t>
      </w:r>
      <w:r w:rsidR="004B5A8C">
        <w:rPr>
          <w:b w:val="0"/>
          <w:bCs w:val="0"/>
          <w:lang w:val="en-GB"/>
        </w:rPr>
        <w:t xml:space="preserve">, and the second offset value </w:t>
      </w:r>
      <w:r w:rsidR="004B5A8C" w:rsidRPr="00BE4041">
        <w:rPr>
          <w:b w:val="0"/>
          <w:bCs w:val="0"/>
          <w:lang w:val="en-GB"/>
        </w:rPr>
        <w:t xml:space="preserve">is </w:t>
      </w:r>
      <m:oMath>
        <m:r>
          <m:rPr>
            <m:sty m:val="bi"/>
          </m:rPr>
          <w:rPr>
            <w:rFonts w:ascii="Cambria Math" w:hAnsi="Cambria Math"/>
            <w:lang w:val="en-GB"/>
          </w:rPr>
          <m:t>-1</m:t>
        </m:r>
      </m:oMath>
      <w:r w:rsidR="00B566CD" w:rsidRPr="00BE4041">
        <w:rPr>
          <w:rFonts w:eastAsiaTheme="minorEastAsia"/>
          <w:b w:val="0"/>
          <w:bCs w:val="0"/>
          <w:lang w:val="en-GB"/>
        </w:rPr>
        <w:t xml:space="preserve"> corresponding</w:t>
      </w:r>
      <w:r w:rsidR="00B566CD">
        <w:rPr>
          <w:rFonts w:eastAsiaTheme="minorEastAsia"/>
          <w:b w:val="0"/>
          <w:bCs w:val="0"/>
          <w:lang w:val="en-GB"/>
        </w:rPr>
        <w:t xml:space="preserve"> to a one-level drop of the CQI value</w:t>
      </w:r>
      <w:r w:rsidR="004B5A8C">
        <w:rPr>
          <w:rFonts w:eastAsiaTheme="minorEastAsia"/>
          <w:b w:val="0"/>
          <w:bCs w:val="0"/>
          <w:lang w:val="en-GB"/>
        </w:rPr>
        <w:t>.</w:t>
      </w:r>
    </w:p>
    <w:p w14:paraId="039BC68A" w14:textId="534ADF04" w:rsidR="003B12AF" w:rsidRPr="004B5A8C" w:rsidRDefault="00533A71" w:rsidP="004B5A8C">
      <w:pPr>
        <w:pStyle w:val="Proposal"/>
      </w:pPr>
      <w:r>
        <w:rPr>
          <w:rFonts w:eastAsia="Malgun Gothic"/>
          <w:lang w:eastAsia="zh-CN"/>
        </w:rPr>
        <w:t xml:space="preserve">If the UE is configured to report two CQI values </w:t>
      </w:r>
      <w:r w:rsidR="00B566CD">
        <w:rPr>
          <w:rFonts w:eastAsia="Malgun Gothic"/>
          <w:lang w:eastAsia="zh-CN"/>
        </w:rPr>
        <w:t>associated with</w:t>
      </w:r>
      <w:r>
        <w:rPr>
          <w:rFonts w:eastAsia="Malgun Gothic"/>
          <w:lang w:eastAsia="zh-CN"/>
        </w:rPr>
        <w:t xml:space="preserve"> two power control offset values</w:t>
      </w:r>
      <w:r w:rsidR="00B566CD" w:rsidRPr="00B566CD">
        <w:rPr>
          <w:lang w:val="en-GB"/>
        </w:rPr>
        <w:t xml:space="preserve"> </w:t>
      </w:r>
      <w:r w:rsidR="00B566CD">
        <w:rPr>
          <w:lang w:val="en-GB"/>
        </w:rPr>
        <w:t>corresponding to whether NES mode is deactivated or activated, respectively</w:t>
      </w:r>
      <w:r>
        <w:rPr>
          <w:rFonts w:eastAsia="Malgun Gothic"/>
          <w:lang w:eastAsia="zh-CN"/>
        </w:rPr>
        <w:t xml:space="preserve">, the </w:t>
      </w:r>
      <w:proofErr w:type="spellStart"/>
      <w:r>
        <w:rPr>
          <w:rFonts w:eastAsia="Malgun Gothic"/>
          <w:lang w:eastAsia="zh-CN"/>
        </w:rPr>
        <w:t>subband</w:t>
      </w:r>
      <w:proofErr w:type="spellEnd"/>
      <w:r>
        <w:rPr>
          <w:rFonts w:eastAsia="Malgun Gothic"/>
          <w:lang w:eastAsia="zh-CN"/>
        </w:rPr>
        <w:t xml:space="preserve"> differential CQI values corresponding to the second power control offset are reported via one bit each</w:t>
      </w:r>
    </w:p>
    <w:p w14:paraId="3E333E0B" w14:textId="176FDD73" w:rsidR="00B35455" w:rsidRPr="0003018F" w:rsidRDefault="00B35455" w:rsidP="00B35455">
      <w:pPr>
        <w:pStyle w:val="Heading1"/>
        <w:rPr>
          <w:lang w:val="en-US"/>
        </w:rPr>
      </w:pPr>
      <w:bookmarkStart w:id="11" w:name="_Toc100923943"/>
      <w:bookmarkEnd w:id="0"/>
      <w:bookmarkEnd w:id="11"/>
      <w:r w:rsidRPr="0003018F">
        <w:rPr>
          <w:lang w:val="en-US"/>
        </w:rPr>
        <w:t>Conclusion</w:t>
      </w:r>
    </w:p>
    <w:p w14:paraId="677EB5CE" w14:textId="7D125BEB" w:rsidR="00005765" w:rsidRDefault="00337C8A" w:rsidP="00005765">
      <w:pPr>
        <w:rPr>
          <w:b/>
          <w:bCs/>
          <w:iCs w:val="0"/>
          <w:sz w:val="22"/>
          <w:szCs w:val="22"/>
        </w:rPr>
      </w:pPr>
      <w:bookmarkStart w:id="12" w:name="_Hlk100923477"/>
      <w:r w:rsidRPr="0003018F">
        <w:t>This contribution ad</w:t>
      </w:r>
      <w:bookmarkEnd w:id="12"/>
      <w:r w:rsidRPr="0003018F">
        <w:t>dressed</w:t>
      </w:r>
      <w:r w:rsidR="00336749">
        <w:t xml:space="preserve"> spatial</w:t>
      </w:r>
      <w:r w:rsidR="00070B2D">
        <w:t>-domain</w:t>
      </w:r>
      <w:r w:rsidR="00336749">
        <w:t xml:space="preserve"> and power</w:t>
      </w:r>
      <w:r w:rsidR="00070B2D">
        <w:t>-</w:t>
      </w:r>
      <w:r w:rsidR="00336749">
        <w:t>domain</w:t>
      </w:r>
      <w:r w:rsidR="00070B2D">
        <w:t xml:space="preserve"> based</w:t>
      </w:r>
      <w:r w:rsidR="00336749">
        <w:t xml:space="preserve"> NES techniques. </w:t>
      </w:r>
      <w:proofErr w:type="gramStart"/>
      <w:r w:rsidR="00070B2D">
        <w:t>In light of</w:t>
      </w:r>
      <w:proofErr w:type="gramEnd"/>
      <w:r w:rsidR="00070B2D">
        <w:t xml:space="preserve"> the discussion in this technical document, w</w:t>
      </w:r>
      <w:r w:rsidR="00336749">
        <w:t>e have t</w:t>
      </w:r>
      <w:r w:rsidR="00C35EC6" w:rsidRPr="00184A6C">
        <w:t xml:space="preserve">he following </w:t>
      </w:r>
      <w:bookmarkStart w:id="13" w:name="_Toc100924111"/>
      <w:bookmarkStart w:id="14" w:name="_Toc100924138"/>
      <w:bookmarkStart w:id="15" w:name="_Toc100924174"/>
      <w:r w:rsidR="000C35A5">
        <w:t>proposals</w:t>
      </w:r>
      <w:r w:rsidR="00E555A7" w:rsidRPr="00C4076C">
        <w:t>:</w:t>
      </w:r>
      <w:bookmarkEnd w:id="13"/>
      <w:bookmarkEnd w:id="14"/>
      <w:bookmarkEnd w:id="15"/>
    </w:p>
    <w:p w14:paraId="5F6C1935" w14:textId="510FFA04" w:rsidR="00340D54" w:rsidRDefault="00340D54">
      <w:pPr>
        <w:pStyle w:val="Proposal"/>
        <w:numPr>
          <w:ilvl w:val="0"/>
          <w:numId w:val="11"/>
        </w:numPr>
      </w:pPr>
      <w:r>
        <w:t>For spatial adaptation enhancements under NES, prioritize enhancements corresponding to Type-I single-panel codebook type</w:t>
      </w:r>
    </w:p>
    <w:p w14:paraId="156F6308" w14:textId="540503B5" w:rsidR="00D060BD" w:rsidRDefault="0084735E">
      <w:pPr>
        <w:pStyle w:val="Proposal"/>
        <w:numPr>
          <w:ilvl w:val="0"/>
          <w:numId w:val="11"/>
        </w:numPr>
      </w:pPr>
      <w:r>
        <w:t>Two CSI resource configurations, corresponding to whether the NES mode is activated or deactivated, are supported</w:t>
      </w:r>
    </w:p>
    <w:p w14:paraId="77D4408E" w14:textId="169DF8BA" w:rsidR="00005765" w:rsidRDefault="0084735E">
      <w:pPr>
        <w:pStyle w:val="Proposal"/>
        <w:numPr>
          <w:ilvl w:val="0"/>
          <w:numId w:val="11"/>
        </w:numPr>
      </w:pPr>
      <w:r>
        <w:t>Evaluate whether dynamic switching between two P/SP CSI reporting configurations corresponding to activated and deactivated NES modes is needed</w:t>
      </w:r>
    </w:p>
    <w:p w14:paraId="3E0B2057" w14:textId="5171003D" w:rsidR="00336749" w:rsidRDefault="008E1A70">
      <w:pPr>
        <w:pStyle w:val="Proposal"/>
        <w:numPr>
          <w:ilvl w:val="0"/>
          <w:numId w:val="11"/>
        </w:numPr>
      </w:pPr>
      <w:r>
        <w:lastRenderedPageBreak/>
        <w:t>For Type1 spatial domain adaptation, evaluate the following sub-types for determining the selected antenna ports</w:t>
      </w:r>
      <w:r w:rsidRPr="00562FAA">
        <w:t xml:space="preserve"> </w:t>
      </w:r>
      <w:r>
        <w:t>when the NES mode is activated</w:t>
      </w:r>
    </w:p>
    <w:p w14:paraId="3BEA4EBE" w14:textId="73ED47A6" w:rsidR="00337615" w:rsidRDefault="00CB7955">
      <w:pPr>
        <w:pStyle w:val="Proposal"/>
        <w:numPr>
          <w:ilvl w:val="0"/>
          <w:numId w:val="16"/>
        </w:numPr>
      </w:pPr>
      <w:r>
        <w:t>Type1</w:t>
      </w:r>
      <w:r w:rsidR="00337615" w:rsidRPr="003B59EE">
        <w:t>-A</w:t>
      </w:r>
      <w:r w:rsidR="00337615">
        <w:t>.</w:t>
      </w:r>
      <w:r w:rsidR="00337615" w:rsidRPr="003B59EE">
        <w:t xml:space="preserve"> </w:t>
      </w:r>
      <w:r w:rsidR="00337615">
        <w:t xml:space="preserve">Antenna port group indication via </w:t>
      </w:r>
      <w:r w:rsidR="00337615" w:rsidRPr="003B59EE">
        <w:t>port-selection parameter in Type-II PS codebook type</w:t>
      </w:r>
    </w:p>
    <w:p w14:paraId="164FBCFD" w14:textId="1EF1F723" w:rsidR="00337615" w:rsidRDefault="00CB7955">
      <w:pPr>
        <w:pStyle w:val="Proposal"/>
        <w:numPr>
          <w:ilvl w:val="0"/>
          <w:numId w:val="16"/>
        </w:numPr>
      </w:pPr>
      <w:r>
        <w:t>Type1</w:t>
      </w:r>
      <w:r w:rsidR="00337615" w:rsidRPr="003B59EE">
        <w:t>-</w:t>
      </w:r>
      <w:r w:rsidR="00337615">
        <w:t>B.</w:t>
      </w:r>
      <w:r w:rsidR="00337615" w:rsidRPr="003B59EE">
        <w:t xml:space="preserve"> </w:t>
      </w:r>
      <w:r w:rsidR="00337615">
        <w:t>Antenna port group indication via CRI field, where different CRI codepoints correspond to different antenna port groups of the same CMR</w:t>
      </w:r>
    </w:p>
    <w:p w14:paraId="6F281F1F" w14:textId="70891816" w:rsidR="00CB7955" w:rsidRDefault="00CB7955">
      <w:pPr>
        <w:pStyle w:val="Proposal"/>
        <w:numPr>
          <w:ilvl w:val="0"/>
          <w:numId w:val="11"/>
        </w:numPr>
      </w:pPr>
      <w:r>
        <w:t xml:space="preserve">For Type2 spatial </w:t>
      </w:r>
      <w:r w:rsidR="008E1A70">
        <w:t xml:space="preserve">domain </w:t>
      </w:r>
      <w:r>
        <w:t xml:space="preserve">adaptation, evaluate whether the antenna </w:t>
      </w:r>
      <w:r w:rsidRPr="00356068">
        <w:rPr>
          <w:lang w:val="en-GB"/>
        </w:rPr>
        <w:t xml:space="preserve">element </w:t>
      </w:r>
      <w:r>
        <w:rPr>
          <w:lang w:val="en-GB"/>
        </w:rPr>
        <w:t xml:space="preserve">per port </w:t>
      </w:r>
      <w:r w:rsidRPr="00356068">
        <w:rPr>
          <w:lang w:val="en-GB"/>
        </w:rPr>
        <w:t>adaptation</w:t>
      </w:r>
      <w:r w:rsidRPr="00356068" w:rsidDel="00356068">
        <w:rPr>
          <w:lang w:val="en-GB"/>
        </w:rPr>
        <w:t xml:space="preserve"> </w:t>
      </w:r>
      <w:r w:rsidRPr="00771848">
        <w:t>impacts the accuracy of the QCL relationships</w:t>
      </w:r>
      <w:r>
        <w:t xml:space="preserve"> between DL/UL RSs</w:t>
      </w:r>
    </w:p>
    <w:p w14:paraId="37868DFC" w14:textId="20BB6EF3" w:rsidR="00CF6BFE" w:rsidRPr="00CF6BFE" w:rsidRDefault="00CF6BFE">
      <w:pPr>
        <w:pStyle w:val="Proposal"/>
        <w:numPr>
          <w:ilvl w:val="0"/>
          <w:numId w:val="11"/>
        </w:numPr>
      </w:pPr>
      <w:r>
        <w:t xml:space="preserve">For periodic CSI reporting, support </w:t>
      </w:r>
      <m:oMath>
        <m:r>
          <m:rPr>
            <m:sty m:val="bi"/>
          </m:rPr>
          <w:rPr>
            <w:rFonts w:ascii="Cambria Math" w:hAnsi="Cambria Math"/>
          </w:rPr>
          <m:t>N=L</m:t>
        </m:r>
      </m:oMath>
      <w:r>
        <w:rPr>
          <w:rFonts w:eastAsiaTheme="minorEastAsia"/>
        </w:rPr>
        <w:t xml:space="preserve">. FFS: maximum value of </w:t>
      </w:r>
      <w:r w:rsidRPr="004455E8">
        <w:rPr>
          <w:rFonts w:eastAsiaTheme="minorEastAsia"/>
          <w:i/>
          <w:iCs w:val="0"/>
        </w:rPr>
        <w:t>N</w:t>
      </w:r>
    </w:p>
    <w:p w14:paraId="519C2F7A" w14:textId="6C188514" w:rsidR="00CF6BFE" w:rsidRDefault="008034D8">
      <w:pPr>
        <w:pStyle w:val="Proposal"/>
        <w:numPr>
          <w:ilvl w:val="0"/>
          <w:numId w:val="11"/>
        </w:numPr>
      </w:pPr>
      <w:r>
        <w:t>P</w:t>
      </w:r>
      <w:r w:rsidR="00CF6BFE">
        <w:t xml:space="preserve">eriodic CSI reporting with </w:t>
      </w:r>
      <m:oMath>
        <m:r>
          <m:rPr>
            <m:sty m:val="bi"/>
          </m:rPr>
          <w:rPr>
            <w:rFonts w:ascii="Cambria Math" w:hAnsi="Cambria Math"/>
          </w:rPr>
          <m:t>N&lt;L</m:t>
        </m:r>
      </m:oMath>
      <w:r>
        <w:rPr>
          <w:rFonts w:eastAsiaTheme="minorEastAsia"/>
        </w:rPr>
        <w:t xml:space="preserve"> </w:t>
      </w:r>
      <w:r>
        <w:t>is not supported</w:t>
      </w:r>
    </w:p>
    <w:p w14:paraId="0980A1C6" w14:textId="39922AF3" w:rsidR="00CB7955" w:rsidRDefault="00CB7955">
      <w:pPr>
        <w:pStyle w:val="Proposal"/>
        <w:numPr>
          <w:ilvl w:val="0"/>
          <w:numId w:val="11"/>
        </w:numPr>
      </w:pPr>
      <w:r>
        <w:t xml:space="preserve">Support a single CSI reporting </w:t>
      </w:r>
      <w:r w:rsidR="0035373E">
        <w:t>setting</w:t>
      </w:r>
      <w:r>
        <w:t xml:space="preserve"> corresponding to multiple </w:t>
      </w:r>
      <w:proofErr w:type="gramStart"/>
      <w:r>
        <w:t>higher-layer</w:t>
      </w:r>
      <w:proofErr w:type="gramEnd"/>
      <w:r>
        <w:t xml:space="preserve"> configured spatial </w:t>
      </w:r>
      <w:r w:rsidR="0035373E">
        <w:t xml:space="preserve">domain </w:t>
      </w:r>
      <w:r>
        <w:t>adaptation patterns</w:t>
      </w:r>
    </w:p>
    <w:p w14:paraId="45EB0F61" w14:textId="5E131828" w:rsidR="00CB7955" w:rsidRDefault="00CB7955">
      <w:pPr>
        <w:pStyle w:val="Proposal"/>
        <w:numPr>
          <w:ilvl w:val="0"/>
          <w:numId w:val="11"/>
        </w:numPr>
      </w:pPr>
      <w:r>
        <w:t xml:space="preserve">For a CSI reporting </w:t>
      </w:r>
      <w:r w:rsidR="0035373E">
        <w:t>setting</w:t>
      </w:r>
      <w:r>
        <w:t xml:space="preserve"> corresponding to multiple </w:t>
      </w:r>
      <w:proofErr w:type="gramStart"/>
      <w:r>
        <w:t>higher-layer</w:t>
      </w:r>
      <w:proofErr w:type="gramEnd"/>
      <w:r>
        <w:t xml:space="preserve"> configured spatial </w:t>
      </w:r>
      <w:r w:rsidR="0035373E">
        <w:t xml:space="preserve">domain </w:t>
      </w:r>
      <w:r>
        <w:t>adaptation patterns, support one of the following alternatives</w:t>
      </w:r>
    </w:p>
    <w:p w14:paraId="000ABB93" w14:textId="270EBDF4" w:rsidR="00CB7955" w:rsidRDefault="00CB7955">
      <w:pPr>
        <w:pStyle w:val="Proposal"/>
        <w:numPr>
          <w:ilvl w:val="0"/>
          <w:numId w:val="22"/>
        </w:numPr>
      </w:pPr>
      <w:r>
        <w:t xml:space="preserve">Alt1. Multiple CSI resource </w:t>
      </w:r>
      <w:r w:rsidR="0035373E">
        <w:t>settings</w:t>
      </w:r>
      <w:r>
        <w:t xml:space="preserve"> for channel measurement corresponding to the multiple spatial</w:t>
      </w:r>
      <w:r w:rsidR="0035373E">
        <w:t xml:space="preserve"> domain</w:t>
      </w:r>
      <w:r>
        <w:t xml:space="preserve"> adaptation patterns</w:t>
      </w:r>
    </w:p>
    <w:p w14:paraId="2016A6BC" w14:textId="3B61ACCB" w:rsidR="00CB7955" w:rsidRDefault="00CB7955">
      <w:pPr>
        <w:pStyle w:val="Proposal"/>
        <w:numPr>
          <w:ilvl w:val="0"/>
          <w:numId w:val="22"/>
        </w:numPr>
      </w:pPr>
      <w:r>
        <w:t xml:space="preserve">Alt2. A single CSI resource </w:t>
      </w:r>
      <w:r w:rsidR="0035373E">
        <w:t>setting</w:t>
      </w:r>
      <w:r>
        <w:t xml:space="preserve"> for channel measurement associated with one NZP CSI-RS resource set, where the NZP CSI-RS resource set further comprises multiple NZP CSI-RS resources for channel measurement corresponding to the multiple spatial </w:t>
      </w:r>
      <w:r w:rsidR="0035373E">
        <w:t xml:space="preserve">domain </w:t>
      </w:r>
      <w:r>
        <w:t>adaptation patterns</w:t>
      </w:r>
    </w:p>
    <w:p w14:paraId="52921143" w14:textId="5BA4F487" w:rsidR="00CB7955" w:rsidRDefault="00DF108C">
      <w:pPr>
        <w:pStyle w:val="Proposal"/>
        <w:numPr>
          <w:ilvl w:val="0"/>
          <w:numId w:val="11"/>
        </w:numPr>
      </w:pPr>
      <w:r>
        <w:t xml:space="preserve">A single CSI report is supported </w:t>
      </w:r>
      <w:r w:rsidRPr="00CB7955">
        <w:t>for reporting CSI corresponding to multiple spatial</w:t>
      </w:r>
      <w:r w:rsidR="0035373E">
        <w:t xml:space="preserve"> domain</w:t>
      </w:r>
      <w:r w:rsidRPr="00CB7955">
        <w:t xml:space="preserve"> adaptation patterns</w:t>
      </w:r>
    </w:p>
    <w:p w14:paraId="6245C1B9" w14:textId="70EE12EE" w:rsidR="007A1642" w:rsidRDefault="007A1642">
      <w:pPr>
        <w:pStyle w:val="Proposal"/>
        <w:numPr>
          <w:ilvl w:val="0"/>
          <w:numId w:val="11"/>
        </w:numPr>
      </w:pPr>
      <w:r>
        <w:t xml:space="preserve">At least for Type-2 spatial adaptation, support </w:t>
      </w:r>
      <w:r w:rsidRPr="007A1642">
        <w:t>report</w:t>
      </w:r>
      <w:r>
        <w:t>ing</w:t>
      </w:r>
      <w:r w:rsidRPr="007A1642">
        <w:t xml:space="preserve"> common</w:t>
      </w:r>
      <w:r>
        <w:t xml:space="preserve"> or </w:t>
      </w:r>
      <w:r w:rsidRPr="007A1642">
        <w:t xml:space="preserve">differential values corresponding to the same CSI report quantity of </w:t>
      </w:r>
      <w:r>
        <w:t xml:space="preserve">different </w:t>
      </w:r>
      <w:r w:rsidRPr="00CB7955">
        <w:t>spatial</w:t>
      </w:r>
      <w:r>
        <w:t xml:space="preserve"> a</w:t>
      </w:r>
      <w:r w:rsidRPr="00CB7955">
        <w:t>daptation patterns</w:t>
      </w:r>
    </w:p>
    <w:p w14:paraId="3BB334D7" w14:textId="26743A68" w:rsidR="00FA61EE" w:rsidRPr="00FA61EE" w:rsidRDefault="007D0847">
      <w:pPr>
        <w:pStyle w:val="Proposal"/>
        <w:numPr>
          <w:ilvl w:val="0"/>
          <w:numId w:val="11"/>
        </w:numPr>
      </w:pPr>
      <w:r>
        <w:rPr>
          <w:rFonts w:eastAsia="Malgun Gothic"/>
          <w:lang w:eastAsia="zh-CN"/>
        </w:rPr>
        <w:t>For power control offset indication for Rel-18 NES-capable UEs, evaluate the following alternatives for down selection:</w:t>
      </w:r>
    </w:p>
    <w:p w14:paraId="3A0F6697" w14:textId="31A2095D" w:rsidR="00FA61EE" w:rsidRPr="00FA61EE" w:rsidRDefault="007D0847">
      <w:pPr>
        <w:pStyle w:val="Proposal"/>
        <w:numPr>
          <w:ilvl w:val="0"/>
          <w:numId w:val="18"/>
        </w:numPr>
      </w:pPr>
      <w:r w:rsidRPr="00337615">
        <w:rPr>
          <w:lang w:val="en-GB"/>
        </w:rPr>
        <w:t>Alt</w:t>
      </w:r>
      <w:r>
        <w:rPr>
          <w:lang w:val="en-GB"/>
        </w:rPr>
        <w:t>1</w:t>
      </w:r>
      <w:r w:rsidRPr="00337615">
        <w:rPr>
          <w:lang w:val="en-GB"/>
        </w:rPr>
        <w:t>.</w:t>
      </w:r>
      <w:r>
        <w:rPr>
          <w:lang w:val="en-GB"/>
        </w:rPr>
        <w:t xml:space="preserve"> Configuring two power control offset values per CSI-RS resource, along with dynamic indication of whether the NES mode is activated or deactivated</w:t>
      </w:r>
    </w:p>
    <w:p w14:paraId="629B92F7" w14:textId="307BA50E" w:rsidR="00FA61EE" w:rsidRPr="00FA61EE" w:rsidRDefault="00FA61EE">
      <w:pPr>
        <w:pStyle w:val="Proposal"/>
        <w:numPr>
          <w:ilvl w:val="0"/>
          <w:numId w:val="18"/>
        </w:numPr>
      </w:pPr>
      <w:r w:rsidRPr="00337615">
        <w:rPr>
          <w:lang w:val="en-GB"/>
        </w:rPr>
        <w:t>Alt</w:t>
      </w:r>
      <w:r>
        <w:rPr>
          <w:lang w:val="en-GB"/>
        </w:rPr>
        <w:t>2</w:t>
      </w:r>
      <w:r w:rsidRPr="00337615">
        <w:rPr>
          <w:lang w:val="en-GB"/>
        </w:rPr>
        <w:t>.</w:t>
      </w:r>
      <w:r>
        <w:rPr>
          <w:lang w:val="en-GB"/>
        </w:rPr>
        <w:t xml:space="preserve"> Dynamic indication of the power control offset, e.g., via DCI indication</w:t>
      </w:r>
    </w:p>
    <w:p w14:paraId="1277DB16" w14:textId="1B1C9C08" w:rsidR="00FA61EE" w:rsidRPr="00FA61EE" w:rsidRDefault="00FA61EE">
      <w:pPr>
        <w:pStyle w:val="Proposal"/>
        <w:numPr>
          <w:ilvl w:val="0"/>
          <w:numId w:val="18"/>
        </w:numPr>
      </w:pPr>
      <w:r w:rsidRPr="00337615">
        <w:rPr>
          <w:lang w:val="en-GB"/>
        </w:rPr>
        <w:t>Alt</w:t>
      </w:r>
      <w:r>
        <w:rPr>
          <w:lang w:val="en-GB"/>
        </w:rPr>
        <w:t>3</w:t>
      </w:r>
      <w:r w:rsidRPr="00337615">
        <w:rPr>
          <w:lang w:val="en-GB"/>
        </w:rPr>
        <w:t>.</w:t>
      </w:r>
      <w:r>
        <w:rPr>
          <w:lang w:val="en-GB"/>
        </w:rPr>
        <w:t xml:space="preserve"> MAC-CE based power control offset indication</w:t>
      </w:r>
    </w:p>
    <w:p w14:paraId="7154B751" w14:textId="3FFE85AC" w:rsidR="00FA61EE" w:rsidRDefault="00F231E0">
      <w:pPr>
        <w:pStyle w:val="Proposal"/>
        <w:numPr>
          <w:ilvl w:val="0"/>
          <w:numId w:val="11"/>
        </w:numPr>
      </w:pPr>
      <w:r>
        <w:rPr>
          <w:rFonts w:eastAsia="Malgun Gothic"/>
          <w:lang w:eastAsia="zh-CN"/>
        </w:rPr>
        <w:t xml:space="preserve">Evaluate the following </w:t>
      </w:r>
      <w:r w:rsidRPr="002D14E5">
        <w:rPr>
          <w:rFonts w:eastAsia="Malgun Gothic"/>
          <w:lang w:eastAsia="zh-CN"/>
        </w:rPr>
        <w:t>UE-assisted power control offset selection</w:t>
      </w:r>
      <w:r>
        <w:rPr>
          <w:rFonts w:eastAsia="Malgun Gothic"/>
          <w:lang w:eastAsia="zh-CN"/>
        </w:rPr>
        <w:t xml:space="preserve"> techniques for possible down selection for Rel-18 NES-capable UEs:</w:t>
      </w:r>
    </w:p>
    <w:p w14:paraId="13B54AB4" w14:textId="7860E4DC" w:rsidR="00DF108C" w:rsidRPr="00DF108C" w:rsidRDefault="00DF108C">
      <w:pPr>
        <w:pStyle w:val="Proposal"/>
        <w:numPr>
          <w:ilvl w:val="0"/>
          <w:numId w:val="23"/>
        </w:numPr>
      </w:pPr>
      <w:r w:rsidRPr="002D14E5">
        <w:rPr>
          <w:lang w:val="en-GB"/>
        </w:rPr>
        <w:t xml:space="preserve">Alt1. </w:t>
      </w:r>
      <w:r>
        <w:rPr>
          <w:lang w:val="en-GB"/>
        </w:rPr>
        <w:t xml:space="preserve">Reporting </w:t>
      </w:r>
      <w:r w:rsidRPr="002D14E5">
        <w:rPr>
          <w:lang w:val="en-GB"/>
        </w:rPr>
        <w:t xml:space="preserve">a power control offset value based on a target </w:t>
      </w:r>
      <w:r>
        <w:rPr>
          <w:lang w:val="en-GB"/>
        </w:rPr>
        <w:t xml:space="preserve">WB </w:t>
      </w:r>
      <w:r w:rsidRPr="002D14E5">
        <w:rPr>
          <w:lang w:val="en-GB"/>
        </w:rPr>
        <w:t xml:space="preserve">CQI </w:t>
      </w:r>
      <w:r>
        <w:rPr>
          <w:lang w:val="en-GB"/>
        </w:rPr>
        <w:t>configured</w:t>
      </w:r>
      <w:r w:rsidRPr="002D14E5">
        <w:rPr>
          <w:lang w:val="en-GB"/>
        </w:rPr>
        <w:t xml:space="preserve"> by the network</w:t>
      </w:r>
    </w:p>
    <w:p w14:paraId="3838C673" w14:textId="4B259A3F" w:rsidR="00DF108C" w:rsidRPr="00F231E0" w:rsidRDefault="00F231E0">
      <w:pPr>
        <w:pStyle w:val="Proposal"/>
        <w:numPr>
          <w:ilvl w:val="0"/>
          <w:numId w:val="23"/>
        </w:numPr>
      </w:pPr>
      <w:r w:rsidRPr="002D14E5">
        <w:rPr>
          <w:lang w:val="en-GB"/>
        </w:rPr>
        <w:t xml:space="preserve">Alt2. </w:t>
      </w:r>
      <w:r>
        <w:rPr>
          <w:lang w:val="en-GB"/>
        </w:rPr>
        <w:t>Reporting two</w:t>
      </w:r>
      <w:r w:rsidRPr="002D14E5">
        <w:rPr>
          <w:lang w:val="en-GB"/>
        </w:rPr>
        <w:t xml:space="preserve"> CQI value</w:t>
      </w:r>
      <w:r>
        <w:rPr>
          <w:lang w:val="en-GB"/>
        </w:rPr>
        <w:t>s</w:t>
      </w:r>
      <w:r w:rsidRPr="002D14E5">
        <w:rPr>
          <w:lang w:val="en-GB"/>
        </w:rPr>
        <w:t xml:space="preserve"> </w:t>
      </w:r>
      <w:r>
        <w:rPr>
          <w:lang w:val="en-GB"/>
        </w:rPr>
        <w:t>associated with</w:t>
      </w:r>
      <w:r w:rsidRPr="002D14E5">
        <w:rPr>
          <w:lang w:val="en-GB"/>
        </w:rPr>
        <w:t xml:space="preserve"> </w:t>
      </w:r>
      <w:r>
        <w:rPr>
          <w:lang w:val="en-GB"/>
        </w:rPr>
        <w:t xml:space="preserve">two </w:t>
      </w:r>
      <w:r w:rsidRPr="002D14E5">
        <w:rPr>
          <w:lang w:val="en-GB"/>
        </w:rPr>
        <w:t>power control offset value</w:t>
      </w:r>
      <w:r>
        <w:rPr>
          <w:lang w:val="en-GB"/>
        </w:rPr>
        <w:t>s corresponding to whether NES mode is deactivated or activated, respectively</w:t>
      </w:r>
    </w:p>
    <w:p w14:paraId="399942C6" w14:textId="32A2F849" w:rsidR="00F231E0" w:rsidRDefault="00F231E0">
      <w:pPr>
        <w:pStyle w:val="Proposal"/>
        <w:numPr>
          <w:ilvl w:val="1"/>
          <w:numId w:val="23"/>
        </w:numPr>
      </w:pPr>
      <w:r>
        <w:rPr>
          <w:lang w:val="en-GB"/>
        </w:rPr>
        <w:t>FFS: Whether the second CQI value is a differential CQI value with respect to the first CQI value</w:t>
      </w:r>
    </w:p>
    <w:p w14:paraId="2AC78013" w14:textId="1B0B5E04" w:rsidR="00DF108C" w:rsidRPr="002D14E5" w:rsidRDefault="00B566CD">
      <w:pPr>
        <w:pStyle w:val="Proposal"/>
        <w:numPr>
          <w:ilvl w:val="0"/>
          <w:numId w:val="11"/>
        </w:numPr>
      </w:pPr>
      <w:r>
        <w:rPr>
          <w:rFonts w:eastAsia="Malgun Gothic"/>
          <w:lang w:eastAsia="zh-CN"/>
        </w:rPr>
        <w:lastRenderedPageBreak/>
        <w:t>If the UE is configured to report two CQI values associated with two power control offset values</w:t>
      </w:r>
      <w:r w:rsidRPr="00B566CD">
        <w:rPr>
          <w:lang w:val="en-GB"/>
        </w:rPr>
        <w:t xml:space="preserve"> </w:t>
      </w:r>
      <w:r>
        <w:rPr>
          <w:lang w:val="en-GB"/>
        </w:rPr>
        <w:t>corresponding to whether NES mode is deactivated or activated, respectively</w:t>
      </w:r>
      <w:r>
        <w:rPr>
          <w:rFonts w:eastAsia="Malgun Gothic"/>
          <w:lang w:eastAsia="zh-CN"/>
        </w:rPr>
        <w:t xml:space="preserve">, the </w:t>
      </w:r>
      <w:proofErr w:type="spellStart"/>
      <w:r>
        <w:rPr>
          <w:rFonts w:eastAsia="Malgun Gothic"/>
          <w:lang w:eastAsia="zh-CN"/>
        </w:rPr>
        <w:t>subband</w:t>
      </w:r>
      <w:proofErr w:type="spellEnd"/>
      <w:r>
        <w:rPr>
          <w:rFonts w:eastAsia="Malgun Gothic"/>
          <w:lang w:eastAsia="zh-CN"/>
        </w:rPr>
        <w:t xml:space="preserve"> differential CQI values corresponding to the second power control offset are reported via one bit each</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77777777" w:rsidR="002B4189" w:rsidRPr="0003018F" w:rsidRDefault="002B4189">
          <w:pPr>
            <w:pStyle w:val="Heading1"/>
            <w:rPr>
              <w:lang w:val="en-US"/>
            </w:rPr>
          </w:pPr>
          <w:r w:rsidRPr="0003018F">
            <w:rPr>
              <w:lang w:val="en-US"/>
            </w:rPr>
            <w:t>References</w:t>
          </w:r>
        </w:p>
        <w:sdt>
          <w:sdtPr>
            <w:id w:val="-573587230"/>
            <w:bibliography/>
          </w:sdtPr>
          <w:sdtContent>
            <w:p w14:paraId="56A56C0F" w14:textId="77777777" w:rsidR="00687AB8" w:rsidRDefault="002B4189" w:rsidP="000C4EB6">
              <w:pPr>
                <w:rPr>
                  <w:rFonts w:asciiTheme="minorHAnsi" w:eastAsiaTheme="minorEastAsia" w:hAnsiTheme="minorHAnsi" w:cstheme="minorBidi"/>
                  <w:iCs w:val="0"/>
                  <w:noProof/>
                  <w:sz w:val="22"/>
                  <w:szCs w:val="22"/>
                </w:rPr>
              </w:pPr>
              <w:r w:rsidRPr="0003018F">
                <w:fldChar w:fldCharType="begin"/>
              </w:r>
              <w:r w:rsidRPr="0003018F">
                <w:instrText xml:space="preserve"> BIBLIOGRAPHY </w:instrText>
              </w:r>
              <w:r w:rsidRPr="000301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687AB8" w14:paraId="032058D9" w14:textId="77777777">
                <w:trPr>
                  <w:divId w:val="1528636535"/>
                  <w:tblCellSpacing w:w="15" w:type="dxa"/>
                </w:trPr>
                <w:tc>
                  <w:tcPr>
                    <w:tcW w:w="50" w:type="pct"/>
                    <w:hideMark/>
                  </w:tcPr>
                  <w:p w14:paraId="046FCC6E" w14:textId="067BCE49" w:rsidR="00687AB8" w:rsidRDefault="00687AB8">
                    <w:pPr>
                      <w:pStyle w:val="Bibliography"/>
                      <w:rPr>
                        <w:noProof/>
                        <w:sz w:val="24"/>
                        <w:szCs w:val="24"/>
                      </w:rPr>
                    </w:pPr>
                    <w:r>
                      <w:rPr>
                        <w:noProof/>
                      </w:rPr>
                      <w:t xml:space="preserve">[1] </w:t>
                    </w:r>
                  </w:p>
                </w:tc>
                <w:tc>
                  <w:tcPr>
                    <w:tcW w:w="0" w:type="auto"/>
                    <w:hideMark/>
                  </w:tcPr>
                  <w:p w14:paraId="50024BBC" w14:textId="77777777" w:rsidR="00687AB8" w:rsidRDefault="00687AB8">
                    <w:pPr>
                      <w:pStyle w:val="Bibliography"/>
                      <w:rPr>
                        <w:noProof/>
                      </w:rPr>
                    </w:pPr>
                    <w:r>
                      <w:rPr>
                        <w:noProof/>
                      </w:rPr>
                      <w:t>3GPP TSG RAN WG1#112bis-e, "Draft Meeting Report," Online, Apr. 17 - 26, 2023.</w:t>
                    </w:r>
                  </w:p>
                </w:tc>
              </w:tr>
              <w:tr w:rsidR="00687AB8" w14:paraId="1F11699B" w14:textId="77777777">
                <w:trPr>
                  <w:divId w:val="1528636535"/>
                  <w:tblCellSpacing w:w="15" w:type="dxa"/>
                </w:trPr>
                <w:tc>
                  <w:tcPr>
                    <w:tcW w:w="50" w:type="pct"/>
                    <w:hideMark/>
                  </w:tcPr>
                  <w:p w14:paraId="0AFD1F61" w14:textId="77777777" w:rsidR="00687AB8" w:rsidRDefault="00687AB8">
                    <w:pPr>
                      <w:pStyle w:val="Bibliography"/>
                      <w:rPr>
                        <w:noProof/>
                      </w:rPr>
                    </w:pPr>
                    <w:r>
                      <w:rPr>
                        <w:noProof/>
                      </w:rPr>
                      <w:t xml:space="preserve">[2] </w:t>
                    </w:r>
                  </w:p>
                </w:tc>
                <w:tc>
                  <w:tcPr>
                    <w:tcW w:w="0" w:type="auto"/>
                    <w:hideMark/>
                  </w:tcPr>
                  <w:p w14:paraId="2BA9759A" w14:textId="77777777" w:rsidR="00687AB8" w:rsidRDefault="00687AB8">
                    <w:pPr>
                      <w:pStyle w:val="Bibliography"/>
                      <w:rPr>
                        <w:noProof/>
                      </w:rPr>
                    </w:pPr>
                    <w:r>
                      <w:rPr>
                        <w:noProof/>
                      </w:rPr>
                      <w:t>3GPP TR 38.864, "Study on network energy savings for NR," Dec. 2022.</w:t>
                    </w:r>
                  </w:p>
                </w:tc>
              </w:tr>
              <w:tr w:rsidR="00687AB8" w14:paraId="258A12DC" w14:textId="77777777">
                <w:trPr>
                  <w:divId w:val="1528636535"/>
                  <w:tblCellSpacing w:w="15" w:type="dxa"/>
                </w:trPr>
                <w:tc>
                  <w:tcPr>
                    <w:tcW w:w="50" w:type="pct"/>
                    <w:hideMark/>
                  </w:tcPr>
                  <w:p w14:paraId="7A0D33A3" w14:textId="77777777" w:rsidR="00687AB8" w:rsidRDefault="00687AB8">
                    <w:pPr>
                      <w:pStyle w:val="Bibliography"/>
                      <w:rPr>
                        <w:noProof/>
                      </w:rPr>
                    </w:pPr>
                    <w:r>
                      <w:rPr>
                        <w:noProof/>
                      </w:rPr>
                      <w:t xml:space="preserve">[3] </w:t>
                    </w:r>
                  </w:p>
                </w:tc>
                <w:tc>
                  <w:tcPr>
                    <w:tcW w:w="0" w:type="auto"/>
                    <w:hideMark/>
                  </w:tcPr>
                  <w:p w14:paraId="6782F1FB" w14:textId="77777777" w:rsidR="00687AB8" w:rsidRDefault="00687AB8">
                    <w:pPr>
                      <w:pStyle w:val="Bibliography"/>
                      <w:rPr>
                        <w:noProof/>
                      </w:rPr>
                    </w:pPr>
                    <w:r>
                      <w:rPr>
                        <w:noProof/>
                      </w:rPr>
                      <w:t>3GPP TSG RAN WG1 #112, "Draft Meeting Report," Athens, Greece, Feb. 27 - Mar. 3, 2023.</w:t>
                    </w:r>
                  </w:p>
                </w:tc>
              </w:tr>
              <w:tr w:rsidR="00687AB8" w14:paraId="0AFC07DE" w14:textId="77777777">
                <w:trPr>
                  <w:divId w:val="1528636535"/>
                  <w:tblCellSpacing w:w="15" w:type="dxa"/>
                </w:trPr>
                <w:tc>
                  <w:tcPr>
                    <w:tcW w:w="50" w:type="pct"/>
                    <w:hideMark/>
                  </w:tcPr>
                  <w:p w14:paraId="3D02523F" w14:textId="77777777" w:rsidR="00687AB8" w:rsidRDefault="00687AB8">
                    <w:pPr>
                      <w:pStyle w:val="Bibliography"/>
                      <w:rPr>
                        <w:noProof/>
                      </w:rPr>
                    </w:pPr>
                    <w:r>
                      <w:rPr>
                        <w:noProof/>
                      </w:rPr>
                      <w:t xml:space="preserve">[4] </w:t>
                    </w:r>
                  </w:p>
                </w:tc>
                <w:tc>
                  <w:tcPr>
                    <w:tcW w:w="0" w:type="auto"/>
                    <w:hideMark/>
                  </w:tcPr>
                  <w:p w14:paraId="1D1A09F0" w14:textId="77777777" w:rsidR="00687AB8" w:rsidRDefault="00687AB8">
                    <w:pPr>
                      <w:pStyle w:val="Bibliography"/>
                      <w:rPr>
                        <w:noProof/>
                      </w:rPr>
                    </w:pPr>
                    <w:r>
                      <w:rPr>
                        <w:noProof/>
                      </w:rPr>
                      <w:t>3GPP TS 38.214, "Physical layer procedures for data," Dec. 2022.</w:t>
                    </w:r>
                  </w:p>
                </w:tc>
              </w:tr>
              <w:tr w:rsidR="00687AB8" w14:paraId="0ABCEB6C" w14:textId="77777777">
                <w:trPr>
                  <w:divId w:val="1528636535"/>
                  <w:tblCellSpacing w:w="15" w:type="dxa"/>
                </w:trPr>
                <w:tc>
                  <w:tcPr>
                    <w:tcW w:w="50" w:type="pct"/>
                    <w:hideMark/>
                  </w:tcPr>
                  <w:p w14:paraId="01C694A9" w14:textId="77777777" w:rsidR="00687AB8" w:rsidRDefault="00687AB8">
                    <w:pPr>
                      <w:pStyle w:val="Bibliography"/>
                      <w:rPr>
                        <w:noProof/>
                      </w:rPr>
                    </w:pPr>
                    <w:r>
                      <w:rPr>
                        <w:noProof/>
                      </w:rPr>
                      <w:t xml:space="preserve">[5] </w:t>
                    </w:r>
                  </w:p>
                </w:tc>
                <w:tc>
                  <w:tcPr>
                    <w:tcW w:w="0" w:type="auto"/>
                    <w:hideMark/>
                  </w:tcPr>
                  <w:p w14:paraId="3A41D609" w14:textId="77777777" w:rsidR="00687AB8" w:rsidRDefault="00687AB8">
                    <w:pPr>
                      <w:pStyle w:val="Bibliography"/>
                      <w:rPr>
                        <w:noProof/>
                      </w:rPr>
                    </w:pPr>
                    <w:r>
                      <w:rPr>
                        <w:noProof/>
                      </w:rPr>
                      <w:t>RP-213598, Samsung, "New WID: MIMO Evlution for Downlink and Uplink," Online, Dec. 6-17, 2021.</w:t>
                    </w:r>
                  </w:p>
                </w:tc>
              </w:tr>
              <w:tr w:rsidR="00687AB8" w14:paraId="7618FE2B" w14:textId="77777777">
                <w:trPr>
                  <w:divId w:val="1528636535"/>
                  <w:tblCellSpacing w:w="15" w:type="dxa"/>
                </w:trPr>
                <w:tc>
                  <w:tcPr>
                    <w:tcW w:w="50" w:type="pct"/>
                    <w:hideMark/>
                  </w:tcPr>
                  <w:p w14:paraId="0CA031AE" w14:textId="77777777" w:rsidR="00687AB8" w:rsidRDefault="00687AB8">
                    <w:pPr>
                      <w:pStyle w:val="Bibliography"/>
                      <w:rPr>
                        <w:noProof/>
                      </w:rPr>
                    </w:pPr>
                    <w:r>
                      <w:rPr>
                        <w:noProof/>
                      </w:rPr>
                      <w:t xml:space="preserve">[6] </w:t>
                    </w:r>
                  </w:p>
                </w:tc>
                <w:tc>
                  <w:tcPr>
                    <w:tcW w:w="0" w:type="auto"/>
                    <w:hideMark/>
                  </w:tcPr>
                  <w:p w14:paraId="789E9076" w14:textId="77777777" w:rsidR="00687AB8" w:rsidRDefault="00687AB8">
                    <w:pPr>
                      <w:pStyle w:val="Bibliography"/>
                      <w:rPr>
                        <w:noProof/>
                      </w:rPr>
                    </w:pPr>
                    <w:r>
                      <w:rPr>
                        <w:noProof/>
                      </w:rPr>
                      <w:t>3GPP TSG RAN WG1 #110bis-e, "Draft Meeting Report," Online, Oct. 10-19, 2022.</w:t>
                    </w:r>
                  </w:p>
                </w:tc>
              </w:tr>
            </w:tbl>
            <w:p w14:paraId="37DBA8D7" w14:textId="77777777" w:rsidR="00687AB8" w:rsidRDefault="00687AB8">
              <w:pPr>
                <w:divId w:val="1528636535"/>
                <w:rPr>
                  <w:rFonts w:eastAsia="Times New Roman"/>
                  <w:noProof/>
                </w:rPr>
              </w:pPr>
            </w:p>
            <w:p w14:paraId="6D6CED43" w14:textId="6FE318E4" w:rsidR="00CE4524" w:rsidRPr="0003018F" w:rsidRDefault="002B4189" w:rsidP="000C4EB6">
              <w:r w:rsidRPr="0003018F">
                <w:rPr>
                  <w:b/>
                  <w:bCs/>
                </w:rPr>
                <w:fldChar w:fldCharType="end"/>
              </w:r>
            </w:p>
          </w:sdtContent>
        </w:sdt>
      </w:sdtContent>
    </w:sdt>
    <w:sectPr w:rsidR="00CE4524" w:rsidRPr="0003018F" w:rsidSect="00C5265C">
      <w:headerReference w:type="even" r:id="rId11"/>
      <w:footerReference w:type="default" r:id="rId12"/>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D44FB" w14:textId="77777777" w:rsidR="008B74FA" w:rsidRDefault="008B74FA" w:rsidP="003165DD">
      <w:r>
        <w:separator/>
      </w:r>
    </w:p>
  </w:endnote>
  <w:endnote w:type="continuationSeparator" w:id="0">
    <w:p w14:paraId="11A28BBC" w14:textId="77777777" w:rsidR="008B74FA" w:rsidRDefault="008B74FA"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7AEDB" w14:textId="77777777" w:rsidR="008B74FA" w:rsidRDefault="008B74FA" w:rsidP="003165DD">
      <w:r>
        <w:separator/>
      </w:r>
    </w:p>
  </w:footnote>
  <w:footnote w:type="continuationSeparator" w:id="0">
    <w:p w14:paraId="58FE1511" w14:textId="77777777" w:rsidR="008B74FA" w:rsidRDefault="008B74FA"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8A2516E"/>
    <w:multiLevelType w:val="hybridMultilevel"/>
    <w:tmpl w:val="DC4ABF9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0E98099E"/>
    <w:multiLevelType w:val="hybridMultilevel"/>
    <w:tmpl w:val="22EC20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CF2BCE"/>
    <w:multiLevelType w:val="hybridMultilevel"/>
    <w:tmpl w:val="6D98F0E6"/>
    <w:lvl w:ilvl="0" w:tplc="04090001">
      <w:start w:val="1"/>
      <w:numFmt w:val="bullet"/>
      <w:lvlText w:val=""/>
      <w:lvlJc w:val="left"/>
      <w:pPr>
        <w:ind w:left="2124" w:hanging="360"/>
      </w:pPr>
      <w:rPr>
        <w:rFonts w:ascii="Symbol" w:hAnsi="Symbol" w:hint="default"/>
      </w:rPr>
    </w:lvl>
    <w:lvl w:ilvl="1" w:tplc="04090003" w:tentative="1">
      <w:start w:val="1"/>
      <w:numFmt w:val="bullet"/>
      <w:lvlText w:val="o"/>
      <w:lvlJc w:val="left"/>
      <w:pPr>
        <w:ind w:left="2844" w:hanging="360"/>
      </w:pPr>
      <w:rPr>
        <w:rFonts w:ascii="Courier New" w:hAnsi="Courier New" w:cs="Courier New" w:hint="default"/>
      </w:rPr>
    </w:lvl>
    <w:lvl w:ilvl="2" w:tplc="04090005" w:tentative="1">
      <w:start w:val="1"/>
      <w:numFmt w:val="bullet"/>
      <w:lvlText w:val=""/>
      <w:lvlJc w:val="left"/>
      <w:pPr>
        <w:ind w:left="3564" w:hanging="360"/>
      </w:pPr>
      <w:rPr>
        <w:rFonts w:ascii="Wingdings" w:hAnsi="Wingdings" w:hint="default"/>
      </w:rPr>
    </w:lvl>
    <w:lvl w:ilvl="3" w:tplc="04090001" w:tentative="1">
      <w:start w:val="1"/>
      <w:numFmt w:val="bullet"/>
      <w:lvlText w:val=""/>
      <w:lvlJc w:val="left"/>
      <w:pPr>
        <w:ind w:left="4284" w:hanging="360"/>
      </w:pPr>
      <w:rPr>
        <w:rFonts w:ascii="Symbol" w:hAnsi="Symbol" w:hint="default"/>
      </w:rPr>
    </w:lvl>
    <w:lvl w:ilvl="4" w:tplc="04090003" w:tentative="1">
      <w:start w:val="1"/>
      <w:numFmt w:val="bullet"/>
      <w:lvlText w:val="o"/>
      <w:lvlJc w:val="left"/>
      <w:pPr>
        <w:ind w:left="5004" w:hanging="360"/>
      </w:pPr>
      <w:rPr>
        <w:rFonts w:ascii="Courier New" w:hAnsi="Courier New" w:cs="Courier New" w:hint="default"/>
      </w:rPr>
    </w:lvl>
    <w:lvl w:ilvl="5" w:tplc="04090005" w:tentative="1">
      <w:start w:val="1"/>
      <w:numFmt w:val="bullet"/>
      <w:lvlText w:val=""/>
      <w:lvlJc w:val="left"/>
      <w:pPr>
        <w:ind w:left="5724" w:hanging="360"/>
      </w:pPr>
      <w:rPr>
        <w:rFonts w:ascii="Wingdings" w:hAnsi="Wingdings" w:hint="default"/>
      </w:rPr>
    </w:lvl>
    <w:lvl w:ilvl="6" w:tplc="04090001" w:tentative="1">
      <w:start w:val="1"/>
      <w:numFmt w:val="bullet"/>
      <w:lvlText w:val=""/>
      <w:lvlJc w:val="left"/>
      <w:pPr>
        <w:ind w:left="6444" w:hanging="360"/>
      </w:pPr>
      <w:rPr>
        <w:rFonts w:ascii="Symbol" w:hAnsi="Symbol" w:hint="default"/>
      </w:rPr>
    </w:lvl>
    <w:lvl w:ilvl="7" w:tplc="04090003" w:tentative="1">
      <w:start w:val="1"/>
      <w:numFmt w:val="bullet"/>
      <w:lvlText w:val="o"/>
      <w:lvlJc w:val="left"/>
      <w:pPr>
        <w:ind w:left="7164" w:hanging="360"/>
      </w:pPr>
      <w:rPr>
        <w:rFonts w:ascii="Courier New" w:hAnsi="Courier New" w:cs="Courier New" w:hint="default"/>
      </w:rPr>
    </w:lvl>
    <w:lvl w:ilvl="8" w:tplc="04090005" w:tentative="1">
      <w:start w:val="1"/>
      <w:numFmt w:val="bullet"/>
      <w:lvlText w:val=""/>
      <w:lvlJc w:val="left"/>
      <w:pPr>
        <w:ind w:left="7884" w:hanging="360"/>
      </w:pPr>
      <w:rPr>
        <w:rFonts w:ascii="Wingdings" w:hAnsi="Wingdings" w:hint="default"/>
      </w:rPr>
    </w:lvl>
  </w:abstractNum>
  <w:abstractNum w:abstractNumId="8" w15:restartNumberingAfterBreak="0">
    <w:nsid w:val="1DDC2545"/>
    <w:multiLevelType w:val="multilevel"/>
    <w:tmpl w:val="1DDC2545"/>
    <w:lvl w:ilvl="0">
      <w:numFmt w:val="bullet"/>
      <w:lvlText w:val="•"/>
      <w:lvlJc w:val="left"/>
      <w:pPr>
        <w:ind w:left="0" w:firstLine="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596E35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DF16F2F"/>
    <w:multiLevelType w:val="hybridMultilevel"/>
    <w:tmpl w:val="76AC4944"/>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4E6701CC"/>
    <w:multiLevelType w:val="hybridMultilevel"/>
    <w:tmpl w:val="2C04194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7"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CF070A"/>
    <w:multiLevelType w:val="hybridMultilevel"/>
    <w:tmpl w:val="83ACDFF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9" w15:restartNumberingAfterBreak="0">
    <w:nsid w:val="5FAF1320"/>
    <w:multiLevelType w:val="hybridMultilevel"/>
    <w:tmpl w:val="D2D6F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3D0941"/>
    <w:multiLevelType w:val="hybridMultilevel"/>
    <w:tmpl w:val="5120C39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1" w15:restartNumberingAfterBreak="0">
    <w:nsid w:val="6A5E67EA"/>
    <w:multiLevelType w:val="hybridMultilevel"/>
    <w:tmpl w:val="70783346"/>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2"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24508B"/>
    <w:multiLevelType w:val="hybridMultilevel"/>
    <w:tmpl w:val="3C085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485068"/>
    <w:multiLevelType w:val="hybridMultilevel"/>
    <w:tmpl w:val="BEF2C47E"/>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7B11D0E"/>
    <w:multiLevelType w:val="hybridMultilevel"/>
    <w:tmpl w:val="B4AA6D1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8"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81771166">
    <w:abstractNumId w:val="1"/>
  </w:num>
  <w:num w:numId="2" w16cid:durableId="1514799358">
    <w:abstractNumId w:val="11"/>
  </w:num>
  <w:num w:numId="3" w16cid:durableId="1018972566">
    <w:abstractNumId w:val="17"/>
  </w:num>
  <w:num w:numId="4" w16cid:durableId="1096823413">
    <w:abstractNumId w:val="23"/>
  </w:num>
  <w:num w:numId="5" w16cid:durableId="1040594337">
    <w:abstractNumId w:val="9"/>
  </w:num>
  <w:num w:numId="6" w16cid:durableId="872498904">
    <w:abstractNumId w:val="14"/>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13"/>
  </w:num>
  <w:num w:numId="9" w16cid:durableId="1361591542">
    <w:abstractNumId w:val="2"/>
  </w:num>
  <w:num w:numId="10" w16cid:durableId="1565681963">
    <w:abstractNumId w:val="10"/>
  </w:num>
  <w:num w:numId="11" w16cid:durableId="623081821">
    <w:abstractNumId w:val="11"/>
    <w:lvlOverride w:ilvl="0">
      <w:startOverride w:val="1"/>
    </w:lvlOverride>
  </w:num>
  <w:num w:numId="12" w16cid:durableId="156116856">
    <w:abstractNumId w:val="21"/>
  </w:num>
  <w:num w:numId="13" w16cid:durableId="2056461199">
    <w:abstractNumId w:val="24"/>
  </w:num>
  <w:num w:numId="14" w16cid:durableId="1979072358">
    <w:abstractNumId w:val="19"/>
  </w:num>
  <w:num w:numId="15" w16cid:durableId="646782773">
    <w:abstractNumId w:val="27"/>
  </w:num>
  <w:num w:numId="16" w16cid:durableId="2147160833">
    <w:abstractNumId w:val="16"/>
  </w:num>
  <w:num w:numId="17" w16cid:durableId="1951353337">
    <w:abstractNumId w:val="3"/>
  </w:num>
  <w:num w:numId="18" w16cid:durableId="919486006">
    <w:abstractNumId w:val="20"/>
  </w:num>
  <w:num w:numId="19" w16cid:durableId="1298336237">
    <w:abstractNumId w:val="25"/>
  </w:num>
  <w:num w:numId="20" w16cid:durableId="1754624222">
    <w:abstractNumId w:val="4"/>
  </w:num>
  <w:num w:numId="21" w16cid:durableId="1270430857">
    <w:abstractNumId w:val="7"/>
  </w:num>
  <w:num w:numId="22" w16cid:durableId="685444755">
    <w:abstractNumId w:val="18"/>
  </w:num>
  <w:num w:numId="23" w16cid:durableId="1993484515">
    <w:abstractNumId w:val="15"/>
  </w:num>
  <w:num w:numId="24" w16cid:durableId="1002270931">
    <w:abstractNumId w:val="12"/>
  </w:num>
  <w:num w:numId="25" w16cid:durableId="2087334122">
    <w:abstractNumId w:val="8"/>
  </w:num>
  <w:num w:numId="26" w16cid:durableId="320893172">
    <w:abstractNumId w:val="22"/>
  </w:num>
  <w:num w:numId="27" w16cid:durableId="1386680024">
    <w:abstractNumId w:val="28"/>
  </w:num>
  <w:num w:numId="28" w16cid:durableId="768507157">
    <w:abstractNumId w:val="26"/>
  </w:num>
  <w:num w:numId="29" w16cid:durableId="173879679">
    <w:abstractNumId w:val="6"/>
  </w:num>
  <w:num w:numId="30" w16cid:durableId="501046253">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5AD"/>
    <w:rsid w:val="00005765"/>
    <w:rsid w:val="00005799"/>
    <w:rsid w:val="0001157E"/>
    <w:rsid w:val="0001171F"/>
    <w:rsid w:val="00011E9F"/>
    <w:rsid w:val="0001264B"/>
    <w:rsid w:val="000144BB"/>
    <w:rsid w:val="0001504E"/>
    <w:rsid w:val="0001567F"/>
    <w:rsid w:val="000159C3"/>
    <w:rsid w:val="00015FDE"/>
    <w:rsid w:val="00016552"/>
    <w:rsid w:val="000165AC"/>
    <w:rsid w:val="00016CD6"/>
    <w:rsid w:val="00017C9C"/>
    <w:rsid w:val="000203A4"/>
    <w:rsid w:val="0002070C"/>
    <w:rsid w:val="00020F6A"/>
    <w:rsid w:val="00023D21"/>
    <w:rsid w:val="00024B6D"/>
    <w:rsid w:val="00024E52"/>
    <w:rsid w:val="000278A6"/>
    <w:rsid w:val="0003018F"/>
    <w:rsid w:val="000302FC"/>
    <w:rsid w:val="000325EC"/>
    <w:rsid w:val="00033101"/>
    <w:rsid w:val="00033DDA"/>
    <w:rsid w:val="000365AA"/>
    <w:rsid w:val="00037334"/>
    <w:rsid w:val="000376DF"/>
    <w:rsid w:val="000402C9"/>
    <w:rsid w:val="00040302"/>
    <w:rsid w:val="00040C8F"/>
    <w:rsid w:val="0004412A"/>
    <w:rsid w:val="00044F2A"/>
    <w:rsid w:val="000518C3"/>
    <w:rsid w:val="00052A44"/>
    <w:rsid w:val="00052FA1"/>
    <w:rsid w:val="000541C8"/>
    <w:rsid w:val="00054532"/>
    <w:rsid w:val="00054BE3"/>
    <w:rsid w:val="00054EBE"/>
    <w:rsid w:val="0005627A"/>
    <w:rsid w:val="000562E9"/>
    <w:rsid w:val="000610EC"/>
    <w:rsid w:val="00062B2B"/>
    <w:rsid w:val="00062E7E"/>
    <w:rsid w:val="00062F43"/>
    <w:rsid w:val="00062F49"/>
    <w:rsid w:val="00063072"/>
    <w:rsid w:val="00063FC4"/>
    <w:rsid w:val="00066992"/>
    <w:rsid w:val="00066BFB"/>
    <w:rsid w:val="00066DE0"/>
    <w:rsid w:val="00066F0E"/>
    <w:rsid w:val="00070B2D"/>
    <w:rsid w:val="00071E37"/>
    <w:rsid w:val="00073399"/>
    <w:rsid w:val="00073B4B"/>
    <w:rsid w:val="00073F97"/>
    <w:rsid w:val="000746DE"/>
    <w:rsid w:val="0007619F"/>
    <w:rsid w:val="00076B5C"/>
    <w:rsid w:val="000824A5"/>
    <w:rsid w:val="000834F5"/>
    <w:rsid w:val="00083ADD"/>
    <w:rsid w:val="00085AB5"/>
    <w:rsid w:val="00085EB4"/>
    <w:rsid w:val="00087206"/>
    <w:rsid w:val="000900C7"/>
    <w:rsid w:val="000907FE"/>
    <w:rsid w:val="00092502"/>
    <w:rsid w:val="00093E3E"/>
    <w:rsid w:val="00095F0B"/>
    <w:rsid w:val="00096118"/>
    <w:rsid w:val="000961B0"/>
    <w:rsid w:val="00097A86"/>
    <w:rsid w:val="000A09E1"/>
    <w:rsid w:val="000A1346"/>
    <w:rsid w:val="000A23CB"/>
    <w:rsid w:val="000A318E"/>
    <w:rsid w:val="000A405D"/>
    <w:rsid w:val="000A45C4"/>
    <w:rsid w:val="000A5C9C"/>
    <w:rsid w:val="000A7C84"/>
    <w:rsid w:val="000B1A5B"/>
    <w:rsid w:val="000B1D2E"/>
    <w:rsid w:val="000B20D8"/>
    <w:rsid w:val="000B32B3"/>
    <w:rsid w:val="000B49EF"/>
    <w:rsid w:val="000B5052"/>
    <w:rsid w:val="000B7920"/>
    <w:rsid w:val="000C0858"/>
    <w:rsid w:val="000C12F5"/>
    <w:rsid w:val="000C223D"/>
    <w:rsid w:val="000C35A5"/>
    <w:rsid w:val="000C4637"/>
    <w:rsid w:val="000C4EB6"/>
    <w:rsid w:val="000C4EDC"/>
    <w:rsid w:val="000C538F"/>
    <w:rsid w:val="000C58B9"/>
    <w:rsid w:val="000C6D4C"/>
    <w:rsid w:val="000D1660"/>
    <w:rsid w:val="000D1A5C"/>
    <w:rsid w:val="000D2028"/>
    <w:rsid w:val="000D39D8"/>
    <w:rsid w:val="000D436A"/>
    <w:rsid w:val="000D44B0"/>
    <w:rsid w:val="000E0EA7"/>
    <w:rsid w:val="000E2E0B"/>
    <w:rsid w:val="000E61F8"/>
    <w:rsid w:val="000E65F6"/>
    <w:rsid w:val="000F07DC"/>
    <w:rsid w:val="000F0CE4"/>
    <w:rsid w:val="000F0E71"/>
    <w:rsid w:val="000F3673"/>
    <w:rsid w:val="000F3E9F"/>
    <w:rsid w:val="000F5260"/>
    <w:rsid w:val="000F791E"/>
    <w:rsid w:val="000F7A0B"/>
    <w:rsid w:val="001035D4"/>
    <w:rsid w:val="00103AB9"/>
    <w:rsid w:val="00103CBB"/>
    <w:rsid w:val="00105EE5"/>
    <w:rsid w:val="00106F19"/>
    <w:rsid w:val="001120D3"/>
    <w:rsid w:val="00112D08"/>
    <w:rsid w:val="001130D6"/>
    <w:rsid w:val="0011573A"/>
    <w:rsid w:val="001162B8"/>
    <w:rsid w:val="00116A29"/>
    <w:rsid w:val="001178BC"/>
    <w:rsid w:val="001211C2"/>
    <w:rsid w:val="001217A0"/>
    <w:rsid w:val="00122660"/>
    <w:rsid w:val="00123E1F"/>
    <w:rsid w:val="001244A0"/>
    <w:rsid w:val="001332BA"/>
    <w:rsid w:val="00134D78"/>
    <w:rsid w:val="00134DC1"/>
    <w:rsid w:val="00136C0E"/>
    <w:rsid w:val="0013746C"/>
    <w:rsid w:val="00142003"/>
    <w:rsid w:val="001445B6"/>
    <w:rsid w:val="00144FB9"/>
    <w:rsid w:val="00145BF6"/>
    <w:rsid w:val="001465EB"/>
    <w:rsid w:val="00146D3B"/>
    <w:rsid w:val="0014796B"/>
    <w:rsid w:val="00150B4E"/>
    <w:rsid w:val="0015176A"/>
    <w:rsid w:val="001556E7"/>
    <w:rsid w:val="00156E12"/>
    <w:rsid w:val="00156E34"/>
    <w:rsid w:val="00160B4B"/>
    <w:rsid w:val="0016253F"/>
    <w:rsid w:val="00163BB1"/>
    <w:rsid w:val="00164A7B"/>
    <w:rsid w:val="001664D9"/>
    <w:rsid w:val="001670B0"/>
    <w:rsid w:val="00170FB1"/>
    <w:rsid w:val="00171107"/>
    <w:rsid w:val="001717BC"/>
    <w:rsid w:val="00171F04"/>
    <w:rsid w:val="00172D73"/>
    <w:rsid w:val="00173848"/>
    <w:rsid w:val="0017397C"/>
    <w:rsid w:val="0017509C"/>
    <w:rsid w:val="0017673C"/>
    <w:rsid w:val="001778D9"/>
    <w:rsid w:val="00181E50"/>
    <w:rsid w:val="001829FE"/>
    <w:rsid w:val="00183D7E"/>
    <w:rsid w:val="00183DD0"/>
    <w:rsid w:val="00184A6C"/>
    <w:rsid w:val="00184EDF"/>
    <w:rsid w:val="00185EEE"/>
    <w:rsid w:val="00186F90"/>
    <w:rsid w:val="00187422"/>
    <w:rsid w:val="001878AA"/>
    <w:rsid w:val="00190DC4"/>
    <w:rsid w:val="00192ED6"/>
    <w:rsid w:val="00193090"/>
    <w:rsid w:val="00193EF4"/>
    <w:rsid w:val="00194288"/>
    <w:rsid w:val="00196991"/>
    <w:rsid w:val="001A04A5"/>
    <w:rsid w:val="001A21D6"/>
    <w:rsid w:val="001A3ADB"/>
    <w:rsid w:val="001A3DD0"/>
    <w:rsid w:val="001A420E"/>
    <w:rsid w:val="001A5577"/>
    <w:rsid w:val="001A5927"/>
    <w:rsid w:val="001A5F68"/>
    <w:rsid w:val="001A6032"/>
    <w:rsid w:val="001A676E"/>
    <w:rsid w:val="001B064B"/>
    <w:rsid w:val="001B3259"/>
    <w:rsid w:val="001B40E9"/>
    <w:rsid w:val="001B47FA"/>
    <w:rsid w:val="001B5810"/>
    <w:rsid w:val="001B5F98"/>
    <w:rsid w:val="001B72F4"/>
    <w:rsid w:val="001C1ADC"/>
    <w:rsid w:val="001C2BB1"/>
    <w:rsid w:val="001C3365"/>
    <w:rsid w:val="001C3BB1"/>
    <w:rsid w:val="001D089D"/>
    <w:rsid w:val="001D2A78"/>
    <w:rsid w:val="001D2EA4"/>
    <w:rsid w:val="001D5499"/>
    <w:rsid w:val="001D5848"/>
    <w:rsid w:val="001E00B4"/>
    <w:rsid w:val="001E0376"/>
    <w:rsid w:val="001E2642"/>
    <w:rsid w:val="001F075A"/>
    <w:rsid w:val="001F64BB"/>
    <w:rsid w:val="002007C9"/>
    <w:rsid w:val="00201BF3"/>
    <w:rsid w:val="00202305"/>
    <w:rsid w:val="002024D2"/>
    <w:rsid w:val="00203559"/>
    <w:rsid w:val="00203D4C"/>
    <w:rsid w:val="0020559C"/>
    <w:rsid w:val="0020780B"/>
    <w:rsid w:val="002140DA"/>
    <w:rsid w:val="00216860"/>
    <w:rsid w:val="00217C1C"/>
    <w:rsid w:val="00221AB8"/>
    <w:rsid w:val="00222DCE"/>
    <w:rsid w:val="002238E1"/>
    <w:rsid w:val="00224F76"/>
    <w:rsid w:val="0022553A"/>
    <w:rsid w:val="00226052"/>
    <w:rsid w:val="00230822"/>
    <w:rsid w:val="00230FD1"/>
    <w:rsid w:val="0023194A"/>
    <w:rsid w:val="00231D54"/>
    <w:rsid w:val="00233355"/>
    <w:rsid w:val="002340EE"/>
    <w:rsid w:val="002349AA"/>
    <w:rsid w:val="0023503D"/>
    <w:rsid w:val="0023517B"/>
    <w:rsid w:val="00235872"/>
    <w:rsid w:val="00237691"/>
    <w:rsid w:val="00237E17"/>
    <w:rsid w:val="0024039D"/>
    <w:rsid w:val="00244E74"/>
    <w:rsid w:val="0024552F"/>
    <w:rsid w:val="00245F3E"/>
    <w:rsid w:val="00247287"/>
    <w:rsid w:val="0025055A"/>
    <w:rsid w:val="00250F0F"/>
    <w:rsid w:val="00251B55"/>
    <w:rsid w:val="002538CD"/>
    <w:rsid w:val="002542E2"/>
    <w:rsid w:val="002551D9"/>
    <w:rsid w:val="0026065E"/>
    <w:rsid w:val="00260F8B"/>
    <w:rsid w:val="002611BB"/>
    <w:rsid w:val="002623A1"/>
    <w:rsid w:val="0026272E"/>
    <w:rsid w:val="0026331B"/>
    <w:rsid w:val="00263599"/>
    <w:rsid w:val="002638B5"/>
    <w:rsid w:val="00265BCB"/>
    <w:rsid w:val="00267690"/>
    <w:rsid w:val="00270B9C"/>
    <w:rsid w:val="00271E95"/>
    <w:rsid w:val="00272CBF"/>
    <w:rsid w:val="002756FA"/>
    <w:rsid w:val="00277767"/>
    <w:rsid w:val="00280AB1"/>
    <w:rsid w:val="002811B1"/>
    <w:rsid w:val="002815B3"/>
    <w:rsid w:val="00281C0D"/>
    <w:rsid w:val="00284463"/>
    <w:rsid w:val="00286B1B"/>
    <w:rsid w:val="00287C3E"/>
    <w:rsid w:val="00290A60"/>
    <w:rsid w:val="00291082"/>
    <w:rsid w:val="00291D43"/>
    <w:rsid w:val="00293C0E"/>
    <w:rsid w:val="00294FF5"/>
    <w:rsid w:val="002A0517"/>
    <w:rsid w:val="002A0F74"/>
    <w:rsid w:val="002A1632"/>
    <w:rsid w:val="002A3F98"/>
    <w:rsid w:val="002A4723"/>
    <w:rsid w:val="002A7D67"/>
    <w:rsid w:val="002B1AEA"/>
    <w:rsid w:val="002B2F81"/>
    <w:rsid w:val="002B4189"/>
    <w:rsid w:val="002B4C07"/>
    <w:rsid w:val="002B5A2E"/>
    <w:rsid w:val="002B7148"/>
    <w:rsid w:val="002C0CEE"/>
    <w:rsid w:val="002C26B3"/>
    <w:rsid w:val="002C4DED"/>
    <w:rsid w:val="002C574F"/>
    <w:rsid w:val="002D14E5"/>
    <w:rsid w:val="002D26B6"/>
    <w:rsid w:val="002D2F95"/>
    <w:rsid w:val="002D3732"/>
    <w:rsid w:val="002D3991"/>
    <w:rsid w:val="002D5588"/>
    <w:rsid w:val="002D7045"/>
    <w:rsid w:val="002E0A51"/>
    <w:rsid w:val="002E0F61"/>
    <w:rsid w:val="002E29FE"/>
    <w:rsid w:val="002E2AB9"/>
    <w:rsid w:val="002E3B9F"/>
    <w:rsid w:val="002F1F22"/>
    <w:rsid w:val="002F2483"/>
    <w:rsid w:val="002F2F3F"/>
    <w:rsid w:val="002F448C"/>
    <w:rsid w:val="002F5603"/>
    <w:rsid w:val="002F677A"/>
    <w:rsid w:val="002F69C5"/>
    <w:rsid w:val="003032F9"/>
    <w:rsid w:val="0030481F"/>
    <w:rsid w:val="00305B35"/>
    <w:rsid w:val="00306A20"/>
    <w:rsid w:val="00306B09"/>
    <w:rsid w:val="00306D04"/>
    <w:rsid w:val="00306F13"/>
    <w:rsid w:val="00313E0B"/>
    <w:rsid w:val="003141D3"/>
    <w:rsid w:val="0031589C"/>
    <w:rsid w:val="003165DD"/>
    <w:rsid w:val="00317698"/>
    <w:rsid w:val="00317F0F"/>
    <w:rsid w:val="00317FEB"/>
    <w:rsid w:val="00320FE0"/>
    <w:rsid w:val="003216A6"/>
    <w:rsid w:val="00322723"/>
    <w:rsid w:val="00322AB9"/>
    <w:rsid w:val="0032434F"/>
    <w:rsid w:val="00324B3C"/>
    <w:rsid w:val="003304E4"/>
    <w:rsid w:val="00330541"/>
    <w:rsid w:val="00331343"/>
    <w:rsid w:val="00332193"/>
    <w:rsid w:val="0033241B"/>
    <w:rsid w:val="003343A4"/>
    <w:rsid w:val="00334B8D"/>
    <w:rsid w:val="00336749"/>
    <w:rsid w:val="00337615"/>
    <w:rsid w:val="00337C8A"/>
    <w:rsid w:val="00340D54"/>
    <w:rsid w:val="00341DD9"/>
    <w:rsid w:val="003422B4"/>
    <w:rsid w:val="00344DF7"/>
    <w:rsid w:val="00344F25"/>
    <w:rsid w:val="00345AC6"/>
    <w:rsid w:val="003460BC"/>
    <w:rsid w:val="00347C74"/>
    <w:rsid w:val="0035335D"/>
    <w:rsid w:val="0035373E"/>
    <w:rsid w:val="00353AF6"/>
    <w:rsid w:val="00356068"/>
    <w:rsid w:val="003603B2"/>
    <w:rsid w:val="00360D58"/>
    <w:rsid w:val="00362174"/>
    <w:rsid w:val="0036316B"/>
    <w:rsid w:val="00363946"/>
    <w:rsid w:val="00363B9A"/>
    <w:rsid w:val="0036485A"/>
    <w:rsid w:val="0036558D"/>
    <w:rsid w:val="00365E6E"/>
    <w:rsid w:val="00365EAE"/>
    <w:rsid w:val="0036692A"/>
    <w:rsid w:val="00366D15"/>
    <w:rsid w:val="0036766E"/>
    <w:rsid w:val="00371BB8"/>
    <w:rsid w:val="003749D9"/>
    <w:rsid w:val="003779ED"/>
    <w:rsid w:val="00381F2E"/>
    <w:rsid w:val="00383E30"/>
    <w:rsid w:val="00383FE7"/>
    <w:rsid w:val="00384774"/>
    <w:rsid w:val="00387111"/>
    <w:rsid w:val="003875F6"/>
    <w:rsid w:val="00390DA8"/>
    <w:rsid w:val="00390F5E"/>
    <w:rsid w:val="00392D98"/>
    <w:rsid w:val="00394BBA"/>
    <w:rsid w:val="00395BF3"/>
    <w:rsid w:val="00397330"/>
    <w:rsid w:val="003A032F"/>
    <w:rsid w:val="003A07F6"/>
    <w:rsid w:val="003A0D80"/>
    <w:rsid w:val="003A42CC"/>
    <w:rsid w:val="003A52B5"/>
    <w:rsid w:val="003A5E5D"/>
    <w:rsid w:val="003A7BC2"/>
    <w:rsid w:val="003B0384"/>
    <w:rsid w:val="003B12AF"/>
    <w:rsid w:val="003B2A91"/>
    <w:rsid w:val="003B45AA"/>
    <w:rsid w:val="003B5068"/>
    <w:rsid w:val="003B546E"/>
    <w:rsid w:val="003B59EE"/>
    <w:rsid w:val="003B5AE2"/>
    <w:rsid w:val="003B5DC0"/>
    <w:rsid w:val="003B6230"/>
    <w:rsid w:val="003B7154"/>
    <w:rsid w:val="003B7CBB"/>
    <w:rsid w:val="003C2EAB"/>
    <w:rsid w:val="003C428E"/>
    <w:rsid w:val="003C72D5"/>
    <w:rsid w:val="003D0A5F"/>
    <w:rsid w:val="003D2669"/>
    <w:rsid w:val="003D361E"/>
    <w:rsid w:val="003D3636"/>
    <w:rsid w:val="003D4049"/>
    <w:rsid w:val="003D524D"/>
    <w:rsid w:val="003D556A"/>
    <w:rsid w:val="003E0E6C"/>
    <w:rsid w:val="003E3097"/>
    <w:rsid w:val="003E3510"/>
    <w:rsid w:val="003F3533"/>
    <w:rsid w:val="003F3BE5"/>
    <w:rsid w:val="003F5ECD"/>
    <w:rsid w:val="003F6FA0"/>
    <w:rsid w:val="003F71BE"/>
    <w:rsid w:val="003F73E1"/>
    <w:rsid w:val="004020E5"/>
    <w:rsid w:val="00403C8E"/>
    <w:rsid w:val="00404C8F"/>
    <w:rsid w:val="00410E35"/>
    <w:rsid w:val="004116C2"/>
    <w:rsid w:val="004117CA"/>
    <w:rsid w:val="00411BCA"/>
    <w:rsid w:val="0041712A"/>
    <w:rsid w:val="004213E5"/>
    <w:rsid w:val="00421957"/>
    <w:rsid w:val="004234A5"/>
    <w:rsid w:val="004237B3"/>
    <w:rsid w:val="00424B70"/>
    <w:rsid w:val="00426B8F"/>
    <w:rsid w:val="00427E64"/>
    <w:rsid w:val="00430A76"/>
    <w:rsid w:val="00430FC3"/>
    <w:rsid w:val="00435236"/>
    <w:rsid w:val="004360C6"/>
    <w:rsid w:val="00437F8B"/>
    <w:rsid w:val="004401C6"/>
    <w:rsid w:val="0044110D"/>
    <w:rsid w:val="00442A96"/>
    <w:rsid w:val="004445D5"/>
    <w:rsid w:val="004455E8"/>
    <w:rsid w:val="00445A0C"/>
    <w:rsid w:val="004504ED"/>
    <w:rsid w:val="00453769"/>
    <w:rsid w:val="00453A81"/>
    <w:rsid w:val="00454773"/>
    <w:rsid w:val="004557A2"/>
    <w:rsid w:val="004558F4"/>
    <w:rsid w:val="00455CDA"/>
    <w:rsid w:val="00457FE1"/>
    <w:rsid w:val="004601B5"/>
    <w:rsid w:val="00460E8C"/>
    <w:rsid w:val="00462133"/>
    <w:rsid w:val="00464B15"/>
    <w:rsid w:val="00464F8F"/>
    <w:rsid w:val="004658E7"/>
    <w:rsid w:val="00467C42"/>
    <w:rsid w:val="00467D1F"/>
    <w:rsid w:val="00470DBC"/>
    <w:rsid w:val="0047185C"/>
    <w:rsid w:val="00471BCE"/>
    <w:rsid w:val="00473FC7"/>
    <w:rsid w:val="00476589"/>
    <w:rsid w:val="00477D2E"/>
    <w:rsid w:val="00480C91"/>
    <w:rsid w:val="0048117A"/>
    <w:rsid w:val="00481531"/>
    <w:rsid w:val="004815D1"/>
    <w:rsid w:val="00484183"/>
    <w:rsid w:val="004848B9"/>
    <w:rsid w:val="00485634"/>
    <w:rsid w:val="00487094"/>
    <w:rsid w:val="00487A99"/>
    <w:rsid w:val="0049056F"/>
    <w:rsid w:val="004916F9"/>
    <w:rsid w:val="00491E08"/>
    <w:rsid w:val="00492C56"/>
    <w:rsid w:val="004934B5"/>
    <w:rsid w:val="00495237"/>
    <w:rsid w:val="004A07CB"/>
    <w:rsid w:val="004A080B"/>
    <w:rsid w:val="004A1309"/>
    <w:rsid w:val="004A13AD"/>
    <w:rsid w:val="004A1ECC"/>
    <w:rsid w:val="004A29ED"/>
    <w:rsid w:val="004A31C3"/>
    <w:rsid w:val="004A52CE"/>
    <w:rsid w:val="004A70A0"/>
    <w:rsid w:val="004B0862"/>
    <w:rsid w:val="004B5A8C"/>
    <w:rsid w:val="004B61B3"/>
    <w:rsid w:val="004C022E"/>
    <w:rsid w:val="004C0EC7"/>
    <w:rsid w:val="004C1650"/>
    <w:rsid w:val="004C16A4"/>
    <w:rsid w:val="004C16C4"/>
    <w:rsid w:val="004C2BA9"/>
    <w:rsid w:val="004C4B80"/>
    <w:rsid w:val="004C5E0B"/>
    <w:rsid w:val="004D2995"/>
    <w:rsid w:val="004D395B"/>
    <w:rsid w:val="004D3F02"/>
    <w:rsid w:val="004D4676"/>
    <w:rsid w:val="004D5DBF"/>
    <w:rsid w:val="004D64C1"/>
    <w:rsid w:val="004D7C52"/>
    <w:rsid w:val="004E23C8"/>
    <w:rsid w:val="004E4DB0"/>
    <w:rsid w:val="004E6237"/>
    <w:rsid w:val="004E695F"/>
    <w:rsid w:val="004F18A8"/>
    <w:rsid w:val="004F459C"/>
    <w:rsid w:val="004F761A"/>
    <w:rsid w:val="00500B34"/>
    <w:rsid w:val="00501F0F"/>
    <w:rsid w:val="00504E63"/>
    <w:rsid w:val="005056A4"/>
    <w:rsid w:val="00506355"/>
    <w:rsid w:val="00507875"/>
    <w:rsid w:val="005102DB"/>
    <w:rsid w:val="00510B88"/>
    <w:rsid w:val="0051334F"/>
    <w:rsid w:val="00517E2A"/>
    <w:rsid w:val="00522005"/>
    <w:rsid w:val="005233B2"/>
    <w:rsid w:val="005242BF"/>
    <w:rsid w:val="00524F0D"/>
    <w:rsid w:val="00525146"/>
    <w:rsid w:val="00526FBC"/>
    <w:rsid w:val="00527CF9"/>
    <w:rsid w:val="00533A71"/>
    <w:rsid w:val="00534081"/>
    <w:rsid w:val="005354CA"/>
    <w:rsid w:val="0053666E"/>
    <w:rsid w:val="00536825"/>
    <w:rsid w:val="00536B8C"/>
    <w:rsid w:val="00537505"/>
    <w:rsid w:val="0053750A"/>
    <w:rsid w:val="00541646"/>
    <w:rsid w:val="0054201F"/>
    <w:rsid w:val="00542532"/>
    <w:rsid w:val="005427D6"/>
    <w:rsid w:val="005428AD"/>
    <w:rsid w:val="005439ED"/>
    <w:rsid w:val="00544056"/>
    <w:rsid w:val="00545512"/>
    <w:rsid w:val="00551B29"/>
    <w:rsid w:val="00552B55"/>
    <w:rsid w:val="00552C0A"/>
    <w:rsid w:val="0055420E"/>
    <w:rsid w:val="0055755E"/>
    <w:rsid w:val="00560701"/>
    <w:rsid w:val="005607BB"/>
    <w:rsid w:val="005622F2"/>
    <w:rsid w:val="00562FAA"/>
    <w:rsid w:val="00564673"/>
    <w:rsid w:val="0057002E"/>
    <w:rsid w:val="00570039"/>
    <w:rsid w:val="005706BD"/>
    <w:rsid w:val="00572AA2"/>
    <w:rsid w:val="00572B71"/>
    <w:rsid w:val="005744E4"/>
    <w:rsid w:val="00574603"/>
    <w:rsid w:val="00574D41"/>
    <w:rsid w:val="005758F6"/>
    <w:rsid w:val="00580629"/>
    <w:rsid w:val="00582167"/>
    <w:rsid w:val="00582711"/>
    <w:rsid w:val="0058292F"/>
    <w:rsid w:val="00582DA0"/>
    <w:rsid w:val="00583273"/>
    <w:rsid w:val="005832BE"/>
    <w:rsid w:val="00583F97"/>
    <w:rsid w:val="00584077"/>
    <w:rsid w:val="005859BC"/>
    <w:rsid w:val="00585FCA"/>
    <w:rsid w:val="00586B19"/>
    <w:rsid w:val="00587ACC"/>
    <w:rsid w:val="00590B7B"/>
    <w:rsid w:val="0059108B"/>
    <w:rsid w:val="005927F4"/>
    <w:rsid w:val="00594568"/>
    <w:rsid w:val="00595ACD"/>
    <w:rsid w:val="00595DA0"/>
    <w:rsid w:val="00597499"/>
    <w:rsid w:val="00597E24"/>
    <w:rsid w:val="005A06FA"/>
    <w:rsid w:val="005A1542"/>
    <w:rsid w:val="005A1B38"/>
    <w:rsid w:val="005A2652"/>
    <w:rsid w:val="005A2C73"/>
    <w:rsid w:val="005A5561"/>
    <w:rsid w:val="005A5CA8"/>
    <w:rsid w:val="005A670B"/>
    <w:rsid w:val="005B0F74"/>
    <w:rsid w:val="005B1FAC"/>
    <w:rsid w:val="005B2312"/>
    <w:rsid w:val="005B246E"/>
    <w:rsid w:val="005B26F9"/>
    <w:rsid w:val="005B52D0"/>
    <w:rsid w:val="005B6417"/>
    <w:rsid w:val="005B6BBF"/>
    <w:rsid w:val="005C6F37"/>
    <w:rsid w:val="005C6FA5"/>
    <w:rsid w:val="005D01D9"/>
    <w:rsid w:val="005D084D"/>
    <w:rsid w:val="005D1181"/>
    <w:rsid w:val="005D12C8"/>
    <w:rsid w:val="005D1432"/>
    <w:rsid w:val="005D1BF5"/>
    <w:rsid w:val="005D2A5E"/>
    <w:rsid w:val="005D43A2"/>
    <w:rsid w:val="005D47AB"/>
    <w:rsid w:val="005D4E48"/>
    <w:rsid w:val="005D51AB"/>
    <w:rsid w:val="005D6ABA"/>
    <w:rsid w:val="005D6ED3"/>
    <w:rsid w:val="005E13E0"/>
    <w:rsid w:val="005E418D"/>
    <w:rsid w:val="005E4A8F"/>
    <w:rsid w:val="005E4DFA"/>
    <w:rsid w:val="005E72A2"/>
    <w:rsid w:val="005F0E8F"/>
    <w:rsid w:val="005F1A83"/>
    <w:rsid w:val="005F2BBA"/>
    <w:rsid w:val="005F2C4D"/>
    <w:rsid w:val="006009BD"/>
    <w:rsid w:val="00602864"/>
    <w:rsid w:val="00602D61"/>
    <w:rsid w:val="00603373"/>
    <w:rsid w:val="00604643"/>
    <w:rsid w:val="00610C6F"/>
    <w:rsid w:val="00615647"/>
    <w:rsid w:val="00616891"/>
    <w:rsid w:val="0061768A"/>
    <w:rsid w:val="0062522B"/>
    <w:rsid w:val="006266AF"/>
    <w:rsid w:val="00626728"/>
    <w:rsid w:val="00626CE9"/>
    <w:rsid w:val="00632026"/>
    <w:rsid w:val="00632987"/>
    <w:rsid w:val="00633630"/>
    <w:rsid w:val="00633F86"/>
    <w:rsid w:val="006341FA"/>
    <w:rsid w:val="0063482B"/>
    <w:rsid w:val="006350AC"/>
    <w:rsid w:val="00637290"/>
    <w:rsid w:val="006406C2"/>
    <w:rsid w:val="00645C98"/>
    <w:rsid w:val="00646628"/>
    <w:rsid w:val="0064788E"/>
    <w:rsid w:val="00653838"/>
    <w:rsid w:val="00654397"/>
    <w:rsid w:val="00655EFA"/>
    <w:rsid w:val="006561DE"/>
    <w:rsid w:val="00657E67"/>
    <w:rsid w:val="00657F9A"/>
    <w:rsid w:val="006602E4"/>
    <w:rsid w:val="006626DC"/>
    <w:rsid w:val="00664500"/>
    <w:rsid w:val="00666CFA"/>
    <w:rsid w:val="0066772D"/>
    <w:rsid w:val="0067280B"/>
    <w:rsid w:val="00672D50"/>
    <w:rsid w:val="006747A6"/>
    <w:rsid w:val="00677F33"/>
    <w:rsid w:val="006815DB"/>
    <w:rsid w:val="00683125"/>
    <w:rsid w:val="00683AED"/>
    <w:rsid w:val="00684296"/>
    <w:rsid w:val="00685E21"/>
    <w:rsid w:val="00687809"/>
    <w:rsid w:val="00687857"/>
    <w:rsid w:val="00687AB8"/>
    <w:rsid w:val="00687E13"/>
    <w:rsid w:val="0069192C"/>
    <w:rsid w:val="00693A37"/>
    <w:rsid w:val="00694D65"/>
    <w:rsid w:val="006A116F"/>
    <w:rsid w:val="006A24E2"/>
    <w:rsid w:val="006A261F"/>
    <w:rsid w:val="006A2F74"/>
    <w:rsid w:val="006A3CC4"/>
    <w:rsid w:val="006A6148"/>
    <w:rsid w:val="006A75EE"/>
    <w:rsid w:val="006A7D25"/>
    <w:rsid w:val="006B0295"/>
    <w:rsid w:val="006B094A"/>
    <w:rsid w:val="006B0A49"/>
    <w:rsid w:val="006B1CBE"/>
    <w:rsid w:val="006B3797"/>
    <w:rsid w:val="006B5990"/>
    <w:rsid w:val="006B6444"/>
    <w:rsid w:val="006C0EEC"/>
    <w:rsid w:val="006C1813"/>
    <w:rsid w:val="006C21E0"/>
    <w:rsid w:val="006C31F2"/>
    <w:rsid w:val="006C41D5"/>
    <w:rsid w:val="006C5D5B"/>
    <w:rsid w:val="006C6B8F"/>
    <w:rsid w:val="006C6EF8"/>
    <w:rsid w:val="006D0652"/>
    <w:rsid w:val="006D15B5"/>
    <w:rsid w:val="006D2AFC"/>
    <w:rsid w:val="006D4BEC"/>
    <w:rsid w:val="006D60CA"/>
    <w:rsid w:val="006D6CFE"/>
    <w:rsid w:val="006E50B6"/>
    <w:rsid w:val="006E5352"/>
    <w:rsid w:val="006E5D5F"/>
    <w:rsid w:val="006F0C8A"/>
    <w:rsid w:val="006F0DAE"/>
    <w:rsid w:val="006F1C52"/>
    <w:rsid w:val="006F1D72"/>
    <w:rsid w:val="006F23FB"/>
    <w:rsid w:val="006F253F"/>
    <w:rsid w:val="006F47BA"/>
    <w:rsid w:val="006F5F47"/>
    <w:rsid w:val="006F6BD4"/>
    <w:rsid w:val="006F7123"/>
    <w:rsid w:val="006F7209"/>
    <w:rsid w:val="006F73CA"/>
    <w:rsid w:val="006F7ECE"/>
    <w:rsid w:val="00701E49"/>
    <w:rsid w:val="00704173"/>
    <w:rsid w:val="0070664A"/>
    <w:rsid w:val="00707874"/>
    <w:rsid w:val="00707ADA"/>
    <w:rsid w:val="00707B8F"/>
    <w:rsid w:val="00712393"/>
    <w:rsid w:val="00712ED5"/>
    <w:rsid w:val="00713AB6"/>
    <w:rsid w:val="00717774"/>
    <w:rsid w:val="00720453"/>
    <w:rsid w:val="00720BDD"/>
    <w:rsid w:val="00720FA7"/>
    <w:rsid w:val="00722E2F"/>
    <w:rsid w:val="00723108"/>
    <w:rsid w:val="007232A3"/>
    <w:rsid w:val="0072369B"/>
    <w:rsid w:val="0072444A"/>
    <w:rsid w:val="00724AB3"/>
    <w:rsid w:val="00725108"/>
    <w:rsid w:val="0072544A"/>
    <w:rsid w:val="007262AB"/>
    <w:rsid w:val="0073101D"/>
    <w:rsid w:val="0073109D"/>
    <w:rsid w:val="0073497A"/>
    <w:rsid w:val="00735661"/>
    <w:rsid w:val="00741C0E"/>
    <w:rsid w:val="007430D3"/>
    <w:rsid w:val="00743E76"/>
    <w:rsid w:val="00744212"/>
    <w:rsid w:val="00744E35"/>
    <w:rsid w:val="007453BD"/>
    <w:rsid w:val="007453F8"/>
    <w:rsid w:val="00745EC5"/>
    <w:rsid w:val="00746C2B"/>
    <w:rsid w:val="00747FEF"/>
    <w:rsid w:val="00752681"/>
    <w:rsid w:val="00752CBA"/>
    <w:rsid w:val="00753641"/>
    <w:rsid w:val="0075607D"/>
    <w:rsid w:val="00756102"/>
    <w:rsid w:val="007562C1"/>
    <w:rsid w:val="00756EFB"/>
    <w:rsid w:val="007576BC"/>
    <w:rsid w:val="00763BDF"/>
    <w:rsid w:val="007669AD"/>
    <w:rsid w:val="00770C86"/>
    <w:rsid w:val="00771848"/>
    <w:rsid w:val="0077265A"/>
    <w:rsid w:val="0077354D"/>
    <w:rsid w:val="007747F9"/>
    <w:rsid w:val="00774C7C"/>
    <w:rsid w:val="00774EA5"/>
    <w:rsid w:val="00776226"/>
    <w:rsid w:val="00777984"/>
    <w:rsid w:val="007804E4"/>
    <w:rsid w:val="00782A10"/>
    <w:rsid w:val="00782AF3"/>
    <w:rsid w:val="00783354"/>
    <w:rsid w:val="007839A9"/>
    <w:rsid w:val="007839C7"/>
    <w:rsid w:val="00783A90"/>
    <w:rsid w:val="0078400A"/>
    <w:rsid w:val="007854BE"/>
    <w:rsid w:val="00785851"/>
    <w:rsid w:val="00790234"/>
    <w:rsid w:val="00790700"/>
    <w:rsid w:val="0079095F"/>
    <w:rsid w:val="007928B9"/>
    <w:rsid w:val="00794955"/>
    <w:rsid w:val="007951B7"/>
    <w:rsid w:val="0079671E"/>
    <w:rsid w:val="0079716D"/>
    <w:rsid w:val="007976F7"/>
    <w:rsid w:val="007A0D6D"/>
    <w:rsid w:val="007A1642"/>
    <w:rsid w:val="007A27F8"/>
    <w:rsid w:val="007A2CEB"/>
    <w:rsid w:val="007A3F3C"/>
    <w:rsid w:val="007A6137"/>
    <w:rsid w:val="007A6254"/>
    <w:rsid w:val="007A7FFA"/>
    <w:rsid w:val="007B138C"/>
    <w:rsid w:val="007B26BB"/>
    <w:rsid w:val="007B26BC"/>
    <w:rsid w:val="007B3467"/>
    <w:rsid w:val="007B4150"/>
    <w:rsid w:val="007B4623"/>
    <w:rsid w:val="007B47E0"/>
    <w:rsid w:val="007B51B3"/>
    <w:rsid w:val="007B520E"/>
    <w:rsid w:val="007B61D0"/>
    <w:rsid w:val="007B6545"/>
    <w:rsid w:val="007B68B3"/>
    <w:rsid w:val="007B6B2A"/>
    <w:rsid w:val="007B6DFC"/>
    <w:rsid w:val="007C176F"/>
    <w:rsid w:val="007C20EC"/>
    <w:rsid w:val="007C34C8"/>
    <w:rsid w:val="007C4EE9"/>
    <w:rsid w:val="007C59AB"/>
    <w:rsid w:val="007C6ED5"/>
    <w:rsid w:val="007C7749"/>
    <w:rsid w:val="007D0847"/>
    <w:rsid w:val="007D2863"/>
    <w:rsid w:val="007D7744"/>
    <w:rsid w:val="007D77F1"/>
    <w:rsid w:val="007E0037"/>
    <w:rsid w:val="007E1FD2"/>
    <w:rsid w:val="007E255B"/>
    <w:rsid w:val="007E2A3E"/>
    <w:rsid w:val="007E32F9"/>
    <w:rsid w:val="007E4312"/>
    <w:rsid w:val="007E54CA"/>
    <w:rsid w:val="007E6462"/>
    <w:rsid w:val="007E6C52"/>
    <w:rsid w:val="007E6D3A"/>
    <w:rsid w:val="007E7776"/>
    <w:rsid w:val="007E7CC4"/>
    <w:rsid w:val="007F41FE"/>
    <w:rsid w:val="007F7A86"/>
    <w:rsid w:val="007F7E4F"/>
    <w:rsid w:val="00800FB7"/>
    <w:rsid w:val="00801048"/>
    <w:rsid w:val="0080169C"/>
    <w:rsid w:val="00802002"/>
    <w:rsid w:val="008034D8"/>
    <w:rsid w:val="00807866"/>
    <w:rsid w:val="008136E9"/>
    <w:rsid w:val="00813FB6"/>
    <w:rsid w:val="0082058B"/>
    <w:rsid w:val="008215BC"/>
    <w:rsid w:val="00821B3B"/>
    <w:rsid w:val="008221D6"/>
    <w:rsid w:val="00823C9A"/>
    <w:rsid w:val="00824824"/>
    <w:rsid w:val="00824B7C"/>
    <w:rsid w:val="00824F3D"/>
    <w:rsid w:val="00830ECA"/>
    <w:rsid w:val="00831594"/>
    <w:rsid w:val="00834245"/>
    <w:rsid w:val="0083505D"/>
    <w:rsid w:val="00835748"/>
    <w:rsid w:val="00837CD1"/>
    <w:rsid w:val="0084355E"/>
    <w:rsid w:val="00843D35"/>
    <w:rsid w:val="00844066"/>
    <w:rsid w:val="00845603"/>
    <w:rsid w:val="008469DD"/>
    <w:rsid w:val="0084735E"/>
    <w:rsid w:val="00847C0C"/>
    <w:rsid w:val="00850437"/>
    <w:rsid w:val="0085097E"/>
    <w:rsid w:val="0085181C"/>
    <w:rsid w:val="00852066"/>
    <w:rsid w:val="008525E9"/>
    <w:rsid w:val="008617AF"/>
    <w:rsid w:val="00862E2F"/>
    <w:rsid w:val="008631FB"/>
    <w:rsid w:val="008647ED"/>
    <w:rsid w:val="008665A9"/>
    <w:rsid w:val="00866925"/>
    <w:rsid w:val="00867F9F"/>
    <w:rsid w:val="0087133F"/>
    <w:rsid w:val="00873F7A"/>
    <w:rsid w:val="00874747"/>
    <w:rsid w:val="008758D2"/>
    <w:rsid w:val="00877CC4"/>
    <w:rsid w:val="00880023"/>
    <w:rsid w:val="00880747"/>
    <w:rsid w:val="00880AEA"/>
    <w:rsid w:val="00881826"/>
    <w:rsid w:val="00881C97"/>
    <w:rsid w:val="00882527"/>
    <w:rsid w:val="00883225"/>
    <w:rsid w:val="008847E8"/>
    <w:rsid w:val="00884B05"/>
    <w:rsid w:val="00884D6D"/>
    <w:rsid w:val="00885221"/>
    <w:rsid w:val="008859E7"/>
    <w:rsid w:val="00885C53"/>
    <w:rsid w:val="00886E37"/>
    <w:rsid w:val="008931C6"/>
    <w:rsid w:val="008940A2"/>
    <w:rsid w:val="0089733E"/>
    <w:rsid w:val="00897F75"/>
    <w:rsid w:val="008A0627"/>
    <w:rsid w:val="008A1A9E"/>
    <w:rsid w:val="008A1BCA"/>
    <w:rsid w:val="008A2C57"/>
    <w:rsid w:val="008A35A8"/>
    <w:rsid w:val="008A4FF9"/>
    <w:rsid w:val="008A7AC9"/>
    <w:rsid w:val="008B3683"/>
    <w:rsid w:val="008B3A70"/>
    <w:rsid w:val="008B5893"/>
    <w:rsid w:val="008B61EF"/>
    <w:rsid w:val="008B73B5"/>
    <w:rsid w:val="008B74FA"/>
    <w:rsid w:val="008C2253"/>
    <w:rsid w:val="008C310B"/>
    <w:rsid w:val="008C45D7"/>
    <w:rsid w:val="008D1847"/>
    <w:rsid w:val="008D4B87"/>
    <w:rsid w:val="008D5290"/>
    <w:rsid w:val="008E0D94"/>
    <w:rsid w:val="008E1980"/>
    <w:rsid w:val="008E1A70"/>
    <w:rsid w:val="008E1C4D"/>
    <w:rsid w:val="008E564A"/>
    <w:rsid w:val="008E6043"/>
    <w:rsid w:val="008E61CA"/>
    <w:rsid w:val="008F0437"/>
    <w:rsid w:val="008F2200"/>
    <w:rsid w:val="008F2283"/>
    <w:rsid w:val="008F26DA"/>
    <w:rsid w:val="008F4DED"/>
    <w:rsid w:val="008F50DF"/>
    <w:rsid w:val="00902851"/>
    <w:rsid w:val="009038F4"/>
    <w:rsid w:val="009046AA"/>
    <w:rsid w:val="00904C21"/>
    <w:rsid w:val="0090538D"/>
    <w:rsid w:val="00905509"/>
    <w:rsid w:val="00907308"/>
    <w:rsid w:val="00910C62"/>
    <w:rsid w:val="00910E7C"/>
    <w:rsid w:val="00913F00"/>
    <w:rsid w:val="009140E3"/>
    <w:rsid w:val="00915070"/>
    <w:rsid w:val="009169FA"/>
    <w:rsid w:val="009177E7"/>
    <w:rsid w:val="00917AC6"/>
    <w:rsid w:val="0092148E"/>
    <w:rsid w:val="00921D5A"/>
    <w:rsid w:val="009228FF"/>
    <w:rsid w:val="00925AD4"/>
    <w:rsid w:val="00927FF2"/>
    <w:rsid w:val="00931B9A"/>
    <w:rsid w:val="00931FB3"/>
    <w:rsid w:val="0093351C"/>
    <w:rsid w:val="0093540A"/>
    <w:rsid w:val="00936C62"/>
    <w:rsid w:val="0094269E"/>
    <w:rsid w:val="00942720"/>
    <w:rsid w:val="009429A4"/>
    <w:rsid w:val="0094587F"/>
    <w:rsid w:val="00946CAA"/>
    <w:rsid w:val="00950D21"/>
    <w:rsid w:val="00950D93"/>
    <w:rsid w:val="00951D1C"/>
    <w:rsid w:val="00956105"/>
    <w:rsid w:val="00962766"/>
    <w:rsid w:val="00963873"/>
    <w:rsid w:val="009647DF"/>
    <w:rsid w:val="0096526C"/>
    <w:rsid w:val="0096582E"/>
    <w:rsid w:val="00966BD8"/>
    <w:rsid w:val="00970A98"/>
    <w:rsid w:val="00971AFF"/>
    <w:rsid w:val="009730BA"/>
    <w:rsid w:val="009732F8"/>
    <w:rsid w:val="009736C4"/>
    <w:rsid w:val="00973B4F"/>
    <w:rsid w:val="009740C2"/>
    <w:rsid w:val="00975E55"/>
    <w:rsid w:val="00976AFD"/>
    <w:rsid w:val="009807E6"/>
    <w:rsid w:val="00980B9B"/>
    <w:rsid w:val="00980C7C"/>
    <w:rsid w:val="009834AC"/>
    <w:rsid w:val="00984F9C"/>
    <w:rsid w:val="009856C2"/>
    <w:rsid w:val="009871B5"/>
    <w:rsid w:val="00987362"/>
    <w:rsid w:val="009904D7"/>
    <w:rsid w:val="00990CB2"/>
    <w:rsid w:val="00991F7F"/>
    <w:rsid w:val="009921E6"/>
    <w:rsid w:val="009935C6"/>
    <w:rsid w:val="00993D5C"/>
    <w:rsid w:val="00994296"/>
    <w:rsid w:val="009948EB"/>
    <w:rsid w:val="0099579C"/>
    <w:rsid w:val="009A02FD"/>
    <w:rsid w:val="009A136C"/>
    <w:rsid w:val="009A2CC6"/>
    <w:rsid w:val="009A436E"/>
    <w:rsid w:val="009A4E48"/>
    <w:rsid w:val="009B163A"/>
    <w:rsid w:val="009B1AC9"/>
    <w:rsid w:val="009B3E0B"/>
    <w:rsid w:val="009B600E"/>
    <w:rsid w:val="009B72D6"/>
    <w:rsid w:val="009C1009"/>
    <w:rsid w:val="009C2C70"/>
    <w:rsid w:val="009C3AE2"/>
    <w:rsid w:val="009C543A"/>
    <w:rsid w:val="009C5772"/>
    <w:rsid w:val="009C7D68"/>
    <w:rsid w:val="009D0D56"/>
    <w:rsid w:val="009D1D82"/>
    <w:rsid w:val="009D2326"/>
    <w:rsid w:val="009D2552"/>
    <w:rsid w:val="009D30BD"/>
    <w:rsid w:val="009D41D7"/>
    <w:rsid w:val="009D46D7"/>
    <w:rsid w:val="009D5026"/>
    <w:rsid w:val="009D5138"/>
    <w:rsid w:val="009D5AE1"/>
    <w:rsid w:val="009D64A7"/>
    <w:rsid w:val="009D77E4"/>
    <w:rsid w:val="009E141A"/>
    <w:rsid w:val="009E3FA9"/>
    <w:rsid w:val="009E4CEF"/>
    <w:rsid w:val="009E65A9"/>
    <w:rsid w:val="009E784A"/>
    <w:rsid w:val="009F1930"/>
    <w:rsid w:val="009F2F6F"/>
    <w:rsid w:val="009F4935"/>
    <w:rsid w:val="009F4EBC"/>
    <w:rsid w:val="009F6BFD"/>
    <w:rsid w:val="009F6DAA"/>
    <w:rsid w:val="00A01DEF"/>
    <w:rsid w:val="00A03EDB"/>
    <w:rsid w:val="00A064EF"/>
    <w:rsid w:val="00A0707A"/>
    <w:rsid w:val="00A1131D"/>
    <w:rsid w:val="00A12F6E"/>
    <w:rsid w:val="00A13487"/>
    <w:rsid w:val="00A14464"/>
    <w:rsid w:val="00A14773"/>
    <w:rsid w:val="00A147F3"/>
    <w:rsid w:val="00A14D27"/>
    <w:rsid w:val="00A155BE"/>
    <w:rsid w:val="00A1576B"/>
    <w:rsid w:val="00A161B8"/>
    <w:rsid w:val="00A20DB9"/>
    <w:rsid w:val="00A239EE"/>
    <w:rsid w:val="00A24655"/>
    <w:rsid w:val="00A250BA"/>
    <w:rsid w:val="00A257BD"/>
    <w:rsid w:val="00A266F5"/>
    <w:rsid w:val="00A26B3C"/>
    <w:rsid w:val="00A27C0D"/>
    <w:rsid w:val="00A31107"/>
    <w:rsid w:val="00A32F96"/>
    <w:rsid w:val="00A3504A"/>
    <w:rsid w:val="00A35E0C"/>
    <w:rsid w:val="00A40084"/>
    <w:rsid w:val="00A402D9"/>
    <w:rsid w:val="00A404D0"/>
    <w:rsid w:val="00A41707"/>
    <w:rsid w:val="00A423AC"/>
    <w:rsid w:val="00A4314E"/>
    <w:rsid w:val="00A464B5"/>
    <w:rsid w:val="00A50263"/>
    <w:rsid w:val="00A525DA"/>
    <w:rsid w:val="00A54313"/>
    <w:rsid w:val="00A55301"/>
    <w:rsid w:val="00A60AF3"/>
    <w:rsid w:val="00A624C4"/>
    <w:rsid w:val="00A65D84"/>
    <w:rsid w:val="00A6637F"/>
    <w:rsid w:val="00A6680E"/>
    <w:rsid w:val="00A704FE"/>
    <w:rsid w:val="00A73BCF"/>
    <w:rsid w:val="00A73CB3"/>
    <w:rsid w:val="00A75474"/>
    <w:rsid w:val="00A77679"/>
    <w:rsid w:val="00A8090A"/>
    <w:rsid w:val="00A80C13"/>
    <w:rsid w:val="00A81FC3"/>
    <w:rsid w:val="00A825F4"/>
    <w:rsid w:val="00A82777"/>
    <w:rsid w:val="00A84CC4"/>
    <w:rsid w:val="00A850CE"/>
    <w:rsid w:val="00A8553F"/>
    <w:rsid w:val="00A85963"/>
    <w:rsid w:val="00A8638E"/>
    <w:rsid w:val="00A86532"/>
    <w:rsid w:val="00A865AE"/>
    <w:rsid w:val="00A87FC6"/>
    <w:rsid w:val="00A908B5"/>
    <w:rsid w:val="00A911A1"/>
    <w:rsid w:val="00A9151D"/>
    <w:rsid w:val="00A91A3D"/>
    <w:rsid w:val="00A9429C"/>
    <w:rsid w:val="00A95B0A"/>
    <w:rsid w:val="00A96E17"/>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4E84"/>
    <w:rsid w:val="00AB6086"/>
    <w:rsid w:val="00AC001C"/>
    <w:rsid w:val="00AC13E6"/>
    <w:rsid w:val="00AC16D8"/>
    <w:rsid w:val="00AC16F2"/>
    <w:rsid w:val="00AC1F3E"/>
    <w:rsid w:val="00AC3648"/>
    <w:rsid w:val="00AC45F8"/>
    <w:rsid w:val="00AD09D4"/>
    <w:rsid w:val="00AD0F69"/>
    <w:rsid w:val="00AD4DB0"/>
    <w:rsid w:val="00AD4FA3"/>
    <w:rsid w:val="00AE1536"/>
    <w:rsid w:val="00AE2347"/>
    <w:rsid w:val="00AE3B55"/>
    <w:rsid w:val="00AE719E"/>
    <w:rsid w:val="00AF0AC3"/>
    <w:rsid w:val="00AF14FD"/>
    <w:rsid w:val="00AF18DA"/>
    <w:rsid w:val="00AF4508"/>
    <w:rsid w:val="00B0022D"/>
    <w:rsid w:val="00B00272"/>
    <w:rsid w:val="00B0050B"/>
    <w:rsid w:val="00B00D5A"/>
    <w:rsid w:val="00B01302"/>
    <w:rsid w:val="00B04B06"/>
    <w:rsid w:val="00B05372"/>
    <w:rsid w:val="00B06890"/>
    <w:rsid w:val="00B068DC"/>
    <w:rsid w:val="00B10186"/>
    <w:rsid w:val="00B10583"/>
    <w:rsid w:val="00B13227"/>
    <w:rsid w:val="00B13EDF"/>
    <w:rsid w:val="00B14941"/>
    <w:rsid w:val="00B15706"/>
    <w:rsid w:val="00B17ECE"/>
    <w:rsid w:val="00B207E2"/>
    <w:rsid w:val="00B212A9"/>
    <w:rsid w:val="00B215EB"/>
    <w:rsid w:val="00B224DD"/>
    <w:rsid w:val="00B24209"/>
    <w:rsid w:val="00B243D5"/>
    <w:rsid w:val="00B26404"/>
    <w:rsid w:val="00B26E4D"/>
    <w:rsid w:val="00B27E55"/>
    <w:rsid w:val="00B328DE"/>
    <w:rsid w:val="00B33747"/>
    <w:rsid w:val="00B342F7"/>
    <w:rsid w:val="00B3495F"/>
    <w:rsid w:val="00B35455"/>
    <w:rsid w:val="00B376BF"/>
    <w:rsid w:val="00B376FA"/>
    <w:rsid w:val="00B4118F"/>
    <w:rsid w:val="00B420B3"/>
    <w:rsid w:val="00B42A3C"/>
    <w:rsid w:val="00B42DC4"/>
    <w:rsid w:val="00B44B94"/>
    <w:rsid w:val="00B450B0"/>
    <w:rsid w:val="00B45110"/>
    <w:rsid w:val="00B4755F"/>
    <w:rsid w:val="00B507A6"/>
    <w:rsid w:val="00B5125D"/>
    <w:rsid w:val="00B519FD"/>
    <w:rsid w:val="00B5634C"/>
    <w:rsid w:val="00B566CD"/>
    <w:rsid w:val="00B57FB3"/>
    <w:rsid w:val="00B6227F"/>
    <w:rsid w:val="00B637EC"/>
    <w:rsid w:val="00B63E94"/>
    <w:rsid w:val="00B64462"/>
    <w:rsid w:val="00B6479B"/>
    <w:rsid w:val="00B6535F"/>
    <w:rsid w:val="00B66152"/>
    <w:rsid w:val="00B66731"/>
    <w:rsid w:val="00B70E7B"/>
    <w:rsid w:val="00B737E8"/>
    <w:rsid w:val="00B73E02"/>
    <w:rsid w:val="00B746FE"/>
    <w:rsid w:val="00B804AD"/>
    <w:rsid w:val="00B8160C"/>
    <w:rsid w:val="00B8251B"/>
    <w:rsid w:val="00B83537"/>
    <w:rsid w:val="00B8357F"/>
    <w:rsid w:val="00B83FD3"/>
    <w:rsid w:val="00B840BC"/>
    <w:rsid w:val="00B851B3"/>
    <w:rsid w:val="00B8562B"/>
    <w:rsid w:val="00B85DAF"/>
    <w:rsid w:val="00B8733C"/>
    <w:rsid w:val="00B87A7F"/>
    <w:rsid w:val="00B87C71"/>
    <w:rsid w:val="00B9072E"/>
    <w:rsid w:val="00B91C29"/>
    <w:rsid w:val="00B94E28"/>
    <w:rsid w:val="00B953DB"/>
    <w:rsid w:val="00B97CA1"/>
    <w:rsid w:val="00B97CAF"/>
    <w:rsid w:val="00B97FEE"/>
    <w:rsid w:val="00BA0C9A"/>
    <w:rsid w:val="00BA1240"/>
    <w:rsid w:val="00BA21C4"/>
    <w:rsid w:val="00BA5911"/>
    <w:rsid w:val="00BA5FB9"/>
    <w:rsid w:val="00BA6C0E"/>
    <w:rsid w:val="00BB4DCD"/>
    <w:rsid w:val="00BC190F"/>
    <w:rsid w:val="00BC1BF0"/>
    <w:rsid w:val="00BC2572"/>
    <w:rsid w:val="00BC3D09"/>
    <w:rsid w:val="00BC4A9C"/>
    <w:rsid w:val="00BC511F"/>
    <w:rsid w:val="00BC67E4"/>
    <w:rsid w:val="00BC6DBC"/>
    <w:rsid w:val="00BC74DC"/>
    <w:rsid w:val="00BC7B34"/>
    <w:rsid w:val="00BD192E"/>
    <w:rsid w:val="00BD215F"/>
    <w:rsid w:val="00BD318D"/>
    <w:rsid w:val="00BD32C5"/>
    <w:rsid w:val="00BD53AF"/>
    <w:rsid w:val="00BD6549"/>
    <w:rsid w:val="00BE33B8"/>
    <w:rsid w:val="00BE36D6"/>
    <w:rsid w:val="00BE4041"/>
    <w:rsid w:val="00BE6130"/>
    <w:rsid w:val="00BE613E"/>
    <w:rsid w:val="00BF1463"/>
    <w:rsid w:val="00BF1725"/>
    <w:rsid w:val="00BF2C4F"/>
    <w:rsid w:val="00BF30F6"/>
    <w:rsid w:val="00BF3A66"/>
    <w:rsid w:val="00BF6CEE"/>
    <w:rsid w:val="00C0161B"/>
    <w:rsid w:val="00C024B7"/>
    <w:rsid w:val="00C04147"/>
    <w:rsid w:val="00C047BC"/>
    <w:rsid w:val="00C049CE"/>
    <w:rsid w:val="00C0546C"/>
    <w:rsid w:val="00C0570D"/>
    <w:rsid w:val="00C05CB3"/>
    <w:rsid w:val="00C05DBF"/>
    <w:rsid w:val="00C06DDB"/>
    <w:rsid w:val="00C1082D"/>
    <w:rsid w:val="00C11DE6"/>
    <w:rsid w:val="00C12159"/>
    <w:rsid w:val="00C1419F"/>
    <w:rsid w:val="00C14E7E"/>
    <w:rsid w:val="00C17656"/>
    <w:rsid w:val="00C17C97"/>
    <w:rsid w:val="00C17E91"/>
    <w:rsid w:val="00C22171"/>
    <w:rsid w:val="00C23B19"/>
    <w:rsid w:val="00C24DA0"/>
    <w:rsid w:val="00C2502E"/>
    <w:rsid w:val="00C2509D"/>
    <w:rsid w:val="00C2609B"/>
    <w:rsid w:val="00C27767"/>
    <w:rsid w:val="00C278AA"/>
    <w:rsid w:val="00C312DB"/>
    <w:rsid w:val="00C31302"/>
    <w:rsid w:val="00C318BA"/>
    <w:rsid w:val="00C31A4B"/>
    <w:rsid w:val="00C34C68"/>
    <w:rsid w:val="00C35EC6"/>
    <w:rsid w:val="00C36295"/>
    <w:rsid w:val="00C36484"/>
    <w:rsid w:val="00C4076C"/>
    <w:rsid w:val="00C4227D"/>
    <w:rsid w:val="00C423BB"/>
    <w:rsid w:val="00C435B4"/>
    <w:rsid w:val="00C4524D"/>
    <w:rsid w:val="00C479E4"/>
    <w:rsid w:val="00C51599"/>
    <w:rsid w:val="00C524A8"/>
    <w:rsid w:val="00C5265C"/>
    <w:rsid w:val="00C52D8D"/>
    <w:rsid w:val="00C542E5"/>
    <w:rsid w:val="00C57BC0"/>
    <w:rsid w:val="00C60116"/>
    <w:rsid w:val="00C6111D"/>
    <w:rsid w:val="00C6112A"/>
    <w:rsid w:val="00C624F1"/>
    <w:rsid w:val="00C6284A"/>
    <w:rsid w:val="00C64AB6"/>
    <w:rsid w:val="00C65119"/>
    <w:rsid w:val="00C65E7D"/>
    <w:rsid w:val="00C66835"/>
    <w:rsid w:val="00C704CD"/>
    <w:rsid w:val="00C70751"/>
    <w:rsid w:val="00C716A5"/>
    <w:rsid w:val="00C72C19"/>
    <w:rsid w:val="00C73631"/>
    <w:rsid w:val="00C752F1"/>
    <w:rsid w:val="00C817D0"/>
    <w:rsid w:val="00C8197B"/>
    <w:rsid w:val="00C8384C"/>
    <w:rsid w:val="00C853FD"/>
    <w:rsid w:val="00C86403"/>
    <w:rsid w:val="00C871D2"/>
    <w:rsid w:val="00C90631"/>
    <w:rsid w:val="00C91041"/>
    <w:rsid w:val="00C921B3"/>
    <w:rsid w:val="00C9537F"/>
    <w:rsid w:val="00C95A7D"/>
    <w:rsid w:val="00CA1B89"/>
    <w:rsid w:val="00CA3998"/>
    <w:rsid w:val="00CA3D29"/>
    <w:rsid w:val="00CA6270"/>
    <w:rsid w:val="00CA6786"/>
    <w:rsid w:val="00CA7193"/>
    <w:rsid w:val="00CA7697"/>
    <w:rsid w:val="00CA7895"/>
    <w:rsid w:val="00CB022F"/>
    <w:rsid w:val="00CB03FD"/>
    <w:rsid w:val="00CB042E"/>
    <w:rsid w:val="00CB0ED1"/>
    <w:rsid w:val="00CB217E"/>
    <w:rsid w:val="00CB2418"/>
    <w:rsid w:val="00CB3E09"/>
    <w:rsid w:val="00CB4295"/>
    <w:rsid w:val="00CB5045"/>
    <w:rsid w:val="00CB56C0"/>
    <w:rsid w:val="00CB58EE"/>
    <w:rsid w:val="00CB7955"/>
    <w:rsid w:val="00CC1062"/>
    <w:rsid w:val="00CC23B6"/>
    <w:rsid w:val="00CC51E2"/>
    <w:rsid w:val="00CC5A65"/>
    <w:rsid w:val="00CC5C2D"/>
    <w:rsid w:val="00CD18EC"/>
    <w:rsid w:val="00CD1D18"/>
    <w:rsid w:val="00CD24FC"/>
    <w:rsid w:val="00CD3097"/>
    <w:rsid w:val="00CD3629"/>
    <w:rsid w:val="00CD65EC"/>
    <w:rsid w:val="00CD6C11"/>
    <w:rsid w:val="00CD7347"/>
    <w:rsid w:val="00CE448F"/>
    <w:rsid w:val="00CE4524"/>
    <w:rsid w:val="00CE5806"/>
    <w:rsid w:val="00CE690E"/>
    <w:rsid w:val="00CE7667"/>
    <w:rsid w:val="00CF0165"/>
    <w:rsid w:val="00CF058B"/>
    <w:rsid w:val="00CF1413"/>
    <w:rsid w:val="00CF28CF"/>
    <w:rsid w:val="00CF342D"/>
    <w:rsid w:val="00CF6BFE"/>
    <w:rsid w:val="00D00B4C"/>
    <w:rsid w:val="00D02F14"/>
    <w:rsid w:val="00D04256"/>
    <w:rsid w:val="00D042A6"/>
    <w:rsid w:val="00D05799"/>
    <w:rsid w:val="00D06067"/>
    <w:rsid w:val="00D060BD"/>
    <w:rsid w:val="00D10B6D"/>
    <w:rsid w:val="00D10E24"/>
    <w:rsid w:val="00D120AB"/>
    <w:rsid w:val="00D12DC4"/>
    <w:rsid w:val="00D13FBE"/>
    <w:rsid w:val="00D13FDA"/>
    <w:rsid w:val="00D14A0E"/>
    <w:rsid w:val="00D16057"/>
    <w:rsid w:val="00D166FB"/>
    <w:rsid w:val="00D223C1"/>
    <w:rsid w:val="00D223FA"/>
    <w:rsid w:val="00D2339D"/>
    <w:rsid w:val="00D24B42"/>
    <w:rsid w:val="00D25052"/>
    <w:rsid w:val="00D25AFA"/>
    <w:rsid w:val="00D26AF4"/>
    <w:rsid w:val="00D270AF"/>
    <w:rsid w:val="00D27C6B"/>
    <w:rsid w:val="00D305FA"/>
    <w:rsid w:val="00D32A23"/>
    <w:rsid w:val="00D32B02"/>
    <w:rsid w:val="00D336D5"/>
    <w:rsid w:val="00D33F8C"/>
    <w:rsid w:val="00D33FEC"/>
    <w:rsid w:val="00D36C02"/>
    <w:rsid w:val="00D37B37"/>
    <w:rsid w:val="00D43947"/>
    <w:rsid w:val="00D44A06"/>
    <w:rsid w:val="00D44F40"/>
    <w:rsid w:val="00D4717A"/>
    <w:rsid w:val="00D50D84"/>
    <w:rsid w:val="00D511F9"/>
    <w:rsid w:val="00D51590"/>
    <w:rsid w:val="00D51948"/>
    <w:rsid w:val="00D52022"/>
    <w:rsid w:val="00D5239C"/>
    <w:rsid w:val="00D53880"/>
    <w:rsid w:val="00D5488D"/>
    <w:rsid w:val="00D57CB9"/>
    <w:rsid w:val="00D57EDD"/>
    <w:rsid w:val="00D60E72"/>
    <w:rsid w:val="00D62251"/>
    <w:rsid w:val="00D6308C"/>
    <w:rsid w:val="00D63466"/>
    <w:rsid w:val="00D65687"/>
    <w:rsid w:val="00D65D04"/>
    <w:rsid w:val="00D700E1"/>
    <w:rsid w:val="00D70E57"/>
    <w:rsid w:val="00D731CA"/>
    <w:rsid w:val="00D73796"/>
    <w:rsid w:val="00D737A7"/>
    <w:rsid w:val="00D7440A"/>
    <w:rsid w:val="00D75B6F"/>
    <w:rsid w:val="00D7712F"/>
    <w:rsid w:val="00D77138"/>
    <w:rsid w:val="00D77A6A"/>
    <w:rsid w:val="00D800E1"/>
    <w:rsid w:val="00D8069F"/>
    <w:rsid w:val="00D80F97"/>
    <w:rsid w:val="00D8185D"/>
    <w:rsid w:val="00D84212"/>
    <w:rsid w:val="00D86728"/>
    <w:rsid w:val="00D87042"/>
    <w:rsid w:val="00D87FC6"/>
    <w:rsid w:val="00D9394D"/>
    <w:rsid w:val="00D93EE9"/>
    <w:rsid w:val="00D950BE"/>
    <w:rsid w:val="00D96D9B"/>
    <w:rsid w:val="00DA045B"/>
    <w:rsid w:val="00DA0B32"/>
    <w:rsid w:val="00DA44EA"/>
    <w:rsid w:val="00DA5D64"/>
    <w:rsid w:val="00DA7645"/>
    <w:rsid w:val="00DB192C"/>
    <w:rsid w:val="00DB25AF"/>
    <w:rsid w:val="00DB3500"/>
    <w:rsid w:val="00DB3979"/>
    <w:rsid w:val="00DB40D8"/>
    <w:rsid w:val="00DB4550"/>
    <w:rsid w:val="00DB5E86"/>
    <w:rsid w:val="00DC04C0"/>
    <w:rsid w:val="00DC10C5"/>
    <w:rsid w:val="00DC1219"/>
    <w:rsid w:val="00DC2715"/>
    <w:rsid w:val="00DC281C"/>
    <w:rsid w:val="00DC400F"/>
    <w:rsid w:val="00DC4F9E"/>
    <w:rsid w:val="00DC519A"/>
    <w:rsid w:val="00DD3DB2"/>
    <w:rsid w:val="00DD4B87"/>
    <w:rsid w:val="00DD5899"/>
    <w:rsid w:val="00DD6E95"/>
    <w:rsid w:val="00DD7279"/>
    <w:rsid w:val="00DE424F"/>
    <w:rsid w:val="00DF042A"/>
    <w:rsid w:val="00DF05A2"/>
    <w:rsid w:val="00DF108C"/>
    <w:rsid w:val="00DF2E6F"/>
    <w:rsid w:val="00DF5178"/>
    <w:rsid w:val="00DF6014"/>
    <w:rsid w:val="00DF6B34"/>
    <w:rsid w:val="00E00185"/>
    <w:rsid w:val="00E0151A"/>
    <w:rsid w:val="00E02795"/>
    <w:rsid w:val="00E06732"/>
    <w:rsid w:val="00E1022D"/>
    <w:rsid w:val="00E107BF"/>
    <w:rsid w:val="00E11227"/>
    <w:rsid w:val="00E12B12"/>
    <w:rsid w:val="00E14063"/>
    <w:rsid w:val="00E15479"/>
    <w:rsid w:val="00E21BDA"/>
    <w:rsid w:val="00E22E39"/>
    <w:rsid w:val="00E234FD"/>
    <w:rsid w:val="00E2544E"/>
    <w:rsid w:val="00E259E7"/>
    <w:rsid w:val="00E25CE3"/>
    <w:rsid w:val="00E26936"/>
    <w:rsid w:val="00E26E85"/>
    <w:rsid w:val="00E31065"/>
    <w:rsid w:val="00E31673"/>
    <w:rsid w:val="00E34021"/>
    <w:rsid w:val="00E34914"/>
    <w:rsid w:val="00E43775"/>
    <w:rsid w:val="00E43F85"/>
    <w:rsid w:val="00E45D95"/>
    <w:rsid w:val="00E4629F"/>
    <w:rsid w:val="00E51286"/>
    <w:rsid w:val="00E514B1"/>
    <w:rsid w:val="00E51ACC"/>
    <w:rsid w:val="00E54C1B"/>
    <w:rsid w:val="00E555A7"/>
    <w:rsid w:val="00E56F3E"/>
    <w:rsid w:val="00E620E3"/>
    <w:rsid w:val="00E6280E"/>
    <w:rsid w:val="00E64826"/>
    <w:rsid w:val="00E66B0D"/>
    <w:rsid w:val="00E70C2B"/>
    <w:rsid w:val="00E72DA2"/>
    <w:rsid w:val="00E73F8E"/>
    <w:rsid w:val="00E74428"/>
    <w:rsid w:val="00E762D8"/>
    <w:rsid w:val="00E77597"/>
    <w:rsid w:val="00E80012"/>
    <w:rsid w:val="00E81AB1"/>
    <w:rsid w:val="00E82257"/>
    <w:rsid w:val="00E8294E"/>
    <w:rsid w:val="00E83F12"/>
    <w:rsid w:val="00E85108"/>
    <w:rsid w:val="00E859AD"/>
    <w:rsid w:val="00E85C2E"/>
    <w:rsid w:val="00E86045"/>
    <w:rsid w:val="00E87563"/>
    <w:rsid w:val="00E91A71"/>
    <w:rsid w:val="00E9345B"/>
    <w:rsid w:val="00E9470D"/>
    <w:rsid w:val="00E951E2"/>
    <w:rsid w:val="00E954BE"/>
    <w:rsid w:val="00E97B30"/>
    <w:rsid w:val="00EA0334"/>
    <w:rsid w:val="00EA11EA"/>
    <w:rsid w:val="00EA3E8F"/>
    <w:rsid w:val="00EA3FAC"/>
    <w:rsid w:val="00EA58DD"/>
    <w:rsid w:val="00EA768C"/>
    <w:rsid w:val="00EB0C80"/>
    <w:rsid w:val="00EB1C5A"/>
    <w:rsid w:val="00EB3E12"/>
    <w:rsid w:val="00EB5FCD"/>
    <w:rsid w:val="00EC0084"/>
    <w:rsid w:val="00EC08B0"/>
    <w:rsid w:val="00EC1576"/>
    <w:rsid w:val="00EC38E1"/>
    <w:rsid w:val="00EC3B28"/>
    <w:rsid w:val="00EC4A12"/>
    <w:rsid w:val="00EC58F5"/>
    <w:rsid w:val="00EC74DB"/>
    <w:rsid w:val="00ED0116"/>
    <w:rsid w:val="00ED20CC"/>
    <w:rsid w:val="00ED23D2"/>
    <w:rsid w:val="00ED3948"/>
    <w:rsid w:val="00ED3AF7"/>
    <w:rsid w:val="00ED46AA"/>
    <w:rsid w:val="00EE2421"/>
    <w:rsid w:val="00EE441D"/>
    <w:rsid w:val="00EE4F94"/>
    <w:rsid w:val="00EE558D"/>
    <w:rsid w:val="00EE601B"/>
    <w:rsid w:val="00EE6C08"/>
    <w:rsid w:val="00EF2726"/>
    <w:rsid w:val="00EF330A"/>
    <w:rsid w:val="00EF3A17"/>
    <w:rsid w:val="00EF6C5C"/>
    <w:rsid w:val="00EF7709"/>
    <w:rsid w:val="00F0014B"/>
    <w:rsid w:val="00F00E74"/>
    <w:rsid w:val="00F01722"/>
    <w:rsid w:val="00F01E7B"/>
    <w:rsid w:val="00F035CD"/>
    <w:rsid w:val="00F04C95"/>
    <w:rsid w:val="00F04D53"/>
    <w:rsid w:val="00F0510F"/>
    <w:rsid w:val="00F10B29"/>
    <w:rsid w:val="00F10BBC"/>
    <w:rsid w:val="00F12561"/>
    <w:rsid w:val="00F12983"/>
    <w:rsid w:val="00F131FD"/>
    <w:rsid w:val="00F1529E"/>
    <w:rsid w:val="00F16E08"/>
    <w:rsid w:val="00F17570"/>
    <w:rsid w:val="00F17ABB"/>
    <w:rsid w:val="00F17AE3"/>
    <w:rsid w:val="00F20039"/>
    <w:rsid w:val="00F20366"/>
    <w:rsid w:val="00F20A89"/>
    <w:rsid w:val="00F20C70"/>
    <w:rsid w:val="00F221AA"/>
    <w:rsid w:val="00F22280"/>
    <w:rsid w:val="00F22B3B"/>
    <w:rsid w:val="00F231E0"/>
    <w:rsid w:val="00F2331D"/>
    <w:rsid w:val="00F24800"/>
    <w:rsid w:val="00F25264"/>
    <w:rsid w:val="00F26376"/>
    <w:rsid w:val="00F33764"/>
    <w:rsid w:val="00F34FB5"/>
    <w:rsid w:val="00F37196"/>
    <w:rsid w:val="00F4342C"/>
    <w:rsid w:val="00F440C1"/>
    <w:rsid w:val="00F44560"/>
    <w:rsid w:val="00F4795B"/>
    <w:rsid w:val="00F47ADF"/>
    <w:rsid w:val="00F503E9"/>
    <w:rsid w:val="00F50555"/>
    <w:rsid w:val="00F508C8"/>
    <w:rsid w:val="00F53904"/>
    <w:rsid w:val="00F555E8"/>
    <w:rsid w:val="00F560CC"/>
    <w:rsid w:val="00F56711"/>
    <w:rsid w:val="00F60417"/>
    <w:rsid w:val="00F629AD"/>
    <w:rsid w:val="00F653C2"/>
    <w:rsid w:val="00F6608A"/>
    <w:rsid w:val="00F7167B"/>
    <w:rsid w:val="00F721B3"/>
    <w:rsid w:val="00F73C0F"/>
    <w:rsid w:val="00F76309"/>
    <w:rsid w:val="00F7649E"/>
    <w:rsid w:val="00F7677D"/>
    <w:rsid w:val="00F769F0"/>
    <w:rsid w:val="00F77A61"/>
    <w:rsid w:val="00F806BB"/>
    <w:rsid w:val="00F80AE5"/>
    <w:rsid w:val="00F80FD7"/>
    <w:rsid w:val="00F8320E"/>
    <w:rsid w:val="00F84700"/>
    <w:rsid w:val="00F90EC7"/>
    <w:rsid w:val="00F90FC3"/>
    <w:rsid w:val="00F91AE6"/>
    <w:rsid w:val="00F92CC9"/>
    <w:rsid w:val="00F933F7"/>
    <w:rsid w:val="00F941F1"/>
    <w:rsid w:val="00F945F7"/>
    <w:rsid w:val="00F956FE"/>
    <w:rsid w:val="00F96401"/>
    <w:rsid w:val="00F97852"/>
    <w:rsid w:val="00F97C11"/>
    <w:rsid w:val="00FA19C3"/>
    <w:rsid w:val="00FA30F7"/>
    <w:rsid w:val="00FA58B9"/>
    <w:rsid w:val="00FA5D98"/>
    <w:rsid w:val="00FA61EE"/>
    <w:rsid w:val="00FA67B3"/>
    <w:rsid w:val="00FB0E5E"/>
    <w:rsid w:val="00FB21E5"/>
    <w:rsid w:val="00FB21FC"/>
    <w:rsid w:val="00FB2884"/>
    <w:rsid w:val="00FB2991"/>
    <w:rsid w:val="00FB4737"/>
    <w:rsid w:val="00FB57F1"/>
    <w:rsid w:val="00FB7634"/>
    <w:rsid w:val="00FB7B1F"/>
    <w:rsid w:val="00FB7CB3"/>
    <w:rsid w:val="00FC0C41"/>
    <w:rsid w:val="00FC1200"/>
    <w:rsid w:val="00FC215D"/>
    <w:rsid w:val="00FC3230"/>
    <w:rsid w:val="00FC3AD8"/>
    <w:rsid w:val="00FC3FF2"/>
    <w:rsid w:val="00FC48FA"/>
    <w:rsid w:val="00FC4EE5"/>
    <w:rsid w:val="00FC5415"/>
    <w:rsid w:val="00FD05BA"/>
    <w:rsid w:val="00FD164B"/>
    <w:rsid w:val="00FD6756"/>
    <w:rsid w:val="00FE0732"/>
    <w:rsid w:val="00FE0A02"/>
    <w:rsid w:val="00FE1D92"/>
    <w:rsid w:val="00FE2BEC"/>
    <w:rsid w:val="00FE495F"/>
    <w:rsid w:val="00FE4FFF"/>
    <w:rsid w:val="00FE54C3"/>
    <w:rsid w:val="00FE6F33"/>
    <w:rsid w:val="00FF2112"/>
    <w:rsid w:val="00FF2AF0"/>
    <w:rsid w:val="00FF3DBD"/>
    <w:rsid w:val="00FF41D5"/>
    <w:rsid w:val="00FF5E86"/>
    <w:rsid w:val="00FF67BE"/>
    <w:rsid w:val="00FF7A06"/>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9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3561652">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1538531">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242564">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622213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3066329">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221485">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454175">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9544904">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59488831">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40856357">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2097794">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74374006">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0999616">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810294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4102461">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2057983">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3345255">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1572375">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2753982">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4308736">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19868194">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1178653">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201181">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797643175">
      <w:bodyDiv w:val="1"/>
      <w:marLeft w:val="0"/>
      <w:marRight w:val="0"/>
      <w:marTop w:val="0"/>
      <w:marBottom w:val="0"/>
      <w:divBdr>
        <w:top w:val="none" w:sz="0" w:space="0" w:color="auto"/>
        <w:left w:val="none" w:sz="0" w:space="0" w:color="auto"/>
        <w:bottom w:val="none" w:sz="0" w:space="0" w:color="auto"/>
        <w:right w:val="none" w:sz="0" w:space="0" w:color="auto"/>
      </w:divBdr>
    </w:div>
    <w:div w:id="798299546">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0558720">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3302238">
      <w:bodyDiv w:val="1"/>
      <w:marLeft w:val="0"/>
      <w:marRight w:val="0"/>
      <w:marTop w:val="0"/>
      <w:marBottom w:val="0"/>
      <w:divBdr>
        <w:top w:val="none" w:sz="0" w:space="0" w:color="auto"/>
        <w:left w:val="none" w:sz="0" w:space="0" w:color="auto"/>
        <w:bottom w:val="none" w:sz="0" w:space="0" w:color="auto"/>
        <w:right w:val="none" w:sz="0" w:space="0" w:color="auto"/>
      </w:divBdr>
    </w:div>
    <w:div w:id="81372136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86067229">
      <w:bodyDiv w:val="1"/>
      <w:marLeft w:val="0"/>
      <w:marRight w:val="0"/>
      <w:marTop w:val="0"/>
      <w:marBottom w:val="0"/>
      <w:divBdr>
        <w:top w:val="none" w:sz="0" w:space="0" w:color="auto"/>
        <w:left w:val="none" w:sz="0" w:space="0" w:color="auto"/>
        <w:bottom w:val="none" w:sz="0" w:space="0" w:color="auto"/>
        <w:right w:val="none" w:sz="0" w:space="0" w:color="auto"/>
      </w:divBdr>
    </w:div>
    <w:div w:id="891505450">
      <w:bodyDiv w:val="1"/>
      <w:marLeft w:val="0"/>
      <w:marRight w:val="0"/>
      <w:marTop w:val="0"/>
      <w:marBottom w:val="0"/>
      <w:divBdr>
        <w:top w:val="none" w:sz="0" w:space="0" w:color="auto"/>
        <w:left w:val="none" w:sz="0" w:space="0" w:color="auto"/>
        <w:bottom w:val="none" w:sz="0" w:space="0" w:color="auto"/>
        <w:right w:val="none" w:sz="0" w:space="0" w:color="auto"/>
      </w:divBdr>
    </w:div>
    <w:div w:id="893740736">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3314467">
      <w:bodyDiv w:val="1"/>
      <w:marLeft w:val="0"/>
      <w:marRight w:val="0"/>
      <w:marTop w:val="0"/>
      <w:marBottom w:val="0"/>
      <w:divBdr>
        <w:top w:val="none" w:sz="0" w:space="0" w:color="auto"/>
        <w:left w:val="none" w:sz="0" w:space="0" w:color="auto"/>
        <w:bottom w:val="none" w:sz="0" w:space="0" w:color="auto"/>
        <w:right w:val="none" w:sz="0" w:space="0" w:color="auto"/>
      </w:divBdr>
    </w:div>
    <w:div w:id="968583641">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85740179">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598660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089155">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79869921">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475976">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068742">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66564807">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3867765">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5710047">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8790150">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49861561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28636535">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6672627">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39795774">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49481619">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58223359">
      <w:bodyDiv w:val="1"/>
      <w:marLeft w:val="0"/>
      <w:marRight w:val="0"/>
      <w:marTop w:val="0"/>
      <w:marBottom w:val="0"/>
      <w:divBdr>
        <w:top w:val="none" w:sz="0" w:space="0" w:color="auto"/>
        <w:left w:val="none" w:sz="0" w:space="0" w:color="auto"/>
        <w:bottom w:val="none" w:sz="0" w:space="0" w:color="auto"/>
        <w:right w:val="none" w:sz="0" w:space="0" w:color="auto"/>
      </w:divBdr>
    </w:div>
    <w:div w:id="1662855370">
      <w:bodyDiv w:val="1"/>
      <w:marLeft w:val="0"/>
      <w:marRight w:val="0"/>
      <w:marTop w:val="0"/>
      <w:marBottom w:val="0"/>
      <w:divBdr>
        <w:top w:val="none" w:sz="0" w:space="0" w:color="auto"/>
        <w:left w:val="none" w:sz="0" w:space="0" w:color="auto"/>
        <w:bottom w:val="none" w:sz="0" w:space="0" w:color="auto"/>
        <w:right w:val="none" w:sz="0" w:space="0" w:color="auto"/>
      </w:divBdr>
    </w:div>
    <w:div w:id="1664580315">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241935">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110028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49689845">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18648010">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6193654">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0699859">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61818005">
      <w:bodyDiv w:val="1"/>
      <w:marLeft w:val="0"/>
      <w:marRight w:val="0"/>
      <w:marTop w:val="0"/>
      <w:marBottom w:val="0"/>
      <w:divBdr>
        <w:top w:val="none" w:sz="0" w:space="0" w:color="auto"/>
        <w:left w:val="none" w:sz="0" w:space="0" w:color="auto"/>
        <w:bottom w:val="none" w:sz="0" w:space="0" w:color="auto"/>
        <w:right w:val="none" w:sz="0" w:space="0" w:color="auto"/>
      </w:divBdr>
    </w:div>
    <w:div w:id="1870025731">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5479110">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9426016">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473877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4062304">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3gpp.org/ftp/tsg_ran/WG1_RL1/TSGR1_112b-e/Docs/R1-2302288.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RAN112bis</b:Tag>
    <b:SourceType>Report</b:SourceType>
    <b:Guid>{961884B1-39BD-4D30-98F8-23D06B189F73}</b:Guid>
    <b:Author>
      <b:Author>
        <b:Corporate>3GPP TSG RAN WG1#112bis-e</b:Corporate>
      </b:Author>
    </b:Author>
    <b:Title>Draft Meeting Report</b:Title>
    <b:Year>Apr. 17 - 26, 2023</b:Year>
    <b:City>Online</b:City>
    <b:RefOrder>1</b:RefOrder>
  </b:Source>
  <b:Source>
    <b:Tag>RAN112</b:Tag>
    <b:SourceType>Report</b:SourceType>
    <b:Guid>{F54C0E7D-3204-48A5-BD40-3B2BE9945980}</b:Guid>
    <b:Author>
      <b:Author>
        <b:Corporate>3GPP TSG RAN WG1 #112</b:Corporate>
      </b:Author>
    </b:Author>
    <b:Title>Draft Meeting Report</b:Title>
    <b:Year>Feb. 27 - Mar. 3, 2023</b:Year>
    <b:City>Athens, Greece</b:City>
    <b:RefOrder>3</b:RefOrder>
  </b:Source>
  <b:Source>
    <b:Tag>TR38864</b:Tag>
    <b:SourceType>Report</b:SourceType>
    <b:Guid>{464CCDC9-4E78-4B49-B6D5-B5C045F372E9}</b:Guid>
    <b:Author>
      <b:Author>
        <b:Corporate>3GPP TR 38.864</b:Corporate>
      </b:Author>
    </b:Author>
    <b:Title>Study on network energy savings for NR</b:Title>
    <b:Publisher>Dec. 2022</b:Publisher>
    <b:RefOrder>2</b:RefOrder>
  </b:Source>
  <b:Source>
    <b:Tag>TS38214</b:Tag>
    <b:SourceType>Report</b:SourceType>
    <b:Guid>{5857F510-6C5C-4ABF-B72E-B4E2698020F8}</b:Guid>
    <b:Title>Physical layer procedures for data</b:Title>
    <b:Year>Dec. 2022</b:Year>
    <b:Author>
      <b:Author>
        <b:Corporate>3GPP TS 38.214</b:Corporate>
      </b:Author>
    </b:Author>
    <b:RefOrder>4</b:RefOrder>
  </b:Source>
  <b:Source>
    <b:Tag>R18MIMO_WID</b:Tag>
    <b:SourceType>Report</b:SourceType>
    <b:Guid>{BBA4B7D3-E0E3-45AE-BE82-A41212BF04A4}</b:Guid>
    <b:Author>
      <b:Author>
        <b:Corporate>RP-213598, Samsung</b:Corporate>
      </b:Author>
    </b:Author>
    <b:Title>New WID: MIMO Evlution for Downlink and Uplink</b:Title>
    <b:Year>Dec. 6-17, 2021</b:Year>
    <b:City>Online</b:City>
    <b:RefOrder>5</b:RefOrder>
  </b:Source>
  <b:Source>
    <b:Tag>RAN110b</b:Tag>
    <b:SourceType>Report</b:SourceType>
    <b:Guid>{C1C03D5B-963C-42E4-92DB-C5953C0E6634}</b:Guid>
    <b:Author>
      <b:Author>
        <b:Corporate>3GPP TSG RAN WG1 #110bis-e</b:Corporate>
      </b:Author>
    </b:Author>
    <b:Title>Draft Meeting Report</b:Title>
    <b:Year>Oct. 10-19, 2022</b:Year>
    <b:City>Online</b:City>
    <b:RefOrder>6</b:RefOrder>
  </b:Source>
</b:Sources>
</file>

<file path=customXml/itemProps1.xml><?xml version="1.0" encoding="utf-8"?>
<ds:datastoreItem xmlns:ds="http://schemas.openxmlformats.org/officeDocument/2006/customXml" ds:itemID="{6BD55187-D55A-4CCE-AB97-AEAC596BC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4310</Words>
  <Characters>24573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2023-02-17T21:01:00Z</dcterms:created>
  <dcterms:modified xsi:type="dcterms:W3CDTF">2023-05-14T18:13:00Z</dcterms:modified>
</cp:coreProperties>
</file>