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0C4" w:rsidRPr="00B52B6A" w:rsidRDefault="00D300C4" w:rsidP="00D300C4">
      <w:pPr>
        <w:pStyle w:val="3GPPHeader"/>
        <w:tabs>
          <w:tab w:val="clear" w:pos="1701"/>
          <w:tab w:val="left" w:pos="1024"/>
        </w:tabs>
        <w:rPr>
          <w:rFonts w:ascii="Times New Roman" w:eastAsiaTheme="minorEastAsia" w:hAnsi="Times New Roman"/>
          <w:sz w:val="22"/>
          <w:szCs w:val="22"/>
          <w:lang w:eastAsia="zh-TW"/>
        </w:rPr>
      </w:pPr>
      <w:r w:rsidRPr="004F6066">
        <w:rPr>
          <w:rFonts w:ascii="Times New Roman" w:eastAsia="SimSun" w:hAnsi="Times New Roman"/>
          <w:sz w:val="22"/>
          <w:szCs w:val="22"/>
        </w:rPr>
        <w:t>3GPP TSG RAN WG1 #1</w:t>
      </w:r>
      <w:r w:rsidR="00424E56" w:rsidRPr="004F6066">
        <w:rPr>
          <w:rFonts w:ascii="Times New Roman" w:eastAsia="SimSun" w:hAnsi="Times New Roman"/>
          <w:sz w:val="22"/>
          <w:szCs w:val="22"/>
        </w:rPr>
        <w:t>1</w:t>
      </w:r>
      <w:r w:rsidR="00B52B6A">
        <w:rPr>
          <w:rFonts w:ascii="Times New Roman" w:eastAsia="SimSun" w:hAnsi="Times New Roman"/>
          <w:sz w:val="22"/>
          <w:szCs w:val="22"/>
        </w:rPr>
        <w:t>3</w:t>
      </w:r>
      <w:r w:rsidR="00511DF2" w:rsidRPr="004F6066">
        <w:rPr>
          <w:rFonts w:ascii="Times New Roman" w:eastAsia="SimSun" w:hAnsi="Times New Roman"/>
          <w:sz w:val="22"/>
          <w:szCs w:val="22"/>
        </w:rPr>
        <w:tab/>
      </w:r>
      <w:r w:rsidR="00200A74" w:rsidRPr="00200A74">
        <w:rPr>
          <w:rFonts w:ascii="Times New Roman" w:eastAsia="SimSun" w:hAnsi="Times New Roman"/>
          <w:sz w:val="22"/>
          <w:szCs w:val="22"/>
        </w:rPr>
        <w:t>R1-</w:t>
      </w:r>
      <w:r w:rsidR="00634814" w:rsidRPr="00634814">
        <w:rPr>
          <w:rFonts w:ascii="Times New Roman" w:eastAsia="SimSun" w:hAnsi="Times New Roman"/>
          <w:sz w:val="22"/>
          <w:szCs w:val="22"/>
        </w:rPr>
        <w:t>2304678</w:t>
      </w:r>
    </w:p>
    <w:p w:rsidR="00D300C4" w:rsidRPr="004F6066" w:rsidRDefault="00B52B6A" w:rsidP="00B52B6A">
      <w:pPr>
        <w:pStyle w:val="3GPPHeader"/>
        <w:rPr>
          <w:rFonts w:ascii="Times New Roman" w:eastAsia="SimSun" w:hAnsi="Times New Roman"/>
          <w:sz w:val="22"/>
          <w:szCs w:val="22"/>
        </w:rPr>
      </w:pPr>
      <w:r w:rsidRPr="00B52B6A">
        <w:rPr>
          <w:rFonts w:ascii="Times New Roman" w:eastAsia="SimSun" w:hAnsi="Times New Roman"/>
          <w:sz w:val="22"/>
          <w:szCs w:val="22"/>
        </w:rPr>
        <w:t>Incheon</w:t>
      </w:r>
      <w:r w:rsidR="00673578" w:rsidRPr="004F6066">
        <w:rPr>
          <w:rFonts w:ascii="Times New Roman" w:eastAsia="SimSun" w:hAnsi="Times New Roman"/>
          <w:sz w:val="22"/>
          <w:szCs w:val="22"/>
        </w:rPr>
        <w:t xml:space="preserve">, </w:t>
      </w:r>
      <w:r>
        <w:rPr>
          <w:rFonts w:ascii="Times New Roman" w:eastAsia="SimSun" w:hAnsi="Times New Roman"/>
          <w:sz w:val="22"/>
          <w:szCs w:val="22"/>
        </w:rPr>
        <w:t>Korea</w:t>
      </w:r>
      <w:r w:rsidR="00673578" w:rsidRPr="004F6066">
        <w:rPr>
          <w:rFonts w:ascii="Times New Roman" w:eastAsia="SimSun" w:hAnsi="Times New Roman"/>
          <w:sz w:val="22"/>
          <w:szCs w:val="22"/>
        </w:rPr>
        <w:t xml:space="preserve">, </w:t>
      </w:r>
      <w:r>
        <w:rPr>
          <w:rFonts w:ascii="Times New Roman" w:eastAsia="SimSun" w:hAnsi="Times New Roman"/>
          <w:sz w:val="22"/>
          <w:szCs w:val="22"/>
        </w:rPr>
        <w:t>May</w:t>
      </w:r>
      <w:r w:rsidR="00673578" w:rsidRPr="004F6066">
        <w:rPr>
          <w:rFonts w:ascii="Times New Roman" w:eastAsia="SimSun" w:hAnsi="Times New Roman"/>
          <w:sz w:val="22"/>
          <w:szCs w:val="22"/>
        </w:rPr>
        <w:t xml:space="preserve"> </w:t>
      </w:r>
      <w:r w:rsidR="0074217E" w:rsidRPr="004F6066">
        <w:rPr>
          <w:rFonts w:ascii="Times New Roman" w:eastAsia="SimSun" w:hAnsi="Times New Roman"/>
          <w:sz w:val="22"/>
          <w:szCs w:val="22"/>
        </w:rPr>
        <w:t>2</w:t>
      </w:r>
      <w:r>
        <w:rPr>
          <w:rFonts w:ascii="Times New Roman" w:eastAsia="SimSun" w:hAnsi="Times New Roman"/>
          <w:sz w:val="22"/>
          <w:szCs w:val="22"/>
        </w:rPr>
        <w:t>2nd</w:t>
      </w:r>
      <w:r w:rsidR="00673578" w:rsidRPr="004F6066">
        <w:rPr>
          <w:rFonts w:ascii="Times New Roman" w:eastAsia="SimSun" w:hAnsi="Times New Roman"/>
          <w:sz w:val="22"/>
          <w:szCs w:val="22"/>
        </w:rPr>
        <w:t xml:space="preserve"> –</w:t>
      </w:r>
      <w:r>
        <w:rPr>
          <w:rFonts w:ascii="Times New Roman" w:eastAsia="SimSun" w:hAnsi="Times New Roman"/>
          <w:sz w:val="22"/>
          <w:szCs w:val="22"/>
        </w:rPr>
        <w:t xml:space="preserve"> 26th</w:t>
      </w:r>
      <w:r w:rsidR="00673578" w:rsidRPr="004F6066">
        <w:rPr>
          <w:rFonts w:ascii="Times New Roman" w:eastAsia="SimSun" w:hAnsi="Times New Roman"/>
          <w:sz w:val="22"/>
          <w:szCs w:val="22"/>
        </w:rPr>
        <w:t>, 202</w:t>
      </w:r>
      <w:r w:rsidR="0074217E" w:rsidRPr="004F6066">
        <w:rPr>
          <w:rFonts w:ascii="Times New Roman" w:eastAsia="SimSun" w:hAnsi="Times New Roman"/>
          <w:sz w:val="22"/>
          <w:szCs w:val="22"/>
        </w:rPr>
        <w:t>3</w:t>
      </w:r>
    </w:p>
    <w:p w:rsidR="00D300C4" w:rsidRPr="004F6066" w:rsidRDefault="00D300C4" w:rsidP="00D300C4">
      <w:pPr>
        <w:pStyle w:val="3GPPHeader"/>
        <w:rPr>
          <w:rFonts w:ascii="Times New Roman" w:eastAsia="SimSun" w:hAnsi="Times New Roman"/>
          <w:sz w:val="22"/>
          <w:szCs w:val="22"/>
        </w:rPr>
      </w:pPr>
      <w:r w:rsidRPr="004F6066">
        <w:rPr>
          <w:rFonts w:ascii="Times New Roman" w:eastAsia="SimSun" w:hAnsi="Times New Roman"/>
          <w:sz w:val="22"/>
          <w:szCs w:val="22"/>
        </w:rPr>
        <w:t>Agenda item:</w:t>
      </w:r>
      <w:r w:rsidRPr="004F6066">
        <w:rPr>
          <w:rFonts w:ascii="Times New Roman" w:eastAsia="SimSun" w:hAnsi="Times New Roman"/>
          <w:sz w:val="22"/>
          <w:szCs w:val="22"/>
        </w:rPr>
        <w:tab/>
      </w:r>
      <w:r w:rsidR="00634814">
        <w:rPr>
          <w:rFonts w:ascii="Times New Roman" w:eastAsia="SimSun" w:hAnsi="Times New Roman"/>
          <w:sz w:val="22"/>
          <w:szCs w:val="22"/>
        </w:rPr>
        <w:t>9.9</w:t>
      </w:r>
      <w:r w:rsidR="00424E56" w:rsidRPr="004F6066">
        <w:rPr>
          <w:rFonts w:ascii="Times New Roman" w:eastAsia="SimSun" w:hAnsi="Times New Roman"/>
          <w:sz w:val="22"/>
          <w:szCs w:val="22"/>
        </w:rPr>
        <w:t>.1</w:t>
      </w:r>
    </w:p>
    <w:p w:rsidR="00D300C4" w:rsidRPr="004F6066" w:rsidRDefault="00D300C4" w:rsidP="00D300C4">
      <w:pPr>
        <w:pStyle w:val="3GPPHeader"/>
        <w:rPr>
          <w:rFonts w:ascii="Times New Roman" w:eastAsiaTheme="minorEastAsia" w:hAnsi="Times New Roman"/>
          <w:sz w:val="22"/>
          <w:szCs w:val="22"/>
          <w:lang w:eastAsia="zh-TW"/>
        </w:rPr>
      </w:pPr>
      <w:r w:rsidRPr="004F6066">
        <w:rPr>
          <w:rFonts w:ascii="Times New Roman" w:eastAsia="SimSun" w:hAnsi="Times New Roman"/>
          <w:sz w:val="22"/>
          <w:szCs w:val="22"/>
        </w:rPr>
        <w:t xml:space="preserve">Source: </w:t>
      </w:r>
      <w:r w:rsidRPr="004F6066">
        <w:rPr>
          <w:rFonts w:ascii="Times New Roman" w:eastAsia="SimSun" w:hAnsi="Times New Roman"/>
          <w:sz w:val="22"/>
          <w:szCs w:val="22"/>
        </w:rPr>
        <w:tab/>
      </w:r>
      <w:r w:rsidR="00B52B6A">
        <w:rPr>
          <w:rFonts w:ascii="Times New Roman" w:eastAsia="SimSun" w:hAnsi="Times New Roman"/>
          <w:sz w:val="22"/>
          <w:szCs w:val="22"/>
        </w:rPr>
        <w:t xml:space="preserve">CCU, </w:t>
      </w:r>
      <w:r w:rsidR="00023BEE" w:rsidRPr="004F6066">
        <w:rPr>
          <w:rFonts w:ascii="Times New Roman" w:eastAsia="SimSun" w:hAnsi="Times New Roman"/>
          <w:sz w:val="22"/>
          <w:szCs w:val="22"/>
        </w:rPr>
        <w:t>NTPU</w:t>
      </w:r>
    </w:p>
    <w:p w:rsidR="00D300C4" w:rsidRPr="004F6066" w:rsidRDefault="00895EF7" w:rsidP="00D300C4">
      <w:pPr>
        <w:pStyle w:val="3GPPHeader"/>
        <w:rPr>
          <w:rFonts w:ascii="Times New Roman" w:eastAsia="SimSun" w:hAnsi="Times New Roman"/>
          <w:sz w:val="22"/>
          <w:szCs w:val="22"/>
        </w:rPr>
      </w:pPr>
      <w:r w:rsidRPr="004F6066">
        <w:rPr>
          <w:rFonts w:ascii="Times New Roman" w:eastAsia="SimSun" w:hAnsi="Times New Roman"/>
          <w:sz w:val="22"/>
          <w:szCs w:val="22"/>
        </w:rPr>
        <w:t xml:space="preserve">Title: </w:t>
      </w:r>
      <w:r w:rsidRPr="004F6066">
        <w:rPr>
          <w:rFonts w:ascii="Times New Roman" w:eastAsia="SimSun" w:hAnsi="Times New Roman"/>
          <w:sz w:val="22"/>
          <w:szCs w:val="22"/>
        </w:rPr>
        <w:tab/>
      </w:r>
      <w:r w:rsidR="00660326" w:rsidRPr="004F6066">
        <w:rPr>
          <w:rFonts w:ascii="Times New Roman" w:eastAsia="SimSun" w:hAnsi="Times New Roman"/>
          <w:sz w:val="22"/>
          <w:szCs w:val="22"/>
        </w:rPr>
        <w:t xml:space="preserve">Discussion on </w:t>
      </w:r>
      <w:r w:rsidR="001A4DD6" w:rsidRPr="004F6066">
        <w:rPr>
          <w:rFonts w:ascii="Times New Roman" w:eastAsia="SimSun" w:hAnsi="Times New Roman"/>
          <w:sz w:val="22"/>
          <w:szCs w:val="22"/>
        </w:rPr>
        <w:t>coverage enhancements</w:t>
      </w:r>
      <w:r w:rsidR="00660326" w:rsidRPr="004F6066">
        <w:rPr>
          <w:rFonts w:ascii="Times New Roman" w:eastAsia="SimSun" w:hAnsi="Times New Roman"/>
          <w:sz w:val="22"/>
          <w:szCs w:val="22"/>
        </w:rPr>
        <w:t xml:space="preserve"> </w:t>
      </w:r>
      <w:r w:rsidR="00D469ED" w:rsidRPr="004F6066">
        <w:rPr>
          <w:rFonts w:ascii="Times New Roman" w:eastAsia="SimSun" w:hAnsi="Times New Roman"/>
          <w:sz w:val="22"/>
          <w:szCs w:val="22"/>
        </w:rPr>
        <w:t>for NR NTN</w:t>
      </w:r>
    </w:p>
    <w:p w:rsidR="00D300C4" w:rsidRPr="004F6066" w:rsidRDefault="006F2891" w:rsidP="00D300C4">
      <w:pPr>
        <w:pStyle w:val="3GPPHeader"/>
        <w:spacing w:after="0"/>
        <w:rPr>
          <w:rFonts w:ascii="Times New Roman" w:eastAsia="SimSun" w:hAnsi="Times New Roman"/>
          <w:sz w:val="22"/>
          <w:szCs w:val="22"/>
        </w:rPr>
      </w:pPr>
      <w:r w:rsidRPr="004F6066">
        <w:rPr>
          <w:rFonts w:ascii="Times New Roman" w:eastAsia="SimSun" w:hAnsi="Times New Roman"/>
          <w:sz w:val="22"/>
          <w:szCs w:val="22"/>
        </w:rPr>
        <w:t>Document for:</w:t>
      </w:r>
      <w:r w:rsidRPr="004F6066">
        <w:rPr>
          <w:rFonts w:ascii="Times New Roman" w:eastAsia="SimSun" w:hAnsi="Times New Roman"/>
          <w:sz w:val="22"/>
          <w:szCs w:val="22"/>
        </w:rPr>
        <w:tab/>
        <w:t>Discussion</w:t>
      </w:r>
    </w:p>
    <w:p w:rsidR="00645A48" w:rsidRPr="004F6066" w:rsidRDefault="00110E85"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rFonts w:eastAsia="MS Mincho"/>
          <w:sz w:val="36"/>
          <w:lang w:eastAsia="ja-JP"/>
        </w:rPr>
      </w:pPr>
      <w:r w:rsidRPr="004F6066">
        <w:rPr>
          <w:sz w:val="36"/>
          <w:lang w:eastAsia="ja-JP"/>
        </w:rPr>
        <w:t xml:space="preserve">1 </w:t>
      </w:r>
      <w:r w:rsidR="001E10DA" w:rsidRPr="004F6066">
        <w:rPr>
          <w:sz w:val="36"/>
          <w:lang w:eastAsia="ja-JP"/>
        </w:rPr>
        <w:t>Introduction</w:t>
      </w:r>
    </w:p>
    <w:p w:rsidR="00645B4D" w:rsidRPr="004F6066" w:rsidRDefault="00D1423D" w:rsidP="00D1423D">
      <w:pPr>
        <w:overflowPunct w:val="0"/>
        <w:autoSpaceDE w:val="0"/>
        <w:autoSpaceDN w:val="0"/>
        <w:adjustRightInd w:val="0"/>
        <w:spacing w:after="180"/>
        <w:jc w:val="both"/>
        <w:textAlignment w:val="baseline"/>
        <w:rPr>
          <w:rFonts w:eastAsia="SimSun"/>
          <w:lang w:eastAsia="zh-CN"/>
        </w:rPr>
      </w:pPr>
      <w:r>
        <w:rPr>
          <w:rFonts w:eastAsiaTheme="minorEastAsia" w:hint="eastAsia"/>
          <w:lang w:val="en-US" w:eastAsia="zh-TW"/>
        </w:rPr>
        <w:t>D</w:t>
      </w:r>
      <w:r>
        <w:rPr>
          <w:rFonts w:eastAsiaTheme="minorEastAsia"/>
          <w:lang w:val="en-US" w:eastAsia="zh-TW"/>
        </w:rPr>
        <w:t>uring RAN1#112bis-e meeting, the coverage enhancement for NR NTN was discussed. In this contribution, we discuss the signaling for PUCCH repetition for Msg4 HARQ-ACK and TDW determination for PUSCH DMRS bundling.</w:t>
      </w:r>
    </w:p>
    <w:p w:rsidR="001E10DA" w:rsidRPr="004F6066" w:rsidRDefault="00F55546"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zh-TW"/>
        </w:rPr>
      </w:pPr>
      <w:r>
        <w:rPr>
          <w:sz w:val="36"/>
          <w:lang w:eastAsia="ja-JP"/>
        </w:rPr>
        <w:t>2</w:t>
      </w:r>
      <w:r w:rsidR="00470DFB" w:rsidRPr="004F6066">
        <w:rPr>
          <w:sz w:val="36"/>
          <w:lang w:eastAsia="ja-JP"/>
        </w:rPr>
        <w:t xml:space="preserve"> </w:t>
      </w:r>
      <w:r w:rsidR="00793DF9" w:rsidRPr="004F6066">
        <w:rPr>
          <w:sz w:val="36"/>
          <w:lang w:eastAsia="ja-JP"/>
        </w:rPr>
        <w:t>PU</w:t>
      </w:r>
      <w:r w:rsidR="000E3D25" w:rsidRPr="004F6066">
        <w:rPr>
          <w:sz w:val="36"/>
          <w:lang w:eastAsia="ja-JP"/>
        </w:rPr>
        <w:t>C</w:t>
      </w:r>
      <w:r w:rsidR="00793DF9" w:rsidRPr="004F6066">
        <w:rPr>
          <w:sz w:val="36"/>
          <w:lang w:eastAsia="ja-JP"/>
        </w:rPr>
        <w:t xml:space="preserve">CH repetition for Msg4 </w:t>
      </w:r>
      <w:r w:rsidR="00233BC0" w:rsidRPr="004F6066">
        <w:rPr>
          <w:sz w:val="36"/>
          <w:lang w:eastAsia="ja-JP"/>
        </w:rPr>
        <w:t>HARQ-</w:t>
      </w:r>
      <w:r w:rsidR="00793DF9" w:rsidRPr="004F6066">
        <w:rPr>
          <w:sz w:val="36"/>
          <w:lang w:eastAsia="ja-JP"/>
        </w:rPr>
        <w:t>ACK</w:t>
      </w:r>
    </w:p>
    <w:p w:rsidR="00ED13F1" w:rsidRPr="00634814" w:rsidRDefault="00ED13F1" w:rsidP="00D1423D">
      <w:pPr>
        <w:overflowPunct w:val="0"/>
        <w:autoSpaceDE w:val="0"/>
        <w:autoSpaceDN w:val="0"/>
        <w:adjustRightInd w:val="0"/>
        <w:spacing w:after="180"/>
        <w:jc w:val="both"/>
        <w:textAlignment w:val="baseline"/>
        <w:rPr>
          <w:b/>
          <w:u w:val="single"/>
          <w:lang w:eastAsia="zh-TW"/>
        </w:rPr>
      </w:pPr>
      <w:r w:rsidRPr="00634814">
        <w:rPr>
          <w:rFonts w:hint="eastAsia"/>
          <w:b/>
          <w:u w:val="single"/>
          <w:lang w:eastAsia="zh-TW"/>
        </w:rPr>
        <w:t>D</w:t>
      </w:r>
      <w:r w:rsidRPr="00634814">
        <w:rPr>
          <w:b/>
          <w:u w:val="single"/>
          <w:lang w:eastAsia="zh-TW"/>
        </w:rPr>
        <w:t>ynamic Indication</w:t>
      </w:r>
    </w:p>
    <w:p w:rsidR="00B507F7" w:rsidRDefault="000676B9" w:rsidP="00634814">
      <w:pPr>
        <w:overflowPunct w:val="0"/>
        <w:autoSpaceDE w:val="0"/>
        <w:autoSpaceDN w:val="0"/>
        <w:adjustRightInd w:val="0"/>
        <w:spacing w:after="180"/>
        <w:jc w:val="both"/>
        <w:textAlignment w:val="baseline"/>
        <w:rPr>
          <w:lang w:eastAsia="zh-TW"/>
        </w:rPr>
      </w:pPr>
      <w:r w:rsidRPr="000676B9">
        <w:rPr>
          <w:lang w:eastAsia="zh-TW"/>
        </w:rPr>
        <w:t xml:space="preserve">During the last meeting, the agreement was made to send the dynamic indication of repetition from </w:t>
      </w:r>
      <w:proofErr w:type="spellStart"/>
      <w:r w:rsidRPr="000676B9">
        <w:rPr>
          <w:lang w:eastAsia="zh-TW"/>
        </w:rPr>
        <w:t>gNB</w:t>
      </w:r>
      <w:proofErr w:type="spellEnd"/>
      <w:r w:rsidRPr="000676B9">
        <w:rPr>
          <w:lang w:eastAsia="zh-TW"/>
        </w:rPr>
        <w:t xml:space="preserve"> via field in DCI scheduling the Msg4 PDSCH and down-select from the following sub-alternative</w:t>
      </w:r>
      <w:r w:rsidR="001A4BDF">
        <w:rPr>
          <w:lang w:eastAsia="zh-TW"/>
        </w:rPr>
        <w:t>s</w:t>
      </w:r>
      <w:r>
        <w:rPr>
          <w:lang w:eastAsia="zh-TW"/>
        </w:rPr>
        <w:t>.</w:t>
      </w:r>
    </w:p>
    <w:tbl>
      <w:tblPr>
        <w:tblStyle w:val="a8"/>
        <w:tblW w:w="0" w:type="auto"/>
        <w:tblInd w:w="0" w:type="dxa"/>
        <w:tblLook w:val="04A0" w:firstRow="1" w:lastRow="0" w:firstColumn="1" w:lastColumn="0" w:noHBand="0" w:noVBand="1"/>
      </w:tblPr>
      <w:tblGrid>
        <w:gridCol w:w="9629"/>
      </w:tblGrid>
      <w:tr w:rsidR="00295238" w:rsidTr="00295238">
        <w:tc>
          <w:tcPr>
            <w:tcW w:w="9629" w:type="dxa"/>
          </w:tcPr>
          <w:p w:rsidR="000676B9" w:rsidRPr="00D346E0" w:rsidRDefault="000676B9" w:rsidP="00D1423D">
            <w:pPr>
              <w:tabs>
                <w:tab w:val="left" w:pos="1064"/>
              </w:tabs>
              <w:jc w:val="both"/>
              <w:rPr>
                <w:bCs/>
                <w:highlight w:val="green"/>
                <w:lang w:eastAsia="x-none"/>
              </w:rPr>
            </w:pPr>
            <w:r w:rsidRPr="00D346E0">
              <w:rPr>
                <w:rFonts w:hint="eastAsia"/>
                <w:bCs/>
                <w:highlight w:val="green"/>
                <w:lang w:eastAsia="x-none"/>
              </w:rPr>
              <w:t>Agreement</w:t>
            </w:r>
          </w:p>
          <w:p w:rsidR="000676B9" w:rsidRDefault="000676B9" w:rsidP="00D1423D">
            <w:pPr>
              <w:snapToGrid w:val="0"/>
              <w:jc w:val="both"/>
              <w:rPr>
                <w:sz w:val="22"/>
                <w:szCs w:val="22"/>
              </w:rPr>
            </w:pPr>
            <w:r>
              <w:t xml:space="preserve">For PUCCH repetition for Msg4 HARQ-ACK, support Alt 1-1 for dynamic indication of repetition factor from </w:t>
            </w:r>
            <w:proofErr w:type="spellStart"/>
            <w:r>
              <w:t>gNB</w:t>
            </w:r>
            <w:proofErr w:type="spellEnd"/>
            <w:r>
              <w:t>. Further discuss which field(s) to be used.</w:t>
            </w:r>
          </w:p>
          <w:p w:rsidR="000676B9" w:rsidRPr="00FE27DA" w:rsidRDefault="000676B9" w:rsidP="00D1423D">
            <w:pPr>
              <w:numPr>
                <w:ilvl w:val="0"/>
                <w:numId w:val="39"/>
              </w:numPr>
              <w:snapToGrid w:val="0"/>
              <w:jc w:val="both"/>
              <w:rPr>
                <w:szCs w:val="18"/>
                <w:lang w:val="en-US"/>
              </w:rPr>
            </w:pPr>
            <w:r w:rsidRPr="00FE27DA">
              <w:rPr>
                <w:szCs w:val="18"/>
                <w:lang w:val="en-US"/>
              </w:rPr>
              <w:t>Alt 1: Field in DCI scheduling the Msg4 PDSCH</w:t>
            </w:r>
          </w:p>
          <w:p w:rsidR="000676B9" w:rsidRPr="00FE27DA" w:rsidRDefault="000676B9" w:rsidP="00D1423D">
            <w:pPr>
              <w:numPr>
                <w:ilvl w:val="1"/>
                <w:numId w:val="39"/>
              </w:numPr>
              <w:snapToGrid w:val="0"/>
              <w:jc w:val="both"/>
              <w:rPr>
                <w:szCs w:val="18"/>
                <w:lang w:val="en-US"/>
              </w:rPr>
            </w:pPr>
            <w:r w:rsidRPr="00FE27DA">
              <w:rPr>
                <w:szCs w:val="18"/>
                <w:lang w:val="en-US"/>
              </w:rPr>
              <w:t>Alt 1-1: One or two bits of the existing field(s)</w:t>
            </w:r>
          </w:p>
          <w:p w:rsidR="000676B9" w:rsidRPr="00FE27DA" w:rsidRDefault="000676B9" w:rsidP="00D1423D">
            <w:pPr>
              <w:numPr>
                <w:ilvl w:val="2"/>
                <w:numId w:val="39"/>
              </w:numPr>
              <w:snapToGrid w:val="0"/>
              <w:jc w:val="both"/>
              <w:rPr>
                <w:szCs w:val="18"/>
                <w:lang w:val="en-US"/>
              </w:rPr>
            </w:pPr>
            <w:r w:rsidRPr="00FE27DA">
              <w:rPr>
                <w:szCs w:val="18"/>
                <w:lang w:val="en-US"/>
              </w:rPr>
              <w:t>Alt 1-1a: MCS field</w:t>
            </w:r>
          </w:p>
          <w:p w:rsidR="000676B9" w:rsidRPr="00FE27DA" w:rsidRDefault="000676B9" w:rsidP="00D1423D">
            <w:pPr>
              <w:numPr>
                <w:ilvl w:val="2"/>
                <w:numId w:val="39"/>
              </w:numPr>
              <w:snapToGrid w:val="0"/>
              <w:jc w:val="both"/>
              <w:rPr>
                <w:szCs w:val="18"/>
                <w:lang w:val="en-US"/>
              </w:rPr>
            </w:pPr>
            <w:r w:rsidRPr="00FE27DA">
              <w:rPr>
                <w:szCs w:val="18"/>
                <w:lang w:val="en-US"/>
              </w:rPr>
              <w:t>Alt 1-1b: PUCCH resource indicator field (e.g., with repetition factor configuration per PUCCH resource)</w:t>
            </w:r>
          </w:p>
          <w:p w:rsidR="000676B9" w:rsidRPr="00FE27DA" w:rsidRDefault="000676B9" w:rsidP="00D1423D">
            <w:pPr>
              <w:numPr>
                <w:ilvl w:val="2"/>
                <w:numId w:val="39"/>
              </w:numPr>
              <w:snapToGrid w:val="0"/>
              <w:jc w:val="both"/>
              <w:rPr>
                <w:szCs w:val="18"/>
                <w:lang w:val="en-US"/>
              </w:rPr>
            </w:pPr>
            <w:r w:rsidRPr="00FE27DA">
              <w:rPr>
                <w:szCs w:val="18"/>
                <w:lang w:val="en-US"/>
              </w:rPr>
              <w:t>Alt 1-1c: HARQ process number filed</w:t>
            </w:r>
          </w:p>
          <w:p w:rsidR="000676B9" w:rsidRPr="00FE27DA" w:rsidRDefault="000676B9" w:rsidP="00D1423D">
            <w:pPr>
              <w:numPr>
                <w:ilvl w:val="2"/>
                <w:numId w:val="39"/>
              </w:numPr>
              <w:snapToGrid w:val="0"/>
              <w:jc w:val="both"/>
              <w:rPr>
                <w:szCs w:val="18"/>
                <w:lang w:val="en-US"/>
              </w:rPr>
            </w:pPr>
            <w:r w:rsidRPr="00FE27DA">
              <w:rPr>
                <w:szCs w:val="18"/>
                <w:lang w:val="en-US"/>
              </w:rPr>
              <w:t>Alt 1-1d: DAI field</w:t>
            </w:r>
          </w:p>
          <w:p w:rsidR="00295238" w:rsidRPr="000676B9" w:rsidRDefault="000676B9" w:rsidP="00D1423D">
            <w:pPr>
              <w:numPr>
                <w:ilvl w:val="2"/>
                <w:numId w:val="39"/>
              </w:numPr>
              <w:snapToGrid w:val="0"/>
              <w:jc w:val="both"/>
              <w:rPr>
                <w:szCs w:val="18"/>
                <w:lang w:val="en-US"/>
              </w:rPr>
            </w:pPr>
            <w:r w:rsidRPr="00FE27DA">
              <w:rPr>
                <w:szCs w:val="18"/>
                <w:lang w:val="en-US"/>
              </w:rPr>
              <w:t>Alt 1-1e: PDSCH-to-</w:t>
            </w:r>
            <w:proofErr w:type="spellStart"/>
            <w:r w:rsidRPr="00FE27DA">
              <w:rPr>
                <w:szCs w:val="18"/>
                <w:lang w:val="en-US"/>
              </w:rPr>
              <w:t>HARQ_feedback</w:t>
            </w:r>
            <w:proofErr w:type="spellEnd"/>
            <w:r w:rsidRPr="00FE27DA">
              <w:rPr>
                <w:szCs w:val="18"/>
                <w:lang w:val="en-US"/>
              </w:rPr>
              <w:t xml:space="preserve"> timing indicator field</w:t>
            </w:r>
          </w:p>
        </w:tc>
      </w:tr>
    </w:tbl>
    <w:p w:rsidR="004D706E" w:rsidRDefault="004D706E" w:rsidP="00D1423D">
      <w:pPr>
        <w:overflowPunct w:val="0"/>
        <w:autoSpaceDE w:val="0"/>
        <w:autoSpaceDN w:val="0"/>
        <w:adjustRightInd w:val="0"/>
        <w:spacing w:after="180"/>
        <w:ind w:firstLine="400"/>
        <w:jc w:val="both"/>
        <w:textAlignment w:val="baseline"/>
        <w:rPr>
          <w:lang w:val="en-US" w:eastAsia="zh-TW"/>
        </w:rPr>
      </w:pPr>
    </w:p>
    <w:p w:rsidR="00295238" w:rsidRDefault="00D27B7C" w:rsidP="00200060">
      <w:pPr>
        <w:overflowPunct w:val="0"/>
        <w:autoSpaceDE w:val="0"/>
        <w:autoSpaceDN w:val="0"/>
        <w:adjustRightInd w:val="0"/>
        <w:spacing w:after="180"/>
        <w:jc w:val="both"/>
        <w:textAlignment w:val="baseline"/>
        <w:rPr>
          <w:lang w:eastAsia="zh-TW"/>
        </w:rPr>
      </w:pPr>
      <w:r w:rsidRPr="00D27B7C">
        <w:rPr>
          <w:lang w:val="en-US" w:eastAsia="zh-TW"/>
        </w:rPr>
        <w:t xml:space="preserve">For dynamic indication of repetition factor from </w:t>
      </w:r>
      <w:proofErr w:type="spellStart"/>
      <w:r w:rsidRPr="00D27B7C">
        <w:rPr>
          <w:lang w:val="en-US" w:eastAsia="zh-TW"/>
        </w:rPr>
        <w:t>gNB</w:t>
      </w:r>
      <w:proofErr w:type="spellEnd"/>
      <w:r w:rsidRPr="00D27B7C">
        <w:rPr>
          <w:lang w:val="en-US" w:eastAsia="zh-TW"/>
        </w:rPr>
        <w:t xml:space="preserve">, the two-bit field is needed for four possible numbers of 1, 2, 4, and 8. The bit-width of five sub-alternatives is shown in Table 2. Considering the flexibility and spec impact, the DAI field and MCS field in DCI scheduling the Msg4 PDSCH can be considered for dynamic indication of repetition factor from </w:t>
      </w:r>
      <w:proofErr w:type="spellStart"/>
      <w:r w:rsidRPr="00D27B7C">
        <w:rPr>
          <w:lang w:val="en-US" w:eastAsia="zh-TW"/>
        </w:rPr>
        <w:t>gNB</w:t>
      </w:r>
      <w:proofErr w:type="spellEnd"/>
      <w:r w:rsidRPr="00D27B7C">
        <w:rPr>
          <w:lang w:val="en-US" w:eastAsia="zh-TW"/>
        </w:rPr>
        <w:t>.</w:t>
      </w:r>
    </w:p>
    <w:p w:rsidR="00383407" w:rsidRDefault="00383407" w:rsidP="00D1423D">
      <w:pPr>
        <w:overflowPunct w:val="0"/>
        <w:autoSpaceDE w:val="0"/>
        <w:autoSpaceDN w:val="0"/>
        <w:adjustRightInd w:val="0"/>
        <w:spacing w:after="180"/>
        <w:jc w:val="both"/>
        <w:textAlignment w:val="baseline"/>
        <w:rPr>
          <w:lang w:eastAsia="zh-TW"/>
        </w:rPr>
      </w:pPr>
      <w:r w:rsidRPr="0056193E">
        <w:rPr>
          <w:rFonts w:hint="eastAsia"/>
          <w:u w:val="single"/>
          <w:lang w:eastAsia="zh-TW"/>
        </w:rPr>
        <w:t>D</w:t>
      </w:r>
      <w:r w:rsidRPr="0056193E">
        <w:rPr>
          <w:u w:val="single"/>
          <w:lang w:eastAsia="zh-TW"/>
        </w:rPr>
        <w:t>AI field:</w:t>
      </w:r>
      <w:r>
        <w:rPr>
          <w:lang w:eastAsia="zh-TW"/>
        </w:rPr>
        <w:t xml:space="preserve"> </w:t>
      </w:r>
      <w:r w:rsidR="0056193E">
        <w:rPr>
          <w:lang w:eastAsia="zh-TW"/>
        </w:rPr>
        <w:t xml:space="preserve">The 2 bits DAI field is a reserved field without any use. </w:t>
      </w:r>
      <w:r w:rsidR="008026CB" w:rsidRPr="008026CB">
        <w:rPr>
          <w:lang w:eastAsia="zh-TW"/>
        </w:rPr>
        <w:t>The bit-width of the DAI field is the same as the required bits for dynamic indication of repetition factor.</w:t>
      </w:r>
      <w:r w:rsidR="008026CB">
        <w:rPr>
          <w:lang w:eastAsia="zh-TW"/>
        </w:rPr>
        <w:t xml:space="preserve"> </w:t>
      </w:r>
      <w:r w:rsidR="008026CB" w:rsidRPr="008026CB">
        <w:rPr>
          <w:lang w:eastAsia="zh-TW"/>
        </w:rPr>
        <w:t>All exiting functions carried by DCI scheduling the Msg4 PDSCH do not need to be reinterpreted.</w:t>
      </w:r>
      <w:r w:rsidR="008026CB">
        <w:rPr>
          <w:lang w:eastAsia="zh-TW"/>
        </w:rPr>
        <w:t xml:space="preserve"> </w:t>
      </w:r>
      <w:r w:rsidR="008026CB" w:rsidRPr="008026CB">
        <w:rPr>
          <w:lang w:eastAsia="zh-TW"/>
        </w:rPr>
        <w:t>We prefer using DAI field for dynamic indication of repetition factor with less spec impact.</w:t>
      </w:r>
    </w:p>
    <w:p w:rsidR="00383407" w:rsidRDefault="00383407" w:rsidP="00D1423D">
      <w:pPr>
        <w:overflowPunct w:val="0"/>
        <w:autoSpaceDE w:val="0"/>
        <w:autoSpaceDN w:val="0"/>
        <w:adjustRightInd w:val="0"/>
        <w:spacing w:after="180"/>
        <w:jc w:val="both"/>
        <w:textAlignment w:val="baseline"/>
        <w:rPr>
          <w:lang w:eastAsia="zh-TW"/>
        </w:rPr>
      </w:pPr>
      <w:r w:rsidRPr="0056193E">
        <w:rPr>
          <w:rFonts w:hint="eastAsia"/>
          <w:u w:val="single"/>
          <w:lang w:eastAsia="zh-TW"/>
        </w:rPr>
        <w:t>M</w:t>
      </w:r>
      <w:r w:rsidRPr="0056193E">
        <w:rPr>
          <w:u w:val="single"/>
          <w:lang w:eastAsia="zh-TW"/>
        </w:rPr>
        <w:t>CS field:</w:t>
      </w:r>
      <w:r>
        <w:rPr>
          <w:lang w:eastAsia="zh-TW"/>
        </w:rPr>
        <w:t xml:space="preserve"> </w:t>
      </w:r>
      <w:r w:rsidR="00931AE4" w:rsidRPr="00931AE4">
        <w:rPr>
          <w:lang w:eastAsia="zh-TW"/>
        </w:rPr>
        <w:t>Considering the low channel quality and ensuring the Msg4 PDSCH can successfully be received by UE, high modulation order and code rate of Msg4 PDSCH in NR NTN are not needed. Thus, three bits for the reinterpreted MCS field is enough for Msg4 PDSCH in NR NTN.</w:t>
      </w:r>
      <w:r w:rsidR="00931AE4">
        <w:rPr>
          <w:lang w:eastAsia="zh-TW"/>
        </w:rPr>
        <w:t xml:space="preserve"> </w:t>
      </w:r>
      <w:r w:rsidR="00931AE4" w:rsidRPr="00931AE4">
        <w:rPr>
          <w:lang w:eastAsia="zh-TW"/>
        </w:rPr>
        <w:t>Furthermore, this reinterpreting design aligns with the functionality of Msg3 PUSCH repetition and leads small spec impact.</w:t>
      </w:r>
    </w:p>
    <w:p w:rsidR="008026CB" w:rsidRDefault="008026CB" w:rsidP="00D1423D">
      <w:pPr>
        <w:overflowPunct w:val="0"/>
        <w:autoSpaceDE w:val="0"/>
        <w:autoSpaceDN w:val="0"/>
        <w:adjustRightInd w:val="0"/>
        <w:spacing w:after="180"/>
        <w:jc w:val="both"/>
        <w:textAlignment w:val="baseline"/>
        <w:rPr>
          <w:b/>
          <w:lang w:eastAsia="zh-TW"/>
        </w:rPr>
      </w:pPr>
      <w:r w:rsidRPr="004F6066">
        <w:rPr>
          <w:b/>
          <w:lang w:val="en-US" w:eastAsia="zh-TW"/>
        </w:rPr>
        <w:t xml:space="preserve">Proposal 1: </w:t>
      </w:r>
      <w:r w:rsidRPr="008026CB">
        <w:rPr>
          <w:b/>
          <w:lang w:eastAsia="zh-TW"/>
        </w:rPr>
        <w:t>For PUCCH repetition for Msg4 HARQ-ACK, support DAI field</w:t>
      </w:r>
      <w:r w:rsidR="007B41AE">
        <w:rPr>
          <w:rFonts w:hint="eastAsia"/>
          <w:b/>
          <w:lang w:eastAsia="zh-TW"/>
        </w:rPr>
        <w:t xml:space="preserve"> a</w:t>
      </w:r>
      <w:r w:rsidR="007B41AE">
        <w:rPr>
          <w:b/>
          <w:lang w:eastAsia="zh-TW"/>
        </w:rPr>
        <w:t>nd MCS field</w:t>
      </w:r>
      <w:r w:rsidRPr="008026CB">
        <w:rPr>
          <w:b/>
          <w:lang w:eastAsia="zh-TW"/>
        </w:rPr>
        <w:t xml:space="preserve"> for dynamic indication of repetition factor from </w:t>
      </w:r>
      <w:proofErr w:type="spellStart"/>
      <w:r w:rsidRPr="008026CB">
        <w:rPr>
          <w:b/>
          <w:lang w:eastAsia="zh-TW"/>
        </w:rPr>
        <w:t>gNB</w:t>
      </w:r>
      <w:proofErr w:type="spellEnd"/>
      <w:r>
        <w:rPr>
          <w:b/>
          <w:lang w:eastAsia="zh-TW"/>
        </w:rPr>
        <w:t>.</w:t>
      </w:r>
    </w:p>
    <w:p w:rsidR="008026CB" w:rsidRPr="008026CB" w:rsidRDefault="007B41AE" w:rsidP="00D1423D">
      <w:pPr>
        <w:pStyle w:val="a"/>
        <w:numPr>
          <w:ilvl w:val="0"/>
          <w:numId w:val="38"/>
        </w:numPr>
        <w:overflowPunct w:val="0"/>
        <w:autoSpaceDE w:val="0"/>
        <w:autoSpaceDN w:val="0"/>
        <w:adjustRightInd w:val="0"/>
        <w:spacing w:after="180"/>
        <w:textAlignment w:val="baseline"/>
        <w:rPr>
          <w:b/>
          <w:lang w:val="en-US" w:eastAsia="zh-TW"/>
        </w:rPr>
      </w:pPr>
      <w:r>
        <w:rPr>
          <w:b/>
          <w:lang w:val="en-US" w:eastAsia="zh-TW"/>
        </w:rPr>
        <w:t>Prefer t</w:t>
      </w:r>
      <w:r w:rsidR="00ED13F1">
        <w:rPr>
          <w:b/>
          <w:lang w:val="en-US" w:eastAsia="zh-TW"/>
        </w:rPr>
        <w:t xml:space="preserve">he </w:t>
      </w:r>
      <w:r w:rsidRPr="008026CB">
        <w:rPr>
          <w:b/>
          <w:lang w:eastAsia="zh-TW"/>
        </w:rPr>
        <w:t xml:space="preserve">DAI </w:t>
      </w:r>
      <w:r w:rsidR="008026CB" w:rsidRPr="008026CB">
        <w:rPr>
          <w:b/>
          <w:lang w:val="en-US" w:eastAsia="zh-TW"/>
        </w:rPr>
        <w:t xml:space="preserve">field for dynamic indication of repetition factor from </w:t>
      </w:r>
      <w:proofErr w:type="spellStart"/>
      <w:r w:rsidR="008026CB" w:rsidRPr="008026CB">
        <w:rPr>
          <w:b/>
          <w:lang w:val="en-US" w:eastAsia="zh-TW"/>
        </w:rPr>
        <w:t>gNB</w:t>
      </w:r>
      <w:proofErr w:type="spellEnd"/>
      <w:r w:rsidR="008026CB" w:rsidRPr="008026CB">
        <w:rPr>
          <w:b/>
          <w:lang w:val="en-US" w:eastAsia="zh-TW"/>
        </w:rPr>
        <w:t>.</w:t>
      </w:r>
    </w:p>
    <w:p w:rsidR="008026CB" w:rsidRPr="008026CB" w:rsidRDefault="008026CB" w:rsidP="00383407">
      <w:pPr>
        <w:overflowPunct w:val="0"/>
        <w:autoSpaceDE w:val="0"/>
        <w:autoSpaceDN w:val="0"/>
        <w:adjustRightInd w:val="0"/>
        <w:spacing w:after="180"/>
        <w:jc w:val="both"/>
        <w:textAlignment w:val="baseline"/>
        <w:rPr>
          <w:lang w:val="en-US" w:eastAsia="zh-TW"/>
        </w:rPr>
      </w:pPr>
    </w:p>
    <w:p w:rsidR="00383407" w:rsidRPr="004F6066" w:rsidRDefault="00383407" w:rsidP="00383407">
      <w:pPr>
        <w:overflowPunct w:val="0"/>
        <w:autoSpaceDE w:val="0"/>
        <w:autoSpaceDN w:val="0"/>
        <w:adjustRightInd w:val="0"/>
        <w:spacing w:after="180"/>
        <w:jc w:val="center"/>
        <w:textAlignment w:val="baseline"/>
        <w:rPr>
          <w:rFonts w:eastAsia="SimSun"/>
          <w:lang w:eastAsia="zh-CN"/>
        </w:rPr>
      </w:pPr>
      <w:r w:rsidRPr="004F6066">
        <w:rPr>
          <w:rFonts w:eastAsia="SimSun"/>
          <w:lang w:eastAsia="zh-CN"/>
        </w:rPr>
        <w:t xml:space="preserve">Table </w:t>
      </w:r>
      <w:r>
        <w:rPr>
          <w:rFonts w:eastAsia="SimSun"/>
          <w:lang w:eastAsia="zh-CN"/>
        </w:rPr>
        <w:t>2</w:t>
      </w:r>
      <w:r w:rsidRPr="004F6066">
        <w:rPr>
          <w:rFonts w:eastAsia="SimSun"/>
          <w:lang w:eastAsia="zh-CN"/>
        </w:rPr>
        <w:t xml:space="preserve">: </w:t>
      </w:r>
      <w:r>
        <w:rPr>
          <w:rFonts w:eastAsia="SimSun"/>
          <w:lang w:eastAsia="zh-CN"/>
        </w:rPr>
        <w:t>The bit</w:t>
      </w:r>
      <w:r w:rsidR="00D27B7C">
        <w:rPr>
          <w:rFonts w:eastAsia="SimSun"/>
          <w:lang w:eastAsia="zh-CN"/>
        </w:rPr>
        <w:t>-</w:t>
      </w:r>
      <w:r>
        <w:rPr>
          <w:rFonts w:eastAsia="SimSun"/>
          <w:lang w:eastAsia="zh-CN"/>
        </w:rPr>
        <w:t>width of 5 sub-</w:t>
      </w:r>
      <w:r>
        <w:rPr>
          <w:lang w:eastAsia="zh-TW"/>
        </w:rPr>
        <w:t>alternative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413"/>
      </w:tblGrid>
      <w:tr w:rsidR="00AB49C8" w:rsidRPr="00AB49C8" w:rsidTr="00AB49C8">
        <w:trPr>
          <w:trHeight w:val="330"/>
          <w:jc w:val="center"/>
        </w:trPr>
        <w:tc>
          <w:tcPr>
            <w:tcW w:w="4111" w:type="dxa"/>
            <w:shd w:val="clear" w:color="auto" w:fill="auto"/>
            <w:vAlign w:val="center"/>
          </w:tcPr>
          <w:p w:rsidR="00AB49C8" w:rsidRPr="00AB49C8" w:rsidRDefault="00AB49C8" w:rsidP="00AB49C8">
            <w:pPr>
              <w:pStyle w:val="Web"/>
              <w:spacing w:before="0" w:beforeAutospacing="0" w:after="0" w:afterAutospacing="0"/>
              <w:jc w:val="center"/>
              <w:rPr>
                <w:rFonts w:ascii="Times New Roman" w:hAnsi="Times New Roman" w:cs="Times New Roman"/>
                <w:b/>
                <w:sz w:val="20"/>
                <w:szCs w:val="20"/>
              </w:rPr>
            </w:pPr>
            <w:bookmarkStart w:id="0" w:name="_GoBack"/>
            <w:bookmarkEnd w:id="0"/>
            <w:r w:rsidRPr="00AB49C8">
              <w:rPr>
                <w:rFonts w:ascii="Times New Roman" w:hAnsi="Times New Roman" w:cs="Times New Roman"/>
                <w:b/>
                <w:color w:val="000000" w:themeColor="text1"/>
                <w:kern w:val="24"/>
                <w:sz w:val="20"/>
                <w:szCs w:val="20"/>
              </w:rPr>
              <w:lastRenderedPageBreak/>
              <w:t>Field</w:t>
            </w:r>
          </w:p>
        </w:tc>
        <w:tc>
          <w:tcPr>
            <w:tcW w:w="1413" w:type="dxa"/>
            <w:vAlign w:val="center"/>
          </w:tcPr>
          <w:p w:rsidR="00AB49C8" w:rsidRPr="00AB49C8" w:rsidRDefault="00AB49C8" w:rsidP="00AB49C8">
            <w:pPr>
              <w:pStyle w:val="Web"/>
              <w:spacing w:before="0" w:beforeAutospacing="0" w:after="0" w:afterAutospacing="0"/>
              <w:jc w:val="center"/>
              <w:rPr>
                <w:rFonts w:ascii="Times New Roman" w:hAnsi="Times New Roman" w:cs="Times New Roman"/>
                <w:b/>
                <w:sz w:val="20"/>
                <w:szCs w:val="20"/>
              </w:rPr>
            </w:pPr>
            <w:r w:rsidRPr="00AB49C8">
              <w:rPr>
                <w:rFonts w:ascii="Times New Roman" w:hAnsi="Times New Roman" w:cs="Times New Roman"/>
                <w:b/>
                <w:color w:val="000000" w:themeColor="text1"/>
                <w:kern w:val="24"/>
                <w:sz w:val="20"/>
                <w:szCs w:val="20"/>
              </w:rPr>
              <w:t>Bit</w:t>
            </w:r>
            <w:r w:rsidR="00D27B7C">
              <w:rPr>
                <w:rFonts w:ascii="Times New Roman" w:hAnsi="Times New Roman" w:cs="Times New Roman"/>
                <w:b/>
                <w:color w:val="000000" w:themeColor="text1"/>
                <w:kern w:val="24"/>
                <w:sz w:val="20"/>
                <w:szCs w:val="20"/>
              </w:rPr>
              <w:t>-</w:t>
            </w:r>
            <w:r w:rsidR="00383407">
              <w:rPr>
                <w:rFonts w:ascii="Times New Roman" w:hAnsi="Times New Roman" w:cs="Times New Roman"/>
                <w:b/>
                <w:color w:val="000000" w:themeColor="text1"/>
                <w:kern w:val="24"/>
                <w:sz w:val="20"/>
                <w:szCs w:val="20"/>
              </w:rPr>
              <w:t>width</w:t>
            </w:r>
          </w:p>
        </w:tc>
      </w:tr>
      <w:tr w:rsidR="00AB49C8" w:rsidRPr="00AB49C8" w:rsidTr="00AB49C8">
        <w:trPr>
          <w:trHeight w:val="330"/>
          <w:jc w:val="center"/>
        </w:trPr>
        <w:tc>
          <w:tcPr>
            <w:tcW w:w="4111" w:type="dxa"/>
            <w:shd w:val="clear" w:color="auto" w:fill="FFFFFF" w:themeFill="background1"/>
            <w:vAlign w:val="center"/>
          </w:tcPr>
          <w:p w:rsidR="00AB49C8" w:rsidRPr="00AB49C8" w:rsidRDefault="00AB49C8" w:rsidP="00AB49C8">
            <w:pPr>
              <w:pStyle w:val="Web"/>
              <w:spacing w:before="0" w:beforeAutospacing="0" w:after="0" w:afterAutospacing="0"/>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Modulation and coding scheme</w:t>
            </w:r>
          </w:p>
        </w:tc>
        <w:tc>
          <w:tcPr>
            <w:tcW w:w="1413" w:type="dxa"/>
            <w:shd w:val="clear" w:color="auto" w:fill="FFFFFF" w:themeFill="background1"/>
            <w:vAlign w:val="center"/>
          </w:tcPr>
          <w:p w:rsidR="00AB49C8" w:rsidRPr="00AB49C8" w:rsidRDefault="00AB49C8" w:rsidP="00AB49C8">
            <w:pPr>
              <w:pStyle w:val="Web"/>
              <w:spacing w:before="0" w:beforeAutospacing="0" w:after="0" w:afterAutospacing="0"/>
              <w:jc w:val="center"/>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5</w:t>
            </w:r>
          </w:p>
        </w:tc>
      </w:tr>
      <w:tr w:rsidR="00AB49C8" w:rsidRPr="00AB49C8" w:rsidTr="00AB49C8">
        <w:trPr>
          <w:trHeight w:val="330"/>
          <w:jc w:val="center"/>
        </w:trPr>
        <w:tc>
          <w:tcPr>
            <w:tcW w:w="4111" w:type="dxa"/>
            <w:shd w:val="clear" w:color="auto" w:fill="FFFFFF" w:themeFill="background1"/>
            <w:vAlign w:val="center"/>
          </w:tcPr>
          <w:p w:rsidR="00AB49C8" w:rsidRPr="00AB49C8" w:rsidRDefault="00AB49C8" w:rsidP="00AB49C8">
            <w:pPr>
              <w:pStyle w:val="Web"/>
              <w:spacing w:before="0" w:beforeAutospacing="0" w:after="0" w:afterAutospacing="0"/>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HARQ process number</w:t>
            </w:r>
          </w:p>
        </w:tc>
        <w:tc>
          <w:tcPr>
            <w:tcW w:w="1413" w:type="dxa"/>
            <w:shd w:val="clear" w:color="auto" w:fill="FFFFFF" w:themeFill="background1"/>
            <w:vAlign w:val="center"/>
          </w:tcPr>
          <w:p w:rsidR="00AB49C8" w:rsidRPr="00AB49C8" w:rsidRDefault="00AB49C8" w:rsidP="00AB49C8">
            <w:pPr>
              <w:pStyle w:val="Web"/>
              <w:spacing w:before="0" w:beforeAutospacing="0" w:after="0" w:afterAutospacing="0"/>
              <w:jc w:val="center"/>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4</w:t>
            </w:r>
          </w:p>
        </w:tc>
      </w:tr>
      <w:tr w:rsidR="00AB49C8" w:rsidRPr="00AB49C8" w:rsidTr="00AB49C8">
        <w:trPr>
          <w:trHeight w:val="330"/>
          <w:jc w:val="center"/>
        </w:trPr>
        <w:tc>
          <w:tcPr>
            <w:tcW w:w="4111" w:type="dxa"/>
            <w:shd w:val="clear" w:color="auto" w:fill="FFFFFF" w:themeFill="background1"/>
            <w:vAlign w:val="center"/>
          </w:tcPr>
          <w:p w:rsidR="00AB49C8" w:rsidRPr="00AB49C8" w:rsidRDefault="00AB49C8" w:rsidP="00AB49C8">
            <w:pPr>
              <w:pStyle w:val="Web"/>
              <w:spacing w:before="0" w:beforeAutospacing="0" w:after="0" w:afterAutospacing="0"/>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Downlink assignment index</w:t>
            </w:r>
          </w:p>
        </w:tc>
        <w:tc>
          <w:tcPr>
            <w:tcW w:w="1413" w:type="dxa"/>
            <w:shd w:val="clear" w:color="auto" w:fill="FFFFFF" w:themeFill="background1"/>
            <w:vAlign w:val="center"/>
          </w:tcPr>
          <w:p w:rsidR="00AB49C8" w:rsidRPr="00AB49C8" w:rsidRDefault="00AB49C8" w:rsidP="00AB49C8">
            <w:pPr>
              <w:pStyle w:val="Web"/>
              <w:spacing w:before="0" w:beforeAutospacing="0" w:after="0" w:afterAutospacing="0"/>
              <w:jc w:val="center"/>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2</w:t>
            </w:r>
            <w:r>
              <w:rPr>
                <w:rFonts w:ascii="Times New Roman" w:hAnsi="Times New Roman" w:cs="Times New Roman"/>
                <w:color w:val="000000" w:themeColor="text1"/>
                <w:kern w:val="24"/>
                <w:sz w:val="20"/>
                <w:szCs w:val="20"/>
              </w:rPr>
              <w:t xml:space="preserve"> (Reserved)</w:t>
            </w:r>
          </w:p>
        </w:tc>
      </w:tr>
      <w:tr w:rsidR="00AB49C8" w:rsidRPr="00AB49C8" w:rsidTr="00AB49C8">
        <w:trPr>
          <w:trHeight w:val="330"/>
          <w:jc w:val="center"/>
        </w:trPr>
        <w:tc>
          <w:tcPr>
            <w:tcW w:w="4111" w:type="dxa"/>
            <w:shd w:val="clear" w:color="auto" w:fill="FFFFFF" w:themeFill="background1"/>
            <w:vAlign w:val="center"/>
          </w:tcPr>
          <w:p w:rsidR="00AB49C8" w:rsidRPr="00AB49C8" w:rsidRDefault="00AB49C8" w:rsidP="00AB49C8">
            <w:pPr>
              <w:pStyle w:val="Web"/>
              <w:spacing w:before="0" w:beforeAutospacing="0" w:after="0" w:afterAutospacing="0"/>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PUCCH resource indicator</w:t>
            </w:r>
          </w:p>
        </w:tc>
        <w:tc>
          <w:tcPr>
            <w:tcW w:w="1413" w:type="dxa"/>
            <w:shd w:val="clear" w:color="auto" w:fill="FFFFFF" w:themeFill="background1"/>
            <w:vAlign w:val="center"/>
          </w:tcPr>
          <w:p w:rsidR="00AB49C8" w:rsidRPr="00AB49C8" w:rsidRDefault="00AB49C8" w:rsidP="00AB49C8">
            <w:pPr>
              <w:pStyle w:val="Web"/>
              <w:spacing w:before="0" w:beforeAutospacing="0" w:after="0" w:afterAutospacing="0"/>
              <w:jc w:val="center"/>
              <w:rPr>
                <w:rFonts w:ascii="Times New Roman" w:hAnsi="Times New Roman" w:cs="Times New Roman"/>
                <w:color w:val="000000" w:themeColor="text1"/>
                <w:kern w:val="24"/>
                <w:sz w:val="20"/>
                <w:szCs w:val="20"/>
              </w:rPr>
            </w:pPr>
            <w:r w:rsidRPr="00AB49C8">
              <w:rPr>
                <w:rFonts w:ascii="Times New Roman" w:hAnsi="Times New Roman" w:cs="Times New Roman"/>
                <w:color w:val="000000" w:themeColor="text1"/>
                <w:kern w:val="24"/>
                <w:sz w:val="20"/>
                <w:szCs w:val="20"/>
              </w:rPr>
              <w:t>3</w:t>
            </w:r>
          </w:p>
        </w:tc>
      </w:tr>
      <w:tr w:rsidR="00AB49C8" w:rsidRPr="00AB49C8" w:rsidTr="00AB49C8">
        <w:trPr>
          <w:trHeight w:val="330"/>
          <w:jc w:val="center"/>
        </w:trPr>
        <w:tc>
          <w:tcPr>
            <w:tcW w:w="4111" w:type="dxa"/>
            <w:shd w:val="clear" w:color="auto" w:fill="FFFFFF" w:themeFill="background1"/>
            <w:vAlign w:val="center"/>
          </w:tcPr>
          <w:p w:rsidR="00AB49C8" w:rsidRPr="00AB49C8" w:rsidRDefault="00AB49C8" w:rsidP="00AB49C8">
            <w:pPr>
              <w:pStyle w:val="Web"/>
              <w:spacing w:before="0" w:beforeAutospacing="0" w:after="0" w:afterAutospacing="0"/>
              <w:rPr>
                <w:rFonts w:ascii="Times New Roman" w:hAnsi="Times New Roman" w:cs="Times New Roman"/>
                <w:sz w:val="20"/>
                <w:szCs w:val="20"/>
              </w:rPr>
            </w:pPr>
            <w:r w:rsidRPr="00AB49C8">
              <w:rPr>
                <w:rFonts w:ascii="Times New Roman" w:hAnsi="Times New Roman" w:cs="Times New Roman"/>
                <w:color w:val="000000" w:themeColor="text1"/>
                <w:kern w:val="24"/>
                <w:sz w:val="20"/>
                <w:szCs w:val="20"/>
              </w:rPr>
              <w:t>PDSCH-to-</w:t>
            </w:r>
            <w:proofErr w:type="spellStart"/>
            <w:r w:rsidRPr="00AB49C8">
              <w:rPr>
                <w:rFonts w:ascii="Times New Roman" w:hAnsi="Times New Roman" w:cs="Times New Roman"/>
                <w:color w:val="000000" w:themeColor="text1"/>
                <w:kern w:val="24"/>
                <w:sz w:val="20"/>
                <w:szCs w:val="20"/>
              </w:rPr>
              <w:t>HARQ_feedback</w:t>
            </w:r>
            <w:proofErr w:type="spellEnd"/>
            <w:r w:rsidRPr="00AB49C8">
              <w:rPr>
                <w:rFonts w:ascii="Times New Roman" w:hAnsi="Times New Roman" w:cs="Times New Roman"/>
                <w:color w:val="000000" w:themeColor="text1"/>
                <w:kern w:val="24"/>
                <w:sz w:val="20"/>
                <w:szCs w:val="20"/>
              </w:rPr>
              <w:t xml:space="preserve"> timing indicator</w:t>
            </w:r>
          </w:p>
        </w:tc>
        <w:tc>
          <w:tcPr>
            <w:tcW w:w="1413" w:type="dxa"/>
            <w:shd w:val="clear" w:color="auto" w:fill="FFFFFF" w:themeFill="background1"/>
            <w:vAlign w:val="center"/>
          </w:tcPr>
          <w:p w:rsidR="00AB49C8" w:rsidRPr="00AB49C8" w:rsidRDefault="00AB49C8" w:rsidP="00AB49C8">
            <w:pPr>
              <w:pStyle w:val="Web"/>
              <w:spacing w:before="0" w:beforeAutospacing="0" w:after="0" w:afterAutospacing="0"/>
              <w:jc w:val="center"/>
              <w:rPr>
                <w:rFonts w:ascii="Times New Roman" w:hAnsi="Times New Roman" w:cs="Times New Roman"/>
                <w:color w:val="000000" w:themeColor="text1"/>
                <w:kern w:val="24"/>
                <w:sz w:val="20"/>
                <w:szCs w:val="20"/>
              </w:rPr>
            </w:pPr>
            <w:r w:rsidRPr="00AB49C8">
              <w:rPr>
                <w:rFonts w:ascii="Times New Roman" w:hAnsi="Times New Roman" w:cs="Times New Roman"/>
                <w:color w:val="000000" w:themeColor="text1"/>
                <w:kern w:val="24"/>
                <w:sz w:val="20"/>
                <w:szCs w:val="20"/>
              </w:rPr>
              <w:t>3</w:t>
            </w:r>
          </w:p>
        </w:tc>
      </w:tr>
    </w:tbl>
    <w:p w:rsidR="00FD1073" w:rsidRDefault="00FD1073" w:rsidP="00FD1073">
      <w:pPr>
        <w:overflowPunct w:val="0"/>
        <w:autoSpaceDE w:val="0"/>
        <w:autoSpaceDN w:val="0"/>
        <w:adjustRightInd w:val="0"/>
        <w:spacing w:after="180"/>
        <w:jc w:val="both"/>
        <w:textAlignment w:val="baseline"/>
        <w:rPr>
          <w:lang w:val="en-US" w:eastAsia="zh-TW"/>
        </w:rPr>
      </w:pPr>
    </w:p>
    <w:p w:rsidR="00ED13F1" w:rsidRPr="00634814" w:rsidRDefault="00ED13F1" w:rsidP="00D1423D">
      <w:pPr>
        <w:overflowPunct w:val="0"/>
        <w:autoSpaceDE w:val="0"/>
        <w:autoSpaceDN w:val="0"/>
        <w:adjustRightInd w:val="0"/>
        <w:spacing w:after="180"/>
        <w:jc w:val="both"/>
        <w:textAlignment w:val="baseline"/>
        <w:rPr>
          <w:b/>
          <w:u w:val="single"/>
          <w:lang w:val="en-US" w:eastAsia="zh-TW"/>
        </w:rPr>
      </w:pPr>
      <w:r w:rsidRPr="00634814">
        <w:rPr>
          <w:rFonts w:hint="eastAsia"/>
          <w:b/>
          <w:u w:val="single"/>
          <w:lang w:val="en-US" w:eastAsia="zh-TW"/>
        </w:rPr>
        <w:t>R</w:t>
      </w:r>
      <w:r w:rsidR="00154A15" w:rsidRPr="00634814">
        <w:rPr>
          <w:b/>
          <w:u w:val="single"/>
          <w:lang w:val="en-US" w:eastAsia="zh-TW"/>
        </w:rPr>
        <w:t>epetition factor is not configured via SIB</w:t>
      </w:r>
    </w:p>
    <w:p w:rsidR="00FD1073" w:rsidRDefault="000A1E11" w:rsidP="00200060">
      <w:pPr>
        <w:overflowPunct w:val="0"/>
        <w:autoSpaceDE w:val="0"/>
        <w:autoSpaceDN w:val="0"/>
        <w:adjustRightInd w:val="0"/>
        <w:spacing w:after="180"/>
        <w:jc w:val="both"/>
        <w:textAlignment w:val="baseline"/>
        <w:rPr>
          <w:lang w:val="en-US" w:eastAsia="zh-TW"/>
        </w:rPr>
      </w:pPr>
      <w:r>
        <w:rPr>
          <w:rFonts w:hint="eastAsia"/>
          <w:lang w:val="en-US" w:eastAsia="zh-TW"/>
        </w:rPr>
        <w:t>F</w:t>
      </w:r>
      <w:r>
        <w:rPr>
          <w:lang w:val="en-US" w:eastAsia="zh-TW"/>
        </w:rPr>
        <w:t xml:space="preserve">or PUCCH repetition for Msg4 HARQ-ACK, the following working assumption was made </w:t>
      </w:r>
      <w:r>
        <w:rPr>
          <w:rFonts w:hint="eastAsia"/>
          <w:lang w:val="en-US" w:eastAsia="zh-TW"/>
        </w:rPr>
        <w:t>d</w:t>
      </w:r>
      <w:r>
        <w:rPr>
          <w:lang w:val="en-US" w:eastAsia="zh-TW"/>
        </w:rPr>
        <w:t>uring RAN1#111</w:t>
      </w:r>
    </w:p>
    <w:tbl>
      <w:tblPr>
        <w:tblStyle w:val="a8"/>
        <w:tblW w:w="0" w:type="auto"/>
        <w:tblInd w:w="0" w:type="dxa"/>
        <w:tblLook w:val="04A0" w:firstRow="1" w:lastRow="0" w:firstColumn="1" w:lastColumn="0" w:noHBand="0" w:noVBand="1"/>
      </w:tblPr>
      <w:tblGrid>
        <w:gridCol w:w="9629"/>
      </w:tblGrid>
      <w:tr w:rsidR="000A1E11" w:rsidTr="000A1E11">
        <w:tc>
          <w:tcPr>
            <w:tcW w:w="9629" w:type="dxa"/>
          </w:tcPr>
          <w:p w:rsidR="000A1E11" w:rsidRPr="004D2C93" w:rsidRDefault="000A1E11" w:rsidP="00D1423D">
            <w:pPr>
              <w:jc w:val="both"/>
              <w:rPr>
                <w:lang w:eastAsia="zh-CN"/>
              </w:rPr>
            </w:pPr>
            <w:r w:rsidRPr="004D2C93">
              <w:rPr>
                <w:highlight w:val="darkYellow"/>
                <w:lang w:eastAsia="zh-CN"/>
              </w:rPr>
              <w:t>Working assumption</w:t>
            </w:r>
          </w:p>
          <w:p w:rsidR="000A1E11" w:rsidRPr="004D2C93" w:rsidRDefault="000A1E11" w:rsidP="00D1423D">
            <w:pPr>
              <w:snapToGrid w:val="0"/>
              <w:jc w:val="both"/>
              <w:rPr>
                <w:lang w:val="en-US"/>
              </w:rPr>
            </w:pPr>
            <w:r w:rsidRPr="004D2C93">
              <w:rPr>
                <w:lang w:val="en-US"/>
              </w:rPr>
              <w:t>For PUCCH repetition for Msg4 HARQ-ACK,</w:t>
            </w:r>
          </w:p>
          <w:p w:rsidR="000A1E11" w:rsidRPr="004D2C93" w:rsidRDefault="000A1E11" w:rsidP="00D1423D">
            <w:pPr>
              <w:numPr>
                <w:ilvl w:val="0"/>
                <w:numId w:val="40"/>
              </w:numPr>
              <w:snapToGrid w:val="0"/>
              <w:jc w:val="both"/>
              <w:rPr>
                <w:rFonts w:eastAsia="DengXian"/>
                <w:lang w:val="en-US"/>
              </w:rPr>
            </w:pPr>
            <w:r w:rsidRPr="004D2C93">
              <w:rPr>
                <w:rFonts w:eastAsia="DengXian"/>
                <w:lang w:val="en-US"/>
              </w:rPr>
              <w:t>One or more repetition factors may be configured via SIB</w:t>
            </w:r>
          </w:p>
          <w:p w:rsidR="000A1E11" w:rsidRPr="004D2C93" w:rsidRDefault="000A1E11" w:rsidP="00D1423D">
            <w:pPr>
              <w:numPr>
                <w:ilvl w:val="1"/>
                <w:numId w:val="40"/>
              </w:numPr>
              <w:snapToGrid w:val="0"/>
              <w:jc w:val="both"/>
              <w:rPr>
                <w:rFonts w:eastAsia="DengXian"/>
                <w:lang w:val="en-US"/>
              </w:rPr>
            </w:pPr>
            <w:r w:rsidRPr="004D2C93">
              <w:rPr>
                <w:rFonts w:eastAsia="DengXian"/>
                <w:lang w:val="en-US"/>
              </w:rPr>
              <w:t>If only one repetition factor is configured via SIB and if the value is one of {[1], 2, 4, 8}, UE capable of PUCCH repetition for Msg4 HARQ-ACK can perform repetition with the repetition factor</w:t>
            </w:r>
          </w:p>
          <w:p w:rsidR="000A1E11" w:rsidRPr="004D2C93" w:rsidRDefault="000A1E11" w:rsidP="00D1423D">
            <w:pPr>
              <w:numPr>
                <w:ilvl w:val="2"/>
                <w:numId w:val="40"/>
              </w:numPr>
              <w:snapToGrid w:val="0"/>
              <w:jc w:val="both"/>
              <w:rPr>
                <w:rFonts w:eastAsia="DengXian"/>
                <w:lang w:val="en-US"/>
              </w:rPr>
            </w:pPr>
            <w:r w:rsidRPr="004D2C93">
              <w:rPr>
                <w:rFonts w:eastAsia="DengXian"/>
                <w:lang w:val="en-US"/>
              </w:rPr>
              <w:t>FFS: whether UE requests repetition or indicates repetition capability</w:t>
            </w:r>
          </w:p>
          <w:p w:rsidR="000A1E11" w:rsidRPr="004D2C93" w:rsidRDefault="000A1E11" w:rsidP="00D1423D">
            <w:pPr>
              <w:numPr>
                <w:ilvl w:val="1"/>
                <w:numId w:val="40"/>
              </w:numPr>
              <w:snapToGrid w:val="0"/>
              <w:jc w:val="both"/>
              <w:rPr>
                <w:rFonts w:eastAsia="DengXian"/>
                <w:lang w:val="en-US"/>
              </w:rPr>
            </w:pPr>
            <w:r w:rsidRPr="004D2C93">
              <w:rPr>
                <w:rFonts w:eastAsia="DengXian"/>
                <w:lang w:val="en-US"/>
              </w:rPr>
              <w:t xml:space="preserve">If multiple factors from {1, 2, 4, 8} are configured via SIB, PUCCH repetition for Msg4 HARQ-ACK may be dynamically determined and indicated by </w:t>
            </w:r>
            <w:proofErr w:type="spellStart"/>
            <w:r w:rsidRPr="004D2C93">
              <w:rPr>
                <w:rFonts w:eastAsia="DengXian"/>
                <w:lang w:val="en-US"/>
              </w:rPr>
              <w:t>gNB</w:t>
            </w:r>
            <w:proofErr w:type="spellEnd"/>
            <w:r w:rsidRPr="004D2C93">
              <w:rPr>
                <w:rFonts w:eastAsia="DengXian"/>
                <w:lang w:val="en-US"/>
              </w:rPr>
              <w:t xml:space="preserve"> </w:t>
            </w:r>
          </w:p>
          <w:p w:rsidR="000A1E11" w:rsidRPr="004D2C93" w:rsidRDefault="000A1E11" w:rsidP="00D1423D">
            <w:pPr>
              <w:numPr>
                <w:ilvl w:val="2"/>
                <w:numId w:val="40"/>
              </w:numPr>
              <w:snapToGrid w:val="0"/>
              <w:jc w:val="both"/>
              <w:rPr>
                <w:rFonts w:eastAsia="DengXian"/>
                <w:lang w:val="en-US"/>
              </w:rPr>
            </w:pPr>
            <w:r w:rsidRPr="004D2C93">
              <w:rPr>
                <w:rFonts w:eastAsia="DengXian"/>
                <w:lang w:val="en-US"/>
              </w:rPr>
              <w:t>FFS: whether UE requests repetition or indicates repetition capability</w:t>
            </w:r>
          </w:p>
          <w:p w:rsidR="000A1E11" w:rsidRPr="004D2C93" w:rsidRDefault="000A1E11" w:rsidP="00D1423D">
            <w:pPr>
              <w:numPr>
                <w:ilvl w:val="2"/>
                <w:numId w:val="40"/>
              </w:numPr>
              <w:snapToGrid w:val="0"/>
              <w:jc w:val="both"/>
              <w:rPr>
                <w:rFonts w:eastAsia="DengXian"/>
                <w:lang w:val="en-US"/>
              </w:rPr>
            </w:pPr>
            <w:r w:rsidRPr="004D2C93">
              <w:rPr>
                <w:rFonts w:eastAsia="DengXian"/>
                <w:lang w:val="en-US"/>
              </w:rPr>
              <w:t>FFS: whether repetition factor is indicated by UE</w:t>
            </w:r>
          </w:p>
          <w:p w:rsidR="000A1E11" w:rsidRPr="004D2C93" w:rsidRDefault="000A1E11" w:rsidP="00D1423D">
            <w:pPr>
              <w:numPr>
                <w:ilvl w:val="1"/>
                <w:numId w:val="40"/>
              </w:numPr>
              <w:snapToGrid w:val="0"/>
              <w:jc w:val="both"/>
              <w:rPr>
                <w:rFonts w:eastAsia="DengXian"/>
                <w:lang w:val="en-US"/>
              </w:rPr>
            </w:pPr>
            <w:r w:rsidRPr="004D2C93">
              <w:rPr>
                <w:rFonts w:eastAsia="DengXian"/>
                <w:lang w:val="en-US"/>
              </w:rPr>
              <w:t>FFS: UE behavior when repetition factor is not configured via SIB</w:t>
            </w:r>
          </w:p>
          <w:p w:rsidR="000A1E11" w:rsidRPr="000A1E11" w:rsidRDefault="000A1E11" w:rsidP="00D1423D">
            <w:pPr>
              <w:numPr>
                <w:ilvl w:val="1"/>
                <w:numId w:val="40"/>
              </w:numPr>
              <w:snapToGrid w:val="0"/>
              <w:jc w:val="both"/>
              <w:rPr>
                <w:rFonts w:eastAsia="DengXian"/>
                <w:lang w:val="en-US"/>
              </w:rPr>
            </w:pPr>
            <w:r w:rsidRPr="004D2C93">
              <w:rPr>
                <w:rFonts w:eastAsia="DengXian"/>
                <w:lang w:val="en-US"/>
              </w:rPr>
              <w:t>FFS: whether one or more UE capabilities are needed for the above is for further discussion</w:t>
            </w:r>
          </w:p>
        </w:tc>
      </w:tr>
    </w:tbl>
    <w:p w:rsidR="000A1E11" w:rsidRDefault="000A1E11" w:rsidP="00D1423D">
      <w:pPr>
        <w:overflowPunct w:val="0"/>
        <w:autoSpaceDE w:val="0"/>
        <w:autoSpaceDN w:val="0"/>
        <w:adjustRightInd w:val="0"/>
        <w:spacing w:after="180"/>
        <w:jc w:val="both"/>
        <w:textAlignment w:val="baseline"/>
        <w:rPr>
          <w:lang w:val="en-US" w:eastAsia="zh-TW"/>
        </w:rPr>
      </w:pPr>
    </w:p>
    <w:p w:rsidR="00FF4D1D" w:rsidRDefault="00FF4D1D" w:rsidP="00200060">
      <w:pPr>
        <w:overflowPunct w:val="0"/>
        <w:autoSpaceDE w:val="0"/>
        <w:autoSpaceDN w:val="0"/>
        <w:adjustRightInd w:val="0"/>
        <w:spacing w:after="180"/>
        <w:jc w:val="both"/>
        <w:textAlignment w:val="baseline"/>
        <w:rPr>
          <w:lang w:val="en-US" w:eastAsia="zh-TW"/>
        </w:rPr>
      </w:pPr>
      <w:r w:rsidRPr="00FF4D1D">
        <w:rPr>
          <w:lang w:val="en-US" w:eastAsia="zh-TW"/>
        </w:rPr>
        <w:t xml:space="preserve">Whether or not to enable the feature </w:t>
      </w:r>
      <w:r>
        <w:rPr>
          <w:lang w:val="en-US" w:eastAsia="zh-TW"/>
        </w:rPr>
        <w:t>of</w:t>
      </w:r>
      <w:r w:rsidRPr="00FF4D1D">
        <w:rPr>
          <w:lang w:val="en-US" w:eastAsia="zh-TW"/>
        </w:rPr>
        <w:t xml:space="preserve"> PUCCH repetition for Msg4 HARQ-ACK is decided by the network. If PUCCH repetition for Msg4 HARQ-ACK is not enabled, </w:t>
      </w:r>
      <w:proofErr w:type="spellStart"/>
      <w:r w:rsidRPr="00FF4D1D">
        <w:rPr>
          <w:lang w:val="en-US" w:eastAsia="zh-TW"/>
        </w:rPr>
        <w:t>gNB</w:t>
      </w:r>
      <w:proofErr w:type="spellEnd"/>
      <w:r w:rsidRPr="00FF4D1D">
        <w:rPr>
          <w:lang w:val="en-US" w:eastAsia="zh-TW"/>
        </w:rPr>
        <w:t xml:space="preserve"> can send SIB without any repetition factor. Thus, if the repetition factor is not configured via SIB in NR NTN, support the legacy UE behavior (no repetition).</w:t>
      </w:r>
    </w:p>
    <w:p w:rsidR="00FF4D1D" w:rsidRDefault="00FF4D1D" w:rsidP="00D1423D">
      <w:pPr>
        <w:overflowPunct w:val="0"/>
        <w:autoSpaceDE w:val="0"/>
        <w:autoSpaceDN w:val="0"/>
        <w:adjustRightInd w:val="0"/>
        <w:spacing w:after="180"/>
        <w:jc w:val="both"/>
        <w:textAlignment w:val="baseline"/>
        <w:rPr>
          <w:b/>
          <w:lang w:eastAsia="zh-TW"/>
        </w:rPr>
      </w:pPr>
      <w:r w:rsidRPr="004F6066">
        <w:rPr>
          <w:b/>
          <w:lang w:val="en-US" w:eastAsia="zh-TW"/>
        </w:rPr>
        <w:t xml:space="preserve">Proposal </w:t>
      </w:r>
      <w:r>
        <w:rPr>
          <w:b/>
          <w:lang w:val="en-US" w:eastAsia="zh-TW"/>
        </w:rPr>
        <w:t>2</w:t>
      </w:r>
      <w:r w:rsidRPr="004F6066">
        <w:rPr>
          <w:b/>
          <w:lang w:val="en-US" w:eastAsia="zh-TW"/>
        </w:rPr>
        <w:t xml:space="preserve">: </w:t>
      </w:r>
      <w:r w:rsidRPr="008026CB">
        <w:rPr>
          <w:b/>
          <w:lang w:eastAsia="zh-TW"/>
        </w:rPr>
        <w:t xml:space="preserve">For PUCCH repetition for Msg4 HARQ-ACK, </w:t>
      </w:r>
      <w:r>
        <w:rPr>
          <w:b/>
          <w:lang w:eastAsia="zh-TW"/>
        </w:rPr>
        <w:t xml:space="preserve">if </w:t>
      </w:r>
      <w:r w:rsidRPr="00FF4D1D">
        <w:rPr>
          <w:b/>
          <w:lang w:eastAsia="zh-TW"/>
        </w:rPr>
        <w:t>the repetition factor is not configured via SIB in NR NTN, support the legacy UE behavior</w:t>
      </w:r>
      <w:r>
        <w:rPr>
          <w:b/>
          <w:lang w:eastAsia="zh-TW"/>
        </w:rPr>
        <w:t>.</w:t>
      </w:r>
    </w:p>
    <w:p w:rsidR="000A1E11" w:rsidRDefault="000A1E11" w:rsidP="00D1423D">
      <w:pPr>
        <w:overflowPunct w:val="0"/>
        <w:autoSpaceDE w:val="0"/>
        <w:autoSpaceDN w:val="0"/>
        <w:adjustRightInd w:val="0"/>
        <w:spacing w:after="180"/>
        <w:jc w:val="both"/>
        <w:textAlignment w:val="baseline"/>
        <w:rPr>
          <w:lang w:eastAsia="zh-TW"/>
        </w:rPr>
      </w:pPr>
    </w:p>
    <w:p w:rsidR="00BA7DDE" w:rsidRPr="00634814" w:rsidRDefault="00BA7DDE" w:rsidP="00D1423D">
      <w:pPr>
        <w:overflowPunct w:val="0"/>
        <w:autoSpaceDE w:val="0"/>
        <w:autoSpaceDN w:val="0"/>
        <w:adjustRightInd w:val="0"/>
        <w:spacing w:after="180"/>
        <w:jc w:val="both"/>
        <w:textAlignment w:val="baseline"/>
        <w:rPr>
          <w:b/>
          <w:u w:val="single"/>
          <w:lang w:val="en-US" w:eastAsia="zh-TW"/>
        </w:rPr>
      </w:pPr>
      <w:r w:rsidRPr="00634814">
        <w:rPr>
          <w:b/>
          <w:u w:val="single"/>
          <w:lang w:val="en-US" w:eastAsia="zh-TW"/>
        </w:rPr>
        <w:t>RSRP Thre</w:t>
      </w:r>
      <w:r w:rsidR="00415C60" w:rsidRPr="00634814">
        <w:rPr>
          <w:b/>
          <w:u w:val="single"/>
          <w:lang w:val="en-US" w:eastAsia="zh-TW"/>
        </w:rPr>
        <w:t>shold for PUCCH repetition for Msg4 HARQ-ACK</w:t>
      </w:r>
    </w:p>
    <w:p w:rsidR="00415C60" w:rsidRDefault="00415C60" w:rsidP="00634814">
      <w:pPr>
        <w:overflowPunct w:val="0"/>
        <w:autoSpaceDE w:val="0"/>
        <w:autoSpaceDN w:val="0"/>
        <w:adjustRightInd w:val="0"/>
        <w:spacing w:after="180"/>
        <w:jc w:val="both"/>
        <w:textAlignment w:val="baseline"/>
        <w:rPr>
          <w:lang w:val="en-US" w:eastAsia="zh-TW"/>
        </w:rPr>
      </w:pPr>
      <w:r>
        <w:rPr>
          <w:rFonts w:hint="eastAsia"/>
          <w:lang w:val="en-US" w:eastAsia="zh-TW"/>
        </w:rPr>
        <w:t>F</w:t>
      </w:r>
      <w:r>
        <w:rPr>
          <w:lang w:val="en-US" w:eastAsia="zh-TW"/>
        </w:rPr>
        <w:t xml:space="preserve">or PUCCH repetition for Msg4 HARQ-ACK, the following working assumption and FL proposal were made </w:t>
      </w:r>
      <w:r>
        <w:rPr>
          <w:rFonts w:hint="eastAsia"/>
          <w:lang w:val="en-US" w:eastAsia="zh-TW"/>
        </w:rPr>
        <w:t>d</w:t>
      </w:r>
      <w:r>
        <w:rPr>
          <w:lang w:val="en-US" w:eastAsia="zh-TW"/>
        </w:rPr>
        <w:t>uring RAN1#112 and RAN1#112bis-e</w:t>
      </w:r>
    </w:p>
    <w:tbl>
      <w:tblPr>
        <w:tblStyle w:val="a8"/>
        <w:tblW w:w="0" w:type="auto"/>
        <w:tblInd w:w="0" w:type="dxa"/>
        <w:tblLook w:val="04A0" w:firstRow="1" w:lastRow="0" w:firstColumn="1" w:lastColumn="0" w:noHBand="0" w:noVBand="1"/>
      </w:tblPr>
      <w:tblGrid>
        <w:gridCol w:w="9629"/>
      </w:tblGrid>
      <w:tr w:rsidR="00415C60" w:rsidTr="00415C60">
        <w:tc>
          <w:tcPr>
            <w:tcW w:w="9629" w:type="dxa"/>
          </w:tcPr>
          <w:p w:rsidR="00415C60" w:rsidRPr="00415C60" w:rsidRDefault="00415C60" w:rsidP="00D1423D">
            <w:pPr>
              <w:jc w:val="both"/>
              <w:rPr>
                <w:bCs/>
                <w:szCs w:val="16"/>
                <w:highlight w:val="yellow"/>
                <w:lang w:eastAsia="zh-CN"/>
              </w:rPr>
            </w:pPr>
            <w:r>
              <w:rPr>
                <w:bCs/>
                <w:szCs w:val="16"/>
                <w:highlight w:val="darkYellow"/>
                <w:lang w:eastAsia="zh-CN"/>
              </w:rPr>
              <w:t>Working assumption</w:t>
            </w:r>
            <w:r w:rsidRPr="00415C60">
              <w:rPr>
                <w:bCs/>
                <w:szCs w:val="16"/>
                <w:lang w:eastAsia="zh-CN"/>
              </w:rPr>
              <w:t xml:space="preserve"> </w:t>
            </w:r>
            <w:r>
              <w:rPr>
                <w:bCs/>
                <w:szCs w:val="16"/>
                <w:lang w:eastAsia="zh-CN"/>
              </w:rPr>
              <w:t>(RAN1#112)</w:t>
            </w:r>
          </w:p>
          <w:p w:rsidR="00415C60" w:rsidRDefault="00415C60" w:rsidP="00D1423D">
            <w:pPr>
              <w:snapToGrid w:val="0"/>
              <w:jc w:val="both"/>
              <w:rPr>
                <w:szCs w:val="16"/>
                <w:lang w:val="en-US"/>
              </w:rPr>
            </w:pPr>
            <w:r>
              <w:rPr>
                <w:szCs w:val="16"/>
                <w:lang w:val="en-US"/>
              </w:rPr>
              <w:t>For PUCCH repetition for Msg4 HARQ-ACK,</w:t>
            </w:r>
          </w:p>
          <w:p w:rsidR="00415C60" w:rsidRDefault="00415C60" w:rsidP="00D1423D">
            <w:pPr>
              <w:numPr>
                <w:ilvl w:val="0"/>
                <w:numId w:val="41"/>
              </w:numPr>
              <w:snapToGrid w:val="0"/>
              <w:jc w:val="both"/>
              <w:rPr>
                <w:szCs w:val="16"/>
                <w:lang w:val="en-US"/>
              </w:rPr>
            </w:pPr>
            <w:r>
              <w:rPr>
                <w:szCs w:val="16"/>
                <w:lang w:val="en-US"/>
              </w:rPr>
              <w:t>A RSRP threshold can be configured via SIB at least when the number of repetitions is configured by SIB.</w:t>
            </w:r>
          </w:p>
          <w:p w:rsidR="00415C60" w:rsidRDefault="00415C60" w:rsidP="00D1423D">
            <w:pPr>
              <w:numPr>
                <w:ilvl w:val="1"/>
                <w:numId w:val="41"/>
              </w:numPr>
              <w:snapToGrid w:val="0"/>
              <w:jc w:val="both"/>
              <w:rPr>
                <w:szCs w:val="16"/>
                <w:lang w:val="en-US"/>
              </w:rPr>
            </w:pPr>
            <w:r>
              <w:rPr>
                <w:szCs w:val="16"/>
                <w:lang w:val="en-US"/>
              </w:rPr>
              <w:t>If the RSRP threshold is configured and the configured RSRP threshold is smaller than X,</w:t>
            </w:r>
          </w:p>
          <w:p w:rsidR="00415C60" w:rsidRDefault="00415C60" w:rsidP="00D1423D">
            <w:pPr>
              <w:numPr>
                <w:ilvl w:val="2"/>
                <w:numId w:val="41"/>
              </w:numPr>
              <w:snapToGrid w:val="0"/>
              <w:jc w:val="both"/>
              <w:rPr>
                <w:szCs w:val="16"/>
                <w:lang w:val="en-US"/>
              </w:rPr>
            </w:pPr>
            <w:r>
              <w:rPr>
                <w:szCs w:val="16"/>
                <w:lang w:val="en-US"/>
              </w:rPr>
              <w:t>UE capable of PUCCH repetition for Msg4 HARQ-ACK transmits repetition request if measured RSRP is lower than a RSRP threshold.</w:t>
            </w:r>
          </w:p>
          <w:p w:rsidR="00415C60" w:rsidRDefault="00415C60" w:rsidP="00D1423D">
            <w:pPr>
              <w:numPr>
                <w:ilvl w:val="1"/>
                <w:numId w:val="41"/>
              </w:numPr>
              <w:snapToGrid w:val="0"/>
              <w:jc w:val="both"/>
              <w:rPr>
                <w:szCs w:val="16"/>
                <w:lang w:val="en-US"/>
              </w:rPr>
            </w:pPr>
            <w:r>
              <w:rPr>
                <w:szCs w:val="16"/>
                <w:lang w:val="en-US"/>
              </w:rPr>
              <w:t>If the RSRP threshold is not configured, or if the configured RSRP threshold is X,</w:t>
            </w:r>
          </w:p>
          <w:p w:rsidR="00415C60" w:rsidRDefault="00415C60" w:rsidP="00D1423D">
            <w:pPr>
              <w:numPr>
                <w:ilvl w:val="2"/>
                <w:numId w:val="41"/>
              </w:numPr>
              <w:snapToGrid w:val="0"/>
              <w:jc w:val="both"/>
              <w:rPr>
                <w:szCs w:val="16"/>
                <w:lang w:val="en-US"/>
              </w:rPr>
            </w:pPr>
            <w:r>
              <w:rPr>
                <w:szCs w:val="16"/>
                <w:lang w:val="en-US"/>
              </w:rPr>
              <w:t>UE capable of PUCCH repetition for Msg4 HARQ-ACK reports the capability of PUCCH repetition for Msg4 HARQ-ACK</w:t>
            </w:r>
          </w:p>
          <w:p w:rsidR="00415C60" w:rsidRDefault="00415C60" w:rsidP="00D1423D">
            <w:pPr>
              <w:numPr>
                <w:ilvl w:val="1"/>
                <w:numId w:val="41"/>
              </w:numPr>
              <w:snapToGrid w:val="0"/>
              <w:jc w:val="both"/>
              <w:rPr>
                <w:szCs w:val="16"/>
                <w:lang w:val="en-US"/>
              </w:rPr>
            </w:pPr>
            <w:r>
              <w:rPr>
                <w:szCs w:val="16"/>
                <w:lang w:val="en-US"/>
              </w:rPr>
              <w:t>FFS: value of X (the maximum configurable value of the RSRP threshold)</w:t>
            </w:r>
          </w:p>
          <w:p w:rsidR="00415C60" w:rsidRDefault="00415C60" w:rsidP="00D1423D">
            <w:pPr>
              <w:numPr>
                <w:ilvl w:val="1"/>
                <w:numId w:val="41"/>
              </w:numPr>
              <w:snapToGrid w:val="0"/>
              <w:jc w:val="both"/>
              <w:rPr>
                <w:szCs w:val="16"/>
                <w:lang w:val="en-US"/>
              </w:rPr>
            </w:pPr>
            <w:r>
              <w:rPr>
                <w:szCs w:val="16"/>
                <w:lang w:val="en-US"/>
              </w:rPr>
              <w:t>Down-select one from the following alternatives for the RSRP threshold.</w:t>
            </w:r>
          </w:p>
          <w:p w:rsidR="00415C60" w:rsidRDefault="00415C60" w:rsidP="00D1423D">
            <w:pPr>
              <w:numPr>
                <w:ilvl w:val="2"/>
                <w:numId w:val="41"/>
              </w:numPr>
              <w:snapToGrid w:val="0"/>
              <w:jc w:val="both"/>
              <w:rPr>
                <w:szCs w:val="16"/>
                <w:lang w:val="en-US"/>
              </w:rPr>
            </w:pPr>
            <w:r>
              <w:rPr>
                <w:szCs w:val="16"/>
                <w:lang w:val="en-US"/>
              </w:rPr>
              <w:t xml:space="preserve">Alt A: The same RSRP threshold as R17 Msg3 repetition (i.e., </w:t>
            </w:r>
            <w:r>
              <w:rPr>
                <w:i/>
                <w:iCs/>
                <w:szCs w:val="16"/>
                <w:lang w:val="en-US"/>
              </w:rPr>
              <w:t>rsrp-ThresholdMsg3-r17</w:t>
            </w:r>
            <w:r>
              <w:rPr>
                <w:szCs w:val="16"/>
                <w:lang w:val="en-US"/>
              </w:rPr>
              <w:t>) is used.</w:t>
            </w:r>
          </w:p>
          <w:p w:rsidR="00415C60" w:rsidRDefault="00415C60" w:rsidP="00D1423D">
            <w:pPr>
              <w:numPr>
                <w:ilvl w:val="2"/>
                <w:numId w:val="41"/>
              </w:numPr>
              <w:snapToGrid w:val="0"/>
              <w:jc w:val="both"/>
              <w:rPr>
                <w:szCs w:val="16"/>
                <w:lang w:val="en-US"/>
              </w:rPr>
            </w:pPr>
            <w:r>
              <w:rPr>
                <w:szCs w:val="16"/>
                <w:lang w:val="en-US"/>
              </w:rPr>
              <w:t>Alt B: New RSRP threshold is introduced.</w:t>
            </w:r>
          </w:p>
          <w:p w:rsidR="00415C60" w:rsidRDefault="00415C60" w:rsidP="00D1423D">
            <w:pPr>
              <w:numPr>
                <w:ilvl w:val="0"/>
                <w:numId w:val="41"/>
              </w:numPr>
              <w:snapToGrid w:val="0"/>
              <w:jc w:val="both"/>
              <w:rPr>
                <w:szCs w:val="16"/>
                <w:lang w:val="en-US"/>
              </w:rPr>
            </w:pPr>
            <w:r>
              <w:rPr>
                <w:szCs w:val="16"/>
                <w:lang w:val="en-US"/>
              </w:rPr>
              <w:t>Note: UE incapable of PUCCH repetition for Msg4 HARQ-ACK transmits neither repetition request nor capability report</w:t>
            </w:r>
          </w:p>
          <w:p w:rsidR="00415C60" w:rsidRDefault="00415C60" w:rsidP="00D1423D">
            <w:pPr>
              <w:snapToGrid w:val="0"/>
              <w:spacing w:before="60" w:after="60"/>
              <w:jc w:val="both"/>
              <w:rPr>
                <w:b/>
                <w:szCs w:val="18"/>
                <w:highlight w:val="yellow"/>
                <w:lang w:val="en-US" w:eastAsia="zh-CN"/>
              </w:rPr>
            </w:pPr>
          </w:p>
          <w:p w:rsidR="00415C60" w:rsidRPr="00415C60" w:rsidRDefault="00415C60" w:rsidP="00D1423D">
            <w:pPr>
              <w:snapToGrid w:val="0"/>
              <w:spacing w:before="60" w:after="60"/>
              <w:jc w:val="both"/>
              <w:rPr>
                <w:b/>
                <w:szCs w:val="18"/>
                <w:lang w:val="en-US" w:eastAsia="zh-CN"/>
              </w:rPr>
            </w:pPr>
            <w:r w:rsidRPr="00415C60">
              <w:rPr>
                <w:b/>
                <w:szCs w:val="18"/>
                <w:highlight w:val="yellow"/>
                <w:lang w:val="en-US" w:eastAsia="zh-CN"/>
              </w:rPr>
              <w:t>Proposal 1-4_v0</w:t>
            </w:r>
            <w:r>
              <w:rPr>
                <w:b/>
                <w:szCs w:val="18"/>
                <w:highlight w:val="yellow"/>
                <w:lang w:val="en-US" w:eastAsia="zh-CN"/>
              </w:rPr>
              <w:t xml:space="preserve"> </w:t>
            </w:r>
            <w:r>
              <w:rPr>
                <w:bCs/>
                <w:szCs w:val="16"/>
                <w:lang w:eastAsia="zh-CN"/>
              </w:rPr>
              <w:t>(RAN1#112bis-e)</w:t>
            </w:r>
          </w:p>
          <w:p w:rsidR="00415C60" w:rsidRPr="00415C60" w:rsidRDefault="00415C60" w:rsidP="00D1423D">
            <w:pPr>
              <w:snapToGrid w:val="0"/>
              <w:spacing w:before="60" w:after="60"/>
              <w:jc w:val="both"/>
              <w:rPr>
                <w:szCs w:val="18"/>
                <w:lang w:val="en-US"/>
              </w:rPr>
            </w:pPr>
            <w:r w:rsidRPr="00415C60">
              <w:rPr>
                <w:szCs w:val="18"/>
                <w:lang w:val="en-US"/>
              </w:rPr>
              <w:t>Support Alt B for RSRP threshold to determine whether UE capable of PUCCH repetition for Msg4 HARQ-ACK transmits repetition request or not.</w:t>
            </w:r>
          </w:p>
          <w:p w:rsidR="00415C60" w:rsidRPr="00415C60" w:rsidRDefault="00415C60" w:rsidP="00D1423D">
            <w:pPr>
              <w:numPr>
                <w:ilvl w:val="0"/>
                <w:numId w:val="28"/>
              </w:numPr>
              <w:snapToGrid w:val="0"/>
              <w:spacing w:before="60" w:after="60"/>
              <w:ind w:left="720"/>
              <w:jc w:val="both"/>
              <w:rPr>
                <w:szCs w:val="18"/>
                <w:lang w:val="en-US"/>
              </w:rPr>
            </w:pPr>
            <w:r w:rsidRPr="00415C60">
              <w:rPr>
                <w:szCs w:val="18"/>
                <w:lang w:val="en-US"/>
              </w:rPr>
              <w:lastRenderedPageBreak/>
              <w:t>Alt B: New RSRP threshold is introduced.</w:t>
            </w:r>
          </w:p>
          <w:p w:rsidR="00415C60" w:rsidRPr="00415C60" w:rsidRDefault="00415C60" w:rsidP="00D1423D">
            <w:pPr>
              <w:numPr>
                <w:ilvl w:val="1"/>
                <w:numId w:val="28"/>
              </w:numPr>
              <w:snapToGrid w:val="0"/>
              <w:spacing w:before="60" w:after="60"/>
              <w:jc w:val="both"/>
              <w:rPr>
                <w:szCs w:val="18"/>
                <w:lang w:val="en-US"/>
              </w:rPr>
            </w:pPr>
            <w:r w:rsidRPr="00415C60">
              <w:rPr>
                <w:szCs w:val="18"/>
                <w:lang w:val="en-US"/>
              </w:rPr>
              <w:t xml:space="preserve">Note: the same value between the new RSRP threshold and the RSRP threshold for R17 Msg3 repetition can be configured by </w:t>
            </w:r>
            <w:proofErr w:type="spellStart"/>
            <w:r w:rsidRPr="00415C60">
              <w:rPr>
                <w:szCs w:val="18"/>
                <w:lang w:val="en-US"/>
              </w:rPr>
              <w:t>gNB</w:t>
            </w:r>
            <w:proofErr w:type="spellEnd"/>
            <w:r w:rsidRPr="00415C60">
              <w:rPr>
                <w:szCs w:val="18"/>
                <w:lang w:val="en-US"/>
              </w:rPr>
              <w:t xml:space="preserve"> implementation.</w:t>
            </w:r>
          </w:p>
          <w:p w:rsidR="00415C60" w:rsidRPr="00415C60" w:rsidRDefault="00415C60" w:rsidP="00D1423D">
            <w:pPr>
              <w:numPr>
                <w:ilvl w:val="1"/>
                <w:numId w:val="28"/>
              </w:numPr>
              <w:snapToGrid w:val="0"/>
              <w:spacing w:before="60" w:after="60"/>
              <w:jc w:val="both"/>
              <w:rPr>
                <w:szCs w:val="18"/>
                <w:lang w:val="en-US"/>
              </w:rPr>
            </w:pPr>
            <w:r w:rsidRPr="00415C60">
              <w:rPr>
                <w:szCs w:val="18"/>
                <w:lang w:val="en-US"/>
              </w:rPr>
              <w:t>FFS: how to define new RSRP threshold (e.g., absolute value, relative value to the RSRP threshold for R17 Msg3 repetition)</w:t>
            </w:r>
          </w:p>
        </w:tc>
      </w:tr>
    </w:tbl>
    <w:p w:rsidR="00BA7DDE" w:rsidRDefault="00BA7DDE" w:rsidP="00D1423D">
      <w:pPr>
        <w:overflowPunct w:val="0"/>
        <w:autoSpaceDE w:val="0"/>
        <w:autoSpaceDN w:val="0"/>
        <w:adjustRightInd w:val="0"/>
        <w:spacing w:after="180"/>
        <w:jc w:val="both"/>
        <w:textAlignment w:val="baseline"/>
        <w:rPr>
          <w:lang w:val="en-US" w:eastAsia="zh-TW"/>
        </w:rPr>
      </w:pPr>
    </w:p>
    <w:p w:rsidR="00415C60" w:rsidRPr="00BA7DDE" w:rsidRDefault="00E61109" w:rsidP="00D1423D">
      <w:pPr>
        <w:overflowPunct w:val="0"/>
        <w:autoSpaceDE w:val="0"/>
        <w:autoSpaceDN w:val="0"/>
        <w:adjustRightInd w:val="0"/>
        <w:spacing w:after="180"/>
        <w:jc w:val="both"/>
        <w:textAlignment w:val="baseline"/>
        <w:rPr>
          <w:lang w:val="en-US" w:eastAsia="zh-TW"/>
        </w:rPr>
      </w:pPr>
      <w:r w:rsidRPr="00E61109">
        <w:rPr>
          <w:lang w:val="en-US" w:eastAsia="zh-TW"/>
        </w:rPr>
        <w:t>The payload of Msg3 PUSCH is larger than that of Msg4 HARQ-ACK, leading to different required SNR. The new RSRP threshold for Msg4 HARQ-ACK is needed to cover different required SINRs. Moreover, the link budget gap of Msg4 HARQ-ACK is smaller than Msg3 PUSCH. To save signaling payload, the relative value to the RSRP threshold for Release 17 Msg3 repetition should be supported for indicating the RSRP threshold for Msg4 HARQ-ACK.</w:t>
      </w:r>
      <w:r w:rsidR="00E237B2">
        <w:rPr>
          <w:szCs w:val="18"/>
          <w:lang w:val="en-US"/>
        </w:rPr>
        <w:t xml:space="preserve"> </w:t>
      </w:r>
    </w:p>
    <w:p w:rsidR="00E61109" w:rsidRPr="00E61109" w:rsidRDefault="00E61109" w:rsidP="00D1423D">
      <w:pPr>
        <w:overflowPunct w:val="0"/>
        <w:autoSpaceDE w:val="0"/>
        <w:autoSpaceDN w:val="0"/>
        <w:adjustRightInd w:val="0"/>
        <w:spacing w:after="180"/>
        <w:jc w:val="both"/>
        <w:textAlignment w:val="baseline"/>
        <w:rPr>
          <w:b/>
          <w:lang w:val="en-US" w:eastAsia="zh-TW"/>
        </w:rPr>
      </w:pPr>
      <w:r w:rsidRPr="00E61109">
        <w:rPr>
          <w:b/>
          <w:lang w:val="en-US" w:eastAsia="zh-TW"/>
        </w:rPr>
        <w:t>Proposal 3: For PUCCH repetition for Msg4 HARQ-ACK, support new RSRP threshold.</w:t>
      </w:r>
    </w:p>
    <w:p w:rsidR="00BA7DDE" w:rsidRDefault="00E61109" w:rsidP="00D1423D">
      <w:pPr>
        <w:overflowPunct w:val="0"/>
        <w:autoSpaceDE w:val="0"/>
        <w:autoSpaceDN w:val="0"/>
        <w:adjustRightInd w:val="0"/>
        <w:spacing w:after="180"/>
        <w:jc w:val="both"/>
        <w:textAlignment w:val="baseline"/>
        <w:rPr>
          <w:b/>
          <w:lang w:val="en-US" w:eastAsia="zh-TW"/>
        </w:rPr>
      </w:pPr>
      <w:r w:rsidRPr="00E61109">
        <w:rPr>
          <w:b/>
          <w:lang w:val="en-US" w:eastAsia="zh-TW"/>
        </w:rPr>
        <w:t>Proposal 4: For PUCCH repetition for Msg4 HARQ-ACK, the RSRP threshold is indicated by the relative value to the RSRP threshold for Re</w:t>
      </w:r>
      <w:r w:rsidR="00C7650F">
        <w:rPr>
          <w:b/>
          <w:lang w:val="en-US" w:eastAsia="zh-TW"/>
        </w:rPr>
        <w:t>le</w:t>
      </w:r>
      <w:r w:rsidRPr="00E61109">
        <w:rPr>
          <w:b/>
          <w:lang w:val="en-US" w:eastAsia="zh-TW"/>
        </w:rPr>
        <w:t>ase 17 Msg3 repetition.</w:t>
      </w:r>
    </w:p>
    <w:p w:rsidR="00B303E9" w:rsidRPr="004F6066" w:rsidRDefault="00B303E9" w:rsidP="00D1423D">
      <w:pPr>
        <w:overflowPunct w:val="0"/>
        <w:autoSpaceDE w:val="0"/>
        <w:autoSpaceDN w:val="0"/>
        <w:adjustRightInd w:val="0"/>
        <w:spacing w:after="180"/>
        <w:jc w:val="both"/>
        <w:textAlignment w:val="baseline"/>
        <w:rPr>
          <w:rFonts w:eastAsiaTheme="minorEastAsia"/>
          <w:lang w:val="en-US" w:eastAsia="zh-TW"/>
        </w:rPr>
      </w:pPr>
    </w:p>
    <w:p w:rsidR="00B303E9" w:rsidRPr="004F6066" w:rsidRDefault="00F55546"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eastAsia="ja-JP"/>
        </w:rPr>
        <w:t>3</w:t>
      </w:r>
      <w:r w:rsidR="00B303E9" w:rsidRPr="004F6066">
        <w:rPr>
          <w:sz w:val="36"/>
          <w:lang w:eastAsia="ja-JP"/>
        </w:rPr>
        <w:t xml:space="preserve"> DMRS bundling for PUSCH</w:t>
      </w:r>
    </w:p>
    <w:p w:rsidR="00B303E9" w:rsidRPr="00D1423D" w:rsidRDefault="00D1423D" w:rsidP="00D1423D">
      <w:pPr>
        <w:overflowPunct w:val="0"/>
        <w:autoSpaceDE w:val="0"/>
        <w:autoSpaceDN w:val="0"/>
        <w:adjustRightInd w:val="0"/>
        <w:spacing w:after="180"/>
        <w:jc w:val="both"/>
        <w:textAlignment w:val="baseline"/>
        <w:rPr>
          <w:lang w:val="en-US" w:eastAsia="zh-TW"/>
        </w:rPr>
      </w:pPr>
      <w:r>
        <w:rPr>
          <w:lang w:val="en-US" w:eastAsia="zh-TW"/>
        </w:rPr>
        <w:t>During RAN1#112bis-e the following agreement is made for TDW determination</w:t>
      </w:r>
    </w:p>
    <w:tbl>
      <w:tblPr>
        <w:tblStyle w:val="a8"/>
        <w:tblW w:w="0" w:type="auto"/>
        <w:tblInd w:w="0" w:type="dxa"/>
        <w:tblLook w:val="04A0" w:firstRow="1" w:lastRow="0" w:firstColumn="1" w:lastColumn="0" w:noHBand="0" w:noVBand="1"/>
      </w:tblPr>
      <w:tblGrid>
        <w:gridCol w:w="9629"/>
      </w:tblGrid>
      <w:tr w:rsidR="00F55546" w:rsidTr="00F55546">
        <w:tc>
          <w:tcPr>
            <w:tcW w:w="9629" w:type="dxa"/>
          </w:tcPr>
          <w:p w:rsidR="00F55546" w:rsidRPr="00D346E0" w:rsidRDefault="00F55546" w:rsidP="00D1423D">
            <w:pPr>
              <w:tabs>
                <w:tab w:val="left" w:pos="1064"/>
              </w:tabs>
              <w:jc w:val="both"/>
              <w:rPr>
                <w:bCs/>
                <w:highlight w:val="green"/>
                <w:lang w:eastAsia="x-none"/>
              </w:rPr>
            </w:pPr>
            <w:r w:rsidRPr="00D346E0">
              <w:rPr>
                <w:rFonts w:hint="eastAsia"/>
                <w:bCs/>
                <w:highlight w:val="green"/>
                <w:lang w:eastAsia="x-none"/>
              </w:rPr>
              <w:t>Agreement</w:t>
            </w:r>
          </w:p>
          <w:p w:rsidR="00F55546" w:rsidRPr="00F55546" w:rsidRDefault="00F55546" w:rsidP="00D1423D">
            <w:pPr>
              <w:snapToGrid w:val="0"/>
              <w:jc w:val="both"/>
              <w:rPr>
                <w:sz w:val="22"/>
                <w:szCs w:val="22"/>
              </w:rPr>
            </w:pPr>
            <w:r w:rsidRPr="00F55546">
              <w:t>For NTN-specific PUSCH DMRS bundling, support Alt 2 for TDW determination.</w:t>
            </w:r>
          </w:p>
          <w:p w:rsidR="00F55546" w:rsidRPr="00F55546" w:rsidRDefault="00F55546" w:rsidP="00D1423D">
            <w:pPr>
              <w:numPr>
                <w:ilvl w:val="0"/>
                <w:numId w:val="39"/>
              </w:numPr>
              <w:snapToGrid w:val="0"/>
              <w:jc w:val="both"/>
              <w:rPr>
                <w:szCs w:val="18"/>
                <w:lang w:val="en-US"/>
              </w:rPr>
            </w:pPr>
            <w:r w:rsidRPr="00F55546">
              <w:rPr>
                <w:rFonts w:eastAsiaTheme="minorEastAsia"/>
                <w:lang w:val="en-US" w:eastAsia="zh-TW"/>
              </w:rPr>
              <w:t xml:space="preserve">Alt 2: </w:t>
            </w:r>
            <w:proofErr w:type="spellStart"/>
            <w:r w:rsidRPr="00F55546">
              <w:rPr>
                <w:rFonts w:eastAsiaTheme="minorEastAsia"/>
                <w:lang w:val="en-US" w:eastAsia="zh-TW"/>
              </w:rPr>
              <w:t>gNB</w:t>
            </w:r>
            <w:proofErr w:type="spellEnd"/>
            <w:r w:rsidRPr="00F55546">
              <w:rPr>
                <w:rFonts w:eastAsiaTheme="minorEastAsia"/>
                <w:lang w:val="en-US" w:eastAsia="zh-TW"/>
              </w:rPr>
              <w:t>-centric TDW determination</w:t>
            </w:r>
          </w:p>
          <w:p w:rsidR="00F55546" w:rsidRPr="00F55546" w:rsidRDefault="00F55546" w:rsidP="00D1423D">
            <w:pPr>
              <w:numPr>
                <w:ilvl w:val="1"/>
                <w:numId w:val="39"/>
              </w:numPr>
              <w:snapToGrid w:val="0"/>
              <w:spacing w:before="60" w:after="60"/>
              <w:ind w:left="1434" w:hanging="357"/>
              <w:jc w:val="both"/>
              <w:rPr>
                <w:szCs w:val="18"/>
                <w:lang w:val="en-US"/>
              </w:rPr>
            </w:pPr>
            <w:r w:rsidRPr="00F55546">
              <w:rPr>
                <w:rFonts w:eastAsiaTheme="minorEastAsia"/>
                <w:lang w:val="en-US" w:eastAsia="zh-TW"/>
              </w:rPr>
              <w:t xml:space="preserve">Nominal TDW is determined based on </w:t>
            </w:r>
            <w:proofErr w:type="spellStart"/>
            <w:r w:rsidRPr="00F55546">
              <w:rPr>
                <w:rFonts w:eastAsiaTheme="minorEastAsia"/>
                <w:lang w:val="en-US" w:eastAsia="zh-TW"/>
              </w:rPr>
              <w:t>gNB</w:t>
            </w:r>
            <w:proofErr w:type="spellEnd"/>
            <w:r w:rsidRPr="00F55546">
              <w:rPr>
                <w:rFonts w:eastAsiaTheme="minorEastAsia"/>
                <w:lang w:val="en-US" w:eastAsia="zh-TW"/>
              </w:rPr>
              <w:t xml:space="preserve"> configuration</w:t>
            </w:r>
            <w:r>
              <w:rPr>
                <w:rFonts w:eastAsiaTheme="minorEastAsia" w:hint="eastAsia"/>
                <w:lang w:val="en-US" w:eastAsia="zh-TW"/>
              </w:rPr>
              <w:t>.</w:t>
            </w:r>
          </w:p>
          <w:p w:rsidR="00F55546" w:rsidRPr="00F55546" w:rsidRDefault="00F55546" w:rsidP="00D1423D">
            <w:pPr>
              <w:numPr>
                <w:ilvl w:val="1"/>
                <w:numId w:val="39"/>
              </w:numPr>
              <w:overflowPunct w:val="0"/>
              <w:autoSpaceDE w:val="0"/>
              <w:autoSpaceDN w:val="0"/>
              <w:adjustRightInd w:val="0"/>
              <w:snapToGrid w:val="0"/>
              <w:spacing w:before="60" w:after="60"/>
              <w:jc w:val="both"/>
              <w:textAlignment w:val="baseline"/>
              <w:rPr>
                <w:rFonts w:eastAsiaTheme="minorEastAsia"/>
                <w:lang w:val="en-US" w:eastAsia="zh-TW"/>
              </w:rPr>
            </w:pPr>
            <w:r w:rsidRPr="00F55546">
              <w:rPr>
                <w:rFonts w:eastAsiaTheme="minorEastAsia"/>
                <w:lang w:val="en-US" w:eastAsia="zh-TW"/>
              </w:rPr>
              <w:t xml:space="preserve">Actual TDW is determined based on </w:t>
            </w:r>
            <w:proofErr w:type="spellStart"/>
            <w:r w:rsidRPr="00F55546">
              <w:rPr>
                <w:rFonts w:eastAsiaTheme="minorEastAsia"/>
                <w:lang w:val="en-US" w:eastAsia="zh-TW"/>
              </w:rPr>
              <w:t>gNB</w:t>
            </w:r>
            <w:proofErr w:type="spellEnd"/>
            <w:r w:rsidRPr="00F55546">
              <w:rPr>
                <w:rFonts w:eastAsiaTheme="minorEastAsia"/>
                <w:lang w:val="en-US" w:eastAsia="zh-TW"/>
              </w:rPr>
              <w:t xml:space="preserve"> configuration/indication.</w:t>
            </w:r>
          </w:p>
          <w:p w:rsidR="00F55546" w:rsidRPr="00F55546" w:rsidRDefault="00F55546" w:rsidP="00D1423D">
            <w:pPr>
              <w:numPr>
                <w:ilvl w:val="1"/>
                <w:numId w:val="39"/>
              </w:numPr>
              <w:overflowPunct w:val="0"/>
              <w:autoSpaceDE w:val="0"/>
              <w:autoSpaceDN w:val="0"/>
              <w:adjustRightInd w:val="0"/>
              <w:snapToGrid w:val="0"/>
              <w:spacing w:before="60" w:after="60"/>
              <w:jc w:val="both"/>
              <w:textAlignment w:val="baseline"/>
              <w:rPr>
                <w:szCs w:val="18"/>
                <w:lang w:val="en-US"/>
              </w:rPr>
            </w:pPr>
            <w:r w:rsidRPr="00F55546">
              <w:rPr>
                <w:rFonts w:eastAsiaTheme="minorEastAsia"/>
                <w:lang w:val="en-US" w:eastAsia="zh-TW"/>
              </w:rPr>
              <w:t>Note: Alt 2 does not imply that spec impact of actual TDW determination is assumed for NTN.</w:t>
            </w:r>
          </w:p>
          <w:p w:rsidR="00F55546" w:rsidRPr="00F55546" w:rsidRDefault="00F55546" w:rsidP="00D1423D">
            <w:pPr>
              <w:numPr>
                <w:ilvl w:val="1"/>
                <w:numId w:val="39"/>
              </w:numPr>
              <w:overflowPunct w:val="0"/>
              <w:autoSpaceDE w:val="0"/>
              <w:autoSpaceDN w:val="0"/>
              <w:adjustRightInd w:val="0"/>
              <w:snapToGrid w:val="0"/>
              <w:spacing w:before="60" w:after="60"/>
              <w:jc w:val="both"/>
              <w:textAlignment w:val="baseline"/>
              <w:rPr>
                <w:szCs w:val="18"/>
                <w:lang w:val="en-US"/>
              </w:rPr>
            </w:pPr>
            <w:r w:rsidRPr="00F55546">
              <w:rPr>
                <w:rFonts w:eastAsiaTheme="minorEastAsia"/>
                <w:lang w:val="en-US" w:eastAsia="zh-TW"/>
              </w:rPr>
              <w:t>FFS: details, including UE capability and assistance information reporting</w:t>
            </w:r>
          </w:p>
        </w:tc>
      </w:tr>
    </w:tbl>
    <w:p w:rsidR="00F55546" w:rsidRPr="004F6066" w:rsidRDefault="00F55546" w:rsidP="00D1423D">
      <w:pPr>
        <w:overflowPunct w:val="0"/>
        <w:autoSpaceDE w:val="0"/>
        <w:autoSpaceDN w:val="0"/>
        <w:adjustRightInd w:val="0"/>
        <w:spacing w:after="180"/>
        <w:jc w:val="both"/>
        <w:textAlignment w:val="baseline"/>
        <w:rPr>
          <w:b/>
          <w:lang w:val="en-US" w:eastAsia="zh-TW"/>
        </w:rPr>
      </w:pPr>
    </w:p>
    <w:p w:rsidR="00B303E9" w:rsidRDefault="0075067A" w:rsidP="00200060">
      <w:pPr>
        <w:overflowPunct w:val="0"/>
        <w:autoSpaceDE w:val="0"/>
        <w:autoSpaceDN w:val="0"/>
        <w:adjustRightInd w:val="0"/>
        <w:spacing w:after="180"/>
        <w:jc w:val="both"/>
        <w:textAlignment w:val="baseline"/>
        <w:rPr>
          <w:lang w:eastAsia="zh-TW"/>
        </w:rPr>
      </w:pPr>
      <w:r>
        <w:rPr>
          <w:rFonts w:hint="eastAsia"/>
          <w:lang w:eastAsia="zh-TW"/>
        </w:rPr>
        <w:t>I</w:t>
      </w:r>
      <w:r>
        <w:rPr>
          <w:lang w:eastAsia="zh-TW"/>
        </w:rPr>
        <w:t xml:space="preserve">n Release 17 </w:t>
      </w:r>
      <w:r w:rsidR="00334857">
        <w:rPr>
          <w:lang w:eastAsia="zh-TW"/>
        </w:rPr>
        <w:t xml:space="preserve">PUSCH </w:t>
      </w:r>
      <w:r>
        <w:rPr>
          <w:lang w:eastAsia="zh-TW"/>
        </w:rPr>
        <w:t xml:space="preserve">DMRS </w:t>
      </w:r>
      <w:r w:rsidR="00334857">
        <w:rPr>
          <w:lang w:eastAsia="zh-TW"/>
        </w:rPr>
        <w:t xml:space="preserve">bundling, the nominal and actual TDW are determined based on </w:t>
      </w:r>
      <w:r w:rsidR="00B66EA5">
        <w:rPr>
          <w:lang w:eastAsia="zh-TW"/>
        </w:rPr>
        <w:t>UE capability reporting (</w:t>
      </w:r>
      <w:r w:rsidR="00B66EA5" w:rsidRPr="00B66EA5">
        <w:rPr>
          <w:i/>
          <w:lang w:eastAsia="zh-TW"/>
        </w:rPr>
        <w:t>maxDurationDMRS-Bundling</w:t>
      </w:r>
      <w:r w:rsidR="00404C31">
        <w:rPr>
          <w:i/>
          <w:lang w:eastAsia="zh-TW"/>
        </w:rPr>
        <w:t>-r17</w:t>
      </w:r>
      <w:r w:rsidR="00B66EA5">
        <w:rPr>
          <w:lang w:eastAsia="zh-TW"/>
        </w:rPr>
        <w:t xml:space="preserve">) </w:t>
      </w:r>
      <w:r w:rsidR="00694289">
        <w:rPr>
          <w:lang w:eastAsia="zh-TW"/>
        </w:rPr>
        <w:t xml:space="preserve">and </w:t>
      </w:r>
      <w:proofErr w:type="spellStart"/>
      <w:r w:rsidR="00B66EA5">
        <w:rPr>
          <w:lang w:eastAsia="zh-TW"/>
        </w:rPr>
        <w:t>gNB</w:t>
      </w:r>
      <w:proofErr w:type="spellEnd"/>
      <w:r w:rsidR="00B66EA5">
        <w:rPr>
          <w:lang w:eastAsia="zh-TW"/>
        </w:rPr>
        <w:t xml:space="preserve"> configuration (</w:t>
      </w:r>
      <w:r w:rsidR="00B66EA5" w:rsidRPr="00B66EA5">
        <w:rPr>
          <w:i/>
          <w:lang w:eastAsia="zh-TW"/>
        </w:rPr>
        <w:t>pusch-TimeDomainWindowLength-r17</w:t>
      </w:r>
      <w:r w:rsidR="00B66EA5">
        <w:rPr>
          <w:lang w:eastAsia="zh-TW"/>
        </w:rPr>
        <w:t xml:space="preserve">). </w:t>
      </w:r>
      <w:r w:rsidR="00404C31">
        <w:rPr>
          <w:lang w:eastAsia="zh-TW"/>
        </w:rPr>
        <w:t xml:space="preserve">The definition of </w:t>
      </w:r>
      <w:r w:rsidR="00404C31" w:rsidRPr="00B66EA5">
        <w:rPr>
          <w:i/>
          <w:lang w:eastAsia="zh-TW"/>
        </w:rPr>
        <w:t>maxDurationDMRS-Bundling</w:t>
      </w:r>
      <w:r w:rsidR="00404C31">
        <w:rPr>
          <w:i/>
          <w:lang w:eastAsia="zh-TW"/>
        </w:rPr>
        <w:t>-r17</w:t>
      </w:r>
      <w:r w:rsidR="00404C31" w:rsidRPr="00404C31">
        <w:rPr>
          <w:lang w:eastAsia="zh-TW"/>
        </w:rPr>
        <w:t xml:space="preserve"> </w:t>
      </w:r>
      <w:r w:rsidR="00404C31">
        <w:rPr>
          <w:lang w:eastAsia="zh-TW"/>
        </w:rPr>
        <w:t xml:space="preserve">is described in TS 38.306 as </w:t>
      </w:r>
      <w:r w:rsidR="00200060">
        <w:rPr>
          <w:lang w:eastAsia="zh-TW"/>
        </w:rPr>
        <w:t>follows</w:t>
      </w:r>
      <w:r w:rsidR="00404C31">
        <w:rPr>
          <w:lang w:eastAsia="zh-TW"/>
        </w:rPr>
        <w:t xml:space="preserve"> “</w:t>
      </w:r>
      <w:r w:rsidR="00221BC5" w:rsidRPr="00221BC5">
        <w:rPr>
          <w:lang w:eastAsia="zh-TW"/>
        </w:rPr>
        <w:t>Indicates whether the UE supports the maximum duration during which UE is able to maintain power consistency and phase continuity to support DM-RS bundling for PUSCH/PUCCH.</w:t>
      </w:r>
      <w:r w:rsidR="00404C31">
        <w:rPr>
          <w:lang w:eastAsia="zh-TW"/>
        </w:rPr>
        <w:t xml:space="preserve">” </w:t>
      </w:r>
      <w:r w:rsidR="00404C31" w:rsidRPr="00404C31">
        <w:rPr>
          <w:lang w:eastAsia="zh-TW"/>
        </w:rPr>
        <w:t>The effect caused by timing drift</w:t>
      </w:r>
      <w:r w:rsidR="00865CD1">
        <w:rPr>
          <w:lang w:eastAsia="zh-TW"/>
        </w:rPr>
        <w:t xml:space="preserve"> can</w:t>
      </w:r>
      <w:r w:rsidR="00404C31" w:rsidRPr="00404C31">
        <w:rPr>
          <w:lang w:eastAsia="zh-TW"/>
        </w:rPr>
        <w:t xml:space="preserve"> be considered for</w:t>
      </w:r>
      <w:r w:rsidR="00404C31">
        <w:rPr>
          <w:lang w:eastAsia="zh-TW"/>
        </w:rPr>
        <w:t xml:space="preserve"> </w:t>
      </w:r>
      <w:r w:rsidR="00404C31" w:rsidRPr="00B66EA5">
        <w:rPr>
          <w:i/>
          <w:lang w:eastAsia="zh-TW"/>
        </w:rPr>
        <w:t>maxDurationDMRS-Bundling</w:t>
      </w:r>
      <w:r w:rsidR="00404C31">
        <w:rPr>
          <w:i/>
          <w:lang w:eastAsia="zh-TW"/>
        </w:rPr>
        <w:t>-r17</w:t>
      </w:r>
      <w:r w:rsidR="00F537DD">
        <w:rPr>
          <w:i/>
          <w:lang w:eastAsia="zh-TW"/>
        </w:rPr>
        <w:t xml:space="preserve"> </w:t>
      </w:r>
      <w:r w:rsidR="00F537DD" w:rsidRPr="00F537DD">
        <w:rPr>
          <w:lang w:eastAsia="zh-TW"/>
        </w:rPr>
        <w:t>determination; it is subject to UE capability.</w:t>
      </w:r>
      <w:r w:rsidR="00F537DD">
        <w:rPr>
          <w:lang w:eastAsia="zh-TW"/>
        </w:rPr>
        <w:t xml:space="preserve"> Thus, the additional capability/information reporting for actual/nominal TDW determination NTN PUSCH DMRS bundling is </w:t>
      </w:r>
      <w:r w:rsidR="00F537DD" w:rsidRPr="00F537DD">
        <w:rPr>
          <w:lang w:eastAsia="zh-TW"/>
        </w:rPr>
        <w:t>unnecessary</w:t>
      </w:r>
      <w:r w:rsidR="00F537DD">
        <w:rPr>
          <w:lang w:eastAsia="zh-TW"/>
        </w:rPr>
        <w:t>. Support reuse Release 17 mechanism for actual/nominal TDW determination.</w:t>
      </w:r>
    </w:p>
    <w:p w:rsidR="00F537DD" w:rsidRDefault="00F537DD" w:rsidP="00D1423D">
      <w:pPr>
        <w:overflowPunct w:val="0"/>
        <w:autoSpaceDE w:val="0"/>
        <w:autoSpaceDN w:val="0"/>
        <w:adjustRightInd w:val="0"/>
        <w:spacing w:after="180"/>
        <w:jc w:val="both"/>
        <w:textAlignment w:val="baseline"/>
        <w:rPr>
          <w:b/>
          <w:lang w:val="en-US" w:eastAsia="zh-TW"/>
        </w:rPr>
      </w:pPr>
      <w:r w:rsidRPr="00E61109">
        <w:rPr>
          <w:b/>
          <w:lang w:val="en-US" w:eastAsia="zh-TW"/>
        </w:rPr>
        <w:t xml:space="preserve">Proposal </w:t>
      </w:r>
      <w:r>
        <w:rPr>
          <w:b/>
          <w:lang w:val="en-US" w:eastAsia="zh-TW"/>
        </w:rPr>
        <w:t>5</w:t>
      </w:r>
      <w:r w:rsidRPr="00E61109">
        <w:rPr>
          <w:b/>
          <w:lang w:val="en-US" w:eastAsia="zh-TW"/>
        </w:rPr>
        <w:t>: Fo</w:t>
      </w:r>
      <w:r w:rsidRPr="00F537DD">
        <w:rPr>
          <w:b/>
          <w:lang w:val="en-US" w:eastAsia="zh-TW"/>
        </w:rPr>
        <w:t xml:space="preserve">r </w:t>
      </w:r>
      <w:r>
        <w:rPr>
          <w:b/>
          <w:lang w:val="en-US" w:eastAsia="zh-TW"/>
        </w:rPr>
        <w:t xml:space="preserve">NTN </w:t>
      </w:r>
      <w:r w:rsidRPr="00F537DD">
        <w:rPr>
          <w:b/>
        </w:rPr>
        <w:t>PUSCH DMRS bundling</w:t>
      </w:r>
      <w:r w:rsidRPr="00F537DD">
        <w:rPr>
          <w:b/>
          <w:lang w:val="en-US" w:eastAsia="zh-TW"/>
        </w:rPr>
        <w:t xml:space="preserve">, </w:t>
      </w:r>
      <w:r>
        <w:rPr>
          <w:b/>
          <w:lang w:val="en-US" w:eastAsia="zh-TW"/>
        </w:rPr>
        <w:t>support reuse Release 17 actual/nominal TDW determination</w:t>
      </w:r>
      <w:r w:rsidRPr="00E61109">
        <w:rPr>
          <w:b/>
          <w:lang w:val="en-US" w:eastAsia="zh-TW"/>
        </w:rPr>
        <w:t>.</w:t>
      </w:r>
    </w:p>
    <w:p w:rsidR="00D1423D" w:rsidRPr="004F6066" w:rsidRDefault="00D1423D" w:rsidP="00D1423D">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Pr>
          <w:sz w:val="36"/>
          <w:lang w:val="en-US" w:eastAsia="ja-JP"/>
        </w:rPr>
        <w:t>4</w:t>
      </w:r>
      <w:r w:rsidRPr="004F6066">
        <w:rPr>
          <w:sz w:val="36"/>
          <w:lang w:eastAsia="ja-JP"/>
        </w:rPr>
        <w:t xml:space="preserve"> </w:t>
      </w:r>
      <w:r>
        <w:rPr>
          <w:sz w:val="36"/>
          <w:lang w:eastAsia="ja-JP"/>
        </w:rPr>
        <w:t>Conclusion</w:t>
      </w:r>
    </w:p>
    <w:p w:rsidR="00200060" w:rsidRPr="00200060" w:rsidRDefault="00200060" w:rsidP="00D1423D">
      <w:pPr>
        <w:overflowPunct w:val="0"/>
        <w:autoSpaceDE w:val="0"/>
        <w:autoSpaceDN w:val="0"/>
        <w:adjustRightInd w:val="0"/>
        <w:spacing w:after="180"/>
        <w:jc w:val="both"/>
        <w:textAlignment w:val="baseline"/>
        <w:rPr>
          <w:lang w:val="en-US" w:eastAsia="zh-TW"/>
        </w:rPr>
      </w:pPr>
      <w:r w:rsidRPr="00200060">
        <w:rPr>
          <w:rFonts w:hint="eastAsia"/>
          <w:lang w:val="en-US" w:eastAsia="zh-TW"/>
        </w:rPr>
        <w:t>B</w:t>
      </w:r>
      <w:r w:rsidRPr="00200060">
        <w:rPr>
          <w:lang w:val="en-US" w:eastAsia="zh-TW"/>
        </w:rPr>
        <w:t>ased on the discussion in the previous section</w:t>
      </w:r>
      <w:r>
        <w:rPr>
          <w:lang w:val="en-US" w:eastAsia="zh-TW"/>
        </w:rPr>
        <w:t>s</w:t>
      </w:r>
      <w:r w:rsidRPr="00200060">
        <w:rPr>
          <w:lang w:val="en-US" w:eastAsia="zh-TW"/>
        </w:rPr>
        <w:t xml:space="preserve">, </w:t>
      </w:r>
      <w:r>
        <w:rPr>
          <w:lang w:val="en-US" w:eastAsia="zh-TW"/>
        </w:rPr>
        <w:t xml:space="preserve">the following </w:t>
      </w:r>
      <w:r w:rsidRPr="00200060">
        <w:rPr>
          <w:lang w:val="en-US" w:eastAsia="zh-TW"/>
        </w:rPr>
        <w:t>propos</w:t>
      </w:r>
      <w:r>
        <w:rPr>
          <w:lang w:val="en-US" w:eastAsia="zh-TW"/>
        </w:rPr>
        <w:t>als were made</w:t>
      </w:r>
      <w:r w:rsidRPr="00200060">
        <w:rPr>
          <w:lang w:val="en-US" w:eastAsia="zh-TW"/>
        </w:rPr>
        <w:t>:</w:t>
      </w:r>
    </w:p>
    <w:p w:rsidR="007B41AE" w:rsidRDefault="007B41AE" w:rsidP="007B41AE">
      <w:pPr>
        <w:overflowPunct w:val="0"/>
        <w:autoSpaceDE w:val="0"/>
        <w:autoSpaceDN w:val="0"/>
        <w:adjustRightInd w:val="0"/>
        <w:spacing w:after="180"/>
        <w:jc w:val="both"/>
        <w:textAlignment w:val="baseline"/>
        <w:rPr>
          <w:b/>
          <w:lang w:eastAsia="zh-TW"/>
        </w:rPr>
      </w:pPr>
      <w:r w:rsidRPr="004F6066">
        <w:rPr>
          <w:b/>
          <w:lang w:val="en-US" w:eastAsia="zh-TW"/>
        </w:rPr>
        <w:t xml:space="preserve">Proposal 1: </w:t>
      </w:r>
      <w:r w:rsidRPr="008026CB">
        <w:rPr>
          <w:b/>
          <w:lang w:eastAsia="zh-TW"/>
        </w:rPr>
        <w:t>For PUCCH repetition for Msg4 HARQ-ACK, support DAI field</w:t>
      </w:r>
      <w:r>
        <w:rPr>
          <w:rFonts w:hint="eastAsia"/>
          <w:b/>
          <w:lang w:eastAsia="zh-TW"/>
        </w:rPr>
        <w:t xml:space="preserve"> a</w:t>
      </w:r>
      <w:r>
        <w:rPr>
          <w:b/>
          <w:lang w:eastAsia="zh-TW"/>
        </w:rPr>
        <w:t>nd MCS field</w:t>
      </w:r>
      <w:r w:rsidRPr="008026CB">
        <w:rPr>
          <w:b/>
          <w:lang w:eastAsia="zh-TW"/>
        </w:rPr>
        <w:t xml:space="preserve"> for dynamic indication of repetition factor from </w:t>
      </w:r>
      <w:proofErr w:type="spellStart"/>
      <w:r w:rsidRPr="008026CB">
        <w:rPr>
          <w:b/>
          <w:lang w:eastAsia="zh-TW"/>
        </w:rPr>
        <w:t>gNB</w:t>
      </w:r>
      <w:proofErr w:type="spellEnd"/>
      <w:r>
        <w:rPr>
          <w:b/>
          <w:lang w:eastAsia="zh-TW"/>
        </w:rPr>
        <w:t>.</w:t>
      </w:r>
    </w:p>
    <w:p w:rsidR="007B41AE" w:rsidRPr="008026CB" w:rsidRDefault="007B41AE" w:rsidP="007B41AE">
      <w:pPr>
        <w:pStyle w:val="a"/>
        <w:numPr>
          <w:ilvl w:val="0"/>
          <w:numId w:val="38"/>
        </w:numPr>
        <w:overflowPunct w:val="0"/>
        <w:autoSpaceDE w:val="0"/>
        <w:autoSpaceDN w:val="0"/>
        <w:adjustRightInd w:val="0"/>
        <w:spacing w:after="180"/>
        <w:textAlignment w:val="baseline"/>
        <w:rPr>
          <w:b/>
          <w:lang w:val="en-US" w:eastAsia="zh-TW"/>
        </w:rPr>
      </w:pPr>
      <w:r>
        <w:rPr>
          <w:b/>
          <w:lang w:val="en-US" w:eastAsia="zh-TW"/>
        </w:rPr>
        <w:t xml:space="preserve">Prefer the </w:t>
      </w:r>
      <w:r w:rsidRPr="008026CB">
        <w:rPr>
          <w:b/>
          <w:lang w:eastAsia="zh-TW"/>
        </w:rPr>
        <w:t xml:space="preserve">DAI </w:t>
      </w:r>
      <w:r w:rsidRPr="008026CB">
        <w:rPr>
          <w:b/>
          <w:lang w:val="en-US" w:eastAsia="zh-TW"/>
        </w:rPr>
        <w:t xml:space="preserve">field for dynamic indication of repetition factor from </w:t>
      </w:r>
      <w:proofErr w:type="spellStart"/>
      <w:r w:rsidRPr="008026CB">
        <w:rPr>
          <w:b/>
          <w:lang w:val="en-US" w:eastAsia="zh-TW"/>
        </w:rPr>
        <w:t>gNB</w:t>
      </w:r>
      <w:proofErr w:type="spellEnd"/>
      <w:r w:rsidRPr="008026CB">
        <w:rPr>
          <w:b/>
          <w:lang w:val="en-US" w:eastAsia="zh-TW"/>
        </w:rPr>
        <w:t>.</w:t>
      </w:r>
    </w:p>
    <w:p w:rsidR="00D1423D" w:rsidRPr="00D1423D" w:rsidRDefault="00D1423D" w:rsidP="00D1423D">
      <w:pPr>
        <w:overflowPunct w:val="0"/>
        <w:autoSpaceDE w:val="0"/>
        <w:autoSpaceDN w:val="0"/>
        <w:adjustRightInd w:val="0"/>
        <w:spacing w:after="180"/>
        <w:jc w:val="both"/>
        <w:textAlignment w:val="baseline"/>
        <w:rPr>
          <w:b/>
          <w:lang w:eastAsia="zh-TW"/>
        </w:rPr>
      </w:pPr>
      <w:r w:rsidRPr="00D1423D">
        <w:rPr>
          <w:b/>
          <w:lang w:val="en-US" w:eastAsia="zh-TW"/>
        </w:rPr>
        <w:t xml:space="preserve">Proposal 2: </w:t>
      </w:r>
      <w:r w:rsidRPr="00D1423D">
        <w:rPr>
          <w:b/>
          <w:lang w:eastAsia="zh-TW"/>
        </w:rPr>
        <w:t>For PUCCH repetition for Msg4 HARQ-ACK, if the repetition factor is not configured via SIB in NR NTN, support the legacy UE behavior.</w:t>
      </w:r>
    </w:p>
    <w:p w:rsidR="00D1423D" w:rsidRPr="00E61109" w:rsidRDefault="00D1423D" w:rsidP="00D1423D">
      <w:pPr>
        <w:overflowPunct w:val="0"/>
        <w:autoSpaceDE w:val="0"/>
        <w:autoSpaceDN w:val="0"/>
        <w:adjustRightInd w:val="0"/>
        <w:spacing w:after="180"/>
        <w:jc w:val="both"/>
        <w:textAlignment w:val="baseline"/>
        <w:rPr>
          <w:b/>
          <w:lang w:val="en-US" w:eastAsia="zh-TW"/>
        </w:rPr>
      </w:pPr>
      <w:r w:rsidRPr="00E61109">
        <w:rPr>
          <w:b/>
          <w:lang w:val="en-US" w:eastAsia="zh-TW"/>
        </w:rPr>
        <w:t>Proposal 3: For PUCCH repetition for Msg4 HARQ-ACK, support new RSRP threshold.</w:t>
      </w:r>
    </w:p>
    <w:p w:rsidR="00D1423D" w:rsidRDefault="00D1423D" w:rsidP="00D1423D">
      <w:pPr>
        <w:overflowPunct w:val="0"/>
        <w:autoSpaceDE w:val="0"/>
        <w:autoSpaceDN w:val="0"/>
        <w:adjustRightInd w:val="0"/>
        <w:spacing w:after="180"/>
        <w:jc w:val="both"/>
        <w:textAlignment w:val="baseline"/>
        <w:rPr>
          <w:b/>
          <w:lang w:val="en-US" w:eastAsia="zh-TW"/>
        </w:rPr>
      </w:pPr>
      <w:r w:rsidRPr="00E61109">
        <w:rPr>
          <w:b/>
          <w:lang w:val="en-US" w:eastAsia="zh-TW"/>
        </w:rPr>
        <w:t>Proposal 4: For PUCCH repetition for Msg4 HARQ-ACK, the RSRP threshold is indicated by the relative value to the RSRP threshold for Re</w:t>
      </w:r>
      <w:r>
        <w:rPr>
          <w:b/>
          <w:lang w:val="en-US" w:eastAsia="zh-TW"/>
        </w:rPr>
        <w:t>le</w:t>
      </w:r>
      <w:r w:rsidRPr="00E61109">
        <w:rPr>
          <w:b/>
          <w:lang w:val="en-US" w:eastAsia="zh-TW"/>
        </w:rPr>
        <w:t>ase 17 Msg3 repetition.</w:t>
      </w:r>
    </w:p>
    <w:p w:rsidR="00D1423D" w:rsidRDefault="00D1423D" w:rsidP="00D1423D">
      <w:pPr>
        <w:overflowPunct w:val="0"/>
        <w:autoSpaceDE w:val="0"/>
        <w:autoSpaceDN w:val="0"/>
        <w:adjustRightInd w:val="0"/>
        <w:spacing w:after="180"/>
        <w:jc w:val="both"/>
        <w:textAlignment w:val="baseline"/>
        <w:rPr>
          <w:b/>
          <w:lang w:val="en-US" w:eastAsia="zh-TW"/>
        </w:rPr>
      </w:pPr>
      <w:r w:rsidRPr="00E61109">
        <w:rPr>
          <w:b/>
          <w:lang w:val="en-US" w:eastAsia="zh-TW"/>
        </w:rPr>
        <w:t xml:space="preserve">Proposal </w:t>
      </w:r>
      <w:r>
        <w:rPr>
          <w:b/>
          <w:lang w:val="en-US" w:eastAsia="zh-TW"/>
        </w:rPr>
        <w:t>5</w:t>
      </w:r>
      <w:r w:rsidRPr="00E61109">
        <w:rPr>
          <w:b/>
          <w:lang w:val="en-US" w:eastAsia="zh-TW"/>
        </w:rPr>
        <w:t>: Fo</w:t>
      </w:r>
      <w:r w:rsidRPr="00F537DD">
        <w:rPr>
          <w:b/>
          <w:lang w:val="en-US" w:eastAsia="zh-TW"/>
        </w:rPr>
        <w:t xml:space="preserve">r </w:t>
      </w:r>
      <w:r>
        <w:rPr>
          <w:b/>
          <w:lang w:val="en-US" w:eastAsia="zh-TW"/>
        </w:rPr>
        <w:t xml:space="preserve">NTN </w:t>
      </w:r>
      <w:r w:rsidRPr="00F537DD">
        <w:rPr>
          <w:b/>
        </w:rPr>
        <w:t>PUSCH DMRS bundling</w:t>
      </w:r>
      <w:r w:rsidRPr="00F537DD">
        <w:rPr>
          <w:b/>
          <w:lang w:val="en-US" w:eastAsia="zh-TW"/>
        </w:rPr>
        <w:t xml:space="preserve">, </w:t>
      </w:r>
      <w:r>
        <w:rPr>
          <w:b/>
          <w:lang w:val="en-US" w:eastAsia="zh-TW"/>
        </w:rPr>
        <w:t>support reuse Release 17 actual/nominal TDW determination</w:t>
      </w:r>
      <w:r w:rsidRPr="00E61109">
        <w:rPr>
          <w:b/>
          <w:lang w:val="en-US" w:eastAsia="zh-TW"/>
        </w:rPr>
        <w:t>.</w:t>
      </w:r>
    </w:p>
    <w:p w:rsidR="00D1423D" w:rsidRPr="00D1423D" w:rsidRDefault="00D1423D" w:rsidP="00F537DD">
      <w:pPr>
        <w:overflowPunct w:val="0"/>
        <w:autoSpaceDE w:val="0"/>
        <w:autoSpaceDN w:val="0"/>
        <w:adjustRightInd w:val="0"/>
        <w:spacing w:after="180"/>
        <w:jc w:val="both"/>
        <w:textAlignment w:val="baseline"/>
        <w:rPr>
          <w:lang w:val="en-US" w:eastAsia="zh-TW"/>
        </w:rPr>
      </w:pPr>
    </w:p>
    <w:p w:rsidR="001E10DA" w:rsidRPr="00D1423D" w:rsidRDefault="00D1423D" w:rsidP="00E06BD3">
      <w:pPr>
        <w:keepNext/>
        <w:keepLines/>
        <w:pBdr>
          <w:top w:val="single" w:sz="12" w:space="3" w:color="auto"/>
        </w:pBdr>
        <w:overflowPunct w:val="0"/>
        <w:autoSpaceDE w:val="0"/>
        <w:autoSpaceDN w:val="0"/>
        <w:adjustRightInd w:val="0"/>
        <w:spacing w:before="240" w:after="180"/>
        <w:ind w:left="1134" w:hanging="1134"/>
        <w:jc w:val="both"/>
        <w:textAlignment w:val="baseline"/>
        <w:outlineLvl w:val="0"/>
        <w:rPr>
          <w:sz w:val="36"/>
          <w:lang w:eastAsia="ja-JP"/>
        </w:rPr>
      </w:pPr>
      <w:r w:rsidRPr="00D1423D">
        <w:rPr>
          <w:sz w:val="36"/>
          <w:lang w:eastAsia="ja-JP"/>
        </w:rPr>
        <w:t>5</w:t>
      </w:r>
      <w:r w:rsidR="005766C8" w:rsidRPr="00D1423D">
        <w:rPr>
          <w:sz w:val="36"/>
          <w:lang w:eastAsia="ja-JP"/>
        </w:rPr>
        <w:t xml:space="preserve"> </w:t>
      </w:r>
      <w:r w:rsidR="001E10DA" w:rsidRPr="00D1423D">
        <w:rPr>
          <w:sz w:val="36"/>
          <w:lang w:eastAsia="ja-JP"/>
        </w:rPr>
        <w:t>References</w:t>
      </w:r>
    </w:p>
    <w:p w:rsidR="00E4342C" w:rsidRDefault="00221BC5" w:rsidP="00E4342C">
      <w:pPr>
        <w:pStyle w:val="Reference"/>
        <w:rPr>
          <w:rFonts w:ascii="Times New Roman" w:hAnsi="Times New Roman"/>
          <w:lang w:val="en-US"/>
        </w:rPr>
      </w:pPr>
      <w:r>
        <w:rPr>
          <w:rFonts w:ascii="Times New Roman" w:hAnsi="Times New Roman"/>
          <w:lang w:val="en-US"/>
        </w:rPr>
        <w:t>R1-2300001,</w:t>
      </w:r>
      <w:r w:rsidR="00D1423D">
        <w:rPr>
          <w:rFonts w:ascii="Times New Roman" w:hAnsi="Times New Roman"/>
          <w:lang w:val="en-US"/>
        </w:rPr>
        <w:t xml:space="preserve"> </w:t>
      </w:r>
      <w:r w:rsidR="00C8753C" w:rsidRPr="004F6066">
        <w:rPr>
          <w:rFonts w:ascii="Times New Roman" w:hAnsi="Times New Roman"/>
          <w:lang w:val="en-US"/>
        </w:rPr>
        <w:t>“</w:t>
      </w:r>
      <w:r w:rsidRPr="00221BC5">
        <w:rPr>
          <w:rFonts w:ascii="Times New Roman" w:hAnsi="Times New Roman"/>
          <w:lang w:val="en-US"/>
        </w:rPr>
        <w:t>Final Report of 3GPP TSG RAN WG1 #111 v1.0.0</w:t>
      </w:r>
      <w:r w:rsidR="00C8753C" w:rsidRPr="004F6066">
        <w:rPr>
          <w:rFonts w:ascii="Times New Roman" w:hAnsi="Times New Roman"/>
          <w:lang w:val="en-US"/>
        </w:rPr>
        <w:t>,</w:t>
      </w:r>
      <w:r w:rsidR="00C8753C" w:rsidRPr="004F6066">
        <w:rPr>
          <w:rFonts w:ascii="Times New Roman" w:hAnsi="Times New Roman"/>
          <w:lang w:val="en-US" w:eastAsia="zh-TW"/>
        </w:rPr>
        <w:t>” Toulouse, France, 14th – 18th November 2022.</w:t>
      </w:r>
    </w:p>
    <w:p w:rsidR="00221BC5" w:rsidRDefault="00221BC5" w:rsidP="00E4342C">
      <w:pPr>
        <w:pStyle w:val="Reference"/>
        <w:rPr>
          <w:rFonts w:ascii="Times New Roman" w:hAnsi="Times New Roman"/>
          <w:lang w:val="en-US"/>
        </w:rPr>
      </w:pPr>
      <w:r>
        <w:rPr>
          <w:rFonts w:ascii="Times New Roman" w:hAnsi="Times New Roman" w:hint="eastAsia"/>
          <w:lang w:val="en-US" w:eastAsia="zh-TW"/>
        </w:rPr>
        <w:t>R</w:t>
      </w:r>
      <w:r>
        <w:rPr>
          <w:rFonts w:ascii="Times New Roman" w:hAnsi="Times New Roman"/>
          <w:lang w:val="en-US" w:eastAsia="zh-TW"/>
        </w:rPr>
        <w:t>1-2302256, “</w:t>
      </w:r>
      <w:r w:rsidRPr="00221BC5">
        <w:rPr>
          <w:rFonts w:ascii="Times New Roman" w:hAnsi="Times New Roman"/>
          <w:lang w:val="en-US" w:eastAsia="zh-TW"/>
        </w:rPr>
        <w:t>Final Report of 3GPP TSG RAN WG1 #112 v1.0.0</w:t>
      </w:r>
      <w:r>
        <w:rPr>
          <w:rFonts w:ascii="Times New Roman" w:hAnsi="Times New Roman"/>
          <w:lang w:val="en-US" w:eastAsia="zh-TW"/>
        </w:rPr>
        <w:t xml:space="preserve">,” </w:t>
      </w:r>
      <w:r>
        <w:rPr>
          <w:rFonts w:ascii="Times New Roman" w:hAnsi="Times New Roman"/>
          <w:lang w:val="en-US"/>
        </w:rPr>
        <w:t>Athens, Greece, 27th February – 3rd March 2023</w:t>
      </w:r>
      <w:r w:rsidR="00D1423D">
        <w:rPr>
          <w:rFonts w:ascii="Times New Roman" w:hAnsi="Times New Roman"/>
          <w:lang w:val="en-US"/>
        </w:rPr>
        <w:t>.</w:t>
      </w:r>
    </w:p>
    <w:p w:rsidR="00221BC5" w:rsidRPr="00221BC5" w:rsidRDefault="00221BC5" w:rsidP="00583B4D">
      <w:pPr>
        <w:pStyle w:val="Reference"/>
        <w:rPr>
          <w:rFonts w:ascii="Times New Roman" w:hAnsi="Times New Roman"/>
          <w:lang w:val="en-US"/>
        </w:rPr>
      </w:pPr>
      <w:r>
        <w:rPr>
          <w:rFonts w:ascii="Times New Roman" w:hAnsi="Times New Roman"/>
          <w:lang w:val="en-US"/>
        </w:rPr>
        <w:t>“</w:t>
      </w:r>
      <w:r w:rsidRPr="00221BC5">
        <w:rPr>
          <w:rFonts w:ascii="Times New Roman" w:hAnsi="Times New Roman"/>
          <w:lang w:val="en-US"/>
        </w:rPr>
        <w:t>Draft Report of 3GPP TSG RAN WG1 #112bis-e v0.1.0</w:t>
      </w:r>
      <w:r>
        <w:rPr>
          <w:rFonts w:ascii="Times New Roman" w:hAnsi="Times New Roman"/>
          <w:lang w:val="en-US"/>
        </w:rPr>
        <w:t>,</w:t>
      </w:r>
      <w:r>
        <w:rPr>
          <w:rFonts w:ascii="Times New Roman" w:hAnsi="Times New Roman"/>
          <w:lang w:val="en-US" w:eastAsia="zh-TW"/>
        </w:rPr>
        <w:t>”</w:t>
      </w:r>
      <w:r>
        <w:rPr>
          <w:rFonts w:ascii="Times New Roman" w:hAnsi="Times New Roman" w:hint="eastAsia"/>
          <w:lang w:val="en-US" w:eastAsia="zh-TW"/>
        </w:rPr>
        <w:t xml:space="preserve"> </w:t>
      </w:r>
      <w:r w:rsidRPr="00221BC5">
        <w:rPr>
          <w:rFonts w:ascii="Times New Roman" w:hAnsi="Times New Roman"/>
          <w:lang w:val="en-US"/>
        </w:rPr>
        <w:t>17th - 26th April 2023</w:t>
      </w:r>
      <w:r>
        <w:rPr>
          <w:rFonts w:ascii="Times New Roman" w:hAnsi="Times New Roman" w:hint="eastAsia"/>
          <w:lang w:val="en-US" w:eastAsia="zh-TW"/>
        </w:rPr>
        <w:t>.</w:t>
      </w:r>
    </w:p>
    <w:p w:rsidR="006F1777" w:rsidRPr="00221BC5" w:rsidRDefault="00221BC5" w:rsidP="00F56691">
      <w:pPr>
        <w:pStyle w:val="Reference"/>
        <w:rPr>
          <w:rFonts w:ascii="Times New Roman" w:hAnsi="Times New Roman"/>
          <w:lang w:val="en-US"/>
        </w:rPr>
      </w:pPr>
      <w:bookmarkStart w:id="1" w:name="_Ref117802762"/>
      <w:r w:rsidRPr="00221BC5">
        <w:rPr>
          <w:rFonts w:ascii="Times New Roman" w:eastAsiaTheme="minorEastAsia" w:hAnsi="Times New Roman"/>
          <w:lang w:val="en-US" w:eastAsia="zh-TW"/>
        </w:rPr>
        <w:t>R1-2303953</w:t>
      </w:r>
      <w:r w:rsidR="006F1777" w:rsidRPr="00221BC5">
        <w:rPr>
          <w:rFonts w:ascii="Times New Roman" w:eastAsiaTheme="minorEastAsia" w:hAnsi="Times New Roman"/>
          <w:lang w:val="en-US" w:eastAsia="zh-TW"/>
        </w:rPr>
        <w:t>, “</w:t>
      </w:r>
      <w:r w:rsidRPr="00221BC5">
        <w:rPr>
          <w:rFonts w:ascii="Times New Roman" w:eastAsiaTheme="minorEastAsia" w:hAnsi="Times New Roman"/>
          <w:lang w:val="en-US" w:eastAsia="zh-TW"/>
        </w:rPr>
        <w:t>Summary#4 on 9.9.1 Coverage enhancement for NR NTN</w:t>
      </w:r>
      <w:r w:rsidR="006F1777" w:rsidRPr="00221BC5">
        <w:rPr>
          <w:rFonts w:ascii="Times New Roman" w:eastAsiaTheme="minorEastAsia" w:hAnsi="Times New Roman"/>
          <w:lang w:val="en-US" w:eastAsia="zh-TW"/>
        </w:rPr>
        <w:t>,”</w:t>
      </w:r>
      <w:r w:rsidR="006F1777" w:rsidRPr="00221BC5">
        <w:rPr>
          <w:rFonts w:ascii="Times New Roman" w:hAnsi="Times New Roman"/>
          <w:lang w:val="en-US" w:eastAsia="zh-TW"/>
        </w:rPr>
        <w:t xml:space="preserve"> </w:t>
      </w:r>
      <w:r w:rsidRPr="00221BC5">
        <w:rPr>
          <w:rFonts w:ascii="Times New Roman" w:hAnsi="Times New Roman"/>
          <w:lang w:val="en-US" w:eastAsia="zh-TW"/>
        </w:rPr>
        <w:t>3GPP TSG RAN WG1 #112bis-e, e-Meeting, 17 – 26 April, 2023.</w:t>
      </w:r>
      <w:bookmarkEnd w:id="1"/>
    </w:p>
    <w:p w:rsidR="006F1777" w:rsidRPr="00221BC5" w:rsidRDefault="001E11F0" w:rsidP="00C32072">
      <w:pPr>
        <w:pStyle w:val="Reference"/>
        <w:rPr>
          <w:rFonts w:ascii="Times New Roman" w:hAnsi="Times New Roman"/>
          <w:lang w:val="en-US"/>
        </w:rPr>
      </w:pPr>
      <w:bookmarkStart w:id="2" w:name="_Ref117584891"/>
      <w:r w:rsidRPr="00221BC5">
        <w:rPr>
          <w:rFonts w:ascii="Times New Roman" w:hAnsi="Times New Roman" w:hint="eastAsia"/>
          <w:lang w:val="en-US" w:eastAsia="zh-TW"/>
        </w:rPr>
        <w:t>T</w:t>
      </w:r>
      <w:r w:rsidRPr="00221BC5">
        <w:rPr>
          <w:rFonts w:ascii="Times New Roman" w:hAnsi="Times New Roman"/>
          <w:lang w:val="en-US" w:eastAsia="zh-TW"/>
        </w:rPr>
        <w:t>R 38.</w:t>
      </w:r>
      <w:r w:rsidR="00221BC5" w:rsidRPr="00221BC5">
        <w:rPr>
          <w:rFonts w:ascii="Times New Roman" w:hAnsi="Times New Roman"/>
          <w:lang w:val="en-US" w:eastAsia="zh-TW"/>
        </w:rPr>
        <w:t>306</w:t>
      </w:r>
      <w:r w:rsidRPr="00221BC5">
        <w:rPr>
          <w:rFonts w:ascii="Times New Roman" w:hAnsi="Times New Roman"/>
          <w:lang w:val="en-US" w:eastAsia="zh-TW"/>
        </w:rPr>
        <w:t>, “</w:t>
      </w:r>
      <w:r w:rsidR="00221BC5" w:rsidRPr="00221BC5">
        <w:rPr>
          <w:rFonts w:ascii="Times New Roman" w:hAnsi="Times New Roman"/>
          <w:lang w:val="en-US" w:eastAsia="zh-TW"/>
        </w:rPr>
        <w:t>User Equipment (UE) radio access capabilities</w:t>
      </w:r>
      <w:r w:rsidR="00221BC5">
        <w:rPr>
          <w:rFonts w:ascii="Times New Roman" w:hAnsi="Times New Roman"/>
          <w:lang w:val="en-US" w:eastAsia="zh-TW"/>
        </w:rPr>
        <w:t xml:space="preserve"> </w:t>
      </w:r>
      <w:r w:rsidR="00221BC5" w:rsidRPr="00221BC5">
        <w:rPr>
          <w:rFonts w:ascii="Times New Roman" w:hAnsi="Times New Roman"/>
          <w:lang w:val="en-US" w:eastAsia="zh-TW"/>
        </w:rPr>
        <w:t>(Release 17),</w:t>
      </w:r>
      <w:r w:rsidRPr="00221BC5">
        <w:rPr>
          <w:rFonts w:ascii="Times New Roman" w:hAnsi="Times New Roman"/>
          <w:lang w:val="en-US" w:eastAsia="zh-TW"/>
        </w:rPr>
        <w:t>” M</w:t>
      </w:r>
      <w:r w:rsidR="00221BC5">
        <w:rPr>
          <w:rFonts w:ascii="Times New Roman" w:hAnsi="Times New Roman"/>
          <w:lang w:val="en-US" w:eastAsia="zh-TW"/>
        </w:rPr>
        <w:t>arch</w:t>
      </w:r>
      <w:r w:rsidRPr="00221BC5">
        <w:rPr>
          <w:rFonts w:ascii="Times New Roman" w:hAnsi="Times New Roman"/>
          <w:lang w:val="en-US" w:eastAsia="zh-TW"/>
        </w:rPr>
        <w:t>, 202</w:t>
      </w:r>
      <w:r w:rsidR="00221BC5">
        <w:rPr>
          <w:rFonts w:ascii="Times New Roman" w:hAnsi="Times New Roman"/>
          <w:lang w:val="en-US" w:eastAsia="zh-TW"/>
        </w:rPr>
        <w:t>3</w:t>
      </w:r>
      <w:r w:rsidRPr="00221BC5">
        <w:rPr>
          <w:rFonts w:ascii="Times New Roman" w:hAnsi="Times New Roman"/>
          <w:lang w:val="en-US" w:eastAsia="zh-TW"/>
        </w:rPr>
        <w:t>.</w:t>
      </w:r>
      <w:bookmarkEnd w:id="2"/>
    </w:p>
    <w:sectPr w:rsidR="006F1777" w:rsidRPr="00221BC5" w:rsidSect="00E445FA">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0D4" w:rsidRDefault="00B950D4" w:rsidP="0049318F">
      <w:r>
        <w:separator/>
      </w:r>
    </w:p>
  </w:endnote>
  <w:endnote w:type="continuationSeparator" w:id="0">
    <w:p w:rsidR="00B950D4" w:rsidRDefault="00B950D4"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8A7" w:rsidRDefault="004A18A7">
    <w:pPr>
      <w:pStyle w:val="a6"/>
      <w:jc w:val="center"/>
    </w:pPr>
    <w:r>
      <w:fldChar w:fldCharType="begin"/>
    </w:r>
    <w:r>
      <w:instrText>PAGE   \* MERGEFORMAT</w:instrText>
    </w:r>
    <w:r>
      <w:fldChar w:fldCharType="separate"/>
    </w:r>
    <w:r w:rsidR="008C707E" w:rsidRPr="008C707E">
      <w:rPr>
        <w:noProof/>
        <w:lang w:val="zh-TW" w:eastAsia="zh-TW"/>
      </w:rPr>
      <w:t>2</w:t>
    </w:r>
    <w:r>
      <w:fldChar w:fldCharType="end"/>
    </w:r>
  </w:p>
  <w:p w:rsidR="004A18A7" w:rsidRDefault="004A18A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8A7" w:rsidRDefault="004A18A7">
    <w:pPr>
      <w:pStyle w:val="a6"/>
      <w:jc w:val="center"/>
    </w:pPr>
    <w:r>
      <w:fldChar w:fldCharType="begin"/>
    </w:r>
    <w:r>
      <w:instrText>PAGE   \* MERGEFORMAT</w:instrText>
    </w:r>
    <w:r>
      <w:fldChar w:fldCharType="separate"/>
    </w:r>
    <w:r w:rsidR="008C707E" w:rsidRPr="008C707E">
      <w:rPr>
        <w:noProof/>
        <w:lang w:val="zh-TW" w:eastAsia="zh-TW"/>
      </w:rPr>
      <w:t>1</w:t>
    </w:r>
    <w:r>
      <w:fldChar w:fldCharType="end"/>
    </w:r>
  </w:p>
  <w:p w:rsidR="004A18A7" w:rsidRDefault="004A18A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0D4" w:rsidRDefault="00B950D4" w:rsidP="0049318F">
      <w:r>
        <w:separator/>
      </w:r>
    </w:p>
  </w:footnote>
  <w:footnote w:type="continuationSeparator" w:id="0">
    <w:p w:rsidR="00B950D4" w:rsidRDefault="00B950D4" w:rsidP="00493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4pt;height:114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6083" w:hanging="360"/>
      </w:pPr>
      <w:rPr>
        <w:rFonts w:cs="Times New Roman" w:hint="default"/>
      </w:rPr>
    </w:lvl>
    <w:lvl w:ilvl="1" w:tplc="04090003">
      <w:start w:val="1"/>
      <w:numFmt w:val="bullet"/>
      <w:lvlText w:val="o"/>
      <w:lvlJc w:val="left"/>
      <w:pPr>
        <w:ind w:left="-5363" w:hanging="360"/>
      </w:pPr>
      <w:rPr>
        <w:rFonts w:ascii="Courier New" w:hAnsi="Courier New" w:hint="default"/>
      </w:rPr>
    </w:lvl>
    <w:lvl w:ilvl="2" w:tplc="04090005">
      <w:start w:val="1"/>
      <w:numFmt w:val="bullet"/>
      <w:lvlText w:val=""/>
      <w:lvlJc w:val="left"/>
      <w:pPr>
        <w:ind w:left="-4643" w:hanging="360"/>
      </w:pPr>
      <w:rPr>
        <w:rFonts w:ascii="Wingdings" w:hAnsi="Wingdings" w:hint="default"/>
      </w:rPr>
    </w:lvl>
    <w:lvl w:ilvl="3" w:tplc="04090001">
      <w:start w:val="1"/>
      <w:numFmt w:val="bullet"/>
      <w:lvlText w:val=""/>
      <w:lvlJc w:val="left"/>
      <w:pPr>
        <w:ind w:left="-3923" w:hanging="360"/>
      </w:pPr>
      <w:rPr>
        <w:rFonts w:ascii="Symbol" w:hAnsi="Symbol" w:hint="default"/>
      </w:rPr>
    </w:lvl>
    <w:lvl w:ilvl="4" w:tplc="04090003">
      <w:start w:val="1"/>
      <w:numFmt w:val="bullet"/>
      <w:lvlText w:val="o"/>
      <w:lvlJc w:val="left"/>
      <w:pPr>
        <w:ind w:left="-3203" w:hanging="360"/>
      </w:pPr>
      <w:rPr>
        <w:rFonts w:ascii="Courier New" w:hAnsi="Courier New" w:hint="default"/>
      </w:rPr>
    </w:lvl>
    <w:lvl w:ilvl="5" w:tplc="04090005">
      <w:start w:val="1"/>
      <w:numFmt w:val="bullet"/>
      <w:lvlText w:val=""/>
      <w:lvlJc w:val="left"/>
      <w:pPr>
        <w:ind w:left="-2483" w:hanging="360"/>
      </w:pPr>
      <w:rPr>
        <w:rFonts w:ascii="Wingdings" w:hAnsi="Wingdings" w:hint="default"/>
      </w:rPr>
    </w:lvl>
    <w:lvl w:ilvl="6" w:tplc="04090001">
      <w:start w:val="1"/>
      <w:numFmt w:val="bullet"/>
      <w:lvlText w:val=""/>
      <w:lvlJc w:val="left"/>
      <w:pPr>
        <w:ind w:left="-1763" w:hanging="360"/>
      </w:pPr>
      <w:rPr>
        <w:rFonts w:ascii="Symbol" w:hAnsi="Symbol" w:hint="default"/>
      </w:rPr>
    </w:lvl>
    <w:lvl w:ilvl="7" w:tplc="04090003">
      <w:start w:val="1"/>
      <w:numFmt w:val="bullet"/>
      <w:lvlText w:val="o"/>
      <w:lvlJc w:val="left"/>
      <w:pPr>
        <w:ind w:left="-1043" w:hanging="360"/>
      </w:pPr>
      <w:rPr>
        <w:rFonts w:ascii="Courier New" w:hAnsi="Courier New" w:hint="default"/>
      </w:rPr>
    </w:lvl>
    <w:lvl w:ilvl="8" w:tplc="04090005">
      <w:start w:val="1"/>
      <w:numFmt w:val="bullet"/>
      <w:lvlText w:val=""/>
      <w:lvlJc w:val="left"/>
      <w:pPr>
        <w:ind w:left="-323" w:hanging="360"/>
      </w:pPr>
      <w:rPr>
        <w:rFonts w:ascii="Wingdings" w:hAnsi="Wingdings" w:hint="default"/>
      </w:rPr>
    </w:lvl>
  </w:abstractNum>
  <w:abstractNum w:abstractNumId="1"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F045B0"/>
    <w:multiLevelType w:val="multilevel"/>
    <w:tmpl w:val="6FC2E9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D1E472D"/>
    <w:multiLevelType w:val="hybridMultilevel"/>
    <w:tmpl w:val="F42CC664"/>
    <w:lvl w:ilvl="0" w:tplc="04090003">
      <w:start w:val="1"/>
      <w:numFmt w:val="bullet"/>
      <w:lvlText w:val=""/>
      <w:lvlJc w:val="left"/>
      <w:pPr>
        <w:ind w:left="1473" w:hanging="480"/>
      </w:pPr>
      <w:rPr>
        <w:rFonts w:ascii="Wingdings" w:hAnsi="Wingdings"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770D86"/>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289757AE"/>
    <w:multiLevelType w:val="hybridMultilevel"/>
    <w:tmpl w:val="C7E637A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97941D3"/>
    <w:multiLevelType w:val="hybridMultilevel"/>
    <w:tmpl w:val="DAF0E7BE"/>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480" w:hanging="480"/>
      </w:pPr>
      <w:rPr>
        <w:rFonts w:ascii="Symbol" w:eastAsia="MS Mincho" w:hAnsi="Symbol"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2"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23"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50CC6CC3"/>
    <w:multiLevelType w:val="hybridMultilevel"/>
    <w:tmpl w:val="80165F7E"/>
    <w:lvl w:ilvl="0" w:tplc="6A84B7F6">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2206781"/>
    <w:multiLevelType w:val="hybridMultilevel"/>
    <w:tmpl w:val="9856B676"/>
    <w:lvl w:ilvl="0" w:tplc="04090003">
      <w:start w:val="1"/>
      <w:numFmt w:val="bullet"/>
      <w:lvlText w:val=""/>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27"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A86602C"/>
    <w:multiLevelType w:val="hybridMultilevel"/>
    <w:tmpl w:val="8A627C0A"/>
    <w:lvl w:ilvl="0" w:tplc="04090003">
      <w:start w:val="1"/>
      <w:numFmt w:val="bullet"/>
      <w:lvlText w:val="o"/>
      <w:lvlJc w:val="left"/>
      <w:pPr>
        <w:ind w:left="906" w:hanging="480"/>
      </w:pPr>
      <w:rPr>
        <w:rFonts w:ascii="Courier New" w:hAnsi="Courier New" w:cs="Courier New" w:hint="default"/>
      </w:rPr>
    </w:lvl>
    <w:lvl w:ilvl="1" w:tplc="4202C932">
      <w:start w:val="1"/>
      <w:numFmt w:val="bullet"/>
      <w:lvlText w:val=""/>
      <w:lvlJc w:val="left"/>
      <w:pPr>
        <w:ind w:left="1047" w:hanging="480"/>
      </w:pPr>
      <w:rPr>
        <w:rFonts w:ascii="Symbol" w:eastAsia="MS Mincho" w:hAnsi="Symbol" w:cs="Times New Roman"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3"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BB0BCD"/>
    <w:multiLevelType w:val="hybridMultilevel"/>
    <w:tmpl w:val="7B8E83E8"/>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0"/>
  </w:num>
  <w:num w:numId="4">
    <w:abstractNumId w:val="20"/>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8"/>
  </w:num>
  <w:num w:numId="8">
    <w:abstractNumId w:val="6"/>
  </w:num>
  <w:num w:numId="9">
    <w:abstractNumId w:val="17"/>
  </w:num>
  <w:num w:numId="10">
    <w:abstractNumId w:val="21"/>
  </w:num>
  <w:num w:numId="11">
    <w:abstractNumId w:val="16"/>
  </w:num>
  <w:num w:numId="12">
    <w:abstractNumId w:val="2"/>
  </w:num>
  <w:num w:numId="13">
    <w:abstractNumId w:val="36"/>
  </w:num>
  <w:num w:numId="14">
    <w:abstractNumId w:val="37"/>
  </w:num>
  <w:num w:numId="15">
    <w:abstractNumId w:val="35"/>
  </w:num>
  <w:num w:numId="16">
    <w:abstractNumId w:val="3"/>
  </w:num>
  <w:num w:numId="17">
    <w:abstractNumId w:val="0"/>
  </w:num>
  <w:num w:numId="18">
    <w:abstractNumId w:val="29"/>
  </w:num>
  <w:num w:numId="19">
    <w:abstractNumId w:val="30"/>
  </w:num>
  <w:num w:numId="20">
    <w:abstractNumId w:val="28"/>
  </w:num>
  <w:num w:numId="21">
    <w:abstractNumId w:val="22"/>
  </w:num>
  <w:num w:numId="22">
    <w:abstractNumId w:val="24"/>
  </w:num>
  <w:num w:numId="23">
    <w:abstractNumId w:val="4"/>
  </w:num>
  <w:num w:numId="24">
    <w:abstractNumId w:val="8"/>
  </w:num>
  <w:num w:numId="25">
    <w:abstractNumId w:val="31"/>
  </w:num>
  <w:num w:numId="26">
    <w:abstractNumId w:val="12"/>
  </w:num>
  <w:num w:numId="27">
    <w:abstractNumId w:val="1"/>
  </w:num>
  <w:num w:numId="28">
    <w:abstractNumId w:val="5"/>
  </w:num>
  <w:num w:numId="29">
    <w:abstractNumId w:val="23"/>
  </w:num>
  <w:num w:numId="30">
    <w:abstractNumId w:val="7"/>
  </w:num>
  <w:num w:numId="31">
    <w:abstractNumId w:val="15"/>
  </w:num>
  <w:num w:numId="32">
    <w:abstractNumId w:val="26"/>
  </w:num>
  <w:num w:numId="33">
    <w:abstractNumId w:val="11"/>
  </w:num>
  <w:num w:numId="34">
    <w:abstractNumId w:val="13"/>
  </w:num>
  <w:num w:numId="35">
    <w:abstractNumId w:val="32"/>
  </w:num>
  <w:num w:numId="36">
    <w:abstractNumId w:val="14"/>
  </w:num>
  <w:num w:numId="37">
    <w:abstractNumId w:val="34"/>
  </w:num>
  <w:num w:numId="38">
    <w:abstractNumId w:val="25"/>
  </w:num>
  <w:num w:numId="39">
    <w:abstractNumId w:val="19"/>
  </w:num>
  <w:num w:numId="40">
    <w:abstractNumId w:val="33"/>
  </w:num>
  <w:num w:numId="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D51"/>
    <w:rsid w:val="00004B13"/>
    <w:rsid w:val="00006DA5"/>
    <w:rsid w:val="00014E61"/>
    <w:rsid w:val="0001639F"/>
    <w:rsid w:val="00023BEE"/>
    <w:rsid w:val="0003275B"/>
    <w:rsid w:val="00047505"/>
    <w:rsid w:val="000521EB"/>
    <w:rsid w:val="00055297"/>
    <w:rsid w:val="000671C8"/>
    <w:rsid w:val="000676B9"/>
    <w:rsid w:val="00067AB7"/>
    <w:rsid w:val="00081B2A"/>
    <w:rsid w:val="00083C2F"/>
    <w:rsid w:val="00093A2B"/>
    <w:rsid w:val="000A1E11"/>
    <w:rsid w:val="000B0142"/>
    <w:rsid w:val="000C2E3B"/>
    <w:rsid w:val="000D1A68"/>
    <w:rsid w:val="000D2B24"/>
    <w:rsid w:val="000D55D3"/>
    <w:rsid w:val="000E2D6A"/>
    <w:rsid w:val="000E3D25"/>
    <w:rsid w:val="000E3DB7"/>
    <w:rsid w:val="000E6DD0"/>
    <w:rsid w:val="000F04CF"/>
    <w:rsid w:val="000F4208"/>
    <w:rsid w:val="000F6170"/>
    <w:rsid w:val="000F6F51"/>
    <w:rsid w:val="001047F5"/>
    <w:rsid w:val="00107E65"/>
    <w:rsid w:val="00110E85"/>
    <w:rsid w:val="0011135C"/>
    <w:rsid w:val="0011199E"/>
    <w:rsid w:val="00113FAE"/>
    <w:rsid w:val="00120C68"/>
    <w:rsid w:val="00131C79"/>
    <w:rsid w:val="0013271D"/>
    <w:rsid w:val="001334DC"/>
    <w:rsid w:val="00136491"/>
    <w:rsid w:val="00145E45"/>
    <w:rsid w:val="00146BC9"/>
    <w:rsid w:val="00147CD5"/>
    <w:rsid w:val="00147FD2"/>
    <w:rsid w:val="0015056F"/>
    <w:rsid w:val="00154A15"/>
    <w:rsid w:val="00161403"/>
    <w:rsid w:val="001615EB"/>
    <w:rsid w:val="00164B8B"/>
    <w:rsid w:val="001659C7"/>
    <w:rsid w:val="00170AB5"/>
    <w:rsid w:val="001734DC"/>
    <w:rsid w:val="0017570B"/>
    <w:rsid w:val="00183C57"/>
    <w:rsid w:val="00184B6A"/>
    <w:rsid w:val="00185161"/>
    <w:rsid w:val="0019165F"/>
    <w:rsid w:val="001922A4"/>
    <w:rsid w:val="001A4BDF"/>
    <w:rsid w:val="001A4DD6"/>
    <w:rsid w:val="001A5ACD"/>
    <w:rsid w:val="001B55C0"/>
    <w:rsid w:val="001D3A6C"/>
    <w:rsid w:val="001D3D2D"/>
    <w:rsid w:val="001D7C51"/>
    <w:rsid w:val="001E079B"/>
    <w:rsid w:val="001E10DA"/>
    <w:rsid w:val="001E11F0"/>
    <w:rsid w:val="001F1488"/>
    <w:rsid w:val="001F1A0B"/>
    <w:rsid w:val="00200060"/>
    <w:rsid w:val="002009EF"/>
    <w:rsid w:val="00200A74"/>
    <w:rsid w:val="0020235B"/>
    <w:rsid w:val="00205385"/>
    <w:rsid w:val="002079BE"/>
    <w:rsid w:val="00217E19"/>
    <w:rsid w:val="00220FA6"/>
    <w:rsid w:val="00221BC5"/>
    <w:rsid w:val="002241CE"/>
    <w:rsid w:val="00224E2C"/>
    <w:rsid w:val="002268D6"/>
    <w:rsid w:val="00230510"/>
    <w:rsid w:val="00233BC0"/>
    <w:rsid w:val="00234853"/>
    <w:rsid w:val="0023486D"/>
    <w:rsid w:val="00240590"/>
    <w:rsid w:val="00240DE4"/>
    <w:rsid w:val="00251945"/>
    <w:rsid w:val="00252DD5"/>
    <w:rsid w:val="00255A86"/>
    <w:rsid w:val="00264308"/>
    <w:rsid w:val="00267AC1"/>
    <w:rsid w:val="00276BDB"/>
    <w:rsid w:val="00286FA4"/>
    <w:rsid w:val="00287C34"/>
    <w:rsid w:val="00295238"/>
    <w:rsid w:val="002A1EAE"/>
    <w:rsid w:val="002A7078"/>
    <w:rsid w:val="002B0EBA"/>
    <w:rsid w:val="002B13EC"/>
    <w:rsid w:val="002B1D73"/>
    <w:rsid w:val="002B210C"/>
    <w:rsid w:val="002C07A2"/>
    <w:rsid w:val="002C2515"/>
    <w:rsid w:val="002C53C4"/>
    <w:rsid w:val="002D32E1"/>
    <w:rsid w:val="002D3D5F"/>
    <w:rsid w:val="002E49AC"/>
    <w:rsid w:val="002F0995"/>
    <w:rsid w:val="002F09F5"/>
    <w:rsid w:val="002F3F15"/>
    <w:rsid w:val="002F411A"/>
    <w:rsid w:val="002F5A80"/>
    <w:rsid w:val="00302C4D"/>
    <w:rsid w:val="00316EE8"/>
    <w:rsid w:val="00321487"/>
    <w:rsid w:val="003235BD"/>
    <w:rsid w:val="00330D6A"/>
    <w:rsid w:val="00334857"/>
    <w:rsid w:val="0034259F"/>
    <w:rsid w:val="00343072"/>
    <w:rsid w:val="003466A2"/>
    <w:rsid w:val="003519E0"/>
    <w:rsid w:val="00364110"/>
    <w:rsid w:val="0036641E"/>
    <w:rsid w:val="00367865"/>
    <w:rsid w:val="003724CB"/>
    <w:rsid w:val="003733C2"/>
    <w:rsid w:val="003765C5"/>
    <w:rsid w:val="003833FF"/>
    <w:rsid w:val="00383407"/>
    <w:rsid w:val="00385744"/>
    <w:rsid w:val="00386D51"/>
    <w:rsid w:val="003B1F98"/>
    <w:rsid w:val="003B5946"/>
    <w:rsid w:val="003C050F"/>
    <w:rsid w:val="003C1848"/>
    <w:rsid w:val="003D1BDC"/>
    <w:rsid w:val="003D391A"/>
    <w:rsid w:val="003D4252"/>
    <w:rsid w:val="003E0657"/>
    <w:rsid w:val="003E1566"/>
    <w:rsid w:val="003E5674"/>
    <w:rsid w:val="003F05DD"/>
    <w:rsid w:val="003F2B1B"/>
    <w:rsid w:val="003F365E"/>
    <w:rsid w:val="00402BA5"/>
    <w:rsid w:val="00404C31"/>
    <w:rsid w:val="004063DC"/>
    <w:rsid w:val="004066FF"/>
    <w:rsid w:val="004068F8"/>
    <w:rsid w:val="00406DB7"/>
    <w:rsid w:val="00406F1F"/>
    <w:rsid w:val="00415C60"/>
    <w:rsid w:val="0041666F"/>
    <w:rsid w:val="00422C42"/>
    <w:rsid w:val="00424E56"/>
    <w:rsid w:val="004270F3"/>
    <w:rsid w:val="00431D7F"/>
    <w:rsid w:val="00433BAF"/>
    <w:rsid w:val="00447030"/>
    <w:rsid w:val="00451877"/>
    <w:rsid w:val="004560ED"/>
    <w:rsid w:val="004631F6"/>
    <w:rsid w:val="004657F6"/>
    <w:rsid w:val="0046767E"/>
    <w:rsid w:val="00470DFB"/>
    <w:rsid w:val="00471819"/>
    <w:rsid w:val="0047399D"/>
    <w:rsid w:val="00474533"/>
    <w:rsid w:val="00476F4A"/>
    <w:rsid w:val="0048417C"/>
    <w:rsid w:val="004869E7"/>
    <w:rsid w:val="004900EF"/>
    <w:rsid w:val="0049318F"/>
    <w:rsid w:val="00495689"/>
    <w:rsid w:val="00497764"/>
    <w:rsid w:val="004A0D46"/>
    <w:rsid w:val="004A18A7"/>
    <w:rsid w:val="004A33C8"/>
    <w:rsid w:val="004A74CB"/>
    <w:rsid w:val="004B001F"/>
    <w:rsid w:val="004B40D4"/>
    <w:rsid w:val="004B4A3A"/>
    <w:rsid w:val="004B59D2"/>
    <w:rsid w:val="004B7EF0"/>
    <w:rsid w:val="004C01CE"/>
    <w:rsid w:val="004C2E2C"/>
    <w:rsid w:val="004C3CF6"/>
    <w:rsid w:val="004D0824"/>
    <w:rsid w:val="004D706E"/>
    <w:rsid w:val="004E05E7"/>
    <w:rsid w:val="004E1D3E"/>
    <w:rsid w:val="004F4553"/>
    <w:rsid w:val="004F6066"/>
    <w:rsid w:val="004F7D6D"/>
    <w:rsid w:val="005012C1"/>
    <w:rsid w:val="00501FCC"/>
    <w:rsid w:val="0050408B"/>
    <w:rsid w:val="00505DDB"/>
    <w:rsid w:val="00510E66"/>
    <w:rsid w:val="00511DF2"/>
    <w:rsid w:val="00541D4E"/>
    <w:rsid w:val="00544C18"/>
    <w:rsid w:val="00546DB0"/>
    <w:rsid w:val="0054754A"/>
    <w:rsid w:val="005534C9"/>
    <w:rsid w:val="00554295"/>
    <w:rsid w:val="00557223"/>
    <w:rsid w:val="0056193E"/>
    <w:rsid w:val="00571FA7"/>
    <w:rsid w:val="0057581F"/>
    <w:rsid w:val="005761AD"/>
    <w:rsid w:val="005766C8"/>
    <w:rsid w:val="00580BC3"/>
    <w:rsid w:val="00583AE4"/>
    <w:rsid w:val="00584688"/>
    <w:rsid w:val="00592645"/>
    <w:rsid w:val="005954A2"/>
    <w:rsid w:val="00597812"/>
    <w:rsid w:val="005A0008"/>
    <w:rsid w:val="005A0483"/>
    <w:rsid w:val="005A146D"/>
    <w:rsid w:val="005A32B0"/>
    <w:rsid w:val="005A4AF2"/>
    <w:rsid w:val="005B6159"/>
    <w:rsid w:val="005B786D"/>
    <w:rsid w:val="005C6F7B"/>
    <w:rsid w:val="005D6FCC"/>
    <w:rsid w:val="005E4767"/>
    <w:rsid w:val="005F50A5"/>
    <w:rsid w:val="005F5875"/>
    <w:rsid w:val="005F69A4"/>
    <w:rsid w:val="005F71C8"/>
    <w:rsid w:val="0061263D"/>
    <w:rsid w:val="006146E7"/>
    <w:rsid w:val="00623144"/>
    <w:rsid w:val="00624D12"/>
    <w:rsid w:val="00627C24"/>
    <w:rsid w:val="00632640"/>
    <w:rsid w:val="00634814"/>
    <w:rsid w:val="006373C0"/>
    <w:rsid w:val="00645A48"/>
    <w:rsid w:val="00645B4D"/>
    <w:rsid w:val="00653C73"/>
    <w:rsid w:val="00660326"/>
    <w:rsid w:val="00664A06"/>
    <w:rsid w:val="006704D6"/>
    <w:rsid w:val="006729AB"/>
    <w:rsid w:val="00673578"/>
    <w:rsid w:val="00675B0C"/>
    <w:rsid w:val="00682D85"/>
    <w:rsid w:val="00684DCB"/>
    <w:rsid w:val="00685CEE"/>
    <w:rsid w:val="00690ABF"/>
    <w:rsid w:val="006929A1"/>
    <w:rsid w:val="00692A58"/>
    <w:rsid w:val="00694289"/>
    <w:rsid w:val="006B0766"/>
    <w:rsid w:val="006B3FEA"/>
    <w:rsid w:val="006B44FB"/>
    <w:rsid w:val="006B52D8"/>
    <w:rsid w:val="006B64C6"/>
    <w:rsid w:val="006C0BA9"/>
    <w:rsid w:val="006C7E4A"/>
    <w:rsid w:val="006D4039"/>
    <w:rsid w:val="006D64C8"/>
    <w:rsid w:val="006D7B17"/>
    <w:rsid w:val="006E0EC7"/>
    <w:rsid w:val="006E1C3C"/>
    <w:rsid w:val="006E30E0"/>
    <w:rsid w:val="006E54D3"/>
    <w:rsid w:val="006E6DD8"/>
    <w:rsid w:val="006F1777"/>
    <w:rsid w:val="006F1C08"/>
    <w:rsid w:val="006F2891"/>
    <w:rsid w:val="006F7735"/>
    <w:rsid w:val="00702E3F"/>
    <w:rsid w:val="00713433"/>
    <w:rsid w:val="0071470F"/>
    <w:rsid w:val="00716F54"/>
    <w:rsid w:val="00720C06"/>
    <w:rsid w:val="00726408"/>
    <w:rsid w:val="00734810"/>
    <w:rsid w:val="00735303"/>
    <w:rsid w:val="007354BA"/>
    <w:rsid w:val="007416F9"/>
    <w:rsid w:val="0074217E"/>
    <w:rsid w:val="00745D7A"/>
    <w:rsid w:val="0075067A"/>
    <w:rsid w:val="00753AD4"/>
    <w:rsid w:val="00755804"/>
    <w:rsid w:val="00774445"/>
    <w:rsid w:val="00780B45"/>
    <w:rsid w:val="00782FEC"/>
    <w:rsid w:val="00790123"/>
    <w:rsid w:val="007904D2"/>
    <w:rsid w:val="00790B30"/>
    <w:rsid w:val="00791DA6"/>
    <w:rsid w:val="00793DF9"/>
    <w:rsid w:val="007B41AE"/>
    <w:rsid w:val="007B6CE1"/>
    <w:rsid w:val="007B70BB"/>
    <w:rsid w:val="007C0BB4"/>
    <w:rsid w:val="007C1B48"/>
    <w:rsid w:val="007C3F29"/>
    <w:rsid w:val="007C5195"/>
    <w:rsid w:val="007E4CF1"/>
    <w:rsid w:val="007E601E"/>
    <w:rsid w:val="007F6B87"/>
    <w:rsid w:val="00801BE4"/>
    <w:rsid w:val="008026CB"/>
    <w:rsid w:val="00812D32"/>
    <w:rsid w:val="00815766"/>
    <w:rsid w:val="00824048"/>
    <w:rsid w:val="00825CB6"/>
    <w:rsid w:val="008439EE"/>
    <w:rsid w:val="00844488"/>
    <w:rsid w:val="00845A31"/>
    <w:rsid w:val="00845F52"/>
    <w:rsid w:val="008468EE"/>
    <w:rsid w:val="008470BE"/>
    <w:rsid w:val="008502BE"/>
    <w:rsid w:val="008512EA"/>
    <w:rsid w:val="0085561D"/>
    <w:rsid w:val="0085702E"/>
    <w:rsid w:val="008574E7"/>
    <w:rsid w:val="008578A5"/>
    <w:rsid w:val="0086106F"/>
    <w:rsid w:val="00861974"/>
    <w:rsid w:val="00865CD1"/>
    <w:rsid w:val="00871358"/>
    <w:rsid w:val="00891D10"/>
    <w:rsid w:val="00894710"/>
    <w:rsid w:val="00895678"/>
    <w:rsid w:val="00895EF7"/>
    <w:rsid w:val="008A0DA5"/>
    <w:rsid w:val="008A23D2"/>
    <w:rsid w:val="008A24B4"/>
    <w:rsid w:val="008A32D6"/>
    <w:rsid w:val="008A467A"/>
    <w:rsid w:val="008A7A13"/>
    <w:rsid w:val="008B5D55"/>
    <w:rsid w:val="008C2B04"/>
    <w:rsid w:val="008C2B64"/>
    <w:rsid w:val="008C3CF0"/>
    <w:rsid w:val="008C5896"/>
    <w:rsid w:val="008C59F6"/>
    <w:rsid w:val="008C66A3"/>
    <w:rsid w:val="008C707E"/>
    <w:rsid w:val="008C7BD1"/>
    <w:rsid w:val="008D16B9"/>
    <w:rsid w:val="008D4FF4"/>
    <w:rsid w:val="008D7B7F"/>
    <w:rsid w:val="008E42C0"/>
    <w:rsid w:val="008F7927"/>
    <w:rsid w:val="00905B3F"/>
    <w:rsid w:val="00910CE8"/>
    <w:rsid w:val="00930139"/>
    <w:rsid w:val="00931AE4"/>
    <w:rsid w:val="009447FA"/>
    <w:rsid w:val="00945FFD"/>
    <w:rsid w:val="009521C6"/>
    <w:rsid w:val="0095465D"/>
    <w:rsid w:val="009553C3"/>
    <w:rsid w:val="009559FC"/>
    <w:rsid w:val="00966F7B"/>
    <w:rsid w:val="009750FD"/>
    <w:rsid w:val="00983DE6"/>
    <w:rsid w:val="00987099"/>
    <w:rsid w:val="00997A5A"/>
    <w:rsid w:val="009A14E1"/>
    <w:rsid w:val="009A210D"/>
    <w:rsid w:val="009A297F"/>
    <w:rsid w:val="009B036D"/>
    <w:rsid w:val="009B67EF"/>
    <w:rsid w:val="009B7D93"/>
    <w:rsid w:val="009C139B"/>
    <w:rsid w:val="009C16BC"/>
    <w:rsid w:val="009C1C41"/>
    <w:rsid w:val="009D56DB"/>
    <w:rsid w:val="009E3091"/>
    <w:rsid w:val="009E6D07"/>
    <w:rsid w:val="009E73CE"/>
    <w:rsid w:val="009F1AD1"/>
    <w:rsid w:val="009F49BB"/>
    <w:rsid w:val="009F50DB"/>
    <w:rsid w:val="00A00A8F"/>
    <w:rsid w:val="00A02A34"/>
    <w:rsid w:val="00A069C7"/>
    <w:rsid w:val="00A162DF"/>
    <w:rsid w:val="00A16FE5"/>
    <w:rsid w:val="00A214FA"/>
    <w:rsid w:val="00A226C2"/>
    <w:rsid w:val="00A234EB"/>
    <w:rsid w:val="00A34442"/>
    <w:rsid w:val="00A43083"/>
    <w:rsid w:val="00A44A16"/>
    <w:rsid w:val="00A44B88"/>
    <w:rsid w:val="00A4614C"/>
    <w:rsid w:val="00A47F6B"/>
    <w:rsid w:val="00A978D2"/>
    <w:rsid w:val="00AA0389"/>
    <w:rsid w:val="00AA627C"/>
    <w:rsid w:val="00AA6ECA"/>
    <w:rsid w:val="00AB47C8"/>
    <w:rsid w:val="00AB49C8"/>
    <w:rsid w:val="00AB6F6F"/>
    <w:rsid w:val="00AC4B33"/>
    <w:rsid w:val="00AC7CC1"/>
    <w:rsid w:val="00AD6E35"/>
    <w:rsid w:val="00AD72B8"/>
    <w:rsid w:val="00AE4D0E"/>
    <w:rsid w:val="00AE6C6B"/>
    <w:rsid w:val="00AF4819"/>
    <w:rsid w:val="00AF7113"/>
    <w:rsid w:val="00B00C36"/>
    <w:rsid w:val="00B0466B"/>
    <w:rsid w:val="00B11295"/>
    <w:rsid w:val="00B12CD2"/>
    <w:rsid w:val="00B168A3"/>
    <w:rsid w:val="00B20531"/>
    <w:rsid w:val="00B20B5D"/>
    <w:rsid w:val="00B24BB9"/>
    <w:rsid w:val="00B25A7A"/>
    <w:rsid w:val="00B303E9"/>
    <w:rsid w:val="00B311F7"/>
    <w:rsid w:val="00B35707"/>
    <w:rsid w:val="00B40493"/>
    <w:rsid w:val="00B40F6E"/>
    <w:rsid w:val="00B42178"/>
    <w:rsid w:val="00B4248F"/>
    <w:rsid w:val="00B43BFF"/>
    <w:rsid w:val="00B44362"/>
    <w:rsid w:val="00B44B4C"/>
    <w:rsid w:val="00B474F4"/>
    <w:rsid w:val="00B507F7"/>
    <w:rsid w:val="00B52B6A"/>
    <w:rsid w:val="00B53E79"/>
    <w:rsid w:val="00B619EA"/>
    <w:rsid w:val="00B635E9"/>
    <w:rsid w:val="00B64488"/>
    <w:rsid w:val="00B66EA5"/>
    <w:rsid w:val="00B712B7"/>
    <w:rsid w:val="00B745B5"/>
    <w:rsid w:val="00B74ABB"/>
    <w:rsid w:val="00B80987"/>
    <w:rsid w:val="00B85160"/>
    <w:rsid w:val="00B918DE"/>
    <w:rsid w:val="00B9272A"/>
    <w:rsid w:val="00B9295C"/>
    <w:rsid w:val="00B94359"/>
    <w:rsid w:val="00B950D4"/>
    <w:rsid w:val="00BA7DDE"/>
    <w:rsid w:val="00BB1D5C"/>
    <w:rsid w:val="00BB3EB2"/>
    <w:rsid w:val="00BC394E"/>
    <w:rsid w:val="00BC6375"/>
    <w:rsid w:val="00BD010B"/>
    <w:rsid w:val="00BD1D27"/>
    <w:rsid w:val="00BD393A"/>
    <w:rsid w:val="00BE04F6"/>
    <w:rsid w:val="00BF1FA0"/>
    <w:rsid w:val="00BF3BD0"/>
    <w:rsid w:val="00BF459A"/>
    <w:rsid w:val="00BF5375"/>
    <w:rsid w:val="00C02C4F"/>
    <w:rsid w:val="00C17EEB"/>
    <w:rsid w:val="00C260F3"/>
    <w:rsid w:val="00C3661E"/>
    <w:rsid w:val="00C42846"/>
    <w:rsid w:val="00C44E9F"/>
    <w:rsid w:val="00C4509F"/>
    <w:rsid w:val="00C5546A"/>
    <w:rsid w:val="00C55B10"/>
    <w:rsid w:val="00C56906"/>
    <w:rsid w:val="00C6286E"/>
    <w:rsid w:val="00C65BC7"/>
    <w:rsid w:val="00C7088F"/>
    <w:rsid w:val="00C714C9"/>
    <w:rsid w:val="00C7236C"/>
    <w:rsid w:val="00C7650F"/>
    <w:rsid w:val="00C845A2"/>
    <w:rsid w:val="00C85545"/>
    <w:rsid w:val="00C863D0"/>
    <w:rsid w:val="00C8753C"/>
    <w:rsid w:val="00C87B80"/>
    <w:rsid w:val="00CA0AEE"/>
    <w:rsid w:val="00CA10B8"/>
    <w:rsid w:val="00CB44AC"/>
    <w:rsid w:val="00CC5232"/>
    <w:rsid w:val="00CD214E"/>
    <w:rsid w:val="00CD3F55"/>
    <w:rsid w:val="00CD6B50"/>
    <w:rsid w:val="00CD6FCB"/>
    <w:rsid w:val="00CE0806"/>
    <w:rsid w:val="00CE0D95"/>
    <w:rsid w:val="00CE61C8"/>
    <w:rsid w:val="00CE77B7"/>
    <w:rsid w:val="00CE786C"/>
    <w:rsid w:val="00CE7E05"/>
    <w:rsid w:val="00CF0D6B"/>
    <w:rsid w:val="00CF60BB"/>
    <w:rsid w:val="00D02A24"/>
    <w:rsid w:val="00D053F0"/>
    <w:rsid w:val="00D13FE1"/>
    <w:rsid w:val="00D1423D"/>
    <w:rsid w:val="00D14C99"/>
    <w:rsid w:val="00D15B67"/>
    <w:rsid w:val="00D171CF"/>
    <w:rsid w:val="00D2141E"/>
    <w:rsid w:val="00D21D10"/>
    <w:rsid w:val="00D27B7C"/>
    <w:rsid w:val="00D300C4"/>
    <w:rsid w:val="00D314B3"/>
    <w:rsid w:val="00D33047"/>
    <w:rsid w:val="00D364B9"/>
    <w:rsid w:val="00D469ED"/>
    <w:rsid w:val="00D476FD"/>
    <w:rsid w:val="00D5276E"/>
    <w:rsid w:val="00D53C02"/>
    <w:rsid w:val="00D53E7C"/>
    <w:rsid w:val="00D547A1"/>
    <w:rsid w:val="00D5530A"/>
    <w:rsid w:val="00D62939"/>
    <w:rsid w:val="00D654C4"/>
    <w:rsid w:val="00D66311"/>
    <w:rsid w:val="00D739B3"/>
    <w:rsid w:val="00D80C78"/>
    <w:rsid w:val="00D83BC5"/>
    <w:rsid w:val="00D85878"/>
    <w:rsid w:val="00D8625E"/>
    <w:rsid w:val="00D86779"/>
    <w:rsid w:val="00D90D3D"/>
    <w:rsid w:val="00DA0D5C"/>
    <w:rsid w:val="00DA1DFD"/>
    <w:rsid w:val="00DB101F"/>
    <w:rsid w:val="00DB3C24"/>
    <w:rsid w:val="00DB686F"/>
    <w:rsid w:val="00DD5FD2"/>
    <w:rsid w:val="00DD6CF2"/>
    <w:rsid w:val="00DE0B12"/>
    <w:rsid w:val="00DE30E9"/>
    <w:rsid w:val="00DF0D32"/>
    <w:rsid w:val="00E006B4"/>
    <w:rsid w:val="00E040D6"/>
    <w:rsid w:val="00E0412E"/>
    <w:rsid w:val="00E046ED"/>
    <w:rsid w:val="00E04F40"/>
    <w:rsid w:val="00E06BD3"/>
    <w:rsid w:val="00E12816"/>
    <w:rsid w:val="00E13C6E"/>
    <w:rsid w:val="00E21BF8"/>
    <w:rsid w:val="00E22208"/>
    <w:rsid w:val="00E237B2"/>
    <w:rsid w:val="00E237D5"/>
    <w:rsid w:val="00E25CD5"/>
    <w:rsid w:val="00E318C7"/>
    <w:rsid w:val="00E41502"/>
    <w:rsid w:val="00E423C2"/>
    <w:rsid w:val="00E4342C"/>
    <w:rsid w:val="00E445FA"/>
    <w:rsid w:val="00E464E1"/>
    <w:rsid w:val="00E47AFB"/>
    <w:rsid w:val="00E50D03"/>
    <w:rsid w:val="00E52A18"/>
    <w:rsid w:val="00E54585"/>
    <w:rsid w:val="00E61109"/>
    <w:rsid w:val="00E66EB6"/>
    <w:rsid w:val="00E808BC"/>
    <w:rsid w:val="00E81010"/>
    <w:rsid w:val="00E91A1E"/>
    <w:rsid w:val="00E93BC2"/>
    <w:rsid w:val="00E978FB"/>
    <w:rsid w:val="00EA114C"/>
    <w:rsid w:val="00EA18AF"/>
    <w:rsid w:val="00EA3333"/>
    <w:rsid w:val="00EA4BB0"/>
    <w:rsid w:val="00EA5EBD"/>
    <w:rsid w:val="00EA7B9B"/>
    <w:rsid w:val="00EB3947"/>
    <w:rsid w:val="00ED0A80"/>
    <w:rsid w:val="00ED13F1"/>
    <w:rsid w:val="00ED38CD"/>
    <w:rsid w:val="00ED6C73"/>
    <w:rsid w:val="00EE089D"/>
    <w:rsid w:val="00EE1D60"/>
    <w:rsid w:val="00EF120C"/>
    <w:rsid w:val="00EF20E8"/>
    <w:rsid w:val="00EF4DA0"/>
    <w:rsid w:val="00F0528D"/>
    <w:rsid w:val="00F05607"/>
    <w:rsid w:val="00F05ADA"/>
    <w:rsid w:val="00F1129E"/>
    <w:rsid w:val="00F114D9"/>
    <w:rsid w:val="00F11550"/>
    <w:rsid w:val="00F1211E"/>
    <w:rsid w:val="00F12809"/>
    <w:rsid w:val="00F140A4"/>
    <w:rsid w:val="00F2594C"/>
    <w:rsid w:val="00F2774A"/>
    <w:rsid w:val="00F30080"/>
    <w:rsid w:val="00F319D2"/>
    <w:rsid w:val="00F40091"/>
    <w:rsid w:val="00F41A06"/>
    <w:rsid w:val="00F422F5"/>
    <w:rsid w:val="00F50DFF"/>
    <w:rsid w:val="00F537DD"/>
    <w:rsid w:val="00F547A8"/>
    <w:rsid w:val="00F55546"/>
    <w:rsid w:val="00F60DA4"/>
    <w:rsid w:val="00F64859"/>
    <w:rsid w:val="00F70CB0"/>
    <w:rsid w:val="00F74490"/>
    <w:rsid w:val="00F80BD8"/>
    <w:rsid w:val="00F91525"/>
    <w:rsid w:val="00F93C36"/>
    <w:rsid w:val="00FB0EBC"/>
    <w:rsid w:val="00FB18BD"/>
    <w:rsid w:val="00FB20F4"/>
    <w:rsid w:val="00FC3B71"/>
    <w:rsid w:val="00FC3F64"/>
    <w:rsid w:val="00FC51D3"/>
    <w:rsid w:val="00FC5FC6"/>
    <w:rsid w:val="00FC6A12"/>
    <w:rsid w:val="00FD1073"/>
    <w:rsid w:val="00FD3741"/>
    <w:rsid w:val="00FD675E"/>
    <w:rsid w:val="00FE2A5E"/>
    <w:rsid w:val="00FF28E0"/>
    <w:rsid w:val="00FF4D1D"/>
    <w:rsid w:val="00FF6D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B44C9B5-710D-42CA-A0A9-192D3F5CE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3333"/>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uiPriority w:val="99"/>
    <w:qFormat/>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uiPriority w:val="99"/>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uiPriority w:val="99"/>
    <w:qFormat/>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4"/>
    <w:uiPriority w:val="34"/>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5">
    <w:name w:val="Placeholder Text"/>
    <w:uiPriority w:val="99"/>
    <w:semiHidden/>
    <w:rsid w:val="001E079B"/>
    <w:rPr>
      <w:color w:val="808080"/>
    </w:rPr>
  </w:style>
  <w:style w:type="character" w:styleId="af6">
    <w:name w:val="Strong"/>
    <w:uiPriority w:val="22"/>
    <w:qFormat/>
    <w:locked/>
    <w:rsid w:val="00E808BC"/>
    <w:rPr>
      <w:b/>
      <w:bCs/>
    </w:rPr>
  </w:style>
  <w:style w:type="paragraph" w:customStyle="1" w:styleId="TAC">
    <w:name w:val="TAC"/>
    <w:basedOn w:val="a0"/>
    <w:link w:val="TACChar"/>
    <w:uiPriority w:val="99"/>
    <w:qFormat/>
    <w:rsid w:val="00645B4D"/>
    <w:pPr>
      <w:keepNext/>
      <w:keepLines/>
      <w:jc w:val="center"/>
    </w:pPr>
    <w:rPr>
      <w:rFonts w:ascii="Arial" w:eastAsiaTheme="minorEastAsia" w:hAnsi="Arial"/>
      <w:sz w:val="18"/>
    </w:rPr>
  </w:style>
  <w:style w:type="character" w:customStyle="1" w:styleId="TACChar">
    <w:name w:val="TAC Char"/>
    <w:link w:val="TAC"/>
    <w:uiPriority w:val="99"/>
    <w:qFormat/>
    <w:rsid w:val="00645B4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8364018">
      <w:bodyDiv w:val="1"/>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65480517">
      <w:bodyDiv w:val="1"/>
      <w:marLeft w:val="0"/>
      <w:marRight w:val="0"/>
      <w:marTop w:val="0"/>
      <w:marBottom w:val="0"/>
      <w:divBdr>
        <w:top w:val="none" w:sz="0" w:space="0" w:color="auto"/>
        <w:left w:val="none" w:sz="0" w:space="0" w:color="auto"/>
        <w:bottom w:val="none" w:sz="0" w:space="0" w:color="auto"/>
        <w:right w:val="none" w:sz="0" w:space="0" w:color="auto"/>
      </w:divBdr>
      <w:divsChild>
        <w:div w:id="44061772">
          <w:marLeft w:val="1080"/>
          <w:marRight w:val="0"/>
          <w:marTop w:val="100"/>
          <w:marBottom w:val="0"/>
          <w:divBdr>
            <w:top w:val="none" w:sz="0" w:space="0" w:color="auto"/>
            <w:left w:val="none" w:sz="0" w:space="0" w:color="auto"/>
            <w:bottom w:val="none" w:sz="0" w:space="0" w:color="auto"/>
            <w:right w:val="none" w:sz="0" w:space="0" w:color="auto"/>
          </w:divBdr>
        </w:div>
      </w:divsChild>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16477679">
      <w:bodyDiv w:val="1"/>
      <w:marLeft w:val="0"/>
      <w:marRight w:val="0"/>
      <w:marTop w:val="0"/>
      <w:marBottom w:val="0"/>
      <w:divBdr>
        <w:top w:val="none" w:sz="0" w:space="0" w:color="auto"/>
        <w:left w:val="none" w:sz="0" w:space="0" w:color="auto"/>
        <w:bottom w:val="none" w:sz="0" w:space="0" w:color="auto"/>
        <w:right w:val="none" w:sz="0" w:space="0" w:color="auto"/>
      </w:divBdr>
    </w:div>
    <w:div w:id="274948494">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280456744">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330255250">
      <w:bodyDiv w:val="1"/>
      <w:marLeft w:val="0"/>
      <w:marRight w:val="0"/>
      <w:marTop w:val="0"/>
      <w:marBottom w:val="0"/>
      <w:divBdr>
        <w:top w:val="none" w:sz="0" w:space="0" w:color="auto"/>
        <w:left w:val="none" w:sz="0" w:space="0" w:color="auto"/>
        <w:bottom w:val="none" w:sz="0" w:space="0" w:color="auto"/>
        <w:right w:val="none" w:sz="0" w:space="0" w:color="auto"/>
      </w:divBdr>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67098611">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09740313">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503403634">
      <w:bodyDiv w:val="1"/>
      <w:marLeft w:val="0"/>
      <w:marRight w:val="0"/>
      <w:marTop w:val="0"/>
      <w:marBottom w:val="0"/>
      <w:divBdr>
        <w:top w:val="none" w:sz="0" w:space="0" w:color="auto"/>
        <w:left w:val="none" w:sz="0" w:space="0" w:color="auto"/>
        <w:bottom w:val="none" w:sz="0" w:space="0" w:color="auto"/>
        <w:right w:val="none" w:sz="0" w:space="0" w:color="auto"/>
      </w:divBdr>
    </w:div>
    <w:div w:id="505173319">
      <w:bodyDiv w:val="1"/>
      <w:marLeft w:val="0"/>
      <w:marRight w:val="0"/>
      <w:marTop w:val="0"/>
      <w:marBottom w:val="0"/>
      <w:divBdr>
        <w:top w:val="none" w:sz="0" w:space="0" w:color="auto"/>
        <w:left w:val="none" w:sz="0" w:space="0" w:color="auto"/>
        <w:bottom w:val="none" w:sz="0" w:space="0" w:color="auto"/>
        <w:right w:val="none" w:sz="0" w:space="0" w:color="auto"/>
      </w:divBdr>
    </w:div>
    <w:div w:id="552039264">
      <w:bodyDiv w:val="1"/>
      <w:marLeft w:val="0"/>
      <w:marRight w:val="0"/>
      <w:marTop w:val="0"/>
      <w:marBottom w:val="0"/>
      <w:divBdr>
        <w:top w:val="none" w:sz="0" w:space="0" w:color="auto"/>
        <w:left w:val="none" w:sz="0" w:space="0" w:color="auto"/>
        <w:bottom w:val="none" w:sz="0" w:space="0" w:color="auto"/>
        <w:right w:val="none" w:sz="0" w:space="0" w:color="auto"/>
      </w:divBdr>
    </w:div>
    <w:div w:id="598560797">
      <w:bodyDiv w:val="1"/>
      <w:marLeft w:val="0"/>
      <w:marRight w:val="0"/>
      <w:marTop w:val="0"/>
      <w:marBottom w:val="0"/>
      <w:divBdr>
        <w:top w:val="none" w:sz="0" w:space="0" w:color="auto"/>
        <w:left w:val="none" w:sz="0" w:space="0" w:color="auto"/>
        <w:bottom w:val="none" w:sz="0" w:space="0" w:color="auto"/>
        <w:right w:val="none" w:sz="0" w:space="0" w:color="auto"/>
      </w:divBdr>
    </w:div>
    <w:div w:id="647975415">
      <w:bodyDiv w:val="1"/>
      <w:marLeft w:val="0"/>
      <w:marRight w:val="0"/>
      <w:marTop w:val="0"/>
      <w:marBottom w:val="0"/>
      <w:divBdr>
        <w:top w:val="none" w:sz="0" w:space="0" w:color="auto"/>
        <w:left w:val="none" w:sz="0" w:space="0" w:color="auto"/>
        <w:bottom w:val="none" w:sz="0" w:space="0" w:color="auto"/>
        <w:right w:val="none" w:sz="0" w:space="0" w:color="auto"/>
      </w:divBdr>
    </w:div>
    <w:div w:id="68763632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032076903">
      <w:bodyDiv w:val="1"/>
      <w:marLeft w:val="0"/>
      <w:marRight w:val="0"/>
      <w:marTop w:val="0"/>
      <w:marBottom w:val="0"/>
      <w:divBdr>
        <w:top w:val="none" w:sz="0" w:space="0" w:color="auto"/>
        <w:left w:val="none" w:sz="0" w:space="0" w:color="auto"/>
        <w:bottom w:val="none" w:sz="0" w:space="0" w:color="auto"/>
        <w:right w:val="none" w:sz="0" w:space="0" w:color="auto"/>
      </w:divBdr>
    </w:div>
    <w:div w:id="1095973947">
      <w:bodyDiv w:val="1"/>
      <w:marLeft w:val="0"/>
      <w:marRight w:val="0"/>
      <w:marTop w:val="0"/>
      <w:marBottom w:val="0"/>
      <w:divBdr>
        <w:top w:val="none" w:sz="0" w:space="0" w:color="auto"/>
        <w:left w:val="none" w:sz="0" w:space="0" w:color="auto"/>
        <w:bottom w:val="none" w:sz="0" w:space="0" w:color="auto"/>
        <w:right w:val="none" w:sz="0" w:space="0" w:color="auto"/>
      </w:divBdr>
    </w:div>
    <w:div w:id="1127896982">
      <w:bodyDiv w:val="1"/>
      <w:marLeft w:val="0"/>
      <w:marRight w:val="0"/>
      <w:marTop w:val="0"/>
      <w:marBottom w:val="0"/>
      <w:divBdr>
        <w:top w:val="none" w:sz="0" w:space="0" w:color="auto"/>
        <w:left w:val="none" w:sz="0" w:space="0" w:color="auto"/>
        <w:bottom w:val="none" w:sz="0" w:space="0" w:color="auto"/>
        <w:right w:val="none" w:sz="0" w:space="0" w:color="auto"/>
      </w:divBdr>
    </w:div>
    <w:div w:id="1168059162">
      <w:bodyDiv w:val="1"/>
      <w:marLeft w:val="0"/>
      <w:marRight w:val="0"/>
      <w:marTop w:val="0"/>
      <w:marBottom w:val="0"/>
      <w:divBdr>
        <w:top w:val="none" w:sz="0" w:space="0" w:color="auto"/>
        <w:left w:val="none" w:sz="0" w:space="0" w:color="auto"/>
        <w:bottom w:val="none" w:sz="0" w:space="0" w:color="auto"/>
        <w:right w:val="none" w:sz="0" w:space="0" w:color="auto"/>
      </w:divBdr>
    </w:div>
    <w:div w:id="1248344899">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501316610">
      <w:bodyDiv w:val="1"/>
      <w:marLeft w:val="0"/>
      <w:marRight w:val="0"/>
      <w:marTop w:val="0"/>
      <w:marBottom w:val="0"/>
      <w:divBdr>
        <w:top w:val="none" w:sz="0" w:space="0" w:color="auto"/>
        <w:left w:val="none" w:sz="0" w:space="0" w:color="auto"/>
        <w:bottom w:val="none" w:sz="0" w:space="0" w:color="auto"/>
        <w:right w:val="none" w:sz="0" w:space="0" w:color="auto"/>
      </w:divBdr>
    </w:div>
    <w:div w:id="1572420202">
      <w:bodyDiv w:val="1"/>
      <w:marLeft w:val="0"/>
      <w:marRight w:val="0"/>
      <w:marTop w:val="0"/>
      <w:marBottom w:val="0"/>
      <w:divBdr>
        <w:top w:val="none" w:sz="0" w:space="0" w:color="auto"/>
        <w:left w:val="none" w:sz="0" w:space="0" w:color="auto"/>
        <w:bottom w:val="none" w:sz="0" w:space="0" w:color="auto"/>
        <w:right w:val="none" w:sz="0" w:space="0" w:color="auto"/>
      </w:divBdr>
    </w:div>
    <w:div w:id="1663042480">
      <w:bodyDiv w:val="1"/>
      <w:marLeft w:val="0"/>
      <w:marRight w:val="0"/>
      <w:marTop w:val="0"/>
      <w:marBottom w:val="0"/>
      <w:divBdr>
        <w:top w:val="none" w:sz="0" w:space="0" w:color="auto"/>
        <w:left w:val="none" w:sz="0" w:space="0" w:color="auto"/>
        <w:bottom w:val="none" w:sz="0" w:space="0" w:color="auto"/>
        <w:right w:val="none" w:sz="0" w:space="0" w:color="auto"/>
      </w:divBdr>
    </w:div>
    <w:div w:id="1709916017">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1926262589">
      <w:bodyDiv w:val="1"/>
      <w:marLeft w:val="0"/>
      <w:marRight w:val="0"/>
      <w:marTop w:val="0"/>
      <w:marBottom w:val="0"/>
      <w:divBdr>
        <w:top w:val="none" w:sz="0" w:space="0" w:color="auto"/>
        <w:left w:val="none" w:sz="0" w:space="0" w:color="auto"/>
        <w:bottom w:val="none" w:sz="0" w:space="0" w:color="auto"/>
        <w:right w:val="none" w:sz="0" w:space="0" w:color="auto"/>
      </w:divBdr>
    </w:div>
    <w:div w:id="1945919093">
      <w:bodyDiv w:val="1"/>
      <w:marLeft w:val="0"/>
      <w:marRight w:val="0"/>
      <w:marTop w:val="0"/>
      <w:marBottom w:val="0"/>
      <w:divBdr>
        <w:top w:val="none" w:sz="0" w:space="0" w:color="auto"/>
        <w:left w:val="none" w:sz="0" w:space="0" w:color="auto"/>
        <w:bottom w:val="none" w:sz="0" w:space="0" w:color="auto"/>
        <w:right w:val="none" w:sz="0" w:space="0" w:color="auto"/>
      </w:divBdr>
    </w:div>
    <w:div w:id="1984117455">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C4901-075B-4FB2-BB1E-510185FA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1373</Words>
  <Characters>7829</Characters>
  <Application>Microsoft Office Word</Application>
  <DocSecurity>0</DocSecurity>
  <Lines>65</Lines>
  <Paragraphs>18</Paragraphs>
  <ScaleCrop>false</ScaleCrop>
  <Company/>
  <LinksUpToDate>false</LinksUpToDate>
  <CharactersWithSpaces>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2023-05-10T02:43:00Z</dcterms:created>
  <dcterms:modified xsi:type="dcterms:W3CDTF">2023-05-10T02:44:00Z</dcterms:modified>
</cp:coreProperties>
</file>