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Rel-18 eRedCap UE capable of 20MHz + PR1 and Rel-18 eRedCap UE capable of BW3/PR3 + PR1 are designed/targeted to same peak data rate, i.e., 10Mbps</w:t>
            </w:r>
          </w:p>
          <w:p w14:paraId="727C29BF"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205A72C2"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48F14562"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6AFF9053" w14:textId="77777777" w:rsidR="001C2401" w:rsidRDefault="00816DBE">
            <w:pPr>
              <w:spacing w:after="0"/>
              <w:ind w:left="567" w:hanging="567"/>
              <w:jc w:val="left"/>
            </w:pPr>
            <w:r>
              <w:t>Note 4: The initial access procedure of Rel-18 eRedCap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r>
              <w:rPr>
                <w:rFonts w:eastAsiaTheme="minorEastAsia"/>
                <w:lang w:val="en-US" w:eastAsia="zh-CN"/>
              </w:rPr>
              <w:t>Rapeepat Ratasuk</w:t>
            </w:r>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r>
              <w:rPr>
                <w:rFonts w:eastAsiaTheme="minorEastAsia"/>
                <w:lang w:val="en-US" w:eastAsia="zh-CN"/>
              </w:rPr>
              <w:t>Xiaojun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r>
              <w:rPr>
                <w:rFonts w:eastAsiaTheme="minorEastAsia"/>
                <w:lang w:eastAsia="zh-CN"/>
              </w:rPr>
              <w:t>Spreadtrum</w:t>
            </w:r>
          </w:p>
        </w:tc>
        <w:tc>
          <w:tcPr>
            <w:tcW w:w="2977" w:type="dxa"/>
          </w:tcPr>
          <w:p w14:paraId="648CF63F" w14:textId="77777777" w:rsidR="001C2401" w:rsidRDefault="00816DB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r w:rsidR="00E6008B" w14:paraId="5792EEEA" w14:textId="77777777">
        <w:tc>
          <w:tcPr>
            <w:tcW w:w="2518" w:type="dxa"/>
          </w:tcPr>
          <w:p w14:paraId="2D5B0467" w14:textId="36FD3873" w:rsidR="00E6008B" w:rsidRDefault="00E6008B" w:rsidP="00E6008B">
            <w:pPr>
              <w:spacing w:after="0"/>
              <w:jc w:val="center"/>
              <w:rPr>
                <w:rFonts w:eastAsia="Yu Mincho"/>
                <w:lang w:eastAsia="ja-JP"/>
              </w:rPr>
            </w:pPr>
            <w:r>
              <w:rPr>
                <w:rFonts w:eastAsia="Yu Mincho"/>
                <w:lang w:eastAsia="ja-JP"/>
              </w:rPr>
              <w:t>Sierra Wireless</w:t>
            </w:r>
          </w:p>
        </w:tc>
        <w:tc>
          <w:tcPr>
            <w:tcW w:w="2977" w:type="dxa"/>
          </w:tcPr>
          <w:p w14:paraId="17C4A103" w14:textId="2B6B6F6B" w:rsidR="00E6008B" w:rsidRDefault="00E6008B" w:rsidP="00E6008B">
            <w:pPr>
              <w:spacing w:after="0"/>
              <w:jc w:val="center"/>
              <w:rPr>
                <w:rFonts w:eastAsia="Yu Mincho"/>
                <w:lang w:val="en-US" w:eastAsia="ja-JP"/>
              </w:rPr>
            </w:pPr>
            <w:r>
              <w:rPr>
                <w:rFonts w:eastAsia="Yu Mincho"/>
                <w:lang w:val="en-US" w:eastAsia="ja-JP"/>
              </w:rPr>
              <w:t>Serkan Dost</w:t>
            </w:r>
          </w:p>
        </w:tc>
        <w:tc>
          <w:tcPr>
            <w:tcW w:w="4139" w:type="dxa"/>
          </w:tcPr>
          <w:p w14:paraId="6D61AF67" w14:textId="539E14F7" w:rsidR="00E6008B" w:rsidRDefault="00E6008B" w:rsidP="00E6008B">
            <w:pPr>
              <w:spacing w:after="0"/>
              <w:jc w:val="center"/>
              <w:rPr>
                <w:rFonts w:eastAsia="Yu Mincho"/>
                <w:lang w:val="en-US" w:eastAsia="ja-JP"/>
              </w:rPr>
            </w:pPr>
            <w:r>
              <w:rPr>
                <w:rFonts w:eastAsia="Yu Mincho"/>
                <w:lang w:val="en-US" w:eastAsia="ja-JP"/>
              </w:rPr>
              <w:t>sdost@sierrawireless.com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lastRenderedPageBreak/>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lastRenderedPageBreak/>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45AF318" w14:textId="77777777" w:rsidR="001C2401" w:rsidRDefault="00816DBE">
      <w:pPr>
        <w:jc w:val="left"/>
        <w:rPr>
          <w:rFonts w:eastAsiaTheme="minorEastAsia"/>
          <w:lang w:val="en-US" w:eastAsia="zh-CN"/>
        </w:rPr>
      </w:pPr>
      <w:r>
        <w:rPr>
          <w:rFonts w:eastAsiaTheme="minorEastAsia"/>
          <w:lang w:val="en-US" w:eastAsia="zh-CN"/>
        </w:rPr>
        <w:lastRenderedPageBreak/>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C6EE27E" w14:textId="77777777" w:rsidR="001C2401" w:rsidRDefault="00816DBE">
            <w:pPr>
              <w:jc w:val="left"/>
              <w:rPr>
                <w:rFonts w:eastAsiaTheme="minorEastAsia"/>
                <w:lang w:val="en-US" w:eastAsia="zh-CN"/>
              </w:rPr>
            </w:pPr>
            <w:r>
              <w:rPr>
                <w:rFonts w:eastAsiaTheme="minorEastAsia"/>
                <w:lang w:val="en-US" w:eastAsia="zh-CN"/>
              </w:rPr>
              <w:lastRenderedPageBreak/>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lastRenderedPageBreak/>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3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577C8D4" w14:textId="44BBF2EE" w:rsidR="00AB5D06"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B5D06" w14:paraId="6C74EA41" w14:textId="77777777" w:rsidTr="00904494">
        <w:tc>
          <w:tcPr>
            <w:tcW w:w="1479" w:type="dxa"/>
          </w:tcPr>
          <w:p w14:paraId="7D034B82" w14:textId="23A5AE2F" w:rsidR="00AB5D06" w:rsidRDefault="00AB5D06" w:rsidP="00C7200A">
            <w:pPr>
              <w:jc w:val="left"/>
              <w:rPr>
                <w:rFonts w:eastAsiaTheme="minorEastAsia"/>
                <w:lang w:eastAsia="zh-CN"/>
              </w:rPr>
            </w:pPr>
            <w:r>
              <w:rPr>
                <w:rFonts w:eastAsiaTheme="minorEastAsia"/>
                <w:lang w:eastAsia="zh-CN"/>
              </w:rPr>
              <w:t>FUTUREWEI</w:t>
            </w:r>
          </w:p>
        </w:tc>
        <w:tc>
          <w:tcPr>
            <w:tcW w:w="1372" w:type="dxa"/>
          </w:tcPr>
          <w:p w14:paraId="0274B184" w14:textId="3FEC1944" w:rsidR="00AB5D06" w:rsidRDefault="00AB5D06"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1CACF06" w14:textId="266E9C79" w:rsidR="00AB5D06" w:rsidRDefault="00AB5D06" w:rsidP="00C7200A">
            <w:pPr>
              <w:jc w:val="left"/>
              <w:rPr>
                <w:rFonts w:eastAsiaTheme="minorEastAsia"/>
                <w:lang w:val="en-US" w:eastAsia="zh-CN"/>
              </w:rPr>
            </w:pPr>
            <w:r w:rsidRPr="00AB5D06">
              <w:rPr>
                <w:rFonts w:eastAsiaTheme="minorEastAsia"/>
                <w:lang w:val="en-US" w:eastAsia="zh-CN"/>
              </w:rPr>
              <w:t>Th</w:t>
            </w:r>
            <w:r>
              <w:rPr>
                <w:rFonts w:eastAsiaTheme="minorEastAsia"/>
                <w:lang w:val="en-US" w:eastAsia="zh-CN"/>
              </w:rPr>
              <w:t>is option</w:t>
            </w:r>
            <w:r w:rsidRPr="00AB5D06">
              <w:rPr>
                <w:rFonts w:eastAsiaTheme="minorEastAsia"/>
                <w:lang w:val="en-US" w:eastAsia="zh-CN"/>
              </w:rPr>
              <w:t xml:space="preserve"> is a compromise that still allows </w:t>
            </w:r>
            <w:r>
              <w:rPr>
                <w:rFonts w:eastAsiaTheme="minorEastAsia"/>
                <w:lang w:val="en-US" w:eastAsia="zh-CN"/>
              </w:rPr>
              <w:t xml:space="preserve">substantial </w:t>
            </w:r>
            <w:r w:rsidRPr="00AB5D06">
              <w:rPr>
                <w:rFonts w:eastAsiaTheme="minorEastAsia"/>
                <w:lang w:val="en-US" w:eastAsia="zh-CN"/>
              </w:rPr>
              <w:t>use of the default TDRA tables while allowing the network to use Msg1 EI as needed.</w:t>
            </w:r>
          </w:p>
        </w:tc>
      </w:tr>
      <w:tr w:rsidR="004937F9" w14:paraId="28057993" w14:textId="77777777" w:rsidTr="00904494">
        <w:tc>
          <w:tcPr>
            <w:tcW w:w="1479" w:type="dxa"/>
          </w:tcPr>
          <w:p w14:paraId="23DE6694" w14:textId="69CDB0C8" w:rsidR="004937F9" w:rsidRDefault="004937F9" w:rsidP="00C7200A">
            <w:pPr>
              <w:jc w:val="left"/>
              <w:rPr>
                <w:rFonts w:eastAsiaTheme="minorEastAsia"/>
                <w:lang w:eastAsia="zh-CN"/>
              </w:rPr>
            </w:pPr>
            <w:r>
              <w:rPr>
                <w:rFonts w:eastAsiaTheme="minorEastAsia"/>
                <w:lang w:eastAsia="zh-CN"/>
              </w:rPr>
              <w:t>Sierra Wireless</w:t>
            </w:r>
          </w:p>
        </w:tc>
        <w:tc>
          <w:tcPr>
            <w:tcW w:w="1372" w:type="dxa"/>
          </w:tcPr>
          <w:p w14:paraId="261210D0" w14:textId="13FEBF5C" w:rsidR="004937F9" w:rsidRDefault="004937F9" w:rsidP="00C7200A">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E1BB542" w14:textId="77777777" w:rsidR="004937F9" w:rsidRPr="00AB5D06" w:rsidRDefault="004937F9" w:rsidP="00C7200A">
            <w:pPr>
              <w:jc w:val="left"/>
              <w:rPr>
                <w:rFonts w:eastAsiaTheme="minorEastAsia"/>
                <w:lang w:val="en-US" w:eastAsia="zh-CN"/>
              </w:rPr>
            </w:pPr>
          </w:p>
        </w:tc>
      </w:tr>
      <w:tr w:rsidR="00B83804" w14:paraId="3869CE13" w14:textId="77777777" w:rsidTr="00904494">
        <w:tc>
          <w:tcPr>
            <w:tcW w:w="1479" w:type="dxa"/>
          </w:tcPr>
          <w:p w14:paraId="1C769A65" w14:textId="79182A3D" w:rsidR="00B83804" w:rsidRDefault="00B83804" w:rsidP="00B83804">
            <w:pPr>
              <w:jc w:val="left"/>
              <w:rPr>
                <w:rFonts w:eastAsiaTheme="minorEastAsia"/>
                <w:lang w:eastAsia="zh-CN"/>
              </w:rPr>
            </w:pPr>
            <w:r>
              <w:rPr>
                <w:rFonts w:eastAsiaTheme="minorEastAsia"/>
                <w:lang w:eastAsia="zh-CN"/>
              </w:rPr>
              <w:t>Qualcomm</w:t>
            </w:r>
          </w:p>
        </w:tc>
        <w:tc>
          <w:tcPr>
            <w:tcW w:w="1372" w:type="dxa"/>
          </w:tcPr>
          <w:p w14:paraId="0D0DC7DF" w14:textId="412448B1" w:rsidR="00B83804" w:rsidRDefault="00C845F9" w:rsidP="00B83804">
            <w:pPr>
              <w:tabs>
                <w:tab w:val="left" w:pos="551"/>
              </w:tabs>
              <w:jc w:val="left"/>
              <w:rPr>
                <w:rFonts w:eastAsiaTheme="minorEastAsia"/>
                <w:lang w:val="en-US" w:eastAsia="zh-CN"/>
              </w:rPr>
            </w:pPr>
            <w:r>
              <w:rPr>
                <w:rFonts w:eastAsiaTheme="minorEastAsia"/>
                <w:lang w:val="en-US" w:eastAsia="zh-CN"/>
              </w:rPr>
              <w:t>O</w:t>
            </w:r>
            <w:r w:rsidR="00B83804">
              <w:rPr>
                <w:rFonts w:eastAsiaTheme="minorEastAsia"/>
                <w:lang w:val="en-US" w:eastAsia="zh-CN"/>
              </w:rPr>
              <w:t>ption 1</w:t>
            </w:r>
          </w:p>
        </w:tc>
        <w:tc>
          <w:tcPr>
            <w:tcW w:w="6780" w:type="dxa"/>
          </w:tcPr>
          <w:p w14:paraId="64B96BCF" w14:textId="28D4CB95" w:rsidR="00B83804" w:rsidRPr="00AB5D06" w:rsidRDefault="00B83804" w:rsidP="00B8380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w:t>
            </w:r>
            <w:r w:rsidR="00EB7C03">
              <w:rPr>
                <w:rFonts w:eastAsiaTheme="minorEastAsia"/>
                <w:lang w:val="en-US" w:eastAsia="zh-CN"/>
              </w:rPr>
              <w:t xml:space="preserve">option </w:t>
            </w:r>
            <w:r>
              <w:rPr>
                <w:rFonts w:eastAsiaTheme="minorEastAsia"/>
                <w:lang w:val="en-US" w:eastAsia="zh-CN"/>
              </w:rPr>
              <w:t xml:space="preserve">gives smallest impact to NW </w:t>
            </w:r>
            <w:r w:rsidR="00797FE6">
              <w:rPr>
                <w:rFonts w:eastAsiaTheme="minorEastAsia"/>
                <w:lang w:val="en-US" w:eastAsia="zh-CN"/>
              </w:rPr>
              <w:t xml:space="preserve">scheduling </w:t>
            </w:r>
            <w:r>
              <w:rPr>
                <w:rFonts w:eastAsiaTheme="minorEastAsia"/>
                <w:lang w:val="en-US" w:eastAsia="zh-CN"/>
              </w:rPr>
              <w:t>and specification compared to other options given the current TDRA table.</w:t>
            </w:r>
          </w:p>
        </w:tc>
      </w:tr>
      <w:tr w:rsidR="005862E9" w14:paraId="25CA1B28" w14:textId="77777777" w:rsidTr="005862E9">
        <w:tc>
          <w:tcPr>
            <w:tcW w:w="1479" w:type="dxa"/>
          </w:tcPr>
          <w:p w14:paraId="0E5EF45E" w14:textId="77777777" w:rsidR="005862E9" w:rsidRDefault="005862E9" w:rsidP="00D77B7D">
            <w:pPr>
              <w:jc w:val="left"/>
              <w:rPr>
                <w:rFonts w:eastAsiaTheme="minorEastAsia"/>
                <w:lang w:val="en-US" w:eastAsia="zh-CN"/>
              </w:rPr>
            </w:pPr>
            <w:r>
              <w:rPr>
                <w:rFonts w:eastAsiaTheme="minorEastAsia"/>
                <w:lang w:val="en-US" w:eastAsia="zh-CN"/>
              </w:rPr>
              <w:t>Nokia, NSB</w:t>
            </w:r>
          </w:p>
        </w:tc>
        <w:tc>
          <w:tcPr>
            <w:tcW w:w="1372" w:type="dxa"/>
          </w:tcPr>
          <w:p w14:paraId="6BD171E5" w14:textId="77777777" w:rsidR="005862E9" w:rsidRDefault="005862E9" w:rsidP="00D77B7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D0B3D6C" w14:textId="77777777" w:rsidR="005862E9" w:rsidRDefault="005862E9" w:rsidP="00D77B7D">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w:t>
            </w:r>
            <w:r w:rsidRPr="009A4FF4">
              <w:rPr>
                <w:rFonts w:eastAsiaTheme="minorEastAsia"/>
                <w:lang w:val="en-US" w:eastAsia="zh-CN"/>
              </w:rPr>
              <w:t>PUSCH time domain resource allocation</w:t>
            </w:r>
            <w:r>
              <w:rPr>
                <w:rFonts w:eastAsiaTheme="minorEastAsia"/>
                <w:lang w:val="en-US" w:eastAsia="zh-CN"/>
              </w:rPr>
              <w:t xml:space="preserve"> options. In addition, since we don’t expect Msg2 to be significantly larger than 5MHz based on our analysis, we think this is a good compromise. Furthermore, if Msg1 early indication is support, there will not be an impact to legacy UE.</w:t>
            </w:r>
          </w:p>
          <w:p w14:paraId="13405358" w14:textId="77777777" w:rsidR="005862E9" w:rsidRDefault="005862E9" w:rsidP="00D77B7D">
            <w:pPr>
              <w:jc w:val="left"/>
              <w:rPr>
                <w:rFonts w:eastAsiaTheme="minorEastAsia"/>
                <w:lang w:val="en-US" w:eastAsia="zh-CN"/>
              </w:rPr>
            </w:pPr>
            <w:r>
              <w:rPr>
                <w:rFonts w:eastAsiaTheme="minorEastAsia"/>
                <w:lang w:val="en-US" w:eastAsia="zh-CN"/>
              </w:rPr>
              <w:t>We are also OK with Option 1.</w:t>
            </w: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lastRenderedPageBreak/>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lastRenderedPageBreak/>
        <w:t>Contributions [24, 31] propose to support early indication in Msg1 only when the corresponding early indication for Rel-17 RedCap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w:t>
            </w:r>
            <w:r>
              <w:rPr>
                <w:rFonts w:eastAsia="Times New Roman"/>
                <w:szCs w:val="24"/>
                <w:lang w:val="en-US"/>
              </w:rPr>
              <w:lastRenderedPageBreak/>
              <w:t xml:space="preserve">value configuration, legacy UEs are not impacted when R18 RedCap share the same </w:t>
            </w:r>
            <w:r>
              <w:rPr>
                <w:bCs/>
                <w:lang w:val="en-US"/>
              </w:rPr>
              <w:t xml:space="preserve">early indication in Msg1 with R17 RedCap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C34CA89" w14:textId="77777777"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Pr>
                <w:rFonts w:eastAsia="Calibri"/>
                <w:szCs w:val="22"/>
                <w:lang w:val="en-US" w:eastAsia="ja-JP"/>
              </w:rPr>
              <w:lastRenderedPageBreak/>
              <w:t>fragmentation), and Msg4 or Msg5 is to be scheduled with larger bandwidth than 5 MHz for Rel-17 RedCap UEs coming from RRC idle state. Note that it is not possible to schedule Msg3, Msg4, and Msg5 with larger than 5 MHz for Rel-18 eRedCap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lastRenderedPageBreak/>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Note 4: The initial access procedure of Rel-18 eRedCap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lastRenderedPageBreak/>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Note 4: The initial access procedure of Rel-18 eRedCap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Same as Rel-18 eRedCap UE capable of BW3/PR3 + PR1</w:t>
            </w:r>
          </w:p>
        </w:tc>
      </w:tr>
      <w:tr w:rsidR="003B1F4F" w14:paraId="3AAB0984" w14:textId="77777777">
        <w:tc>
          <w:tcPr>
            <w:tcW w:w="1479" w:type="dxa"/>
          </w:tcPr>
          <w:p w14:paraId="4244819E" w14:textId="704CF318" w:rsidR="003B1F4F" w:rsidRDefault="003B1F4F" w:rsidP="003B1F4F">
            <w:pPr>
              <w:jc w:val="left"/>
              <w:rPr>
                <w:rFonts w:eastAsiaTheme="minorEastAsia"/>
                <w:lang w:eastAsia="zh-CN"/>
              </w:rPr>
            </w:pPr>
            <w:r>
              <w:rPr>
                <w:rFonts w:eastAsiaTheme="minorEastAsia"/>
                <w:lang w:eastAsia="zh-CN"/>
              </w:rPr>
              <w:lastRenderedPageBreak/>
              <w:t>Sierra Wireless</w:t>
            </w:r>
          </w:p>
        </w:tc>
        <w:tc>
          <w:tcPr>
            <w:tcW w:w="8155" w:type="dxa"/>
          </w:tcPr>
          <w:p w14:paraId="2C94FCD5" w14:textId="77777777" w:rsidR="00651053" w:rsidRDefault="003B1F4F" w:rsidP="003B1F4F">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592D51E1" w14:textId="2AE0022E" w:rsidR="003B1F4F" w:rsidRDefault="003B1F4F" w:rsidP="003B1F4F">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w:t>
            </w:r>
            <w:r w:rsidR="00651053">
              <w:rPr>
                <w:rFonts w:eastAsiaTheme="minorEastAsia"/>
                <w:lang w:val="en-US" w:eastAsia="zh-CN"/>
              </w:rPr>
              <w:t>. T</w:t>
            </w:r>
            <w:r>
              <w:rPr>
                <w:rFonts w:eastAsiaTheme="minorEastAsia"/>
                <w:lang w:val="en-US" w:eastAsia="zh-CN"/>
              </w:rPr>
              <w:t>he same initial access procedure can</w:t>
            </w:r>
            <w:r w:rsidR="00651053">
              <w:rPr>
                <w:rFonts w:eastAsiaTheme="minorEastAsia"/>
                <w:lang w:val="en-US" w:eastAsia="zh-CN"/>
              </w:rPr>
              <w:t xml:space="preserve"> still</w:t>
            </w:r>
            <w:r>
              <w:rPr>
                <w:rFonts w:eastAsiaTheme="minorEastAsia"/>
                <w:lang w:val="en-US" w:eastAsia="zh-CN"/>
              </w:rPr>
              <w:t xml:space="preserve"> be used for eRedCap BW/PR3+PR1 devices vs PR1-only devices</w:t>
            </w:r>
            <w:r w:rsidR="00651053">
              <w:rPr>
                <w:rFonts w:eastAsiaTheme="minorEastAsia"/>
                <w:lang w:val="en-US" w:eastAsia="zh-CN"/>
              </w:rPr>
              <w:t xml:space="preserve">. </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11669AC4" w14:textId="77777777" w:rsidR="001C2401" w:rsidRDefault="00816DB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lastRenderedPageBreak/>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lastRenderedPageBreak/>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r>
              <w:rPr>
                <w:rFonts w:eastAsiaTheme="minorEastAsia"/>
                <w:lang w:val="en-US" w:eastAsia="zh-CN"/>
              </w:rPr>
              <w:t>Spreadtrum</w:t>
            </w:r>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lastRenderedPageBreak/>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18F5FD4" w14:textId="77777777" w:rsidR="001C2401" w:rsidRDefault="00816DB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45C0CE0" w14:textId="77777777" w:rsidR="001C2401" w:rsidRDefault="00816DB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lang w:val="en-US" w:eastAsia="zh-CN"/>
              </w:rPr>
            </w:pPr>
          </w:p>
          <w:p w14:paraId="1E8DCA84" w14:textId="616710C0" w:rsidR="00FE6561" w:rsidRPr="00926794" w:rsidRDefault="00FE6561" w:rsidP="00926794">
            <w:pPr>
              <w:pStyle w:val="ListParagraph"/>
              <w:numPr>
                <w:ilvl w:val="0"/>
                <w:numId w:val="51"/>
              </w:numPr>
              <w:jc w:val="left"/>
              <w:rPr>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lang w:val="en-US" w:eastAsia="zh-CN"/>
              </w:rPr>
            </w:pPr>
            <w:r>
              <w:rPr>
                <w:rFonts w:eastAsiaTheme="minorEastAsia"/>
                <w:lang w:val="en-US" w:eastAsia="zh-CN"/>
              </w:rPr>
              <w:t>Intel2</w:t>
            </w:r>
          </w:p>
        </w:tc>
        <w:tc>
          <w:tcPr>
            <w:tcW w:w="1372" w:type="dxa"/>
          </w:tcPr>
          <w:p w14:paraId="18AC8AD8"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2D528F" w14:paraId="45EDD0E7" w14:textId="77777777" w:rsidTr="00904494">
        <w:tc>
          <w:tcPr>
            <w:tcW w:w="1479" w:type="dxa"/>
          </w:tcPr>
          <w:p w14:paraId="73F81B09" w14:textId="1CCBEB69" w:rsidR="002D528F" w:rsidRDefault="002D528F" w:rsidP="002D528F">
            <w:pPr>
              <w:jc w:val="left"/>
              <w:rPr>
                <w:rFonts w:eastAsiaTheme="minorEastAsia"/>
                <w:lang w:val="en-US" w:eastAsia="zh-CN"/>
              </w:rPr>
            </w:pPr>
            <w:r>
              <w:rPr>
                <w:rFonts w:eastAsiaTheme="minorEastAsia"/>
                <w:lang w:val="en-US" w:eastAsia="zh-CN"/>
              </w:rPr>
              <w:t>Qualcomm</w:t>
            </w:r>
          </w:p>
        </w:tc>
        <w:tc>
          <w:tcPr>
            <w:tcW w:w="1372" w:type="dxa"/>
          </w:tcPr>
          <w:p w14:paraId="103225A1" w14:textId="5612E134" w:rsidR="002D528F" w:rsidRDefault="002D528F" w:rsidP="002D528F">
            <w:pPr>
              <w:tabs>
                <w:tab w:val="left" w:pos="551"/>
              </w:tabs>
              <w:jc w:val="left"/>
              <w:rPr>
                <w:rFonts w:eastAsiaTheme="minorEastAsia"/>
                <w:lang w:val="en-US" w:eastAsia="zh-CN"/>
              </w:rPr>
            </w:pPr>
            <w:r>
              <w:rPr>
                <w:rFonts w:eastAsiaTheme="minorEastAsia"/>
                <w:lang w:val="en-US" w:eastAsia="zh-CN"/>
              </w:rPr>
              <w:t>N</w:t>
            </w:r>
          </w:p>
        </w:tc>
        <w:tc>
          <w:tcPr>
            <w:tcW w:w="6780" w:type="dxa"/>
          </w:tcPr>
          <w:p w14:paraId="2D565B5D" w14:textId="77777777" w:rsidR="002D528F" w:rsidRDefault="002D528F" w:rsidP="002D528F">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64FBBF99" w14:textId="77777777" w:rsidR="002D528F" w:rsidRDefault="002D528F" w:rsidP="002D528F">
            <w:pPr>
              <w:jc w:val="left"/>
              <w:rPr>
                <w:rFonts w:eastAsiaTheme="minorEastAsia"/>
                <w:lang w:val="en-US" w:eastAsia="zh-CN"/>
              </w:rPr>
            </w:pPr>
            <w:r>
              <w:rPr>
                <w:rFonts w:eastAsiaTheme="minorEastAsia"/>
                <w:lang w:val="en-US" w:eastAsia="zh-CN"/>
              </w:rPr>
              <w:lastRenderedPageBreak/>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2D528F" w14:paraId="243F8C3B" w14:textId="77777777" w:rsidTr="00E90813">
              <w:tc>
                <w:tcPr>
                  <w:tcW w:w="6554" w:type="dxa"/>
                </w:tcPr>
                <w:p w14:paraId="28F22EFE" w14:textId="77777777" w:rsidR="002D528F" w:rsidRDefault="002D528F" w:rsidP="002D528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E019B04" w14:textId="77777777" w:rsidR="002D528F" w:rsidRDefault="002D528F" w:rsidP="002D528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A4D300" w14:textId="77777777" w:rsidR="002D528F" w:rsidRDefault="002D528F" w:rsidP="002D528F">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4F3761F" w14:textId="77777777" w:rsidR="002D528F" w:rsidRDefault="002D528F" w:rsidP="002D528F">
            <w:pPr>
              <w:jc w:val="left"/>
              <w:rPr>
                <w:rFonts w:eastAsiaTheme="minorEastAsia"/>
                <w:lang w:val="en-US" w:eastAsia="zh-CN"/>
              </w:rPr>
            </w:pPr>
          </w:p>
          <w:p w14:paraId="7B07500F" w14:textId="77777777" w:rsidR="002D528F" w:rsidRDefault="002D528F" w:rsidP="002D528F">
            <w:pPr>
              <w:jc w:val="left"/>
              <w:rPr>
                <w:rFonts w:eastAsiaTheme="minorEastAsia"/>
                <w:lang w:val="en-US" w:eastAsia="zh-CN"/>
              </w:rPr>
            </w:pPr>
            <w:r>
              <w:rPr>
                <w:rFonts w:eastAsiaTheme="minorEastAsia"/>
                <w:lang w:val="en-US" w:eastAsia="zh-CN"/>
              </w:rP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2D528F" w14:paraId="62E2DF50" w14:textId="77777777" w:rsidTr="00E90813">
              <w:tc>
                <w:tcPr>
                  <w:tcW w:w="6554" w:type="dxa"/>
                </w:tcPr>
                <w:p w14:paraId="6297569E" w14:textId="77777777" w:rsidR="002D528F" w:rsidRDefault="002D528F" w:rsidP="002D528F">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49DD9D4" w14:textId="77777777" w:rsidR="002D528F" w:rsidRDefault="002D528F" w:rsidP="002D528F">
            <w:pPr>
              <w:jc w:val="left"/>
              <w:rPr>
                <w:rFonts w:eastAsiaTheme="minorEastAsia"/>
                <w:lang w:val="en-US" w:eastAsia="zh-CN"/>
              </w:rPr>
            </w:pPr>
          </w:p>
          <w:p w14:paraId="26BA64B9" w14:textId="77777777" w:rsidR="002D528F" w:rsidRDefault="002D528F" w:rsidP="002D528F">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6EDA409E" w14:textId="57B6C45A" w:rsidR="002D528F" w:rsidRDefault="002D528F" w:rsidP="002D528F">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8E7321" w14:paraId="46DC8EAA" w14:textId="77777777" w:rsidTr="008E7321">
        <w:tc>
          <w:tcPr>
            <w:tcW w:w="1479" w:type="dxa"/>
          </w:tcPr>
          <w:p w14:paraId="4207F7B0" w14:textId="77777777" w:rsidR="008E7321" w:rsidRDefault="008E7321" w:rsidP="00D77B7D">
            <w:pPr>
              <w:jc w:val="left"/>
              <w:rPr>
                <w:rFonts w:eastAsiaTheme="minorEastAsia"/>
                <w:lang w:val="en-US" w:eastAsia="zh-CN"/>
              </w:rPr>
            </w:pPr>
            <w:r>
              <w:rPr>
                <w:rFonts w:eastAsiaTheme="minorEastAsia"/>
                <w:lang w:val="en-US" w:eastAsia="zh-CN"/>
              </w:rPr>
              <w:lastRenderedPageBreak/>
              <w:t>Nokia, NSB</w:t>
            </w:r>
          </w:p>
        </w:tc>
        <w:tc>
          <w:tcPr>
            <w:tcW w:w="1372" w:type="dxa"/>
          </w:tcPr>
          <w:p w14:paraId="46B5E39E" w14:textId="77777777" w:rsidR="008E7321" w:rsidRDefault="008E7321"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4AEA0595" w14:textId="77777777" w:rsidR="008E7321" w:rsidRDefault="008E7321" w:rsidP="00D77B7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0EE4EF29" w14:textId="77C39729" w:rsidR="008E7321" w:rsidRDefault="008E7321" w:rsidP="00D77B7D">
            <w:pPr>
              <w:jc w:val="left"/>
              <w:rPr>
                <w:rFonts w:eastAsiaTheme="minorEastAsia"/>
                <w:lang w:val="en-US" w:eastAsia="zh-CN"/>
              </w:rPr>
            </w:pPr>
            <w:r>
              <w:rPr>
                <w:rFonts w:eastAsiaTheme="minorEastAsia"/>
                <w:lang w:val="en-US" w:eastAsia="zh-CN"/>
              </w:rPr>
              <w:t xml:space="preserve">In case of unicast + RAR, it </w:t>
            </w:r>
            <w:r w:rsidR="006000F1">
              <w:rPr>
                <w:rFonts w:eastAsiaTheme="minorEastAsia"/>
                <w:lang w:val="en-US" w:eastAsia="zh-CN"/>
              </w:rPr>
              <w:t>already states in</w:t>
            </w:r>
            <w:r>
              <w:rPr>
                <w:rFonts w:eastAsiaTheme="minorEastAsia"/>
                <w:lang w:val="en-US" w:eastAsia="zh-CN"/>
              </w:rPr>
              <w:t xml:space="preserve"> 38.214 </w:t>
            </w:r>
            <w:r w:rsidR="006000F1">
              <w:rPr>
                <w:rFonts w:eastAsiaTheme="minorEastAsia"/>
                <w:lang w:val="en-US" w:eastAsia="zh-CN"/>
              </w:rPr>
              <w:t xml:space="preserve">that </w:t>
            </w:r>
            <w:r>
              <w:rPr>
                <w:rFonts w:eastAsiaTheme="minorEastAsia"/>
                <w:lang w:val="en-US" w:eastAsia="zh-CN"/>
              </w:rPr>
              <w:t>UE should prioritize RAR. We don’t think modification is needed.</w:t>
            </w:r>
          </w:p>
          <w:p w14:paraId="7FB7BD0D" w14:textId="77777777" w:rsidR="008E7321" w:rsidRDefault="008E7321" w:rsidP="00D77B7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lastRenderedPageBreak/>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For UE BB complexity reduction, broadcast of separate SIB1/OSI (PDSCH) to Rel-18 RedCap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r w:rsidR="005F57B4" w14:paraId="38C27A5E" w14:textId="77777777">
        <w:tc>
          <w:tcPr>
            <w:tcW w:w="1479" w:type="dxa"/>
          </w:tcPr>
          <w:p w14:paraId="65F804CE" w14:textId="75F6158A" w:rsidR="005F57B4" w:rsidRDefault="005F57B4">
            <w:pPr>
              <w:jc w:val="left"/>
              <w:rPr>
                <w:rFonts w:eastAsiaTheme="minorEastAsia"/>
                <w:lang w:val="en-US" w:eastAsia="zh-CN"/>
              </w:rPr>
            </w:pPr>
            <w:r>
              <w:rPr>
                <w:rFonts w:eastAsiaTheme="minorEastAsia"/>
                <w:lang w:val="en-US" w:eastAsia="zh-CN"/>
              </w:rPr>
              <w:t>Sierra Wireless</w:t>
            </w:r>
          </w:p>
        </w:tc>
        <w:tc>
          <w:tcPr>
            <w:tcW w:w="1372" w:type="dxa"/>
          </w:tcPr>
          <w:p w14:paraId="76DD4240" w14:textId="7CA556C0" w:rsidR="005F57B4" w:rsidRDefault="005F57B4">
            <w:pPr>
              <w:tabs>
                <w:tab w:val="left" w:pos="551"/>
              </w:tabs>
              <w:jc w:val="left"/>
              <w:rPr>
                <w:rFonts w:eastAsiaTheme="minorEastAsia"/>
                <w:lang w:val="en-US" w:eastAsia="zh-CN"/>
              </w:rPr>
            </w:pPr>
            <w:r>
              <w:rPr>
                <w:rFonts w:eastAsiaTheme="minorEastAsia"/>
                <w:lang w:val="en-US" w:eastAsia="zh-CN"/>
              </w:rPr>
              <w:t>Y</w:t>
            </w:r>
          </w:p>
        </w:tc>
        <w:tc>
          <w:tcPr>
            <w:tcW w:w="6780" w:type="dxa"/>
          </w:tcPr>
          <w:p w14:paraId="21439547" w14:textId="77777777" w:rsidR="005F57B4" w:rsidRDefault="005F57B4">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lastRenderedPageBreak/>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25pt" o:ole="">
                  <v:imagedata r:id="rId17" o:title=""/>
                </v:shape>
                <o:OLEObject Type="Embed" ProgID="Visio.Drawing.15" ShapeID="_x0000_i1025" DrawAspect="Content" ObjectID="_1743340090"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25pt;height:91.5pt" o:ole="">
                  <v:imagedata r:id="rId17" o:title=""/>
                </v:shape>
                <o:OLEObject Type="Embed" ProgID="Visio.Drawing.15" ShapeID="_x0000_i1026" DrawAspect="Content" ObjectID="_1743340091" r:id="rId20"/>
              </w:object>
            </w:r>
          </w:p>
        </w:tc>
      </w:tr>
      <w:tr w:rsidR="00BC633D" w14:paraId="4A94D3EC" w14:textId="77777777" w:rsidTr="00904494">
        <w:tc>
          <w:tcPr>
            <w:tcW w:w="1479" w:type="dxa"/>
          </w:tcPr>
          <w:p w14:paraId="34C6E63B" w14:textId="0B009E1A" w:rsidR="00BC633D" w:rsidRDefault="00BC633D" w:rsidP="00C7200A">
            <w:pPr>
              <w:jc w:val="left"/>
              <w:rPr>
                <w:rFonts w:eastAsiaTheme="minorEastAsia"/>
                <w:lang w:val="en-US" w:eastAsia="zh-CN"/>
              </w:rPr>
            </w:pPr>
            <w:r>
              <w:rPr>
                <w:rFonts w:eastAsiaTheme="minorEastAsia"/>
                <w:lang w:val="en-US" w:eastAsia="zh-CN"/>
              </w:rPr>
              <w:lastRenderedPageBreak/>
              <w:t>FUTUREWEI</w:t>
            </w:r>
          </w:p>
        </w:tc>
        <w:tc>
          <w:tcPr>
            <w:tcW w:w="1372" w:type="dxa"/>
          </w:tcPr>
          <w:p w14:paraId="4D7B34EF" w14:textId="77777777" w:rsidR="00BC633D" w:rsidRDefault="00BC633D" w:rsidP="00C7200A">
            <w:pPr>
              <w:tabs>
                <w:tab w:val="left" w:pos="551"/>
              </w:tabs>
              <w:jc w:val="left"/>
              <w:rPr>
                <w:rFonts w:eastAsiaTheme="minorEastAsia"/>
                <w:lang w:val="en-US" w:eastAsia="zh-CN"/>
              </w:rPr>
            </w:pPr>
          </w:p>
        </w:tc>
        <w:tc>
          <w:tcPr>
            <w:tcW w:w="6780" w:type="dxa"/>
          </w:tcPr>
          <w:p w14:paraId="0AAA83F4" w14:textId="40229D7D" w:rsidR="00BC633D" w:rsidRDefault="003417F8" w:rsidP="00C7200A">
            <w:pPr>
              <w:jc w:val="left"/>
              <w:rPr>
                <w:rFonts w:eastAsiaTheme="minorEastAsia"/>
                <w:lang w:val="en-US" w:eastAsia="zh-CN"/>
              </w:rPr>
            </w:pPr>
            <w:bookmarkStart w:id="6" w:name="_Hlk132710208"/>
            <w:bookmarkStart w:id="7" w:name="_Hlk132711491"/>
            <w:r>
              <w:rPr>
                <w:rFonts w:eastAsiaTheme="minorEastAsia"/>
                <w:lang w:val="en-US" w:eastAsia="zh-CN"/>
              </w:rPr>
              <w:t>The</w:t>
            </w:r>
            <w:r w:rsidR="00BC633D">
              <w:rPr>
                <w:rFonts w:eastAsiaTheme="minorEastAsia"/>
                <w:lang w:val="en-US" w:eastAsia="zh-CN"/>
              </w:rPr>
              <w:t xml:space="preserve"> conclusion proposed by Spreadtrum seems reasonable</w:t>
            </w:r>
            <w:bookmarkEnd w:id="6"/>
            <w:r w:rsidR="00BC633D">
              <w:rPr>
                <w:rFonts w:eastAsiaTheme="minorEastAsia"/>
                <w:lang w:val="en-US" w:eastAsia="zh-CN"/>
              </w:rPr>
              <w:t>.</w:t>
            </w:r>
            <w:bookmarkEnd w:id="7"/>
          </w:p>
        </w:tc>
      </w:tr>
      <w:tr w:rsidR="00F558E1" w14:paraId="53AE10B8" w14:textId="77777777" w:rsidTr="00904494">
        <w:tc>
          <w:tcPr>
            <w:tcW w:w="1479" w:type="dxa"/>
          </w:tcPr>
          <w:p w14:paraId="33D89FB9" w14:textId="28286378" w:rsidR="00F558E1" w:rsidRDefault="00F558E1" w:rsidP="00F558E1">
            <w:pPr>
              <w:jc w:val="left"/>
              <w:rPr>
                <w:rFonts w:eastAsiaTheme="minorEastAsia"/>
                <w:lang w:val="en-US" w:eastAsia="zh-CN"/>
              </w:rPr>
            </w:pPr>
            <w:r>
              <w:rPr>
                <w:rFonts w:eastAsiaTheme="minorEastAsia"/>
                <w:lang w:val="en-US" w:eastAsia="zh-CN"/>
              </w:rPr>
              <w:t>Qualcomm</w:t>
            </w:r>
          </w:p>
        </w:tc>
        <w:tc>
          <w:tcPr>
            <w:tcW w:w="1372" w:type="dxa"/>
          </w:tcPr>
          <w:p w14:paraId="187459DF" w14:textId="307CC9A9" w:rsidR="00F558E1" w:rsidRDefault="00F558E1" w:rsidP="00F558E1">
            <w:pPr>
              <w:tabs>
                <w:tab w:val="left" w:pos="551"/>
              </w:tabs>
              <w:jc w:val="left"/>
              <w:rPr>
                <w:rFonts w:eastAsiaTheme="minorEastAsia"/>
                <w:lang w:val="en-US" w:eastAsia="zh-CN"/>
              </w:rPr>
            </w:pPr>
            <w:r>
              <w:rPr>
                <w:rFonts w:eastAsiaTheme="minorEastAsia"/>
                <w:lang w:val="en-US" w:eastAsia="zh-CN"/>
              </w:rPr>
              <w:t>N</w:t>
            </w:r>
          </w:p>
        </w:tc>
        <w:tc>
          <w:tcPr>
            <w:tcW w:w="6780" w:type="dxa"/>
          </w:tcPr>
          <w:p w14:paraId="42A87570" w14:textId="3E5134C8" w:rsidR="00F558E1" w:rsidRDefault="00F558E1" w:rsidP="00F558E1">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7026DA" w14:paraId="1BB50333" w14:textId="77777777" w:rsidTr="007026DA">
        <w:tc>
          <w:tcPr>
            <w:tcW w:w="1479" w:type="dxa"/>
          </w:tcPr>
          <w:p w14:paraId="6462C720" w14:textId="77777777" w:rsidR="007026DA" w:rsidRDefault="007026DA" w:rsidP="00D77B7D">
            <w:pPr>
              <w:jc w:val="left"/>
              <w:rPr>
                <w:rFonts w:eastAsiaTheme="minorEastAsia"/>
                <w:lang w:val="en-US" w:eastAsia="zh-CN"/>
              </w:rPr>
            </w:pPr>
            <w:r>
              <w:rPr>
                <w:rFonts w:eastAsiaTheme="minorEastAsia"/>
                <w:lang w:val="en-US" w:eastAsia="zh-CN"/>
              </w:rPr>
              <w:t>Nokia, NSB</w:t>
            </w:r>
          </w:p>
        </w:tc>
        <w:tc>
          <w:tcPr>
            <w:tcW w:w="1372" w:type="dxa"/>
          </w:tcPr>
          <w:p w14:paraId="3C7E12EE" w14:textId="77777777" w:rsidR="007026DA" w:rsidRDefault="007026DA" w:rsidP="00D77B7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A91B69" w14:textId="2EC1BAD6" w:rsidR="007026DA" w:rsidRDefault="007026DA" w:rsidP="00D77B7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18D7B04" w14:textId="77777777" w:rsidR="007026DA" w:rsidRDefault="007026DA" w:rsidP="00D77B7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lastRenderedPageBreak/>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lastRenderedPageBreak/>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lastRenderedPageBreak/>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lastRenderedPageBreak/>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BC633D" w14:paraId="69192660" w14:textId="77777777" w:rsidTr="00904494">
        <w:tc>
          <w:tcPr>
            <w:tcW w:w="1479" w:type="dxa"/>
          </w:tcPr>
          <w:p w14:paraId="20D2BB6D" w14:textId="31BE0F2F" w:rsidR="00BC633D" w:rsidRDefault="00BC633D" w:rsidP="00C7200A">
            <w:pPr>
              <w:jc w:val="left"/>
              <w:rPr>
                <w:rFonts w:eastAsiaTheme="minorEastAsia"/>
                <w:lang w:val="en-US" w:eastAsia="zh-CN"/>
              </w:rPr>
            </w:pPr>
            <w:r>
              <w:rPr>
                <w:rFonts w:eastAsiaTheme="minorEastAsia"/>
                <w:lang w:val="en-US" w:eastAsia="zh-CN"/>
              </w:rPr>
              <w:t>FUTUREWEI</w:t>
            </w:r>
          </w:p>
        </w:tc>
        <w:tc>
          <w:tcPr>
            <w:tcW w:w="1464" w:type="dxa"/>
          </w:tcPr>
          <w:p w14:paraId="4F6D076F" w14:textId="380B8A18" w:rsidR="00BC633D" w:rsidRDefault="00BC633D"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03B5B28B" w14:textId="77777777" w:rsidR="00BC633D" w:rsidRDefault="003417F8" w:rsidP="00C7200A">
            <w:pPr>
              <w:jc w:val="left"/>
              <w:rPr>
                <w:rFonts w:eastAsiaTheme="minorEastAsia"/>
                <w:lang w:val="en-US" w:eastAsia="zh-CN"/>
              </w:rPr>
            </w:pPr>
            <w:r w:rsidRPr="003417F8">
              <w:rPr>
                <w:rFonts w:eastAsiaTheme="minorEastAsia"/>
                <w:lang w:val="en-US" w:eastAsia="zh-CN"/>
              </w:rPr>
              <w:t>256</w:t>
            </w:r>
            <w:r>
              <w:rPr>
                <w:rFonts w:eastAsiaTheme="minorEastAsia"/>
                <w:lang w:val="en-US" w:eastAsia="zh-CN"/>
              </w:rPr>
              <w:t>QAM</w:t>
            </w:r>
            <w:r w:rsidRPr="003417F8">
              <w:rPr>
                <w:rFonts w:eastAsiaTheme="minorEastAsia"/>
                <w:lang w:val="en-US" w:eastAsia="zh-CN"/>
              </w:rPr>
              <w:t xml:space="preserve"> and other data rate increasing optional capabilities are available by default</w:t>
            </w:r>
            <w:r>
              <w:rPr>
                <w:rFonts w:eastAsiaTheme="minorEastAsia"/>
                <w:lang w:val="en-US" w:eastAsia="zh-CN"/>
              </w:rPr>
              <w:t xml:space="preserve"> as noted in the WID</w:t>
            </w:r>
          </w:p>
          <w:p w14:paraId="24C30810" w14:textId="25CFD6DB" w:rsidR="003417F8" w:rsidRDefault="003417F8" w:rsidP="00C7200A">
            <w:pPr>
              <w:jc w:val="left"/>
              <w:rPr>
                <w:rFonts w:eastAsiaTheme="minorEastAsia"/>
                <w:lang w:val="en-US" w:eastAsia="zh-CN"/>
              </w:rPr>
            </w:pPr>
            <w:r>
              <w:rPr>
                <w:rFonts w:eastAsiaTheme="minorEastAsia"/>
                <w:lang w:val="en-US" w:eastAsia="zh-CN"/>
              </w:rPr>
              <w:t>“</w:t>
            </w:r>
            <w:r w:rsidRPr="003417F8">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r>
              <w:rPr>
                <w:rFonts w:eastAsiaTheme="minorEastAsia"/>
                <w:lang w:val="en-US" w:eastAsia="zh-CN"/>
              </w:rPr>
              <w:t>”</w:t>
            </w:r>
          </w:p>
        </w:tc>
      </w:tr>
      <w:tr w:rsidR="004A1A96" w14:paraId="029FB071" w14:textId="77777777" w:rsidTr="00904494">
        <w:tc>
          <w:tcPr>
            <w:tcW w:w="1479" w:type="dxa"/>
          </w:tcPr>
          <w:p w14:paraId="6AEB2B5F" w14:textId="67633079" w:rsidR="004A1A96" w:rsidRDefault="004A1A96" w:rsidP="00C7200A">
            <w:pPr>
              <w:jc w:val="left"/>
              <w:rPr>
                <w:rFonts w:eastAsiaTheme="minorEastAsia"/>
                <w:lang w:val="en-US" w:eastAsia="zh-CN"/>
              </w:rPr>
            </w:pPr>
            <w:r>
              <w:rPr>
                <w:rFonts w:eastAsiaTheme="minorEastAsia"/>
                <w:lang w:val="en-US" w:eastAsia="zh-CN"/>
              </w:rPr>
              <w:t>Sierra Wireless</w:t>
            </w:r>
          </w:p>
        </w:tc>
        <w:tc>
          <w:tcPr>
            <w:tcW w:w="1464" w:type="dxa"/>
          </w:tcPr>
          <w:p w14:paraId="5AEBC89B" w14:textId="634772D6" w:rsidR="004A1A96" w:rsidRDefault="004A1A96" w:rsidP="00C7200A">
            <w:pPr>
              <w:tabs>
                <w:tab w:val="left" w:pos="551"/>
              </w:tabs>
              <w:jc w:val="left"/>
              <w:rPr>
                <w:rFonts w:eastAsiaTheme="minorEastAsia"/>
                <w:lang w:val="en-US" w:eastAsia="zh-CN"/>
              </w:rPr>
            </w:pPr>
            <w:r>
              <w:rPr>
                <w:rFonts w:eastAsiaTheme="minorEastAsia"/>
                <w:lang w:val="en-US" w:eastAsia="zh-CN"/>
              </w:rPr>
              <w:t>1</w:t>
            </w:r>
          </w:p>
        </w:tc>
        <w:tc>
          <w:tcPr>
            <w:tcW w:w="6688" w:type="dxa"/>
          </w:tcPr>
          <w:p w14:paraId="227BCE22" w14:textId="28D38431" w:rsidR="004A1A96" w:rsidRPr="003417F8" w:rsidRDefault="005F7EC6" w:rsidP="00C7200A">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w:t>
            </w:r>
            <w:r w:rsidR="00E4516E">
              <w:rPr>
                <w:rFonts w:eastAsiaTheme="minorEastAsia"/>
                <w:lang w:val="en-US" w:eastAsia="zh-CN"/>
              </w:rPr>
              <w:t>be</w:t>
            </w:r>
            <w:r>
              <w:rPr>
                <w:rFonts w:eastAsiaTheme="minorEastAsia"/>
                <w:lang w:val="en-US" w:eastAsia="zh-CN"/>
              </w:rPr>
              <w:t xml:space="preserve"> clear similar to the way LTE categories have done.</w:t>
            </w:r>
          </w:p>
        </w:tc>
      </w:tr>
      <w:tr w:rsidR="00ED21D7" w14:paraId="231950ED" w14:textId="77777777" w:rsidTr="00904494">
        <w:tc>
          <w:tcPr>
            <w:tcW w:w="1479" w:type="dxa"/>
          </w:tcPr>
          <w:p w14:paraId="231D1FB8" w14:textId="08B89DE9" w:rsidR="00ED21D7" w:rsidRDefault="00ED21D7" w:rsidP="00ED21D7">
            <w:pPr>
              <w:jc w:val="left"/>
              <w:rPr>
                <w:rFonts w:eastAsiaTheme="minorEastAsia"/>
                <w:lang w:val="en-US" w:eastAsia="zh-CN"/>
              </w:rPr>
            </w:pPr>
            <w:r>
              <w:rPr>
                <w:rFonts w:eastAsiaTheme="minorEastAsia"/>
                <w:lang w:val="en-US" w:eastAsia="zh-CN"/>
              </w:rPr>
              <w:t>Qualcomm</w:t>
            </w:r>
          </w:p>
        </w:tc>
        <w:tc>
          <w:tcPr>
            <w:tcW w:w="1464" w:type="dxa"/>
          </w:tcPr>
          <w:p w14:paraId="2F569C0E" w14:textId="2D8EBA9A" w:rsidR="00ED21D7" w:rsidRDefault="00ED21D7" w:rsidP="00ED21D7">
            <w:pPr>
              <w:tabs>
                <w:tab w:val="left" w:pos="551"/>
              </w:tabs>
              <w:jc w:val="left"/>
              <w:rPr>
                <w:rFonts w:eastAsiaTheme="minorEastAsia"/>
                <w:lang w:val="en-US" w:eastAsia="zh-CN"/>
              </w:rPr>
            </w:pPr>
            <w:r>
              <w:rPr>
                <w:rFonts w:eastAsiaTheme="minorEastAsia"/>
                <w:lang w:val="en-US" w:eastAsia="zh-CN"/>
              </w:rPr>
              <w:t>2</w:t>
            </w:r>
          </w:p>
        </w:tc>
        <w:tc>
          <w:tcPr>
            <w:tcW w:w="6688" w:type="dxa"/>
          </w:tcPr>
          <w:p w14:paraId="5799804F" w14:textId="77777777" w:rsidR="00ED21D7" w:rsidRDefault="00ED21D7" w:rsidP="00ED21D7">
            <w:pPr>
              <w:jc w:val="left"/>
              <w:rPr>
                <w:lang w:val="en-US" w:eastAsia="zh-CN"/>
              </w:rPr>
            </w:pPr>
            <w:r>
              <w:rPr>
                <w:rFonts w:eastAsiaTheme="minorEastAsia"/>
                <w:lang w:val="en-US" w:eastAsia="zh-CN"/>
              </w:rPr>
              <w:t xml:space="preserve">Our interpretation and preference is to set the </w:t>
            </w:r>
            <w:r w:rsidRPr="00DB348D">
              <w:rPr>
                <w:rFonts w:eastAsiaTheme="minorEastAsia"/>
                <w:lang w:val="en-US" w:eastAsia="zh-CN"/>
              </w:rPr>
              <w:t>minimum</w:t>
            </w:r>
            <w:r>
              <w:rPr>
                <w:rFonts w:eastAsiaTheme="minorEastAsia"/>
                <w:lang w:val="en-US" w:eastAsia="zh-CN"/>
              </w:rPr>
              <w:t xml:space="preserve"> peak data rate as </w:t>
            </w:r>
            <w:r w:rsidRPr="005A45AF">
              <w:rPr>
                <w:rFonts w:eastAsiaTheme="minorEastAsia"/>
                <w:lang w:val="en-US" w:eastAsia="zh-CN"/>
              </w:rPr>
              <w:t xml:space="preserve">10Mbps for both </w:t>
            </w:r>
            <w:r w:rsidRPr="005A45AF">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8AD8022" w14:textId="36DC32C9" w:rsidR="00ED21D7" w:rsidRDefault="00ED21D7" w:rsidP="00ED21D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A90879" w14:paraId="2AA9A1C0" w14:textId="77777777" w:rsidTr="00A90879">
        <w:tc>
          <w:tcPr>
            <w:tcW w:w="1479" w:type="dxa"/>
          </w:tcPr>
          <w:p w14:paraId="2E7DBCDE" w14:textId="77777777" w:rsidR="00A90879" w:rsidRDefault="00A90879" w:rsidP="00D77B7D">
            <w:pPr>
              <w:jc w:val="left"/>
              <w:rPr>
                <w:rFonts w:eastAsiaTheme="minorEastAsia"/>
                <w:lang w:val="en-US" w:eastAsia="zh-CN"/>
              </w:rPr>
            </w:pPr>
            <w:r>
              <w:rPr>
                <w:rFonts w:eastAsiaTheme="minorEastAsia"/>
                <w:lang w:val="en-US" w:eastAsia="zh-CN"/>
              </w:rPr>
              <w:t>Nokia, NSB</w:t>
            </w:r>
          </w:p>
        </w:tc>
        <w:tc>
          <w:tcPr>
            <w:tcW w:w="1464" w:type="dxa"/>
          </w:tcPr>
          <w:p w14:paraId="28C363D2" w14:textId="77777777" w:rsidR="00A90879" w:rsidRDefault="00A90879" w:rsidP="00D77B7D">
            <w:pPr>
              <w:tabs>
                <w:tab w:val="left" w:pos="551"/>
              </w:tabs>
              <w:jc w:val="left"/>
              <w:rPr>
                <w:rFonts w:eastAsiaTheme="minorEastAsia"/>
                <w:lang w:val="en-US" w:eastAsia="zh-CN"/>
              </w:rPr>
            </w:pPr>
            <w:r>
              <w:rPr>
                <w:rFonts w:eastAsiaTheme="minorEastAsia"/>
                <w:lang w:val="en-US" w:eastAsia="zh-CN"/>
              </w:rPr>
              <w:t>2</w:t>
            </w:r>
          </w:p>
        </w:tc>
        <w:tc>
          <w:tcPr>
            <w:tcW w:w="6688" w:type="dxa"/>
          </w:tcPr>
          <w:p w14:paraId="6AD93A97" w14:textId="07F5E82F" w:rsidR="00A90879" w:rsidRDefault="00A90879" w:rsidP="00D77B7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lastRenderedPageBreak/>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lastRenderedPageBreak/>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r w:rsidR="00064AF5" w14:paraId="1BA03CB5" w14:textId="77777777" w:rsidTr="00904494">
        <w:tc>
          <w:tcPr>
            <w:tcW w:w="1479" w:type="dxa"/>
          </w:tcPr>
          <w:p w14:paraId="08B7B2E7" w14:textId="317250D3"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A56F58E" w14:textId="77777777" w:rsidR="00064AF5" w:rsidRDefault="00064AF5" w:rsidP="00C7200A">
            <w:pPr>
              <w:tabs>
                <w:tab w:val="left" w:pos="551"/>
              </w:tabs>
              <w:jc w:val="left"/>
              <w:rPr>
                <w:rFonts w:eastAsiaTheme="minorEastAsia"/>
                <w:lang w:val="en-US" w:eastAsia="zh-CN"/>
              </w:rPr>
            </w:pPr>
          </w:p>
        </w:tc>
        <w:tc>
          <w:tcPr>
            <w:tcW w:w="6688" w:type="dxa"/>
          </w:tcPr>
          <w:p w14:paraId="4516ED73" w14:textId="355EE205" w:rsidR="00064AF5" w:rsidRDefault="00064AF5" w:rsidP="00C7200A">
            <w:pPr>
              <w:jc w:val="left"/>
              <w:rPr>
                <w:rFonts w:eastAsiaTheme="minorEastAsia"/>
                <w:lang w:val="en-US" w:eastAsia="zh-CN"/>
              </w:rPr>
            </w:pPr>
            <w:r>
              <w:rPr>
                <w:rFonts w:eastAsiaTheme="minorEastAsia"/>
                <w:lang w:val="en-US" w:eastAsia="zh-CN"/>
              </w:rPr>
              <w:t>Can accept</w:t>
            </w:r>
          </w:p>
        </w:tc>
      </w:tr>
      <w:tr w:rsidR="007008B1" w14:paraId="1CA04E41" w14:textId="77777777" w:rsidTr="00904494">
        <w:tc>
          <w:tcPr>
            <w:tcW w:w="1479" w:type="dxa"/>
          </w:tcPr>
          <w:p w14:paraId="4B5E723F" w14:textId="0B5ACE11" w:rsidR="007008B1" w:rsidRDefault="007008B1" w:rsidP="00C7200A">
            <w:pPr>
              <w:jc w:val="left"/>
              <w:rPr>
                <w:rFonts w:eastAsiaTheme="minorEastAsia"/>
                <w:lang w:val="en-US" w:eastAsia="zh-CN"/>
              </w:rPr>
            </w:pPr>
            <w:r>
              <w:rPr>
                <w:rFonts w:eastAsiaTheme="minorEastAsia"/>
                <w:lang w:val="en-US" w:eastAsia="zh-CN"/>
              </w:rPr>
              <w:t>Sierra Wireless</w:t>
            </w:r>
          </w:p>
        </w:tc>
        <w:tc>
          <w:tcPr>
            <w:tcW w:w="1464" w:type="dxa"/>
          </w:tcPr>
          <w:p w14:paraId="0151AB97" w14:textId="35A022EA" w:rsidR="007008B1" w:rsidRDefault="007008B1"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35306505" w14:textId="77777777" w:rsidR="007008B1" w:rsidRDefault="007008B1" w:rsidP="00C7200A">
            <w:pPr>
              <w:jc w:val="left"/>
              <w:rPr>
                <w:rFonts w:eastAsiaTheme="minorEastAsia"/>
                <w:lang w:val="en-US" w:eastAsia="zh-CN"/>
              </w:rPr>
            </w:pPr>
          </w:p>
        </w:tc>
      </w:tr>
      <w:tr w:rsidR="00FA45AA" w14:paraId="4DA41C86" w14:textId="77777777" w:rsidTr="00904494">
        <w:tc>
          <w:tcPr>
            <w:tcW w:w="1479" w:type="dxa"/>
          </w:tcPr>
          <w:p w14:paraId="58D8A3B9" w14:textId="59F906DC"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0A0DDD15" w14:textId="41890D9E"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0E71F2F" w14:textId="77777777" w:rsidR="00FA45AA" w:rsidRDefault="00FA45AA" w:rsidP="00FA45AA">
            <w:pPr>
              <w:jc w:val="left"/>
              <w:rPr>
                <w:rFonts w:eastAsiaTheme="minorEastAsia"/>
                <w:lang w:val="en-US" w:eastAsia="zh-CN"/>
              </w:rPr>
            </w:pPr>
          </w:p>
        </w:tc>
      </w:tr>
      <w:tr w:rsidR="000774D3" w14:paraId="7C52738A" w14:textId="77777777" w:rsidTr="000774D3">
        <w:tc>
          <w:tcPr>
            <w:tcW w:w="1479" w:type="dxa"/>
          </w:tcPr>
          <w:p w14:paraId="18976C4A" w14:textId="77777777" w:rsidR="000774D3" w:rsidRDefault="000774D3" w:rsidP="00D77B7D">
            <w:pPr>
              <w:jc w:val="left"/>
              <w:rPr>
                <w:rFonts w:eastAsiaTheme="minorEastAsia"/>
                <w:lang w:val="en-US" w:eastAsia="zh-CN"/>
              </w:rPr>
            </w:pPr>
            <w:r>
              <w:rPr>
                <w:rFonts w:eastAsiaTheme="minorEastAsia"/>
                <w:lang w:val="en-US" w:eastAsia="zh-CN"/>
              </w:rPr>
              <w:t>Nokia, NSB</w:t>
            </w:r>
          </w:p>
        </w:tc>
        <w:tc>
          <w:tcPr>
            <w:tcW w:w="1464" w:type="dxa"/>
          </w:tcPr>
          <w:p w14:paraId="04221D5E" w14:textId="77777777" w:rsidR="000774D3" w:rsidRDefault="000774D3"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BCD4164" w14:textId="77777777" w:rsidR="000774D3" w:rsidRDefault="000774D3" w:rsidP="00D77B7D">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lastRenderedPageBreak/>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r w:rsidR="00064AF5" w14:paraId="632C5C7F" w14:textId="77777777" w:rsidTr="00904494">
        <w:tc>
          <w:tcPr>
            <w:tcW w:w="1479" w:type="dxa"/>
          </w:tcPr>
          <w:p w14:paraId="34C85A29" w14:textId="09936A26" w:rsidR="00064AF5" w:rsidRDefault="00064AF5" w:rsidP="00C7200A">
            <w:pPr>
              <w:jc w:val="left"/>
              <w:rPr>
                <w:rFonts w:eastAsiaTheme="minorEastAsia"/>
                <w:lang w:val="en-US" w:eastAsia="zh-CN"/>
              </w:rPr>
            </w:pPr>
            <w:r>
              <w:rPr>
                <w:rFonts w:eastAsiaTheme="minorEastAsia"/>
                <w:lang w:val="en-US" w:eastAsia="zh-CN"/>
              </w:rPr>
              <w:t>FUTUREWEI</w:t>
            </w:r>
          </w:p>
        </w:tc>
        <w:tc>
          <w:tcPr>
            <w:tcW w:w="1464" w:type="dxa"/>
          </w:tcPr>
          <w:p w14:paraId="0537AC9E" w14:textId="4EA6C3CD" w:rsidR="00064AF5" w:rsidRDefault="00064AF5"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43E5D515" w14:textId="77777777" w:rsidR="00064AF5" w:rsidRDefault="00064AF5" w:rsidP="00C7200A">
            <w:pPr>
              <w:jc w:val="left"/>
              <w:rPr>
                <w:rFonts w:eastAsiaTheme="minorEastAsia"/>
                <w:lang w:val="en-US" w:eastAsia="zh-CN"/>
              </w:rPr>
            </w:pPr>
          </w:p>
        </w:tc>
      </w:tr>
      <w:tr w:rsidR="004A61C2" w14:paraId="1D5CCE84" w14:textId="77777777" w:rsidTr="00904494">
        <w:tc>
          <w:tcPr>
            <w:tcW w:w="1479" w:type="dxa"/>
          </w:tcPr>
          <w:p w14:paraId="24B2E666" w14:textId="3DEF9EA0" w:rsidR="004A61C2" w:rsidRDefault="004A61C2" w:rsidP="00C7200A">
            <w:pPr>
              <w:jc w:val="left"/>
              <w:rPr>
                <w:rFonts w:eastAsiaTheme="minorEastAsia"/>
                <w:lang w:val="en-US" w:eastAsia="zh-CN"/>
              </w:rPr>
            </w:pPr>
            <w:r>
              <w:rPr>
                <w:rFonts w:eastAsiaTheme="minorEastAsia"/>
                <w:lang w:val="en-US" w:eastAsia="zh-CN"/>
              </w:rPr>
              <w:t>Sierra Wireless</w:t>
            </w:r>
          </w:p>
        </w:tc>
        <w:tc>
          <w:tcPr>
            <w:tcW w:w="1464" w:type="dxa"/>
          </w:tcPr>
          <w:p w14:paraId="7E3DA55A" w14:textId="2CA52C07" w:rsidR="004A61C2" w:rsidRDefault="004A61C2"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1DFD66C8" w14:textId="77777777" w:rsidR="004A61C2" w:rsidRDefault="004A61C2" w:rsidP="00C7200A">
            <w:pPr>
              <w:jc w:val="left"/>
              <w:rPr>
                <w:rFonts w:eastAsiaTheme="minorEastAsia"/>
                <w:lang w:val="en-US" w:eastAsia="zh-CN"/>
              </w:rPr>
            </w:pPr>
          </w:p>
        </w:tc>
      </w:tr>
      <w:tr w:rsidR="00FA45AA" w14:paraId="5CFFBB75" w14:textId="77777777" w:rsidTr="00904494">
        <w:tc>
          <w:tcPr>
            <w:tcW w:w="1479" w:type="dxa"/>
          </w:tcPr>
          <w:p w14:paraId="3B0CA57A" w14:textId="573EB6AA" w:rsidR="00FA45AA" w:rsidRDefault="00FA45AA" w:rsidP="00FA45AA">
            <w:pPr>
              <w:jc w:val="left"/>
              <w:rPr>
                <w:rFonts w:eastAsiaTheme="minorEastAsia"/>
                <w:lang w:val="en-US" w:eastAsia="zh-CN"/>
              </w:rPr>
            </w:pPr>
            <w:r>
              <w:rPr>
                <w:rFonts w:eastAsiaTheme="minorEastAsia"/>
                <w:lang w:val="en-US" w:eastAsia="zh-CN"/>
              </w:rPr>
              <w:t>Qualcomm</w:t>
            </w:r>
          </w:p>
        </w:tc>
        <w:tc>
          <w:tcPr>
            <w:tcW w:w="1464" w:type="dxa"/>
          </w:tcPr>
          <w:p w14:paraId="6F34FFC0" w14:textId="1BF28B99" w:rsidR="00FA45AA" w:rsidRDefault="00FA45AA" w:rsidP="00FA45AA">
            <w:pPr>
              <w:tabs>
                <w:tab w:val="left" w:pos="551"/>
              </w:tabs>
              <w:jc w:val="left"/>
              <w:rPr>
                <w:rFonts w:eastAsiaTheme="minorEastAsia"/>
                <w:lang w:val="en-US" w:eastAsia="zh-CN"/>
              </w:rPr>
            </w:pPr>
            <w:r>
              <w:rPr>
                <w:rFonts w:eastAsiaTheme="minorEastAsia"/>
                <w:lang w:val="en-US" w:eastAsia="zh-CN"/>
              </w:rPr>
              <w:t>Y</w:t>
            </w:r>
          </w:p>
        </w:tc>
        <w:tc>
          <w:tcPr>
            <w:tcW w:w="6688" w:type="dxa"/>
          </w:tcPr>
          <w:p w14:paraId="5F445F0F" w14:textId="77777777" w:rsidR="00FA45AA" w:rsidRDefault="00FA45AA" w:rsidP="00FA45AA">
            <w:pPr>
              <w:jc w:val="left"/>
              <w:rPr>
                <w:rFonts w:eastAsiaTheme="minorEastAsia"/>
                <w:lang w:val="en-US" w:eastAsia="zh-CN"/>
              </w:rPr>
            </w:pPr>
          </w:p>
        </w:tc>
      </w:tr>
      <w:tr w:rsidR="000774D3" w14:paraId="539C8701" w14:textId="77777777" w:rsidTr="000774D3">
        <w:tc>
          <w:tcPr>
            <w:tcW w:w="1479" w:type="dxa"/>
          </w:tcPr>
          <w:p w14:paraId="33EB878E" w14:textId="77777777" w:rsidR="000774D3" w:rsidRDefault="000774D3" w:rsidP="00D77B7D">
            <w:pPr>
              <w:jc w:val="left"/>
              <w:rPr>
                <w:rFonts w:eastAsiaTheme="minorEastAsia"/>
                <w:lang w:val="en-US" w:eastAsia="zh-CN"/>
              </w:rPr>
            </w:pPr>
            <w:r>
              <w:rPr>
                <w:rFonts w:eastAsiaTheme="minorEastAsia"/>
                <w:lang w:val="en-US" w:eastAsia="zh-CN"/>
              </w:rPr>
              <w:t>Nokia, NSB</w:t>
            </w:r>
          </w:p>
        </w:tc>
        <w:tc>
          <w:tcPr>
            <w:tcW w:w="1464" w:type="dxa"/>
          </w:tcPr>
          <w:p w14:paraId="6DBC1AF7" w14:textId="77777777" w:rsidR="000774D3" w:rsidRDefault="000774D3"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64636167" w14:textId="77777777" w:rsidR="000774D3" w:rsidRDefault="000774D3" w:rsidP="00D77B7D">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lastRenderedPageBreak/>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9"/>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000000">
            <w:pPr>
              <w:jc w:val="left"/>
              <w:rPr>
                <w:color w:val="0000FF"/>
                <w:u w:val="single"/>
                <w:lang w:val="en-US"/>
              </w:rPr>
            </w:pPr>
            <w:hyperlink r:id="rId22"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000000">
            <w:pPr>
              <w:jc w:val="left"/>
              <w:rPr>
                <w:rFonts w:eastAsia="Calibri"/>
                <w:color w:val="0000FF"/>
                <w:u w:val="single"/>
                <w:lang w:val="en-US"/>
              </w:rPr>
            </w:pPr>
            <w:hyperlink r:id="rId23"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000000">
            <w:pPr>
              <w:jc w:val="left"/>
              <w:rPr>
                <w:rStyle w:val="Hyperlink"/>
                <w:color w:val="0000FF"/>
              </w:rPr>
            </w:pPr>
            <w:hyperlink r:id="rId24"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000000">
            <w:pPr>
              <w:jc w:val="left"/>
              <w:rPr>
                <w:rStyle w:val="Hyperlink"/>
                <w:color w:val="0000FF"/>
              </w:rPr>
            </w:pPr>
            <w:hyperlink r:id="rId25"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000000">
            <w:pPr>
              <w:jc w:val="left"/>
              <w:rPr>
                <w:rStyle w:val="Hyperlink"/>
                <w:color w:val="0000FF"/>
              </w:rPr>
            </w:pPr>
            <w:hyperlink r:id="rId26"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000000">
            <w:pPr>
              <w:jc w:val="left"/>
              <w:rPr>
                <w:rStyle w:val="Hyperlink"/>
                <w:color w:val="0000FF"/>
              </w:rPr>
            </w:pPr>
            <w:hyperlink r:id="rId27"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000000">
            <w:pPr>
              <w:jc w:val="left"/>
              <w:rPr>
                <w:rStyle w:val="Hyperlink"/>
                <w:color w:val="0000FF"/>
                <w:lang w:val="en-US" w:eastAsia="sv-SE"/>
              </w:rPr>
            </w:pPr>
            <w:hyperlink r:id="rId28"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000000">
            <w:pPr>
              <w:jc w:val="left"/>
              <w:rPr>
                <w:rStyle w:val="Hyperlink"/>
                <w:color w:val="0000FF"/>
                <w:lang w:val="en-US" w:eastAsia="sv-SE"/>
              </w:rPr>
            </w:pPr>
            <w:hyperlink r:id="rId29"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000000">
            <w:pPr>
              <w:jc w:val="left"/>
              <w:rPr>
                <w:rStyle w:val="Hyperlink"/>
                <w:color w:val="0000FF"/>
                <w:lang w:val="en-US" w:eastAsia="sv-SE"/>
              </w:rPr>
            </w:pPr>
            <w:hyperlink r:id="rId30"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000000">
            <w:pPr>
              <w:jc w:val="left"/>
              <w:rPr>
                <w:rStyle w:val="Hyperlink"/>
                <w:color w:val="0000FF"/>
                <w:lang w:val="en-US" w:eastAsia="sv-SE"/>
              </w:rPr>
            </w:pPr>
            <w:hyperlink r:id="rId31"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lastRenderedPageBreak/>
              <w:t>[11]</w:t>
            </w:r>
          </w:p>
        </w:tc>
        <w:tc>
          <w:tcPr>
            <w:tcW w:w="1456" w:type="dxa"/>
            <w:tcMar>
              <w:top w:w="0" w:type="dxa"/>
              <w:left w:w="70" w:type="dxa"/>
              <w:bottom w:w="0" w:type="dxa"/>
              <w:right w:w="70" w:type="dxa"/>
            </w:tcMar>
          </w:tcPr>
          <w:p w14:paraId="63078794" w14:textId="77777777" w:rsidR="001C2401" w:rsidRDefault="00000000">
            <w:pPr>
              <w:jc w:val="left"/>
              <w:rPr>
                <w:rStyle w:val="Hyperlink"/>
                <w:color w:val="0000FF"/>
                <w:lang w:val="en-US" w:eastAsia="sv-SE"/>
              </w:rPr>
            </w:pPr>
            <w:hyperlink r:id="rId32"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000000">
            <w:pPr>
              <w:jc w:val="left"/>
              <w:rPr>
                <w:rStyle w:val="Hyperlink"/>
                <w:color w:val="0000FF"/>
                <w:lang w:val="en-US" w:eastAsia="sv-SE"/>
              </w:rPr>
            </w:pPr>
            <w:hyperlink r:id="rId33"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000000">
            <w:pPr>
              <w:jc w:val="left"/>
              <w:rPr>
                <w:rStyle w:val="Hyperlink"/>
                <w:color w:val="0000FF"/>
                <w:lang w:val="en-US" w:eastAsia="sv-SE"/>
              </w:rPr>
            </w:pPr>
            <w:hyperlink r:id="rId34"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000000">
            <w:pPr>
              <w:jc w:val="left"/>
              <w:rPr>
                <w:rStyle w:val="Hyperlink"/>
                <w:color w:val="0000FF"/>
                <w:lang w:val="en-US" w:eastAsia="sv-SE"/>
              </w:rPr>
            </w:pPr>
            <w:hyperlink r:id="rId35"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000000">
            <w:pPr>
              <w:jc w:val="left"/>
              <w:rPr>
                <w:rStyle w:val="Hyperlink"/>
                <w:color w:val="0000FF"/>
                <w:lang w:val="en-US" w:eastAsia="sv-SE"/>
              </w:rPr>
            </w:pPr>
            <w:hyperlink r:id="rId36"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000000">
            <w:pPr>
              <w:jc w:val="left"/>
              <w:rPr>
                <w:rStyle w:val="Hyperlink"/>
                <w:color w:val="0000FF"/>
                <w:lang w:val="en-US" w:eastAsia="sv-SE"/>
              </w:rPr>
            </w:pPr>
            <w:hyperlink r:id="rId37"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000000">
            <w:pPr>
              <w:jc w:val="left"/>
              <w:rPr>
                <w:rStyle w:val="Hyperlink"/>
                <w:color w:val="0000FF"/>
                <w:lang w:val="en-US" w:eastAsia="sv-SE"/>
              </w:rPr>
            </w:pPr>
            <w:hyperlink r:id="rId38"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000000">
            <w:pPr>
              <w:jc w:val="left"/>
              <w:rPr>
                <w:rStyle w:val="Hyperlink"/>
                <w:color w:val="0000FF"/>
                <w:lang w:val="en-US" w:eastAsia="sv-SE"/>
              </w:rPr>
            </w:pPr>
            <w:hyperlink r:id="rId39"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000000">
            <w:pPr>
              <w:jc w:val="left"/>
              <w:rPr>
                <w:rStyle w:val="Hyperlink"/>
                <w:color w:val="0000FF"/>
                <w:lang w:val="en-US" w:eastAsia="sv-SE"/>
              </w:rPr>
            </w:pPr>
            <w:hyperlink r:id="rId40"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000000">
            <w:pPr>
              <w:jc w:val="left"/>
              <w:rPr>
                <w:rStyle w:val="Hyperlink"/>
                <w:color w:val="0000FF"/>
                <w:lang w:val="en-US" w:eastAsia="sv-SE"/>
              </w:rPr>
            </w:pPr>
            <w:hyperlink r:id="rId41"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000000">
            <w:pPr>
              <w:jc w:val="left"/>
              <w:rPr>
                <w:rStyle w:val="Hyperlink"/>
                <w:color w:val="0000FF"/>
                <w:lang w:val="en-US" w:eastAsia="sv-SE"/>
              </w:rPr>
            </w:pPr>
            <w:hyperlink r:id="rId42"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14:paraId="328BBA6C" w14:textId="77777777" w:rsidR="001C2401" w:rsidRDefault="00000000">
            <w:pPr>
              <w:jc w:val="left"/>
              <w:rPr>
                <w:rStyle w:val="Hyperlink"/>
                <w:color w:val="0000FF"/>
                <w:lang w:val="en-US" w:eastAsia="sv-SE"/>
              </w:rPr>
            </w:pPr>
            <w:hyperlink r:id="rId43"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000000">
            <w:pPr>
              <w:jc w:val="left"/>
              <w:rPr>
                <w:rStyle w:val="Hyperlink"/>
                <w:color w:val="0000FF"/>
                <w:lang w:val="en-US" w:eastAsia="sv-SE"/>
              </w:rPr>
            </w:pPr>
            <w:hyperlink r:id="rId44"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000000">
            <w:pPr>
              <w:jc w:val="left"/>
              <w:rPr>
                <w:rStyle w:val="Hyperlink"/>
                <w:color w:val="0000FF"/>
                <w:lang w:val="en-US" w:eastAsia="sv-SE"/>
              </w:rPr>
            </w:pPr>
            <w:hyperlink r:id="rId45"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t>[25]</w:t>
            </w:r>
          </w:p>
        </w:tc>
        <w:tc>
          <w:tcPr>
            <w:tcW w:w="1456" w:type="dxa"/>
            <w:tcMar>
              <w:top w:w="0" w:type="dxa"/>
              <w:left w:w="70" w:type="dxa"/>
              <w:bottom w:w="0" w:type="dxa"/>
              <w:right w:w="70" w:type="dxa"/>
            </w:tcMar>
          </w:tcPr>
          <w:p w14:paraId="2C622FF6" w14:textId="77777777" w:rsidR="001C2401" w:rsidRDefault="00000000">
            <w:pPr>
              <w:jc w:val="left"/>
              <w:rPr>
                <w:rStyle w:val="Hyperlink"/>
                <w:color w:val="0000FF"/>
                <w:lang w:val="en-US" w:eastAsia="sv-SE"/>
              </w:rPr>
            </w:pPr>
            <w:hyperlink r:id="rId46"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000000">
            <w:pPr>
              <w:jc w:val="left"/>
              <w:rPr>
                <w:rStyle w:val="Hyperlink"/>
                <w:color w:val="0000FF"/>
                <w:lang w:val="en-US" w:eastAsia="sv-SE"/>
              </w:rPr>
            </w:pPr>
            <w:hyperlink r:id="rId47"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000000">
            <w:pPr>
              <w:jc w:val="left"/>
              <w:rPr>
                <w:rStyle w:val="Hyperlink"/>
                <w:color w:val="0000FF"/>
                <w:lang w:val="en-US" w:eastAsia="sv-SE"/>
              </w:rPr>
            </w:pPr>
            <w:hyperlink r:id="rId48"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000000">
            <w:pPr>
              <w:jc w:val="left"/>
              <w:rPr>
                <w:rStyle w:val="Hyperlink"/>
                <w:color w:val="0000FF"/>
                <w:lang w:val="en-US" w:eastAsia="sv-SE"/>
              </w:rPr>
            </w:pPr>
            <w:hyperlink r:id="rId49"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000000">
            <w:pPr>
              <w:jc w:val="left"/>
              <w:rPr>
                <w:rStyle w:val="Hyperlink"/>
                <w:color w:val="0000FF"/>
                <w:lang w:val="en-US" w:eastAsia="sv-SE"/>
              </w:rPr>
            </w:pPr>
            <w:hyperlink r:id="rId50"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000000">
            <w:pPr>
              <w:jc w:val="left"/>
              <w:rPr>
                <w:rStyle w:val="Hyperlink"/>
                <w:color w:val="0000FF"/>
                <w:lang w:val="en-US" w:eastAsia="sv-SE"/>
              </w:rPr>
            </w:pPr>
            <w:hyperlink r:id="rId51"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000000">
            <w:pPr>
              <w:jc w:val="left"/>
              <w:rPr>
                <w:rStyle w:val="Hyperlink"/>
                <w:color w:val="0000FF"/>
                <w:lang w:val="en-US" w:eastAsia="sv-SE"/>
              </w:rPr>
            </w:pPr>
            <w:hyperlink r:id="rId53"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000000">
            <w:pPr>
              <w:jc w:val="left"/>
              <w:rPr>
                <w:rStyle w:val="Hyperlink"/>
                <w:color w:val="0000FF"/>
                <w:lang w:val="en-US" w:eastAsia="sv-SE"/>
              </w:rPr>
            </w:pPr>
            <w:hyperlink r:id="rId54"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000000">
            <w:pPr>
              <w:jc w:val="left"/>
              <w:rPr>
                <w:color w:val="000000"/>
                <w:lang w:val="en-US"/>
              </w:rPr>
            </w:pPr>
            <w:hyperlink r:id="rId55"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000000">
            <w:pPr>
              <w:jc w:val="left"/>
              <w:rPr>
                <w:color w:val="000000"/>
                <w:lang w:val="en-US"/>
              </w:rPr>
            </w:pPr>
            <w:hyperlink r:id="rId56"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000000">
            <w:pPr>
              <w:jc w:val="left"/>
              <w:rPr>
                <w:rStyle w:val="Hyperlink"/>
                <w:color w:val="0000FF"/>
              </w:rPr>
            </w:pPr>
            <w:hyperlink r:id="rId57"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000000">
            <w:pPr>
              <w:jc w:val="left"/>
            </w:pPr>
            <w:hyperlink r:id="rId58"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000000">
            <w:pPr>
              <w:jc w:val="left"/>
            </w:pPr>
            <w:hyperlink r:id="rId60"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7D523F8C" w14:textId="77777777" w:rsidR="001C2401" w:rsidRDefault="00000000">
            <w:pPr>
              <w:jc w:val="left"/>
            </w:pPr>
            <w:hyperlink r:id="rId62"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000000">
            <w:pPr>
              <w:jc w:val="left"/>
            </w:pPr>
            <w:hyperlink r:id="rId64"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000000">
            <w:pPr>
              <w:jc w:val="left"/>
            </w:pPr>
            <w:hyperlink r:id="rId65" w:history="1">
              <w:r w:rsidR="00816DBE">
                <w:rPr>
                  <w:rStyle w:val="Hyperlink"/>
                  <w:color w:val="0000FF"/>
                </w:rPr>
                <w:t>R1-2303933</w:t>
              </w:r>
            </w:hyperlink>
            <w:r w:rsidR="00816DBE">
              <w:br/>
              <w:t>(</w:t>
            </w:r>
            <w:hyperlink r:id="rId66"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BC70" w14:textId="77777777" w:rsidR="006C2D3B" w:rsidRDefault="006C2D3B" w:rsidP="005F4750">
      <w:pPr>
        <w:spacing w:after="0" w:line="240" w:lineRule="auto"/>
      </w:pPr>
      <w:r>
        <w:separator/>
      </w:r>
    </w:p>
  </w:endnote>
  <w:endnote w:type="continuationSeparator" w:id="0">
    <w:p w14:paraId="3435FE40" w14:textId="77777777" w:rsidR="006C2D3B" w:rsidRDefault="006C2D3B"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F00E" w14:textId="77777777" w:rsidR="006C2D3B" w:rsidRDefault="006C2D3B" w:rsidP="005F4750">
      <w:pPr>
        <w:spacing w:after="0" w:line="240" w:lineRule="auto"/>
      </w:pPr>
      <w:r>
        <w:separator/>
      </w:r>
    </w:p>
  </w:footnote>
  <w:footnote w:type="continuationSeparator" w:id="0">
    <w:p w14:paraId="050EC071" w14:textId="77777777" w:rsidR="006C2D3B" w:rsidRDefault="006C2D3B"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82625813">
    <w:abstractNumId w:val="6"/>
  </w:num>
  <w:num w:numId="2" w16cid:durableId="1509910050">
    <w:abstractNumId w:val="15"/>
  </w:num>
  <w:num w:numId="3" w16cid:durableId="677270920">
    <w:abstractNumId w:val="1"/>
  </w:num>
  <w:num w:numId="4" w16cid:durableId="124273277">
    <w:abstractNumId w:val="0"/>
  </w:num>
  <w:num w:numId="5" w16cid:durableId="319577388">
    <w:abstractNumId w:val="19"/>
  </w:num>
  <w:num w:numId="6" w16cid:durableId="322007964">
    <w:abstractNumId w:val="24"/>
    <w:lvlOverride w:ilvl="0">
      <w:startOverride w:val="1"/>
    </w:lvlOverride>
  </w:num>
  <w:num w:numId="7" w16cid:durableId="1112823133">
    <w:abstractNumId w:val="25"/>
  </w:num>
  <w:num w:numId="8" w16cid:durableId="2128621457">
    <w:abstractNumId w:val="33"/>
  </w:num>
  <w:num w:numId="9" w16cid:durableId="144051401">
    <w:abstractNumId w:val="45"/>
  </w:num>
  <w:num w:numId="10" w16cid:durableId="1706641215">
    <w:abstractNumId w:val="47"/>
  </w:num>
  <w:num w:numId="11" w16cid:durableId="1898323993">
    <w:abstractNumId w:val="35"/>
  </w:num>
  <w:num w:numId="12" w16cid:durableId="1505632226">
    <w:abstractNumId w:val="21"/>
  </w:num>
  <w:num w:numId="13" w16cid:durableId="512456485">
    <w:abstractNumId w:val="28"/>
  </w:num>
  <w:num w:numId="14" w16cid:durableId="451633325">
    <w:abstractNumId w:val="16"/>
  </w:num>
  <w:num w:numId="15" w16cid:durableId="185171252">
    <w:abstractNumId w:val="38"/>
  </w:num>
  <w:num w:numId="16" w16cid:durableId="1966306910">
    <w:abstractNumId w:val="3"/>
  </w:num>
  <w:num w:numId="17" w16cid:durableId="1228296258">
    <w:abstractNumId w:val="18"/>
  </w:num>
  <w:num w:numId="18" w16cid:durableId="421069573">
    <w:abstractNumId w:val="9"/>
  </w:num>
  <w:num w:numId="19" w16cid:durableId="1880631362">
    <w:abstractNumId w:val="17"/>
  </w:num>
  <w:num w:numId="20" w16cid:durableId="291983288">
    <w:abstractNumId w:val="39"/>
  </w:num>
  <w:num w:numId="21" w16cid:durableId="1106582549">
    <w:abstractNumId w:val="34"/>
  </w:num>
  <w:num w:numId="22" w16cid:durableId="1877623428">
    <w:abstractNumId w:val="41"/>
  </w:num>
  <w:num w:numId="23" w16cid:durableId="1417050715">
    <w:abstractNumId w:val="29"/>
  </w:num>
  <w:num w:numId="24" w16cid:durableId="1591163402">
    <w:abstractNumId w:val="2"/>
  </w:num>
  <w:num w:numId="25" w16cid:durableId="689454739">
    <w:abstractNumId w:val="37"/>
  </w:num>
  <w:num w:numId="26" w16cid:durableId="1893731330">
    <w:abstractNumId w:val="40"/>
  </w:num>
  <w:num w:numId="27" w16cid:durableId="956835693">
    <w:abstractNumId w:val="31"/>
  </w:num>
  <w:num w:numId="28" w16cid:durableId="612251689">
    <w:abstractNumId w:val="32"/>
  </w:num>
  <w:num w:numId="29" w16cid:durableId="653946202">
    <w:abstractNumId w:val="5"/>
  </w:num>
  <w:num w:numId="30" w16cid:durableId="2088765845">
    <w:abstractNumId w:val="10"/>
  </w:num>
  <w:num w:numId="31" w16cid:durableId="980966862">
    <w:abstractNumId w:val="36"/>
  </w:num>
  <w:num w:numId="32" w16cid:durableId="2073387333">
    <w:abstractNumId w:val="49"/>
  </w:num>
  <w:num w:numId="33" w16cid:durableId="1249653458">
    <w:abstractNumId w:val="48"/>
  </w:num>
  <w:num w:numId="34" w16cid:durableId="1324116930">
    <w:abstractNumId w:val="43"/>
  </w:num>
  <w:num w:numId="35" w16cid:durableId="608388246">
    <w:abstractNumId w:val="42"/>
  </w:num>
  <w:num w:numId="36" w16cid:durableId="390351441">
    <w:abstractNumId w:val="7"/>
  </w:num>
  <w:num w:numId="37" w16cid:durableId="210506630">
    <w:abstractNumId w:val="46"/>
  </w:num>
  <w:num w:numId="38" w16cid:durableId="1219047546">
    <w:abstractNumId w:val="20"/>
  </w:num>
  <w:num w:numId="39" w16cid:durableId="689993076">
    <w:abstractNumId w:val="13"/>
  </w:num>
  <w:num w:numId="40" w16cid:durableId="388843983">
    <w:abstractNumId w:val="44"/>
  </w:num>
  <w:num w:numId="41" w16cid:durableId="807088780">
    <w:abstractNumId w:val="23"/>
  </w:num>
  <w:num w:numId="42" w16cid:durableId="1691029296">
    <w:abstractNumId w:val="8"/>
  </w:num>
  <w:num w:numId="43" w16cid:durableId="1268851106">
    <w:abstractNumId w:val="14"/>
  </w:num>
  <w:num w:numId="44" w16cid:durableId="1594361948">
    <w:abstractNumId w:val="26"/>
  </w:num>
  <w:num w:numId="45" w16cid:durableId="1718239739">
    <w:abstractNumId w:val="50"/>
  </w:num>
  <w:num w:numId="46" w16cid:durableId="1505978141">
    <w:abstractNumId w:val="30"/>
  </w:num>
  <w:num w:numId="47" w16cid:durableId="893084766">
    <w:abstractNumId w:val="27"/>
  </w:num>
  <w:num w:numId="48" w16cid:durableId="985400238">
    <w:abstractNumId w:val="4"/>
  </w:num>
  <w:num w:numId="49" w16cid:durableId="561336556">
    <w:abstractNumId w:val="11"/>
  </w:num>
  <w:num w:numId="50" w16cid:durableId="1364478704">
    <w:abstractNumId w:val="12"/>
  </w:num>
  <w:num w:numId="51" w16cid:durableId="58013981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customXml/itemProps2.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42</Pages>
  <Words>16263</Words>
  <Characters>92700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18</cp:revision>
  <dcterms:created xsi:type="dcterms:W3CDTF">2023-04-18T21:04:00Z</dcterms:created>
  <dcterms:modified xsi:type="dcterms:W3CDTF">2023-04-18T21:19:00Z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