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FC43" w14:textId="77777777" w:rsidR="009652E5" w:rsidRDefault="005C5E7A">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2303933</w:t>
      </w:r>
    </w:p>
    <w:p w14:paraId="4ED1FC44" w14:textId="77777777" w:rsidR="009652E5" w:rsidRDefault="005C5E7A">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77777777"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77777777" w:rsidR="009652E5" w:rsidRDefault="005C5E7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Pr>
          <w:color w:val="FF0000"/>
          <w:lang w:val="en-US"/>
        </w:rPr>
        <w:t>FL1</w:t>
      </w:r>
      <w:r>
        <w:rPr>
          <w:lang w:val="en-US"/>
        </w:rPr>
        <w:t>.</w:t>
      </w:r>
    </w:p>
    <w:p w14:paraId="4ED1FC6F" w14:textId="77777777" w:rsidR="009652E5" w:rsidRDefault="005C5E7A">
      <w:pPr>
        <w:rPr>
          <w:lang w:val="en-US"/>
        </w:rPr>
      </w:pPr>
      <w:r>
        <w:rPr>
          <w:lang w:val="en-US"/>
        </w:rPr>
        <w:t>Follow the naming convention in this example:</w:t>
      </w:r>
    </w:p>
    <w:p w14:paraId="4ED1FC70"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ED1FC71"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4ED1FC72"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4ED1FC73"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ED1FC74" w14:textId="77777777" w:rsidR="009652E5" w:rsidRDefault="005C5E7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ED1FC75"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4ED1FC76"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4ED1FC77"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D1FC78"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4ED1FC79"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ED1FC7A"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ED1FC7B" w14:textId="77777777" w:rsidR="009652E5" w:rsidRDefault="005C5E7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0"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ED1FC7C" w14:textId="77777777" w:rsidR="009652E5" w:rsidRDefault="005C5E7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ED1FC7D" w14:textId="77777777" w:rsidR="009652E5" w:rsidRDefault="005C5E7A">
      <w:pPr>
        <w:rPr>
          <w:rFonts w:eastAsia="Times New Roman"/>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SimSun"/>
                <w:lang w:val="en-US" w:eastAsia="zh-CN"/>
              </w:rPr>
            </w:pPr>
            <w:r>
              <w:rPr>
                <w:rFonts w:eastAsia="SimSun"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r>
              <w:rPr>
                <w:rFonts w:eastAsiaTheme="minorEastAsia"/>
                <w:lang w:val="en-US" w:eastAsia="zh-CN"/>
              </w:rPr>
              <w:t>Yongjun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bl>
    <w:p w14:paraId="4ED1FCAE" w14:textId="77777777" w:rsidR="009652E5" w:rsidRDefault="009652E5">
      <w:pPr>
        <w:rPr>
          <w:szCs w:val="22"/>
          <w:highlight w:val="magenta"/>
          <w:lang w:val="en-US"/>
        </w:rPr>
      </w:pPr>
    </w:p>
    <w:p w14:paraId="4ED1FCAF" w14:textId="77777777" w:rsidR="009652E5" w:rsidRDefault="005C5E7A">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CBA"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lastRenderedPageBreak/>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77B7D">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77B7D">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9232F9">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77B7D">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77B7D">
            <w:pPr>
              <w:tabs>
                <w:tab w:val="left" w:pos="551"/>
              </w:tabs>
              <w:jc w:val="left"/>
              <w:rPr>
                <w:rFonts w:eastAsiaTheme="minorEastAsia"/>
                <w:lang w:val="en-US" w:eastAsia="zh-CN"/>
              </w:rPr>
            </w:pPr>
          </w:p>
        </w:tc>
        <w:tc>
          <w:tcPr>
            <w:tcW w:w="6780" w:type="dxa"/>
          </w:tcPr>
          <w:p w14:paraId="697A2E9B" w14:textId="77777777" w:rsidR="00DC6632" w:rsidRDefault="00DC6632" w:rsidP="00D77B7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We are open for 60KHz SCS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lastRenderedPageBreak/>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 Question 2.2-1a</w:t>
      </w:r>
      <w:r>
        <w:rPr>
          <w:b/>
          <w:bCs/>
          <w:lang w:val="en-US"/>
        </w:rPr>
        <w:t>: Please indicate a preferred option for X [ms] for 15/30 kHz SCS:</w:t>
      </w:r>
    </w:p>
    <w:p w14:paraId="4ED1FD89" w14:textId="77777777" w:rsidR="009652E5" w:rsidRDefault="005C5E7A">
      <w:pPr>
        <w:pStyle w:val="ListParagraph"/>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ListParagraph"/>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ListParagraph"/>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53A5CD6C" w:rsidR="009652E5" w:rsidRDefault="005C5E7A">
            <w:pPr>
              <w:tabs>
                <w:tab w:val="left" w:pos="551"/>
              </w:tabs>
              <w:jc w:val="left"/>
              <w:rPr>
                <w:rFonts w:eastAsia="Yu Mincho"/>
                <w:lang w:val="en-US" w:eastAsia="ja-JP"/>
              </w:rPr>
            </w:pPr>
            <w:r>
              <w:rPr>
                <w:rFonts w:eastAsia="Yu Mincho"/>
                <w:lang w:val="en-US" w:eastAsia="ja-JP"/>
              </w:rPr>
              <w:t>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1"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77B7D">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77B7D">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77B7D">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2" w:history="1">
              <w:r w:rsidRPr="00A71738">
                <w:rPr>
                  <w:rStyle w:val="Hyperlink"/>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Tdoc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additional processing time. Assuming that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r>
              <w:rPr>
                <w:rFonts w:eastAsiaTheme="minorEastAsia"/>
                <w:lang w:val="en-US" w:eastAsia="zh-CN"/>
              </w:rPr>
              <w:t>KHz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ListParagraph"/>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prefer X=0.5/0.25 ms</w:t>
      </w:r>
    </w:p>
    <w:p w14:paraId="023404DC"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0AB21F3"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0421955"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2D2A93E"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6B3A7C9" w14:textId="77777777" w:rsidR="00F90CDB" w:rsidRPr="000245C7"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21% express that they are ok with 2/1 ms</w:t>
      </w:r>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Default="00F90CDB" w:rsidP="00AE0F17">
      <w:pPr>
        <w:pStyle w:val="Heading3"/>
        <w:numPr>
          <w:ilvl w:val="0"/>
          <w:numId w:val="0"/>
        </w:numPr>
        <w:tabs>
          <w:tab w:val="clear" w:pos="360"/>
          <w:tab w:val="clear" w:pos="772"/>
          <w:tab w:val="clear" w:pos="926"/>
        </w:tabs>
        <w:spacing w:after="120" w:afterAutospacing="0"/>
        <w:rPr>
          <w:b/>
          <w:bCs/>
          <w:sz w:val="20"/>
        </w:rPr>
      </w:pPr>
      <w:r>
        <w:rPr>
          <w:b/>
          <w:bCs/>
          <w:sz w:val="20"/>
          <w:highlight w:val="yellow"/>
        </w:rPr>
        <w:t xml:space="preserve">FL2 </w:t>
      </w:r>
      <w:r w:rsidRPr="007B5C32">
        <w:rPr>
          <w:b/>
          <w:bCs/>
          <w:sz w:val="20"/>
          <w:highlight w:val="yellow"/>
        </w:rPr>
        <w:t>High Priority Proposal 2.</w:t>
      </w:r>
      <w:r>
        <w:rPr>
          <w:b/>
          <w:bCs/>
          <w:sz w:val="20"/>
          <w:highlight w:val="yellow"/>
        </w:rPr>
        <w:t>2</w:t>
      </w:r>
      <w:r w:rsidRPr="007B5C32">
        <w:rPr>
          <w:b/>
          <w:bCs/>
          <w:sz w:val="20"/>
          <w:highlight w:val="yellow"/>
        </w:rPr>
        <w:t>-1b</w:t>
      </w:r>
      <w:r w:rsidRPr="007B5C32">
        <w:rPr>
          <w:b/>
          <w:bCs/>
          <w:sz w:val="20"/>
        </w:rPr>
        <w:t>:</w:t>
      </w:r>
    </w:p>
    <w:p w14:paraId="3FE45C81" w14:textId="77777777" w:rsidR="00F90CDB" w:rsidRPr="00F90CDB" w:rsidRDefault="00F90CDB" w:rsidP="00F90CDB">
      <w:pPr>
        <w:pStyle w:val="ListParagraph"/>
        <w:numPr>
          <w:ilvl w:val="0"/>
          <w:numId w:val="45"/>
        </w:numPr>
        <w:jc w:val="left"/>
        <w:rPr>
          <w:rFonts w:eastAsia="Calibri"/>
          <w:b/>
          <w:bCs/>
          <w:sz w:val="20"/>
          <w:szCs w:val="20"/>
          <w:lang w:val="en-US"/>
        </w:rPr>
      </w:pPr>
      <w:r w:rsidRPr="00F90CDB">
        <w:rPr>
          <w:rFonts w:eastAsia="Calibri"/>
          <w:b/>
          <w:bCs/>
          <w:sz w:val="20"/>
          <w:szCs w:val="20"/>
          <w:lang w:val="en-US"/>
        </w:rPr>
        <w:lastRenderedPageBreak/>
        <w:t>For the “FFS: value(s) of X”</w:t>
      </w:r>
    </w:p>
    <w:p w14:paraId="36BD87D2" w14:textId="77777777" w:rsidR="00F90CDB" w:rsidRPr="00F90CDB"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X = [0.5/0.25 or 1/0.5] ms for 15/30kHz SCS</w:t>
      </w:r>
    </w:p>
    <w:p w14:paraId="7890B4BF" w14:textId="20105DA8" w:rsidR="00F90CDB" w:rsidRPr="007B5C32"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F90CDB" w14:paraId="4BB10FFB" w14:textId="77777777" w:rsidTr="00C95182">
        <w:tc>
          <w:tcPr>
            <w:tcW w:w="1479" w:type="dxa"/>
            <w:shd w:val="clear" w:color="auto" w:fill="D9D9D9" w:themeFill="background1" w:themeFillShade="D9"/>
          </w:tcPr>
          <w:p w14:paraId="24EE97EB" w14:textId="77777777" w:rsidR="00F90CDB" w:rsidRDefault="00F90CDB" w:rsidP="00C95182">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C95182">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C95182">
            <w:pPr>
              <w:jc w:val="left"/>
              <w:rPr>
                <w:b/>
                <w:bCs/>
                <w:lang w:val="en-US"/>
              </w:rPr>
            </w:pPr>
            <w:r>
              <w:rPr>
                <w:b/>
                <w:bCs/>
                <w:lang w:val="en-US"/>
              </w:rPr>
              <w:t>Comments</w:t>
            </w:r>
          </w:p>
        </w:tc>
      </w:tr>
      <w:tr w:rsidR="00F90CDB" w14:paraId="3A6AEF31" w14:textId="77777777" w:rsidTr="00C95182">
        <w:tc>
          <w:tcPr>
            <w:tcW w:w="1479" w:type="dxa"/>
          </w:tcPr>
          <w:p w14:paraId="62BEFC4E" w14:textId="77777777" w:rsidR="00F90CDB" w:rsidRDefault="00F90CDB" w:rsidP="00C95182">
            <w:pPr>
              <w:jc w:val="left"/>
              <w:rPr>
                <w:rFonts w:eastAsiaTheme="minorEastAsia"/>
                <w:lang w:val="en-US" w:eastAsia="zh-CN"/>
              </w:rPr>
            </w:pPr>
          </w:p>
        </w:tc>
        <w:tc>
          <w:tcPr>
            <w:tcW w:w="1372" w:type="dxa"/>
          </w:tcPr>
          <w:p w14:paraId="53E21A4C" w14:textId="77777777" w:rsidR="00F90CDB" w:rsidRDefault="00F90CDB" w:rsidP="00C95182">
            <w:pPr>
              <w:tabs>
                <w:tab w:val="left" w:pos="551"/>
              </w:tabs>
              <w:jc w:val="left"/>
              <w:rPr>
                <w:rFonts w:eastAsiaTheme="minorEastAsia"/>
                <w:lang w:val="en-US" w:eastAsia="zh-CN"/>
              </w:rPr>
            </w:pPr>
          </w:p>
        </w:tc>
        <w:tc>
          <w:tcPr>
            <w:tcW w:w="6780" w:type="dxa"/>
          </w:tcPr>
          <w:p w14:paraId="2417A6E9" w14:textId="77777777" w:rsidR="00F90CDB" w:rsidRDefault="00F90CDB" w:rsidP="00C95182">
            <w:pPr>
              <w:jc w:val="left"/>
              <w:rPr>
                <w:rFonts w:eastAsiaTheme="minorEastAsia"/>
                <w:lang w:val="en-US" w:eastAsia="zh-CN"/>
              </w:rPr>
            </w:pPr>
          </w:p>
        </w:tc>
      </w:tr>
      <w:tr w:rsidR="00F90CDB" w14:paraId="61C20B22" w14:textId="77777777" w:rsidTr="00C95182">
        <w:tc>
          <w:tcPr>
            <w:tcW w:w="1479" w:type="dxa"/>
          </w:tcPr>
          <w:p w14:paraId="33670DA2" w14:textId="77777777" w:rsidR="00F90CDB" w:rsidRDefault="00F90CDB" w:rsidP="00C95182">
            <w:pPr>
              <w:jc w:val="left"/>
              <w:rPr>
                <w:rFonts w:eastAsiaTheme="minorEastAsia"/>
                <w:lang w:val="en-US" w:eastAsia="zh-CN"/>
              </w:rPr>
            </w:pPr>
          </w:p>
        </w:tc>
        <w:tc>
          <w:tcPr>
            <w:tcW w:w="1372" w:type="dxa"/>
          </w:tcPr>
          <w:p w14:paraId="1382C9BC" w14:textId="77777777" w:rsidR="00F90CDB" w:rsidRDefault="00F90CDB" w:rsidP="00C95182">
            <w:pPr>
              <w:tabs>
                <w:tab w:val="left" w:pos="551"/>
              </w:tabs>
              <w:jc w:val="left"/>
              <w:rPr>
                <w:rFonts w:eastAsiaTheme="minorEastAsia"/>
                <w:lang w:val="en-US" w:eastAsia="zh-CN"/>
              </w:rPr>
            </w:pPr>
          </w:p>
        </w:tc>
        <w:tc>
          <w:tcPr>
            <w:tcW w:w="6780" w:type="dxa"/>
          </w:tcPr>
          <w:p w14:paraId="1B81E886" w14:textId="77777777" w:rsidR="00F90CDB" w:rsidRDefault="00F90CDB" w:rsidP="00C95182">
            <w:pPr>
              <w:jc w:val="left"/>
              <w:rPr>
                <w:rFonts w:eastAsiaTheme="minorEastAsia"/>
                <w:lang w:val="en-US" w:eastAsia="zh-CN"/>
              </w:rPr>
            </w:pPr>
          </w:p>
        </w:tc>
      </w:tr>
      <w:tr w:rsidR="00F90CDB" w14:paraId="2130F960" w14:textId="77777777" w:rsidTr="00C95182">
        <w:tc>
          <w:tcPr>
            <w:tcW w:w="1479" w:type="dxa"/>
          </w:tcPr>
          <w:p w14:paraId="6C3208DE" w14:textId="77777777" w:rsidR="00F90CDB" w:rsidRDefault="00F90CDB" w:rsidP="00C95182">
            <w:pPr>
              <w:jc w:val="left"/>
              <w:rPr>
                <w:rFonts w:eastAsiaTheme="minorEastAsia"/>
                <w:lang w:val="en-US" w:eastAsia="zh-CN"/>
              </w:rPr>
            </w:pPr>
          </w:p>
        </w:tc>
        <w:tc>
          <w:tcPr>
            <w:tcW w:w="1372" w:type="dxa"/>
          </w:tcPr>
          <w:p w14:paraId="568B0D9B" w14:textId="77777777" w:rsidR="00F90CDB" w:rsidRDefault="00F90CDB" w:rsidP="00C95182">
            <w:pPr>
              <w:tabs>
                <w:tab w:val="left" w:pos="551"/>
              </w:tabs>
              <w:jc w:val="left"/>
              <w:rPr>
                <w:rFonts w:eastAsiaTheme="minorEastAsia"/>
                <w:lang w:val="en-US" w:eastAsia="zh-CN"/>
              </w:rPr>
            </w:pPr>
          </w:p>
        </w:tc>
        <w:tc>
          <w:tcPr>
            <w:tcW w:w="6780" w:type="dxa"/>
          </w:tcPr>
          <w:p w14:paraId="2F95CEF2" w14:textId="77777777" w:rsidR="00F90CDB" w:rsidRDefault="00F90CDB" w:rsidP="00C95182">
            <w:pPr>
              <w:jc w:val="left"/>
              <w:rPr>
                <w:rFonts w:eastAsiaTheme="minorEastAsia"/>
                <w:lang w:val="en-US" w:eastAsia="zh-CN"/>
              </w:rPr>
            </w:pPr>
          </w:p>
        </w:tc>
      </w:tr>
    </w:tbl>
    <w:p w14:paraId="73DA7379" w14:textId="77777777" w:rsidR="00F90CDB" w:rsidRDefault="00F90CDB">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Default="00DB0972" w:rsidP="00DB0972">
            <w:pPr>
              <w:jc w:val="left"/>
              <w:rPr>
                <w:rFonts w:eastAsiaTheme="minorEastAsia"/>
                <w:lang w:val="en-US" w:eastAsia="zh-CN"/>
              </w:rPr>
            </w:pPr>
            <w:r>
              <w:rPr>
                <w:rFonts w:eastAsiaTheme="minorEastAsia"/>
                <w:lang w:val="en-US" w:eastAsia="zh-CN"/>
              </w:rPr>
              <w:t>Qualcomm</w:t>
            </w:r>
          </w:p>
        </w:tc>
        <w:tc>
          <w:tcPr>
            <w:tcW w:w="8155" w:type="dxa"/>
          </w:tcPr>
          <w:p w14:paraId="087611E7" w14:textId="4B318316" w:rsidR="00DB0972" w:rsidRPr="001E0B1F" w:rsidRDefault="00DB0972" w:rsidP="00DB0972">
            <w:pPr>
              <w:spacing w:line="240" w:lineRule="auto"/>
              <w:jc w:val="left"/>
              <w:rPr>
                <w:rFonts w:eastAsia="Times New Roman"/>
              </w:rPr>
            </w:pPr>
            <w:r>
              <w:rPr>
                <w:rFonts w:eastAsia="Times New Roman"/>
              </w:rPr>
              <w:t>Same value of X</w:t>
            </w:r>
            <w:r w:rsidRPr="001E0B1F">
              <w:rPr>
                <w:rFonts w:eastAsia="Times New Roman"/>
              </w:rPr>
              <w:t xml:space="preserve"> is also applied to the following cases</w:t>
            </w:r>
            <w:r>
              <w:rPr>
                <w:rFonts w:eastAsia="Times New Roman"/>
              </w:rPr>
              <w:t>:</w:t>
            </w:r>
          </w:p>
          <w:p w14:paraId="34998058" w14:textId="77777777" w:rsidR="00DB0972" w:rsidRPr="001E0B1F" w:rsidRDefault="00DB0972" w:rsidP="00DB0972">
            <w:pPr>
              <w:pStyle w:val="ListParagraph"/>
              <w:numPr>
                <w:ilvl w:val="0"/>
                <w:numId w:val="43"/>
              </w:numPr>
              <w:spacing w:line="240" w:lineRule="auto"/>
              <w:jc w:val="left"/>
              <w:rPr>
                <w:rFonts w:ascii="Times New Roman" w:eastAsia="Times New Roman" w:hAnsi="Times New Roman" w:cs="Times New Roman"/>
                <w:sz w:val="20"/>
                <w:szCs w:val="20"/>
                <w:lang w:val="en-GB"/>
              </w:rPr>
            </w:pPr>
            <w:r w:rsidRPr="001E0B1F">
              <w:rPr>
                <w:rFonts w:ascii="Times New Roman" w:eastAsia="Times New Roman" w:hAnsi="Times New Roman" w:cs="Times New Roman"/>
                <w:sz w:val="20"/>
                <w:szCs w:val="20"/>
                <w:lang w:val="en-GB"/>
              </w:rPr>
              <w:t>Between reception of fallbackRAR and transmission of Msg3 (2-step RACH)</w:t>
            </w:r>
          </w:p>
          <w:p w14:paraId="7FDD76FF" w14:textId="77777777" w:rsidR="00DB0972" w:rsidRPr="001E0B1F" w:rsidRDefault="00DB0972" w:rsidP="00DB0972">
            <w:pPr>
              <w:pStyle w:val="ListParagraph"/>
              <w:numPr>
                <w:ilvl w:val="0"/>
                <w:numId w:val="43"/>
              </w:numPr>
              <w:spacing w:line="240" w:lineRule="auto"/>
              <w:jc w:val="left"/>
              <w:rPr>
                <w:rFonts w:ascii="Times New Roman" w:eastAsia="Times New Roman" w:hAnsi="Times New Roman" w:cs="Times New Roman"/>
                <w:sz w:val="20"/>
                <w:szCs w:val="20"/>
                <w:lang w:val="en-GB"/>
              </w:rPr>
            </w:pPr>
            <w:r w:rsidRPr="001E0B1F">
              <w:rPr>
                <w:rFonts w:ascii="Times New Roman" w:eastAsia="Times New Roman" w:hAnsi="Times New Roman" w:cs="Times New Roman"/>
                <w:sz w:val="20"/>
                <w:szCs w:val="20"/>
                <w:lang w:val="en-GB"/>
              </w:rPr>
              <w:t>Between reception of successRAR and transmission of corresponding HARQ-ACK (2-step RACH)</w:t>
            </w:r>
          </w:p>
          <w:p w14:paraId="0EBE19BA" w14:textId="77777777" w:rsidR="00215ECB" w:rsidRPr="00215ECB" w:rsidRDefault="00DB0972" w:rsidP="00215ECB">
            <w:pPr>
              <w:pStyle w:val="ListParagraph"/>
              <w:numPr>
                <w:ilvl w:val="0"/>
                <w:numId w:val="43"/>
              </w:numPr>
              <w:spacing w:line="240" w:lineRule="auto"/>
              <w:jc w:val="left"/>
              <w:rPr>
                <w:rFonts w:eastAsiaTheme="minorEastAsia"/>
                <w:lang w:val="en-US" w:eastAsia="zh-CN"/>
              </w:rPr>
            </w:pPr>
            <w:r w:rsidRPr="001E0B1F">
              <w:rPr>
                <w:rFonts w:ascii="Times New Roman" w:eastAsia="Times New Roman" w:hAnsi="Times New Roman" w:cs="Times New Roman"/>
                <w:sz w:val="20"/>
                <w:szCs w:val="20"/>
                <w:lang w:val="en-GB"/>
              </w:rPr>
              <w:t>Between reception of RAR PDSCH in which UE does not correctly receive the transport block and upcoming transmission of PRACH (4-step RACH)</w:t>
            </w:r>
          </w:p>
          <w:p w14:paraId="4ED1FDD4" w14:textId="5AF1F12C" w:rsidR="00DB0972" w:rsidRDefault="00DB0972" w:rsidP="00215ECB">
            <w:pPr>
              <w:pStyle w:val="ListParagraph"/>
              <w:numPr>
                <w:ilvl w:val="0"/>
                <w:numId w:val="43"/>
              </w:numPr>
              <w:spacing w:line="240" w:lineRule="auto"/>
              <w:jc w:val="left"/>
              <w:rPr>
                <w:rFonts w:eastAsiaTheme="minorEastAsia"/>
                <w:lang w:val="en-US" w:eastAsia="zh-CN"/>
              </w:rPr>
            </w:pPr>
            <w:r w:rsidRPr="001E0B1F">
              <w:rPr>
                <w:rFonts w:ascii="Times New Roman" w:eastAsia="Times New Roman" w:hAnsi="Times New Roman" w:cs="Times New Roman"/>
                <w:sz w:val="20"/>
                <w:szCs w:val="20"/>
                <w:lang w:val="en-GB"/>
              </w:rPr>
              <w:t>Between reception of RAR with RAPID which is not associated with the corresponding PRACH transmission and upcoming transmission of PRACH (4-step RACH)</w:t>
            </w:r>
          </w:p>
        </w:tc>
      </w:tr>
      <w:tr w:rsidR="00DB0972" w14:paraId="4ED1FDD8" w14:textId="77777777">
        <w:tc>
          <w:tcPr>
            <w:tcW w:w="1479" w:type="dxa"/>
          </w:tcPr>
          <w:p w14:paraId="4ED1FDD6" w14:textId="77777777" w:rsidR="00DB0972" w:rsidRDefault="00DB0972" w:rsidP="00DB0972">
            <w:pPr>
              <w:jc w:val="left"/>
              <w:rPr>
                <w:rFonts w:eastAsiaTheme="minorEastAsia"/>
                <w:lang w:val="en-US" w:eastAsia="zh-CN"/>
              </w:rPr>
            </w:pPr>
          </w:p>
        </w:tc>
        <w:tc>
          <w:tcPr>
            <w:tcW w:w="8155" w:type="dxa"/>
          </w:tcPr>
          <w:p w14:paraId="4ED1FDD7" w14:textId="77777777" w:rsidR="00DB0972" w:rsidRDefault="00DB0972" w:rsidP="00DB0972">
            <w:pPr>
              <w:jc w:val="left"/>
              <w:rPr>
                <w:rFonts w:eastAsiaTheme="minorEastAsia"/>
                <w:lang w:val="en-US" w:eastAsia="zh-CN"/>
              </w:rPr>
            </w:pPr>
          </w:p>
        </w:tc>
      </w:tr>
      <w:tr w:rsidR="00DB0972" w14:paraId="4ED1FDDB" w14:textId="77777777">
        <w:tc>
          <w:tcPr>
            <w:tcW w:w="1479" w:type="dxa"/>
          </w:tcPr>
          <w:p w14:paraId="4ED1FDD9" w14:textId="77777777" w:rsidR="00DB0972" w:rsidRDefault="00DB0972" w:rsidP="00DB0972">
            <w:pPr>
              <w:jc w:val="left"/>
              <w:rPr>
                <w:rFonts w:eastAsiaTheme="minorEastAsia"/>
                <w:lang w:val="en-US" w:eastAsia="zh-CN"/>
              </w:rPr>
            </w:pPr>
          </w:p>
        </w:tc>
        <w:tc>
          <w:tcPr>
            <w:tcW w:w="8155" w:type="dxa"/>
          </w:tcPr>
          <w:p w14:paraId="4ED1FDDA" w14:textId="77777777" w:rsidR="00DB0972" w:rsidRDefault="00DB0972" w:rsidP="00DB0972">
            <w:pPr>
              <w:jc w:val="left"/>
              <w:rPr>
                <w:rFonts w:eastAsiaTheme="minorEastAsia"/>
                <w:lang w:val="en-US" w:eastAsia="zh-CN"/>
              </w:rPr>
            </w:pP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lastRenderedPageBreak/>
              <w:t>Introduce Msg3/MsgA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ED1FDEB" w14:textId="77777777" w:rsidR="009652E5" w:rsidRDefault="005C5E7A">
      <w:pPr>
        <w:pStyle w:val="ListParagraph"/>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ListParagraph"/>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ED1FDF2" w14:textId="77777777" w:rsidR="009652E5" w:rsidRDefault="005C5E7A">
      <w:pPr>
        <w:pStyle w:val="ListParagraph"/>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lastRenderedPageBreak/>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3"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w:t>
            </w:r>
            <w:r>
              <w:rPr>
                <w:rFonts w:eastAsia="Calibri"/>
                <w:lang w:val="en-US" w:eastAsia="ja-JP"/>
              </w:rPr>
              <w:lastRenderedPageBreak/>
              <w:t>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FD79EA" w14:paraId="380C1401" w14:textId="77777777" w:rsidTr="00FD79EA">
        <w:tc>
          <w:tcPr>
            <w:tcW w:w="1479" w:type="dxa"/>
          </w:tcPr>
          <w:p w14:paraId="6BC9447D" w14:textId="77777777" w:rsidR="00FD79EA" w:rsidRDefault="00FD79EA" w:rsidP="00D77B7D">
            <w:pPr>
              <w:jc w:val="left"/>
              <w:rPr>
                <w:rFonts w:eastAsiaTheme="minorEastAsia"/>
                <w:lang w:eastAsia="zh-CN"/>
              </w:rPr>
            </w:pPr>
            <w:r>
              <w:rPr>
                <w:rFonts w:eastAsiaTheme="minorEastAsia"/>
                <w:lang w:eastAsia="zh-CN"/>
              </w:rPr>
              <w:t>Nokia, NSB</w:t>
            </w:r>
          </w:p>
        </w:tc>
        <w:tc>
          <w:tcPr>
            <w:tcW w:w="1372" w:type="dxa"/>
          </w:tcPr>
          <w:p w14:paraId="23555C6F" w14:textId="294606A2" w:rsidR="00FD79EA" w:rsidRDefault="00FD79EA" w:rsidP="00D77B7D">
            <w:pPr>
              <w:tabs>
                <w:tab w:val="left" w:pos="551"/>
              </w:tabs>
              <w:jc w:val="left"/>
              <w:rPr>
                <w:rFonts w:eastAsiaTheme="minorEastAsia"/>
                <w:lang w:val="en-US" w:eastAsia="zh-CN"/>
              </w:rPr>
            </w:pPr>
          </w:p>
        </w:tc>
        <w:tc>
          <w:tcPr>
            <w:tcW w:w="6780" w:type="dxa"/>
          </w:tcPr>
          <w:p w14:paraId="1CC7CCE4" w14:textId="6BE9A9AB" w:rsidR="00FD79EA" w:rsidRDefault="005A054A" w:rsidP="00D77B7D">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Default="007B5C32" w:rsidP="00AE0F17">
      <w:pPr>
        <w:pStyle w:val="Heading3"/>
        <w:numPr>
          <w:ilvl w:val="0"/>
          <w:numId w:val="0"/>
        </w:numPr>
        <w:tabs>
          <w:tab w:val="clear" w:pos="360"/>
          <w:tab w:val="clear" w:pos="772"/>
          <w:tab w:val="clear" w:pos="926"/>
        </w:tabs>
        <w:spacing w:after="120" w:afterAutospacing="0"/>
        <w:rPr>
          <w:b/>
          <w:bCs/>
          <w:sz w:val="20"/>
        </w:rPr>
      </w:pPr>
      <w:r>
        <w:rPr>
          <w:b/>
          <w:bCs/>
          <w:sz w:val="20"/>
          <w:highlight w:val="yellow"/>
        </w:rPr>
        <w:t xml:space="preserve">FL2 </w:t>
      </w:r>
      <w:r w:rsidRPr="007B5C32">
        <w:rPr>
          <w:b/>
          <w:bCs/>
          <w:sz w:val="20"/>
          <w:highlight w:val="yellow"/>
        </w:rPr>
        <w:t>High Priority Proposal 2.3-1b</w:t>
      </w:r>
      <w:r w:rsidRPr="007B5C32">
        <w:rPr>
          <w:b/>
          <w:bCs/>
          <w:sz w:val="20"/>
        </w:rPr>
        <w:t>:</w:t>
      </w:r>
    </w:p>
    <w:p w14:paraId="3FFC5974" w14:textId="72CD48DF" w:rsidR="007B5C32" w:rsidRPr="007B5C32" w:rsidRDefault="007B5C32" w:rsidP="007B5C32">
      <w:pPr>
        <w:pStyle w:val="ListParagraph"/>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7B5C32" w14:paraId="218DF20B" w14:textId="77777777" w:rsidTr="00C95182">
        <w:tc>
          <w:tcPr>
            <w:tcW w:w="1479" w:type="dxa"/>
            <w:shd w:val="clear" w:color="auto" w:fill="D9D9D9" w:themeFill="background1" w:themeFillShade="D9"/>
          </w:tcPr>
          <w:p w14:paraId="4C7840E9" w14:textId="77777777" w:rsidR="007B5C32" w:rsidRDefault="007B5C32" w:rsidP="00C95182">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C95182">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C95182">
            <w:pPr>
              <w:jc w:val="left"/>
              <w:rPr>
                <w:b/>
                <w:bCs/>
                <w:lang w:val="en-US"/>
              </w:rPr>
            </w:pPr>
            <w:r>
              <w:rPr>
                <w:b/>
                <w:bCs/>
                <w:lang w:val="en-US"/>
              </w:rPr>
              <w:t>Comments</w:t>
            </w:r>
          </w:p>
        </w:tc>
      </w:tr>
      <w:tr w:rsidR="007B5C32" w14:paraId="7C6A27AC" w14:textId="77777777" w:rsidTr="00C95182">
        <w:tc>
          <w:tcPr>
            <w:tcW w:w="1479" w:type="dxa"/>
          </w:tcPr>
          <w:p w14:paraId="5D8B5C1F" w14:textId="4E4377C3" w:rsidR="007B5C32" w:rsidRDefault="007B5C32" w:rsidP="00C95182">
            <w:pPr>
              <w:jc w:val="left"/>
              <w:rPr>
                <w:rFonts w:eastAsiaTheme="minorEastAsia"/>
                <w:lang w:val="en-US" w:eastAsia="zh-CN"/>
              </w:rPr>
            </w:pPr>
          </w:p>
        </w:tc>
        <w:tc>
          <w:tcPr>
            <w:tcW w:w="1372" w:type="dxa"/>
          </w:tcPr>
          <w:p w14:paraId="465A0015" w14:textId="5C76A276" w:rsidR="007B5C32" w:rsidRDefault="007B5C32" w:rsidP="00C95182">
            <w:pPr>
              <w:tabs>
                <w:tab w:val="left" w:pos="551"/>
              </w:tabs>
              <w:jc w:val="left"/>
              <w:rPr>
                <w:rFonts w:eastAsiaTheme="minorEastAsia"/>
                <w:lang w:val="en-US" w:eastAsia="zh-CN"/>
              </w:rPr>
            </w:pPr>
          </w:p>
        </w:tc>
        <w:tc>
          <w:tcPr>
            <w:tcW w:w="6780" w:type="dxa"/>
          </w:tcPr>
          <w:p w14:paraId="05C1F1E9" w14:textId="5F124F3C" w:rsidR="007B5C32" w:rsidRDefault="007B5C32" w:rsidP="00C95182">
            <w:pPr>
              <w:jc w:val="left"/>
              <w:rPr>
                <w:rFonts w:eastAsiaTheme="minorEastAsia"/>
                <w:lang w:val="en-US" w:eastAsia="zh-CN"/>
              </w:rPr>
            </w:pPr>
          </w:p>
        </w:tc>
      </w:tr>
      <w:tr w:rsidR="007B5C32" w14:paraId="14D44909" w14:textId="77777777" w:rsidTr="00C95182">
        <w:tc>
          <w:tcPr>
            <w:tcW w:w="1479" w:type="dxa"/>
          </w:tcPr>
          <w:p w14:paraId="0F80DBE3" w14:textId="41F1E943" w:rsidR="007B5C32" w:rsidRDefault="007B5C32" w:rsidP="00C95182">
            <w:pPr>
              <w:jc w:val="left"/>
              <w:rPr>
                <w:rFonts w:eastAsiaTheme="minorEastAsia"/>
                <w:lang w:val="en-US" w:eastAsia="zh-CN"/>
              </w:rPr>
            </w:pPr>
          </w:p>
        </w:tc>
        <w:tc>
          <w:tcPr>
            <w:tcW w:w="1372" w:type="dxa"/>
          </w:tcPr>
          <w:p w14:paraId="5D80443E" w14:textId="0D564717" w:rsidR="007B5C32" w:rsidRDefault="007B5C32" w:rsidP="00C95182">
            <w:pPr>
              <w:tabs>
                <w:tab w:val="left" w:pos="551"/>
              </w:tabs>
              <w:jc w:val="left"/>
              <w:rPr>
                <w:rFonts w:eastAsiaTheme="minorEastAsia"/>
                <w:lang w:val="en-US" w:eastAsia="zh-CN"/>
              </w:rPr>
            </w:pPr>
          </w:p>
        </w:tc>
        <w:tc>
          <w:tcPr>
            <w:tcW w:w="6780" w:type="dxa"/>
          </w:tcPr>
          <w:p w14:paraId="1CC6E1E1" w14:textId="77777777" w:rsidR="007B5C32" w:rsidRDefault="007B5C32" w:rsidP="00C95182">
            <w:pPr>
              <w:jc w:val="left"/>
              <w:rPr>
                <w:rFonts w:eastAsiaTheme="minorEastAsia"/>
                <w:lang w:val="en-US" w:eastAsia="zh-CN"/>
              </w:rPr>
            </w:pPr>
          </w:p>
        </w:tc>
      </w:tr>
      <w:tr w:rsidR="007B5C32" w14:paraId="1F47C039" w14:textId="77777777" w:rsidTr="00C95182">
        <w:tc>
          <w:tcPr>
            <w:tcW w:w="1479" w:type="dxa"/>
          </w:tcPr>
          <w:p w14:paraId="2F029F02" w14:textId="77777777" w:rsidR="007B5C32" w:rsidRDefault="007B5C32" w:rsidP="00C95182">
            <w:pPr>
              <w:jc w:val="left"/>
              <w:rPr>
                <w:rFonts w:eastAsiaTheme="minorEastAsia"/>
                <w:lang w:val="en-US" w:eastAsia="zh-CN"/>
              </w:rPr>
            </w:pPr>
          </w:p>
        </w:tc>
        <w:tc>
          <w:tcPr>
            <w:tcW w:w="1372" w:type="dxa"/>
          </w:tcPr>
          <w:p w14:paraId="129AE72C" w14:textId="77777777" w:rsidR="007B5C32" w:rsidRDefault="007B5C32" w:rsidP="00C95182">
            <w:pPr>
              <w:tabs>
                <w:tab w:val="left" w:pos="551"/>
              </w:tabs>
              <w:jc w:val="left"/>
              <w:rPr>
                <w:rFonts w:eastAsiaTheme="minorEastAsia"/>
                <w:lang w:val="en-US" w:eastAsia="zh-CN"/>
              </w:rPr>
            </w:pPr>
          </w:p>
        </w:tc>
        <w:tc>
          <w:tcPr>
            <w:tcW w:w="6780" w:type="dxa"/>
          </w:tcPr>
          <w:p w14:paraId="5BA3357C" w14:textId="77777777" w:rsidR="007B5C32" w:rsidRDefault="007B5C32" w:rsidP="00C95182">
            <w:pPr>
              <w:jc w:val="left"/>
              <w:rPr>
                <w:rFonts w:eastAsiaTheme="minorEastAsia"/>
                <w:lang w:val="en-US" w:eastAsia="zh-CN"/>
              </w:rPr>
            </w:pP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9652E5" w14:paraId="4ED1FE47" w14:textId="77777777">
        <w:tc>
          <w:tcPr>
            <w:tcW w:w="1479" w:type="dxa"/>
          </w:tcPr>
          <w:p w14:paraId="4ED1FE44" w14:textId="77777777" w:rsidR="009652E5" w:rsidRDefault="009652E5">
            <w:pPr>
              <w:jc w:val="left"/>
              <w:rPr>
                <w:rFonts w:eastAsiaTheme="minorEastAsia"/>
                <w:lang w:val="en-US" w:eastAsia="zh-CN"/>
              </w:rPr>
            </w:pPr>
          </w:p>
        </w:tc>
        <w:tc>
          <w:tcPr>
            <w:tcW w:w="1372" w:type="dxa"/>
          </w:tcPr>
          <w:p w14:paraId="4ED1FE45" w14:textId="77777777" w:rsidR="009652E5" w:rsidRDefault="009652E5">
            <w:pPr>
              <w:tabs>
                <w:tab w:val="left" w:pos="551"/>
              </w:tabs>
              <w:jc w:val="left"/>
              <w:rPr>
                <w:rFonts w:eastAsiaTheme="minorEastAsia"/>
                <w:lang w:val="en-US" w:eastAsia="zh-CN"/>
              </w:rPr>
            </w:pPr>
          </w:p>
        </w:tc>
        <w:tc>
          <w:tcPr>
            <w:tcW w:w="6780" w:type="dxa"/>
          </w:tcPr>
          <w:p w14:paraId="4ED1FE46" w14:textId="77777777" w:rsidR="009652E5" w:rsidRDefault="009652E5">
            <w:pPr>
              <w:jc w:val="left"/>
              <w:rPr>
                <w:rFonts w:eastAsiaTheme="minorEastAsia"/>
                <w:lang w:val="en-US" w:eastAsia="zh-CN"/>
              </w:rPr>
            </w:pPr>
          </w:p>
        </w:tc>
      </w:tr>
      <w:tr w:rsidR="009652E5" w14:paraId="4ED1FE4B" w14:textId="77777777">
        <w:tc>
          <w:tcPr>
            <w:tcW w:w="1479" w:type="dxa"/>
          </w:tcPr>
          <w:p w14:paraId="4ED1FE48" w14:textId="77777777" w:rsidR="009652E5" w:rsidRDefault="009652E5">
            <w:pPr>
              <w:jc w:val="left"/>
              <w:rPr>
                <w:rFonts w:eastAsiaTheme="minorEastAsia"/>
                <w:lang w:val="en-US" w:eastAsia="zh-CN"/>
              </w:rPr>
            </w:pPr>
          </w:p>
        </w:tc>
        <w:tc>
          <w:tcPr>
            <w:tcW w:w="1372" w:type="dxa"/>
          </w:tcPr>
          <w:p w14:paraId="4ED1FE49" w14:textId="77777777" w:rsidR="009652E5" w:rsidRDefault="009652E5">
            <w:pPr>
              <w:tabs>
                <w:tab w:val="left" w:pos="551"/>
              </w:tabs>
              <w:jc w:val="left"/>
              <w:rPr>
                <w:rFonts w:eastAsiaTheme="minorEastAsia"/>
                <w:lang w:val="en-US" w:eastAsia="zh-CN"/>
              </w:rPr>
            </w:pPr>
          </w:p>
        </w:tc>
        <w:tc>
          <w:tcPr>
            <w:tcW w:w="6780" w:type="dxa"/>
          </w:tcPr>
          <w:p w14:paraId="4ED1FE4A" w14:textId="77777777" w:rsidR="009652E5" w:rsidRDefault="009652E5">
            <w:pPr>
              <w:jc w:val="left"/>
              <w:rPr>
                <w:rFonts w:eastAsiaTheme="minorEastAsia"/>
                <w:lang w:val="en-US" w:eastAsia="zh-CN"/>
              </w:rPr>
            </w:pP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BW3/PR3+PR1 + PR1 share the initial access, based on RAN guidance. So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ListParagraph"/>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ListParagraph"/>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9652E5" w14:paraId="4ED1FE61" w14:textId="77777777">
        <w:tc>
          <w:tcPr>
            <w:tcW w:w="1479" w:type="dxa"/>
          </w:tcPr>
          <w:p w14:paraId="4ED1FE5F" w14:textId="77777777" w:rsidR="009652E5" w:rsidRDefault="009652E5">
            <w:pPr>
              <w:jc w:val="left"/>
              <w:rPr>
                <w:rFonts w:eastAsiaTheme="minorEastAsia"/>
                <w:lang w:val="en-US" w:eastAsia="zh-CN"/>
              </w:rPr>
            </w:pPr>
          </w:p>
        </w:tc>
        <w:tc>
          <w:tcPr>
            <w:tcW w:w="8155" w:type="dxa"/>
          </w:tcPr>
          <w:p w14:paraId="4ED1FE60" w14:textId="77777777" w:rsidR="009652E5" w:rsidRDefault="009652E5">
            <w:pPr>
              <w:jc w:val="left"/>
              <w:rPr>
                <w:rFonts w:eastAsiaTheme="minorEastAsia"/>
                <w:lang w:val="en-US" w:eastAsia="zh-CN"/>
              </w:rPr>
            </w:pPr>
          </w:p>
        </w:tc>
      </w:tr>
    </w:tbl>
    <w:p w14:paraId="4ED1FE62" w14:textId="77777777" w:rsidR="009652E5"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lastRenderedPageBreak/>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E6B"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4ED1FE6F"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77777777" w:rsidR="009652E5" w:rsidRDefault="009652E5">
            <w:pPr>
              <w:jc w:val="left"/>
              <w:rPr>
                <w:rFonts w:eastAsiaTheme="minorEastAsia"/>
                <w:lang w:val="en-US" w:eastAsia="zh-CN"/>
              </w:rPr>
            </w:pPr>
          </w:p>
        </w:tc>
        <w:tc>
          <w:tcPr>
            <w:tcW w:w="8155" w:type="dxa"/>
          </w:tcPr>
          <w:p w14:paraId="4ED1FE7F" w14:textId="77777777" w:rsidR="009652E5" w:rsidRDefault="009652E5">
            <w:pPr>
              <w:jc w:val="left"/>
              <w:rPr>
                <w:rFonts w:eastAsiaTheme="minorEastAsia"/>
                <w:lang w:val="en-US" w:eastAsia="zh-CN"/>
              </w:rPr>
            </w:pP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9652E5" w14:paraId="4ED1FE8B" w14:textId="77777777">
        <w:tc>
          <w:tcPr>
            <w:tcW w:w="1479" w:type="dxa"/>
          </w:tcPr>
          <w:p w14:paraId="4ED1FE89" w14:textId="77777777" w:rsidR="009652E5" w:rsidRDefault="009652E5">
            <w:pPr>
              <w:jc w:val="left"/>
              <w:rPr>
                <w:rFonts w:eastAsiaTheme="minorEastAsia"/>
                <w:lang w:val="en-US" w:eastAsia="zh-CN"/>
              </w:rPr>
            </w:pPr>
          </w:p>
        </w:tc>
        <w:tc>
          <w:tcPr>
            <w:tcW w:w="8155" w:type="dxa"/>
          </w:tcPr>
          <w:p w14:paraId="4ED1FE8A" w14:textId="77777777" w:rsidR="009652E5" w:rsidRDefault="009652E5">
            <w:pPr>
              <w:jc w:val="left"/>
              <w:rPr>
                <w:rFonts w:eastAsiaTheme="minorEastAsia"/>
                <w:lang w:val="en-US" w:eastAsia="zh-CN"/>
              </w:rPr>
            </w:pPr>
          </w:p>
        </w:tc>
      </w:tr>
      <w:tr w:rsidR="009652E5" w14:paraId="4ED1FE8E" w14:textId="77777777">
        <w:tc>
          <w:tcPr>
            <w:tcW w:w="1479" w:type="dxa"/>
          </w:tcPr>
          <w:p w14:paraId="4ED1FE8C" w14:textId="77777777" w:rsidR="009652E5" w:rsidRDefault="009652E5">
            <w:pPr>
              <w:jc w:val="left"/>
              <w:rPr>
                <w:rFonts w:eastAsiaTheme="minorEastAsia"/>
                <w:lang w:val="en-US" w:eastAsia="zh-CN"/>
              </w:rPr>
            </w:pPr>
          </w:p>
        </w:tc>
        <w:tc>
          <w:tcPr>
            <w:tcW w:w="8155" w:type="dxa"/>
          </w:tcPr>
          <w:p w14:paraId="4ED1FE8D" w14:textId="77777777" w:rsidR="009652E5" w:rsidRDefault="009652E5">
            <w:pPr>
              <w:jc w:val="left"/>
              <w:rPr>
                <w:rFonts w:eastAsiaTheme="minorEastAsia"/>
                <w:lang w:val="en-US" w:eastAsia="zh-CN"/>
              </w:rPr>
            </w:pP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lastRenderedPageBreak/>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 that unicast should be prioritized if needed.</w:t>
      </w:r>
    </w:p>
    <w:p w14:paraId="4ED1FEA4"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ED1FEB2"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ListParagraph"/>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77B7D">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77B7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0F59EE">
        <w:tc>
          <w:tcPr>
            <w:tcW w:w="1479" w:type="dxa"/>
          </w:tcPr>
          <w:p w14:paraId="085BBC8D" w14:textId="38040A2D" w:rsidR="00666A5D" w:rsidRDefault="00666A5D" w:rsidP="00CC4E8B">
            <w:pPr>
              <w:jc w:val="left"/>
              <w:rPr>
                <w:rFonts w:eastAsiaTheme="minorEastAsia"/>
                <w:lang w:val="en-US" w:eastAsia="zh-CN"/>
              </w:rPr>
            </w:pPr>
            <w:r>
              <w:rPr>
                <w:rFonts w:eastAsiaTheme="minorEastAsia"/>
                <w:lang w:val="en-US" w:eastAsia="zh-CN"/>
              </w:rPr>
              <w:lastRenderedPageBreak/>
              <w:t>FL2</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77777777" w:rsidR="00666A5D" w:rsidRDefault="00666A5D" w:rsidP="00CC4E8B">
            <w:pPr>
              <w:jc w:val="left"/>
              <w:rPr>
                <w:rFonts w:eastAsiaTheme="minorEastAsia"/>
                <w:lang w:val="en-US" w:eastAsia="zh-CN"/>
              </w:rPr>
            </w:pPr>
          </w:p>
        </w:tc>
        <w:tc>
          <w:tcPr>
            <w:tcW w:w="1372" w:type="dxa"/>
          </w:tcPr>
          <w:p w14:paraId="7AECB117" w14:textId="77777777" w:rsidR="00666A5D" w:rsidRDefault="00666A5D" w:rsidP="00CC4E8B">
            <w:pPr>
              <w:tabs>
                <w:tab w:val="left" w:pos="551"/>
              </w:tabs>
              <w:jc w:val="left"/>
              <w:rPr>
                <w:rFonts w:eastAsiaTheme="minorEastAsia"/>
                <w:lang w:val="en-US" w:eastAsia="zh-CN"/>
              </w:rPr>
            </w:pPr>
          </w:p>
        </w:tc>
        <w:tc>
          <w:tcPr>
            <w:tcW w:w="6780" w:type="dxa"/>
          </w:tcPr>
          <w:p w14:paraId="6552BA16" w14:textId="77777777" w:rsidR="00666A5D" w:rsidRDefault="00666A5D" w:rsidP="00CC4E8B">
            <w:pPr>
              <w:jc w:val="left"/>
              <w:rPr>
                <w:rFonts w:eastAsiaTheme="minorEastAsia"/>
                <w:lang w:val="en-US" w:eastAsia="zh-CN"/>
              </w:rPr>
            </w:pP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Default="005C5E7A" w:rsidP="00AE0F17">
      <w:pPr>
        <w:pStyle w:val="Heading3"/>
        <w:numPr>
          <w:ilvl w:val="0"/>
          <w:numId w:val="0"/>
        </w:numPr>
        <w:tabs>
          <w:tab w:val="clear" w:pos="360"/>
          <w:tab w:val="clear" w:pos="772"/>
          <w:tab w:val="clear" w:pos="926"/>
        </w:tabs>
        <w:spacing w:after="120" w:afterAutospacing="0"/>
        <w:rPr>
          <w:b/>
          <w:sz w:val="20"/>
          <w:szCs w:val="14"/>
        </w:rPr>
      </w:pPr>
      <w:r w:rsidRPr="001A453B">
        <w:rPr>
          <w:b/>
          <w:sz w:val="20"/>
          <w:szCs w:val="14"/>
          <w:highlight w:val="cyan"/>
        </w:rPr>
        <w:t>FL1 Medium Priority Proposal 2.6-1a</w:t>
      </w:r>
      <w:r w:rsidRPr="001A453B">
        <w:rPr>
          <w:b/>
          <w:sz w:val="20"/>
          <w:szCs w:val="14"/>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77B7D">
            <w:pPr>
              <w:jc w:val="left"/>
              <w:rPr>
                <w:rFonts w:eastAsiaTheme="minorEastAsia"/>
                <w:lang w:val="en-US" w:eastAsia="zh-CN"/>
              </w:rPr>
            </w:pPr>
            <w:r>
              <w:rPr>
                <w:rFonts w:eastAsiaTheme="minorEastAsia"/>
                <w:lang w:val="en-US" w:eastAsia="zh-CN"/>
              </w:rPr>
              <w:lastRenderedPageBreak/>
              <w:t>Nokia, NSB</w:t>
            </w:r>
          </w:p>
        </w:tc>
        <w:tc>
          <w:tcPr>
            <w:tcW w:w="1372" w:type="dxa"/>
          </w:tcPr>
          <w:p w14:paraId="2BD880A5" w14:textId="77777777" w:rsidR="00FF729C" w:rsidRDefault="00FF729C"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77B7D">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Default="005C5E7A" w:rsidP="00AE0F17">
      <w:pPr>
        <w:pStyle w:val="Heading3"/>
        <w:numPr>
          <w:ilvl w:val="0"/>
          <w:numId w:val="0"/>
        </w:numPr>
        <w:tabs>
          <w:tab w:val="clear" w:pos="360"/>
          <w:tab w:val="clear" w:pos="772"/>
          <w:tab w:val="clear" w:pos="926"/>
        </w:tabs>
        <w:spacing w:after="120" w:afterAutospacing="0"/>
        <w:rPr>
          <w:b/>
          <w:bCs/>
          <w:sz w:val="20"/>
          <w:szCs w:val="14"/>
        </w:rPr>
      </w:pPr>
      <w:r w:rsidRPr="00C31E78">
        <w:rPr>
          <w:b/>
          <w:sz w:val="20"/>
          <w:szCs w:val="14"/>
          <w:highlight w:val="yellow"/>
        </w:rPr>
        <w:t>FL1 High Priority Proposal 2.7-1a</w:t>
      </w:r>
      <w:r w:rsidRPr="00C31E78">
        <w:rPr>
          <w:b/>
          <w:bCs/>
          <w:sz w:val="20"/>
          <w:szCs w:val="14"/>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ListParagraph"/>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ED1FF2D" w14:textId="77777777" w:rsidR="009652E5" w:rsidRDefault="005C5E7A">
      <w:pPr>
        <w:pStyle w:val="ListParagraph"/>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lastRenderedPageBreak/>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77B7D">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77B7D">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w:t>
            </w:r>
            <w:r>
              <w:rPr>
                <w:rFonts w:eastAsia="Times New Roman"/>
              </w:rPr>
              <w:lastRenderedPageBreak/>
              <w:t xml:space="preserve">case. To avoid uncontrollable RACH procedure, e.g., up to UE implementation, UE behavior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3pt;height:93.65pt" o:ole="">
                  <v:imagedata r:id="rId15" o:title=""/>
                </v:shape>
                <o:OLEObject Type="Embed" ProgID="Visio.Drawing.15" ShapeID="_x0000_i1025" DrawAspect="Content" ObjectID="_1743274597" r:id="rId16"/>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lastRenderedPageBreak/>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ListParagraph"/>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77B7D">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77B7D">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C95182">
        <w:tc>
          <w:tcPr>
            <w:tcW w:w="1479" w:type="dxa"/>
          </w:tcPr>
          <w:p w14:paraId="6825321E" w14:textId="77777777" w:rsidR="00BE2C9B" w:rsidRDefault="00BE2C9B" w:rsidP="00C95182">
            <w:pPr>
              <w:jc w:val="left"/>
              <w:rPr>
                <w:rFonts w:eastAsiaTheme="minorEastAsia"/>
                <w:lang w:val="en-US" w:eastAsia="zh-CN"/>
              </w:rPr>
            </w:pPr>
            <w:r>
              <w:rPr>
                <w:rFonts w:eastAsiaTheme="minorEastAsia"/>
                <w:lang w:val="en-US" w:eastAsia="zh-CN"/>
              </w:rPr>
              <w:t>FL2</w:t>
            </w:r>
          </w:p>
        </w:tc>
        <w:tc>
          <w:tcPr>
            <w:tcW w:w="8152" w:type="dxa"/>
            <w:gridSpan w:val="2"/>
          </w:tcPr>
          <w:p w14:paraId="76008B5A" w14:textId="77777777" w:rsidR="00BE2C9B" w:rsidRDefault="00BE2C9B" w:rsidP="00C9518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E2C9B" w14:paraId="5E8A286B" w14:textId="77777777" w:rsidTr="00C95182">
        <w:tc>
          <w:tcPr>
            <w:tcW w:w="1479" w:type="dxa"/>
          </w:tcPr>
          <w:p w14:paraId="22654DC6" w14:textId="77777777" w:rsidR="00BE2C9B" w:rsidRDefault="00BE2C9B" w:rsidP="00C95182">
            <w:pPr>
              <w:jc w:val="left"/>
              <w:rPr>
                <w:rFonts w:eastAsiaTheme="minorEastAsia"/>
                <w:lang w:val="en-US" w:eastAsia="zh-CN"/>
              </w:rPr>
            </w:pPr>
          </w:p>
        </w:tc>
        <w:tc>
          <w:tcPr>
            <w:tcW w:w="1372" w:type="dxa"/>
          </w:tcPr>
          <w:p w14:paraId="2365587C" w14:textId="77777777" w:rsidR="00BE2C9B" w:rsidRDefault="00BE2C9B" w:rsidP="00C95182">
            <w:pPr>
              <w:tabs>
                <w:tab w:val="left" w:pos="551"/>
              </w:tabs>
              <w:jc w:val="left"/>
              <w:rPr>
                <w:rFonts w:eastAsiaTheme="minorEastAsia"/>
                <w:lang w:val="en-US" w:eastAsia="zh-CN"/>
              </w:rPr>
            </w:pPr>
          </w:p>
        </w:tc>
        <w:tc>
          <w:tcPr>
            <w:tcW w:w="6780" w:type="dxa"/>
          </w:tcPr>
          <w:p w14:paraId="02003F54" w14:textId="4E63DF5E" w:rsidR="00BE2C9B" w:rsidRDefault="00BE2C9B" w:rsidP="00C95182">
            <w:pPr>
              <w:jc w:val="left"/>
              <w:rPr>
                <w:rFonts w:eastAsiaTheme="minorEastAsia"/>
                <w:lang w:val="en-US" w:eastAsia="zh-CN"/>
              </w:rPr>
            </w:pP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lastRenderedPageBreak/>
        <w:br/>
        <w:t>Contribution [36] proposes to consider the following options for the support of the 5-MHz MsgA PUSCH bandwidth:</w:t>
      </w:r>
    </w:p>
    <w:p w14:paraId="4ED1FFA5"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9652E5" w14:paraId="4ED1FFB4" w14:textId="77777777">
        <w:tc>
          <w:tcPr>
            <w:tcW w:w="1479" w:type="dxa"/>
          </w:tcPr>
          <w:p w14:paraId="4ED1FFB1" w14:textId="77777777" w:rsidR="009652E5" w:rsidRDefault="009652E5">
            <w:pPr>
              <w:jc w:val="left"/>
              <w:rPr>
                <w:rFonts w:eastAsiaTheme="minorEastAsia"/>
                <w:lang w:val="en-US" w:eastAsia="zh-CN"/>
              </w:rPr>
            </w:pPr>
          </w:p>
        </w:tc>
        <w:tc>
          <w:tcPr>
            <w:tcW w:w="1918" w:type="dxa"/>
          </w:tcPr>
          <w:p w14:paraId="4ED1FFB2" w14:textId="77777777" w:rsidR="009652E5" w:rsidRDefault="009652E5">
            <w:pPr>
              <w:tabs>
                <w:tab w:val="left" w:pos="551"/>
              </w:tabs>
              <w:jc w:val="left"/>
              <w:rPr>
                <w:rFonts w:eastAsiaTheme="minorEastAsia"/>
                <w:lang w:val="en-US" w:eastAsia="zh-CN"/>
              </w:rPr>
            </w:pPr>
          </w:p>
        </w:tc>
        <w:tc>
          <w:tcPr>
            <w:tcW w:w="6234" w:type="dxa"/>
          </w:tcPr>
          <w:p w14:paraId="4ED1FFB3" w14:textId="77777777" w:rsidR="009652E5" w:rsidRDefault="009652E5">
            <w:pPr>
              <w:jc w:val="left"/>
              <w:rPr>
                <w:rFonts w:eastAsiaTheme="minorEastAsia"/>
                <w:lang w:val="en-US" w:eastAsia="zh-CN"/>
              </w:rPr>
            </w:pP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ListParagraph"/>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ListParagraph"/>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ListParagraph"/>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77777777" w:rsidR="009652E5" w:rsidRDefault="009652E5">
            <w:pPr>
              <w:jc w:val="left"/>
              <w:rPr>
                <w:rFonts w:eastAsiaTheme="minorEastAsia"/>
                <w:lang w:val="en-US" w:eastAsia="zh-CN"/>
              </w:rPr>
            </w:pPr>
          </w:p>
        </w:tc>
        <w:tc>
          <w:tcPr>
            <w:tcW w:w="1464" w:type="dxa"/>
          </w:tcPr>
          <w:p w14:paraId="4ED1FFD0" w14:textId="77777777" w:rsidR="009652E5" w:rsidRDefault="009652E5">
            <w:pPr>
              <w:tabs>
                <w:tab w:val="left" w:pos="551"/>
              </w:tabs>
              <w:jc w:val="left"/>
              <w:rPr>
                <w:rFonts w:eastAsiaTheme="minorEastAsia"/>
                <w:lang w:val="en-US" w:eastAsia="zh-CN"/>
              </w:rPr>
            </w:pPr>
          </w:p>
        </w:tc>
        <w:tc>
          <w:tcPr>
            <w:tcW w:w="6663" w:type="dxa"/>
          </w:tcPr>
          <w:p w14:paraId="4ED1FFD1" w14:textId="77777777" w:rsidR="009652E5" w:rsidRDefault="009652E5">
            <w:pPr>
              <w:jc w:val="left"/>
              <w:rPr>
                <w:rFonts w:eastAsiaTheme="minorEastAsia"/>
                <w:lang w:val="en-US" w:eastAsia="zh-CN"/>
              </w:rPr>
            </w:pP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lastRenderedPageBreak/>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9652E5" w14:paraId="4ED1FFE3" w14:textId="77777777">
        <w:tc>
          <w:tcPr>
            <w:tcW w:w="1479" w:type="dxa"/>
          </w:tcPr>
          <w:p w14:paraId="4ED1FFE0" w14:textId="77777777" w:rsidR="009652E5" w:rsidRDefault="009652E5">
            <w:pPr>
              <w:jc w:val="left"/>
              <w:rPr>
                <w:rFonts w:eastAsiaTheme="minorEastAsia"/>
                <w:lang w:val="en-US" w:eastAsia="zh-CN"/>
              </w:rPr>
            </w:pPr>
          </w:p>
        </w:tc>
        <w:tc>
          <w:tcPr>
            <w:tcW w:w="1464" w:type="dxa"/>
          </w:tcPr>
          <w:p w14:paraId="4ED1FFE1" w14:textId="77777777" w:rsidR="009652E5" w:rsidRDefault="009652E5">
            <w:pPr>
              <w:tabs>
                <w:tab w:val="left" w:pos="551"/>
              </w:tabs>
              <w:jc w:val="left"/>
              <w:rPr>
                <w:rFonts w:eastAsiaTheme="minorEastAsia"/>
                <w:lang w:val="en-US" w:eastAsia="zh-CN"/>
              </w:rPr>
            </w:pPr>
          </w:p>
        </w:tc>
        <w:tc>
          <w:tcPr>
            <w:tcW w:w="6688" w:type="dxa"/>
          </w:tcPr>
          <w:p w14:paraId="4ED1FFE2" w14:textId="77777777" w:rsidR="009652E5" w:rsidRDefault="009652E5">
            <w:pPr>
              <w:jc w:val="left"/>
              <w:rPr>
                <w:rFonts w:eastAsiaTheme="minorEastAsia"/>
                <w:lang w:val="en-US" w:eastAsia="zh-CN"/>
              </w:rPr>
            </w:pP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9652E5" w14:paraId="4ED1FFF5" w14:textId="77777777">
        <w:tc>
          <w:tcPr>
            <w:tcW w:w="1479" w:type="dxa"/>
          </w:tcPr>
          <w:p w14:paraId="4ED1FFF2" w14:textId="77777777" w:rsidR="009652E5" w:rsidRDefault="009652E5">
            <w:pPr>
              <w:jc w:val="left"/>
              <w:rPr>
                <w:rFonts w:eastAsiaTheme="minorEastAsia"/>
                <w:lang w:val="en-US" w:eastAsia="zh-CN"/>
              </w:rPr>
            </w:pPr>
          </w:p>
        </w:tc>
        <w:tc>
          <w:tcPr>
            <w:tcW w:w="1464" w:type="dxa"/>
          </w:tcPr>
          <w:p w14:paraId="4ED1FFF3" w14:textId="77777777" w:rsidR="009652E5" w:rsidRDefault="009652E5">
            <w:pPr>
              <w:tabs>
                <w:tab w:val="left" w:pos="551"/>
              </w:tabs>
              <w:jc w:val="left"/>
              <w:rPr>
                <w:rFonts w:eastAsiaTheme="minorEastAsia"/>
                <w:lang w:val="en-US" w:eastAsia="zh-CN"/>
              </w:rPr>
            </w:pPr>
          </w:p>
        </w:tc>
        <w:tc>
          <w:tcPr>
            <w:tcW w:w="6688" w:type="dxa"/>
          </w:tcPr>
          <w:p w14:paraId="4ED1FFF4" w14:textId="77777777" w:rsidR="009652E5" w:rsidRDefault="009652E5">
            <w:pPr>
              <w:jc w:val="left"/>
              <w:rPr>
                <w:rFonts w:eastAsiaTheme="minorEastAsia"/>
                <w:lang w:val="en-US" w:eastAsia="zh-CN"/>
              </w:rPr>
            </w:pP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Heading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lastRenderedPageBreak/>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32A8B791" w:rsidR="009652E5" w:rsidRDefault="005C5E7A">
            <w:pPr>
              <w:tabs>
                <w:tab w:val="left" w:pos="551"/>
              </w:tabs>
              <w:jc w:val="left"/>
              <w:rPr>
                <w:rFonts w:eastAsia="Yu Mincho"/>
                <w:lang w:val="en-US" w:eastAsia="ja-JP"/>
              </w:rPr>
            </w:pPr>
            <w:r>
              <w:rPr>
                <w:rFonts w:eastAsia="Yu Mincho"/>
                <w:lang w:val="en-US" w:eastAsia="ja-JP"/>
              </w:rPr>
              <w:t>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77B7D">
            <w:pPr>
              <w:jc w:val="left"/>
              <w:rPr>
                <w:rFonts w:eastAsiaTheme="minorEastAsia"/>
                <w:lang w:val="en-US" w:eastAsia="zh-CN"/>
              </w:rPr>
            </w:pPr>
            <w:r>
              <w:rPr>
                <w:rFonts w:eastAsiaTheme="minorEastAsia"/>
                <w:lang w:val="en-US" w:eastAsia="zh-CN"/>
              </w:rPr>
              <w:lastRenderedPageBreak/>
              <w:t>Nokia, NSB</w:t>
            </w:r>
          </w:p>
        </w:tc>
        <w:tc>
          <w:tcPr>
            <w:tcW w:w="1464" w:type="dxa"/>
          </w:tcPr>
          <w:p w14:paraId="127F5396" w14:textId="7EBD0C2E" w:rsidR="004307B3" w:rsidRDefault="004307B3" w:rsidP="00D77B7D">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77B7D">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FA2D62">
        <w:tc>
          <w:tcPr>
            <w:tcW w:w="1479" w:type="dxa"/>
          </w:tcPr>
          <w:p w14:paraId="11480B53" w14:textId="684C5459"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C50EAB" w14:paraId="58604938" w14:textId="77777777" w:rsidTr="004307B3">
        <w:tc>
          <w:tcPr>
            <w:tcW w:w="1479" w:type="dxa"/>
          </w:tcPr>
          <w:p w14:paraId="586E6228" w14:textId="77777777" w:rsidR="00C50EAB" w:rsidRDefault="00C50EAB" w:rsidP="00EC59E4">
            <w:pPr>
              <w:jc w:val="left"/>
              <w:rPr>
                <w:rFonts w:eastAsiaTheme="minorEastAsia"/>
                <w:lang w:val="en-US" w:eastAsia="zh-CN"/>
              </w:rPr>
            </w:pPr>
          </w:p>
        </w:tc>
        <w:tc>
          <w:tcPr>
            <w:tcW w:w="1464" w:type="dxa"/>
          </w:tcPr>
          <w:p w14:paraId="1DB87F8F" w14:textId="77777777" w:rsidR="00C50EAB" w:rsidRDefault="00C50EAB" w:rsidP="00EC59E4">
            <w:pPr>
              <w:tabs>
                <w:tab w:val="left" w:pos="551"/>
              </w:tabs>
              <w:jc w:val="left"/>
              <w:rPr>
                <w:rFonts w:eastAsiaTheme="minorEastAsia"/>
                <w:lang w:val="en-US" w:eastAsia="zh-CN"/>
              </w:rPr>
            </w:pPr>
          </w:p>
        </w:tc>
        <w:tc>
          <w:tcPr>
            <w:tcW w:w="6688" w:type="dxa"/>
          </w:tcPr>
          <w:p w14:paraId="4A02616C" w14:textId="77777777" w:rsidR="00C50EAB" w:rsidRDefault="00C50EAB" w:rsidP="00EC59E4">
            <w:pPr>
              <w:jc w:val="left"/>
              <w:rPr>
                <w:rFonts w:eastAsia="Malgun Gothic"/>
                <w:lang w:val="en-US" w:eastAsia="ko-KR"/>
              </w:rPr>
            </w:pPr>
          </w:p>
        </w:tc>
      </w:tr>
    </w:tbl>
    <w:p w14:paraId="4ED20058" w14:textId="77777777" w:rsidR="009652E5" w:rsidRDefault="009652E5">
      <w:pPr>
        <w:rPr>
          <w:rFonts w:eastAsia="Microsoft YaHei UI"/>
          <w:szCs w:val="22"/>
          <w:lang w:val="en-US" w:eastAsia="zh-CN"/>
        </w:rPr>
      </w:pPr>
    </w:p>
    <w:p w14:paraId="4ED20059" w14:textId="0AA52115"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5EFB0EE3" w14:textId="77777777" w:rsidR="00C00DE9" w:rsidRDefault="005C5E7A" w:rsidP="0070004D">
      <w:pPr>
        <w:pStyle w:val="Heading3"/>
        <w:numPr>
          <w:ilvl w:val="0"/>
          <w:numId w:val="0"/>
        </w:numPr>
        <w:tabs>
          <w:tab w:val="clear" w:pos="360"/>
          <w:tab w:val="clear" w:pos="772"/>
          <w:tab w:val="clear" w:pos="926"/>
        </w:tabs>
        <w:spacing w:after="120" w:afterAutospacing="0"/>
        <w:rPr>
          <w:b/>
          <w:sz w:val="20"/>
          <w:szCs w:val="14"/>
        </w:rPr>
      </w:pPr>
      <w:r w:rsidRPr="0070004D">
        <w:rPr>
          <w:b/>
          <w:sz w:val="20"/>
          <w:szCs w:val="14"/>
          <w:highlight w:val="yellow"/>
        </w:rPr>
        <w:t>FL1 High Priority Proposal 3.2-1a</w:t>
      </w:r>
      <w:r w:rsidRPr="0070004D">
        <w:rPr>
          <w:b/>
          <w:sz w:val="20"/>
          <w:szCs w:val="14"/>
        </w:rPr>
        <w:t>:</w:t>
      </w:r>
    </w:p>
    <w:p w14:paraId="4ED20062" w14:textId="1EA5F029" w:rsidR="009652E5" w:rsidRPr="00C00DE9" w:rsidRDefault="005C5E7A" w:rsidP="00C00DE9">
      <w:pPr>
        <w:pStyle w:val="ListParagraph"/>
        <w:numPr>
          <w:ilvl w:val="0"/>
          <w:numId w:val="45"/>
        </w:numPr>
        <w:jc w:val="left"/>
        <w:rPr>
          <w:b/>
          <w:sz w:val="20"/>
          <w:szCs w:val="22"/>
          <w:lang w:val="en-US"/>
        </w:rPr>
      </w:pPr>
      <w:r w:rsidRPr="00C00DE9">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3" w14:textId="77777777"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p w14:paraId="4ED20074" w14:textId="77777777" w:rsidR="009652E5" w:rsidRDefault="009652E5">
            <w:pPr>
              <w:jc w:val="left"/>
              <w:rPr>
                <w:rFonts w:eastAsiaTheme="minorEastAsia"/>
                <w:lang w:val="en-US" w:eastAsia="zh-CN"/>
              </w:rPr>
            </w:pP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77777777" w:rsidR="009652E5" w:rsidRDefault="005C5E7A">
            <w:pPr>
              <w:jc w:val="left"/>
              <w:rPr>
                <w:rFonts w:eastAsiaTheme="minorEastAsia"/>
                <w:lang w:val="en-US" w:eastAsia="zh-CN"/>
              </w:rPr>
            </w:pPr>
            <w:r>
              <w:rPr>
                <w:rFonts w:eastAsiaTheme="minorEastAsia" w:hint="eastAsia"/>
                <w:lang w:val="en-US" w:eastAsia="zh-CN"/>
              </w:rPr>
              <w:t>15KHz or 30KHz is up to gNB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lastRenderedPageBreak/>
              <w:t xml:space="preserve">If the 10Mbps should be always provided for both 15KHz and 30KHz, based on this logic, the BWP size configuration also should be provided to meet the peak data requirement. </w:t>
            </w:r>
          </w:p>
          <w:p w14:paraId="4ED2009A" w14:textId="37277319" w:rsidR="009652E5" w:rsidRDefault="005C5E7A">
            <w:pPr>
              <w:jc w:val="left"/>
              <w:rPr>
                <w:rFonts w:eastAsiaTheme="minorEastAsia"/>
                <w:lang w:val="en-US" w:eastAsia="zh-CN"/>
              </w:rPr>
            </w:pPr>
            <w:r>
              <w:rPr>
                <w:rFonts w:eastAsiaTheme="minorEastAsia" w:hint="eastAsia"/>
                <w:lang w:val="en-US" w:eastAsia="zh-CN"/>
              </w:rPr>
              <w:t>What we discuss here is a UE capability and is not related to gNB configuration. Therefore, we do not need to keep peak data rate satisfying 10Mbps at any gNB configuration.</w:t>
            </w:r>
          </w:p>
        </w:tc>
      </w:tr>
      <w:tr w:rsidR="00F10B30" w14:paraId="46966CA6" w14:textId="77777777" w:rsidTr="00F10B30">
        <w:tc>
          <w:tcPr>
            <w:tcW w:w="1479" w:type="dxa"/>
          </w:tcPr>
          <w:p w14:paraId="6DDF4EC8" w14:textId="77777777" w:rsidR="00F10B30" w:rsidRDefault="00F10B30" w:rsidP="00D77B7D">
            <w:pPr>
              <w:jc w:val="left"/>
              <w:rPr>
                <w:rFonts w:eastAsiaTheme="minorEastAsia"/>
                <w:lang w:val="en-US" w:eastAsia="zh-CN"/>
              </w:rPr>
            </w:pPr>
            <w:r>
              <w:rPr>
                <w:rFonts w:eastAsiaTheme="minorEastAsia"/>
                <w:lang w:val="en-US" w:eastAsia="zh-CN"/>
              </w:rPr>
              <w:lastRenderedPageBreak/>
              <w:t>Nokia, NSB</w:t>
            </w:r>
          </w:p>
        </w:tc>
        <w:tc>
          <w:tcPr>
            <w:tcW w:w="1464" w:type="dxa"/>
          </w:tcPr>
          <w:p w14:paraId="2ADE5215" w14:textId="77777777" w:rsidR="00F10B30" w:rsidRDefault="00F10B30"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77B7D">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D2009C" w14:textId="77777777" w:rsidR="009652E5" w:rsidRDefault="009652E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219A7C63" w14:textId="40C36CEB" w:rsidR="00F27181" w:rsidRDefault="00F27181" w:rsidP="00F27181">
      <w:pPr>
        <w:pStyle w:val="Heading3"/>
        <w:numPr>
          <w:ilvl w:val="0"/>
          <w:numId w:val="0"/>
        </w:numPr>
        <w:tabs>
          <w:tab w:val="clear" w:pos="360"/>
          <w:tab w:val="clear" w:pos="772"/>
          <w:tab w:val="clear" w:pos="926"/>
        </w:tabs>
        <w:spacing w:after="120" w:afterAutospacing="0"/>
        <w:rPr>
          <w:b/>
          <w:sz w:val="20"/>
          <w:szCs w:val="14"/>
        </w:rPr>
      </w:pPr>
      <w:r w:rsidRPr="0070004D">
        <w:rPr>
          <w:b/>
          <w:sz w:val="20"/>
          <w:szCs w:val="14"/>
          <w:highlight w:val="yellow"/>
        </w:rPr>
        <w:t>FL1 High Priority Proposal 3.</w:t>
      </w:r>
      <w:r>
        <w:rPr>
          <w:b/>
          <w:sz w:val="20"/>
          <w:szCs w:val="14"/>
          <w:highlight w:val="yellow"/>
        </w:rPr>
        <w:t>3</w:t>
      </w:r>
      <w:r w:rsidRPr="0070004D">
        <w:rPr>
          <w:b/>
          <w:sz w:val="20"/>
          <w:szCs w:val="14"/>
          <w:highlight w:val="yellow"/>
        </w:rPr>
        <w:t>-1a</w:t>
      </w:r>
      <w:r w:rsidRPr="0070004D">
        <w:rPr>
          <w:b/>
          <w:sz w:val="20"/>
          <w:szCs w:val="14"/>
        </w:rPr>
        <w:t>:</w:t>
      </w:r>
    </w:p>
    <w:p w14:paraId="519D7B92" w14:textId="04733004" w:rsidR="00F27181" w:rsidRPr="00F27181" w:rsidRDefault="00F27181" w:rsidP="00F27181">
      <w:pPr>
        <w:pStyle w:val="ListParagraph"/>
        <w:numPr>
          <w:ilvl w:val="0"/>
          <w:numId w:val="45"/>
        </w:numPr>
        <w:jc w:val="left"/>
        <w:rPr>
          <w:b/>
          <w:sz w:val="20"/>
          <w:szCs w:val="20"/>
          <w:lang w:val="en-US"/>
        </w:rPr>
      </w:pPr>
      <w:r w:rsidRPr="00F27181">
        <w:rPr>
          <w:b/>
          <w:sz w:val="20"/>
          <w:szCs w:val="20"/>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r>
              <w:rPr>
                <w:rFonts w:eastAsia="Calibri"/>
                <w:lang w:val="en-US"/>
              </w:rPr>
              <w:lastRenderedPageBreak/>
              <w:t>MHz. Otherwise, if Y=0.75 is applied when the channel/carrier bandwidth is less than 20 MHz, this may be problematic due to the following reasons:</w:t>
            </w:r>
          </w:p>
          <w:p w14:paraId="4ED200D9" w14:textId="77777777" w:rsidR="009652E5" w:rsidRDefault="005C5E7A">
            <w:pPr>
              <w:spacing w:after="0"/>
              <w:rPr>
                <w:rFonts w:eastAsia="Calibri"/>
                <w:lang w:val="zh-CN"/>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77B7D">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77B7D">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4ED200E0" w14:textId="77777777" w:rsidR="009652E5" w:rsidRDefault="009652E5">
      <w:pPr>
        <w:rPr>
          <w:rFonts w:eastAsia="Microsoft YaHei UI"/>
          <w:lang w:val="en-US" w:eastAsia="zh-CN"/>
        </w:rPr>
      </w:pPr>
    </w:p>
    <w:p w14:paraId="4ED200E1" w14:textId="77777777" w:rsidR="009652E5" w:rsidRDefault="005C5E7A">
      <w:pPr>
        <w:pStyle w:val="Heading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ListParagraph"/>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ListParagraph"/>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ListParagraph"/>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ListParagraph"/>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ListParagraph"/>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ListParagraph"/>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ListParagraph"/>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ListParagraph"/>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ListParagraph"/>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progress on this issue at this meeting, we think that this issue </w:t>
            </w:r>
            <w:r>
              <w:rPr>
                <w:rFonts w:eastAsiaTheme="minorEastAsia"/>
                <w:lang w:val="en-US" w:eastAsia="zh-CN"/>
              </w:rPr>
              <w:lastRenderedPageBreak/>
              <w:t>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4"/>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F27181">
            <w:pPr>
              <w:jc w:val="left"/>
              <w:rPr>
                <w:color w:val="0000FF"/>
                <w:u w:val="single"/>
                <w:lang w:val="en-US"/>
              </w:rPr>
            </w:pPr>
            <w:hyperlink r:id="rId19" w:history="1">
              <w:r w:rsidR="005C5E7A">
                <w:rPr>
                  <w:rStyle w:val="Hyperlink"/>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F27181">
            <w:pPr>
              <w:jc w:val="left"/>
              <w:rPr>
                <w:rFonts w:eastAsia="Calibri"/>
                <w:color w:val="0000FF"/>
                <w:u w:val="single"/>
                <w:lang w:val="en-US"/>
              </w:rPr>
            </w:pPr>
            <w:hyperlink r:id="rId20" w:history="1">
              <w:r w:rsidR="005C5E7A">
                <w:rPr>
                  <w:rStyle w:val="Hyperlink"/>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F27181">
            <w:pPr>
              <w:jc w:val="left"/>
              <w:rPr>
                <w:rStyle w:val="Hyperlink"/>
                <w:color w:val="0000FF"/>
              </w:rPr>
            </w:pPr>
            <w:hyperlink r:id="rId21" w:history="1">
              <w:r w:rsidR="005C5E7A">
                <w:rPr>
                  <w:rStyle w:val="Hyperlink"/>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F27181">
            <w:pPr>
              <w:jc w:val="left"/>
              <w:rPr>
                <w:rStyle w:val="Hyperlink"/>
                <w:color w:val="0000FF"/>
              </w:rPr>
            </w:pPr>
            <w:hyperlink r:id="rId22" w:history="1">
              <w:r w:rsidR="005C5E7A">
                <w:rPr>
                  <w:rStyle w:val="Hyperlink"/>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F27181">
            <w:pPr>
              <w:jc w:val="left"/>
              <w:rPr>
                <w:rStyle w:val="Hyperlink"/>
                <w:color w:val="0000FF"/>
              </w:rPr>
            </w:pPr>
            <w:hyperlink r:id="rId23" w:history="1">
              <w:r w:rsidR="005C5E7A">
                <w:rPr>
                  <w:rStyle w:val="Hyperlink"/>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F27181">
            <w:pPr>
              <w:jc w:val="left"/>
              <w:rPr>
                <w:rStyle w:val="Hyperlink"/>
                <w:color w:val="0000FF"/>
              </w:rPr>
            </w:pPr>
            <w:hyperlink r:id="rId24" w:history="1">
              <w:r w:rsidR="005C5E7A">
                <w:rPr>
                  <w:rStyle w:val="Hyperlink"/>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F27181">
            <w:pPr>
              <w:jc w:val="left"/>
              <w:rPr>
                <w:rStyle w:val="Hyperlink"/>
                <w:color w:val="0000FF"/>
                <w:lang w:val="en-US" w:eastAsia="sv-SE"/>
              </w:rPr>
            </w:pPr>
            <w:hyperlink r:id="rId25" w:history="1">
              <w:r w:rsidR="005C5E7A">
                <w:rPr>
                  <w:rStyle w:val="Hyperlink"/>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F27181">
            <w:pPr>
              <w:jc w:val="left"/>
              <w:rPr>
                <w:rStyle w:val="Hyperlink"/>
                <w:color w:val="0000FF"/>
                <w:lang w:val="en-US" w:eastAsia="sv-SE"/>
              </w:rPr>
            </w:pPr>
            <w:hyperlink r:id="rId26" w:history="1">
              <w:r w:rsidR="005C5E7A">
                <w:rPr>
                  <w:rStyle w:val="Hyperlink"/>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F27181">
            <w:pPr>
              <w:jc w:val="left"/>
              <w:rPr>
                <w:rStyle w:val="Hyperlink"/>
                <w:color w:val="0000FF"/>
                <w:lang w:val="en-US" w:eastAsia="sv-SE"/>
              </w:rPr>
            </w:pPr>
            <w:hyperlink r:id="rId27"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F27181">
            <w:pPr>
              <w:jc w:val="left"/>
              <w:rPr>
                <w:rStyle w:val="Hyperlink"/>
                <w:color w:val="0000FF"/>
                <w:lang w:val="en-US" w:eastAsia="sv-SE"/>
              </w:rPr>
            </w:pPr>
            <w:hyperlink r:id="rId28" w:history="1">
              <w:r w:rsidR="005C5E7A">
                <w:rPr>
                  <w:rStyle w:val="Hyperlink"/>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F27181">
            <w:pPr>
              <w:jc w:val="left"/>
              <w:rPr>
                <w:rStyle w:val="Hyperlink"/>
                <w:color w:val="0000FF"/>
                <w:lang w:val="en-US" w:eastAsia="sv-SE"/>
              </w:rPr>
            </w:pPr>
            <w:hyperlink r:id="rId29" w:history="1">
              <w:r w:rsidR="005C5E7A">
                <w:rPr>
                  <w:rStyle w:val="Hyperlink"/>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F27181">
            <w:pPr>
              <w:jc w:val="left"/>
              <w:rPr>
                <w:rStyle w:val="Hyperlink"/>
                <w:color w:val="0000FF"/>
                <w:lang w:val="en-US" w:eastAsia="sv-SE"/>
              </w:rPr>
            </w:pPr>
            <w:hyperlink r:id="rId30" w:history="1">
              <w:r w:rsidR="005C5E7A">
                <w:rPr>
                  <w:rStyle w:val="Hyperlink"/>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F27181">
            <w:pPr>
              <w:jc w:val="left"/>
              <w:rPr>
                <w:rStyle w:val="Hyperlink"/>
                <w:color w:val="0000FF"/>
                <w:lang w:val="en-US" w:eastAsia="sv-SE"/>
              </w:rPr>
            </w:pPr>
            <w:hyperlink r:id="rId31" w:history="1">
              <w:r w:rsidR="005C5E7A">
                <w:rPr>
                  <w:rStyle w:val="Hyperlink"/>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F27181">
            <w:pPr>
              <w:jc w:val="left"/>
              <w:rPr>
                <w:rStyle w:val="Hyperlink"/>
                <w:color w:val="0000FF"/>
                <w:lang w:val="en-US" w:eastAsia="sv-SE"/>
              </w:rPr>
            </w:pPr>
            <w:hyperlink r:id="rId32" w:history="1">
              <w:r w:rsidR="005C5E7A">
                <w:rPr>
                  <w:rStyle w:val="Hyperlink"/>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F27181">
            <w:pPr>
              <w:jc w:val="left"/>
              <w:rPr>
                <w:rStyle w:val="Hyperlink"/>
                <w:color w:val="0000FF"/>
                <w:lang w:val="en-US" w:eastAsia="sv-SE"/>
              </w:rPr>
            </w:pPr>
            <w:hyperlink r:id="rId33" w:history="1">
              <w:r w:rsidR="005C5E7A">
                <w:rPr>
                  <w:rStyle w:val="Hyperlink"/>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F27181">
            <w:pPr>
              <w:jc w:val="left"/>
              <w:rPr>
                <w:rStyle w:val="Hyperlink"/>
                <w:color w:val="0000FF"/>
                <w:lang w:val="en-US" w:eastAsia="sv-SE"/>
              </w:rPr>
            </w:pPr>
            <w:hyperlink r:id="rId34" w:history="1">
              <w:r w:rsidR="005C5E7A">
                <w:rPr>
                  <w:rStyle w:val="Hyperlink"/>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F27181">
            <w:pPr>
              <w:jc w:val="left"/>
              <w:rPr>
                <w:rStyle w:val="Hyperlink"/>
                <w:color w:val="0000FF"/>
                <w:lang w:val="en-US" w:eastAsia="sv-SE"/>
              </w:rPr>
            </w:pPr>
            <w:hyperlink r:id="rId35" w:history="1">
              <w:r w:rsidR="005C5E7A">
                <w:rPr>
                  <w:rStyle w:val="Hyperlink"/>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F27181">
            <w:pPr>
              <w:jc w:val="left"/>
              <w:rPr>
                <w:rStyle w:val="Hyperlink"/>
                <w:color w:val="0000FF"/>
                <w:lang w:val="en-US" w:eastAsia="sv-SE"/>
              </w:rPr>
            </w:pPr>
            <w:hyperlink r:id="rId36" w:history="1">
              <w:r w:rsidR="005C5E7A">
                <w:rPr>
                  <w:rStyle w:val="Hyperlink"/>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F27181">
            <w:pPr>
              <w:jc w:val="left"/>
              <w:rPr>
                <w:rStyle w:val="Hyperlink"/>
                <w:color w:val="0000FF"/>
                <w:lang w:val="en-US" w:eastAsia="sv-SE"/>
              </w:rPr>
            </w:pPr>
            <w:hyperlink r:id="rId37" w:history="1">
              <w:r w:rsidR="005C5E7A">
                <w:rPr>
                  <w:rStyle w:val="Hyperlink"/>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F27181">
            <w:pPr>
              <w:jc w:val="left"/>
              <w:rPr>
                <w:rStyle w:val="Hyperlink"/>
                <w:color w:val="0000FF"/>
                <w:lang w:val="en-US" w:eastAsia="sv-SE"/>
              </w:rPr>
            </w:pPr>
            <w:hyperlink r:id="rId38" w:history="1">
              <w:r w:rsidR="005C5E7A">
                <w:rPr>
                  <w:rStyle w:val="Hyperlink"/>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lastRenderedPageBreak/>
              <w:t>[21]</w:t>
            </w:r>
          </w:p>
        </w:tc>
        <w:tc>
          <w:tcPr>
            <w:tcW w:w="1456" w:type="dxa"/>
            <w:tcMar>
              <w:top w:w="0" w:type="dxa"/>
              <w:left w:w="70" w:type="dxa"/>
              <w:bottom w:w="0" w:type="dxa"/>
              <w:right w:w="70" w:type="dxa"/>
            </w:tcMar>
          </w:tcPr>
          <w:p w14:paraId="4ED2016B" w14:textId="77777777" w:rsidR="009652E5" w:rsidRDefault="00F27181">
            <w:pPr>
              <w:jc w:val="left"/>
              <w:rPr>
                <w:rStyle w:val="Hyperlink"/>
                <w:color w:val="0000FF"/>
                <w:lang w:val="en-US" w:eastAsia="sv-SE"/>
              </w:rPr>
            </w:pPr>
            <w:hyperlink r:id="rId39" w:history="1">
              <w:r w:rsidR="005C5E7A">
                <w:rPr>
                  <w:rStyle w:val="Hyperlink"/>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F27181">
            <w:pPr>
              <w:jc w:val="left"/>
              <w:rPr>
                <w:rStyle w:val="Hyperlink"/>
                <w:color w:val="0000FF"/>
                <w:lang w:val="en-US" w:eastAsia="sv-SE"/>
              </w:rPr>
            </w:pPr>
            <w:hyperlink r:id="rId40" w:history="1">
              <w:r w:rsidR="005C5E7A">
                <w:rPr>
                  <w:rStyle w:val="Hyperlink"/>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F27181">
            <w:pPr>
              <w:jc w:val="left"/>
              <w:rPr>
                <w:rStyle w:val="Hyperlink"/>
                <w:color w:val="0000FF"/>
                <w:lang w:val="en-US" w:eastAsia="sv-SE"/>
              </w:rPr>
            </w:pPr>
            <w:hyperlink r:id="rId41" w:history="1">
              <w:r w:rsidR="005C5E7A">
                <w:rPr>
                  <w:rStyle w:val="Hyperlink"/>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F27181">
            <w:pPr>
              <w:jc w:val="left"/>
              <w:rPr>
                <w:rStyle w:val="Hyperlink"/>
                <w:color w:val="0000FF"/>
                <w:lang w:val="en-US" w:eastAsia="sv-SE"/>
              </w:rPr>
            </w:pPr>
            <w:hyperlink r:id="rId42" w:history="1">
              <w:r w:rsidR="005C5E7A">
                <w:rPr>
                  <w:rStyle w:val="Hyperlink"/>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F27181">
            <w:pPr>
              <w:jc w:val="left"/>
              <w:rPr>
                <w:rStyle w:val="Hyperlink"/>
                <w:color w:val="0000FF"/>
                <w:lang w:val="en-US" w:eastAsia="sv-SE"/>
              </w:rPr>
            </w:pPr>
            <w:hyperlink r:id="rId43" w:history="1">
              <w:r w:rsidR="005C5E7A">
                <w:rPr>
                  <w:rStyle w:val="Hyperlink"/>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F27181">
            <w:pPr>
              <w:jc w:val="left"/>
              <w:rPr>
                <w:rStyle w:val="Hyperlink"/>
                <w:color w:val="0000FF"/>
                <w:lang w:val="en-US" w:eastAsia="sv-SE"/>
              </w:rPr>
            </w:pPr>
            <w:hyperlink r:id="rId44" w:history="1">
              <w:r w:rsidR="005C5E7A">
                <w:rPr>
                  <w:rStyle w:val="Hyperlink"/>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F27181">
            <w:pPr>
              <w:jc w:val="left"/>
              <w:rPr>
                <w:rStyle w:val="Hyperlink"/>
                <w:color w:val="0000FF"/>
                <w:lang w:val="en-US" w:eastAsia="sv-SE"/>
              </w:rPr>
            </w:pPr>
            <w:hyperlink r:id="rId45" w:history="1">
              <w:r w:rsidR="005C5E7A">
                <w:rPr>
                  <w:rStyle w:val="Hyperlink"/>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F27181">
            <w:pPr>
              <w:jc w:val="left"/>
              <w:rPr>
                <w:rStyle w:val="Hyperlink"/>
                <w:color w:val="0000FF"/>
                <w:lang w:val="en-US" w:eastAsia="sv-SE"/>
              </w:rPr>
            </w:pPr>
            <w:hyperlink r:id="rId46" w:history="1">
              <w:r w:rsidR="005C5E7A">
                <w:rPr>
                  <w:rStyle w:val="Hyperlink"/>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F27181">
            <w:pPr>
              <w:jc w:val="left"/>
              <w:rPr>
                <w:rStyle w:val="Hyperlink"/>
                <w:color w:val="0000FF"/>
                <w:lang w:val="en-US" w:eastAsia="sv-SE"/>
              </w:rPr>
            </w:pPr>
            <w:hyperlink r:id="rId47" w:history="1">
              <w:r w:rsidR="005C5E7A">
                <w:rPr>
                  <w:rStyle w:val="Hyperlink"/>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E90813">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E90813">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F27181" w:rsidP="00E90813">
            <w:pPr>
              <w:jc w:val="left"/>
              <w:rPr>
                <w:rStyle w:val="Hyperlink"/>
                <w:color w:val="0000FF"/>
                <w:lang w:val="en-US" w:eastAsia="sv-SE"/>
              </w:rPr>
            </w:pPr>
            <w:hyperlink r:id="rId48" w:history="1">
              <w:r w:rsidR="00FA3F87">
                <w:rPr>
                  <w:rStyle w:val="Hyperlink"/>
                  <w:color w:val="0000FF"/>
                </w:rPr>
                <w:t>R1-2303</w:t>
              </w:r>
            </w:hyperlink>
            <w:r w:rsidR="00FA3F87">
              <w:rPr>
                <w:rStyle w:val="Hyperlink"/>
                <w:color w:val="0000FF"/>
              </w:rPr>
              <w:t>898</w:t>
            </w:r>
          </w:p>
        </w:tc>
        <w:tc>
          <w:tcPr>
            <w:tcW w:w="4921" w:type="dxa"/>
            <w:tcMar>
              <w:top w:w="0" w:type="dxa"/>
              <w:left w:w="70" w:type="dxa"/>
              <w:bottom w:w="0" w:type="dxa"/>
              <w:right w:w="70" w:type="dxa"/>
            </w:tcMar>
          </w:tcPr>
          <w:p w14:paraId="6489E488" w14:textId="77777777" w:rsidR="00FA3F87" w:rsidRDefault="00FA3F87" w:rsidP="00E90813">
            <w:pPr>
              <w:spacing w:after="0"/>
              <w:jc w:val="left"/>
            </w:pPr>
            <w:r>
              <w:t>UE complexity reduction for eRedCap</w:t>
            </w:r>
          </w:p>
          <w:p w14:paraId="191118D7" w14:textId="6E740744" w:rsidR="00FA3F87" w:rsidRDefault="00FA3F87" w:rsidP="00E90813">
            <w:pPr>
              <w:jc w:val="left"/>
              <w:rPr>
                <w:lang w:val="en-US"/>
              </w:rPr>
            </w:pPr>
            <w:r>
              <w:rPr>
                <w:lang w:val="en-US"/>
              </w:rPr>
              <w:t xml:space="preserve">(revision of </w:t>
            </w:r>
            <w:hyperlink r:id="rId49" w:history="1">
              <w:r w:rsidRPr="00FA3F87">
                <w:rPr>
                  <w:rStyle w:val="Hyperlink"/>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E90813">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F27181">
            <w:pPr>
              <w:jc w:val="left"/>
              <w:rPr>
                <w:rStyle w:val="Hyperlink"/>
                <w:color w:val="0000FF"/>
                <w:lang w:val="en-US" w:eastAsia="sv-SE"/>
              </w:rPr>
            </w:pPr>
            <w:hyperlink r:id="rId50" w:history="1">
              <w:r w:rsidR="005C5E7A">
                <w:rPr>
                  <w:rStyle w:val="Hyperlink"/>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F27181">
            <w:pPr>
              <w:jc w:val="left"/>
              <w:rPr>
                <w:rStyle w:val="Hyperlink"/>
                <w:color w:val="0000FF"/>
                <w:lang w:val="en-US" w:eastAsia="sv-SE"/>
              </w:rPr>
            </w:pPr>
            <w:hyperlink r:id="rId51" w:history="1">
              <w:r w:rsidR="005C5E7A">
                <w:rPr>
                  <w:rStyle w:val="Hyperlink"/>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F27181">
            <w:pPr>
              <w:jc w:val="left"/>
              <w:rPr>
                <w:color w:val="000000"/>
                <w:lang w:val="en-US"/>
              </w:rPr>
            </w:pPr>
            <w:hyperlink r:id="rId52" w:history="1">
              <w:r w:rsidR="005C5E7A">
                <w:rPr>
                  <w:rStyle w:val="Hyperlink"/>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F27181">
            <w:pPr>
              <w:jc w:val="left"/>
              <w:rPr>
                <w:color w:val="000000"/>
                <w:lang w:val="en-US"/>
              </w:rPr>
            </w:pPr>
            <w:hyperlink r:id="rId53" w:history="1">
              <w:r w:rsidR="005C5E7A">
                <w:rPr>
                  <w:rStyle w:val="Hyperlink"/>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F27181">
            <w:pPr>
              <w:jc w:val="left"/>
              <w:rPr>
                <w:rStyle w:val="Hyperlink"/>
                <w:color w:val="0000FF"/>
              </w:rPr>
            </w:pPr>
            <w:hyperlink r:id="rId54" w:history="1">
              <w:r w:rsidR="005C5E7A">
                <w:rPr>
                  <w:rStyle w:val="Hyperlink"/>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F27181">
            <w:pPr>
              <w:jc w:val="left"/>
            </w:pPr>
            <w:hyperlink r:id="rId55" w:history="1">
              <w:r w:rsidR="005C5E7A">
                <w:rPr>
                  <w:rStyle w:val="Hyperlink"/>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6" w:history="1">
              <w:r>
                <w:rPr>
                  <w:rStyle w:val="Hyperlink"/>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F27181">
            <w:pPr>
              <w:jc w:val="left"/>
            </w:pPr>
            <w:hyperlink r:id="rId57" w:history="1">
              <w:r w:rsidR="005C5E7A">
                <w:rPr>
                  <w:rStyle w:val="Hyperlink"/>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58" w:history="1">
              <w:r>
                <w:rPr>
                  <w:rStyle w:val="Hyperlink"/>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F27181">
            <w:pPr>
              <w:jc w:val="left"/>
            </w:pPr>
            <w:hyperlink r:id="rId59" w:history="1">
              <w:r w:rsidR="005C5E7A">
                <w:rPr>
                  <w:rStyle w:val="Hyperlink"/>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0" w:history="1">
              <w:r>
                <w:rPr>
                  <w:rStyle w:val="Hyperlink"/>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F27181">
            <w:pPr>
              <w:jc w:val="left"/>
            </w:pPr>
            <w:hyperlink r:id="rId61"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6F1F96"/>
    <w:multiLevelType w:val="hybridMultilevel"/>
    <w:tmpl w:val="46BAB7D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CA5788"/>
    <w:multiLevelType w:val="singleLevel"/>
    <w:tmpl w:val="78CA5788"/>
    <w:lvl w:ilvl="0">
      <w:start w:val="1"/>
      <w:numFmt w:val="decimal"/>
      <w:suff w:val="space"/>
      <w:lvlText w:val="%1."/>
      <w:lvlJc w:val="left"/>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97414852">
    <w:abstractNumId w:val="4"/>
  </w:num>
  <w:num w:numId="2" w16cid:durableId="966162119">
    <w:abstractNumId w:val="13"/>
  </w:num>
  <w:num w:numId="3" w16cid:durableId="533426138">
    <w:abstractNumId w:val="1"/>
  </w:num>
  <w:num w:numId="4" w16cid:durableId="813989477">
    <w:abstractNumId w:val="0"/>
  </w:num>
  <w:num w:numId="5" w16cid:durableId="159463927">
    <w:abstractNumId w:val="17"/>
  </w:num>
  <w:num w:numId="6" w16cid:durableId="1204635032">
    <w:abstractNumId w:val="21"/>
    <w:lvlOverride w:ilvl="0">
      <w:startOverride w:val="1"/>
    </w:lvlOverride>
  </w:num>
  <w:num w:numId="7" w16cid:durableId="1557548378">
    <w:abstractNumId w:val="22"/>
  </w:num>
  <w:num w:numId="8" w16cid:durableId="1260482299">
    <w:abstractNumId w:val="29"/>
  </w:num>
  <w:num w:numId="9" w16cid:durableId="518738327">
    <w:abstractNumId w:val="38"/>
  </w:num>
  <w:num w:numId="10" w16cid:durableId="1210193502">
    <w:abstractNumId w:val="41"/>
  </w:num>
  <w:num w:numId="11" w16cid:durableId="1639605691">
    <w:abstractNumId w:val="31"/>
  </w:num>
  <w:num w:numId="12" w16cid:durableId="1643848738">
    <w:abstractNumId w:val="19"/>
  </w:num>
  <w:num w:numId="13" w16cid:durableId="1393693544">
    <w:abstractNumId w:val="25"/>
  </w:num>
  <w:num w:numId="14" w16cid:durableId="2120949508">
    <w:abstractNumId w:val="14"/>
  </w:num>
  <w:num w:numId="15" w16cid:durableId="377172388">
    <w:abstractNumId w:val="33"/>
  </w:num>
  <w:num w:numId="16" w16cid:durableId="1735351711">
    <w:abstractNumId w:val="2"/>
  </w:num>
  <w:num w:numId="17" w16cid:durableId="1652441279">
    <w:abstractNumId w:val="16"/>
  </w:num>
  <w:num w:numId="18" w16cid:durableId="1552378728">
    <w:abstractNumId w:val="7"/>
  </w:num>
  <w:num w:numId="19" w16cid:durableId="946423612">
    <w:abstractNumId w:val="15"/>
  </w:num>
  <w:num w:numId="20" w16cid:durableId="939876194">
    <w:abstractNumId w:val="34"/>
  </w:num>
  <w:num w:numId="21" w16cid:durableId="370691222">
    <w:abstractNumId w:val="30"/>
  </w:num>
  <w:num w:numId="22" w16cid:durableId="1180242512">
    <w:abstractNumId w:val="28"/>
  </w:num>
  <w:num w:numId="23" w16cid:durableId="1613047425">
    <w:abstractNumId w:val="3"/>
  </w:num>
  <w:num w:numId="24" w16cid:durableId="1061946687">
    <w:abstractNumId w:val="8"/>
  </w:num>
  <w:num w:numId="25" w16cid:durableId="1669282467">
    <w:abstractNumId w:val="32"/>
  </w:num>
  <w:num w:numId="26" w16cid:durableId="1308363705">
    <w:abstractNumId w:val="43"/>
  </w:num>
  <w:num w:numId="27" w16cid:durableId="143550260">
    <w:abstractNumId w:val="42"/>
  </w:num>
  <w:num w:numId="28" w16cid:durableId="1658420692">
    <w:abstractNumId w:val="36"/>
  </w:num>
  <w:num w:numId="29" w16cid:durableId="287861284">
    <w:abstractNumId w:val="5"/>
  </w:num>
  <w:num w:numId="30" w16cid:durableId="474369843">
    <w:abstractNumId w:val="40"/>
  </w:num>
  <w:num w:numId="31" w16cid:durableId="1634754364">
    <w:abstractNumId w:val="18"/>
  </w:num>
  <w:num w:numId="32" w16cid:durableId="795372524">
    <w:abstractNumId w:val="11"/>
  </w:num>
  <w:num w:numId="33" w16cid:durableId="1838836720">
    <w:abstractNumId w:val="37"/>
  </w:num>
  <w:num w:numId="34" w16cid:durableId="89936616">
    <w:abstractNumId w:val="20"/>
  </w:num>
  <w:num w:numId="35" w16cid:durableId="1405178504">
    <w:abstractNumId w:val="6"/>
  </w:num>
  <w:num w:numId="36" w16cid:durableId="85930889">
    <w:abstractNumId w:val="12"/>
  </w:num>
  <w:num w:numId="37" w16cid:durableId="1243106176">
    <w:abstractNumId w:val="23"/>
  </w:num>
  <w:num w:numId="38" w16cid:durableId="811992179">
    <w:abstractNumId w:val="44"/>
  </w:num>
  <w:num w:numId="39" w16cid:durableId="1760714955">
    <w:abstractNumId w:val="27"/>
  </w:num>
  <w:num w:numId="40" w16cid:durableId="1287929293">
    <w:abstractNumId w:val="24"/>
  </w:num>
  <w:num w:numId="41" w16cid:durableId="490144879">
    <w:abstractNumId w:val="9"/>
  </w:num>
  <w:num w:numId="42" w16cid:durableId="311256262">
    <w:abstractNumId w:val="10"/>
  </w:num>
  <w:num w:numId="43" w16cid:durableId="290408478">
    <w:abstractNumId w:val="39"/>
  </w:num>
  <w:num w:numId="44" w16cid:durableId="908659958">
    <w:abstractNumId w:val="35"/>
  </w:num>
  <w:num w:numId="45" w16cid:durableId="722870068">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284"/>
  <w:hyphenationZone w:val="425"/>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0C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D1FC43"/>
  <w15:docId w15:val="{0FD67D68-9518-4009-A944-6998443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列表段落 Char,¥¡¡¡¡ì¬º¥¹¥È¶ÎÂä Char,ÁÐ³ö¶ÎÂä Char,列表段落1 Char,—ño’i—Ž Char,¥ê¥¹¥È¶ÎÂä Char,リスト段落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列表段落,¥¡¡¡¡ì¬º¥¹¥È¶ÎÂä,ÁÐ³ö¶ÎÂä,列表段落1,—ño’i—Ž,¥ê¥¹¥È¶ÎÂä,リスト段落,1st level - Bullet List Paragraph,Lettre d'introduction,Paragrafo elenco,Normal bullet 2,Bullet list,列出段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eastAsia="Batang"/>
      <w:lang w:val="en-GB"/>
    </w:rPr>
  </w:style>
  <w:style w:type="paragraph" w:customStyle="1" w:styleId="13">
    <w:name w:val="修订1"/>
    <w:hidden/>
    <w:uiPriority w:val="99"/>
    <w:semiHidden/>
    <w:qFormat/>
    <w:pPr>
      <w:jc w:val="both"/>
    </w:pPr>
    <w:rPr>
      <w:rFonts w:eastAsia="Batang"/>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eastAsia="Batang"/>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TSG_RAN/TSGR_99/Docs/RP-230778.zip" TargetMode="External"/><Relationship Id="rId39" Type="http://schemas.openxmlformats.org/officeDocument/2006/relationships/hyperlink" Target="https://www.3gpp.org/ftp/TSG_RAN/WG1_RL1/TSGR1_112b-e/Docs/R1-2303062.zip" TargetMode="External"/><Relationship Id="rId21" Type="http://schemas.openxmlformats.org/officeDocument/2006/relationships/hyperlink" Target="https://www.3gpp.org/ftp/TSG_RAN/WG1_RL1/TSGR1_112/Docs/R1-2301886.zip" TargetMode="External"/><Relationship Id="rId34" Type="http://schemas.openxmlformats.org/officeDocument/2006/relationships/hyperlink" Target="https://www.3gpp.org/ftp/TSG_RAN/WG1_RL1/TSGR1_112b-e/Docs/R1-2302715.zip" TargetMode="External"/><Relationship Id="rId42" Type="http://schemas.openxmlformats.org/officeDocument/2006/relationships/hyperlink" Target="https://www.3gpp.org/ftp/TSG_RAN/WG1_RL1/TSGR1_112b-e/Docs/R1-2303246.zip" TargetMode="External"/><Relationship Id="rId47" Type="http://schemas.openxmlformats.org/officeDocument/2006/relationships/hyperlink" Target="https://www.3gpp.org/ftp/TSG_RAN/WG1_RL1/TSGR1_112b-e/Docs/R1-2303536.zip" TargetMode="External"/><Relationship Id="rId50" Type="http://schemas.openxmlformats.org/officeDocument/2006/relationships/hyperlink" Target="https://www.3gpp.org/ftp/TSG_RAN/WG1_RL1/TSGR1_112b-e/Docs/R1-2303638.zip" TargetMode="External"/><Relationship Id="rId55" Type="http://schemas.openxmlformats.org/officeDocument/2006/relationships/hyperlink" Target="https://www.3gpp.org/ftp/TSG_RAN/WG1_RL1/TSGR1_112b-e/Docs/R1-230388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https://www.3gpp.org/ftp/TSG_RAN/WG1_RL1/TSGR1_112b-e/Docs/R1-2302323.zip" TargetMode="External"/><Relationship Id="rId11" Type="http://schemas.openxmlformats.org/officeDocument/2006/relationships/hyperlink" Target="https://www.3gpp.org/ftp/TSG_RAN/WG1_RL1/TSGR1_112b-e/Docs/R1-2302298.zip" TargetMode="External"/><Relationship Id="rId24" Type="http://schemas.openxmlformats.org/officeDocument/2006/relationships/hyperlink" Target="https://www.3gpp.org/ftp/TSG_RAN/WG1_RL1/TSGR1_112/Docs/R1-2301889.zip" TargetMode="External"/><Relationship Id="rId32" Type="http://schemas.openxmlformats.org/officeDocument/2006/relationships/hyperlink" Target="https://www.3gpp.org/ftp/TSG_RAN/WG1_RL1/TSGR1_112b-e/Docs/R1-2302560.zip" TargetMode="External"/><Relationship Id="rId37" Type="http://schemas.openxmlformats.org/officeDocument/2006/relationships/hyperlink" Target="https://www.3gpp.org/ftp/TSG_RAN/WG1_RL1/TSGR1_112b-e/Docs/R1-2302943.zip" TargetMode="External"/><Relationship Id="rId40" Type="http://schemas.openxmlformats.org/officeDocument/2006/relationships/hyperlink" Target="https://www.3gpp.org/ftp/TSG_RAN/WG1_RL1/TSGR1_112b-e/Docs/R1-2303089.zip" TargetMode="External"/><Relationship Id="rId45" Type="http://schemas.openxmlformats.org/officeDocument/2006/relationships/hyperlink" Target="https://www.3gpp.org/ftp/TSG_RAN/WG1_RL1/TSGR1_112b-e/Docs/R1-2303452.zip" TargetMode="External"/><Relationship Id="rId53" Type="http://schemas.openxmlformats.org/officeDocument/2006/relationships/hyperlink" Target="https://www.3gpp.org/ftp/TSG_RAN/WG1_RL1/TSGR1_112b-e/Docs/R1-2303836.zip" TargetMode="External"/><Relationship Id="rId58" Type="http://schemas.openxmlformats.org/officeDocument/2006/relationships/hyperlink" Target="https://www.3gpp.org/ftp/TSG_RAN/WG1_RL1/TSGR1_112b-e/Docs/R1-2303173.zip" TargetMode="External"/><Relationship Id="rId5" Type="http://schemas.openxmlformats.org/officeDocument/2006/relationships/customXml" Target="../customXml/item5.xml"/><Relationship Id="rId61" Type="http://schemas.openxmlformats.org/officeDocument/2006/relationships/hyperlink" Target="https://www.3gpp.org/ftp/tsg_ran/WG2_RL2/TSGR2_121/Docs/R2-2301910.zip" TargetMode="External"/><Relationship Id="rId19" Type="http://schemas.openxmlformats.org/officeDocument/2006/relationships/hyperlink" Target="https://www.3gpp.org/ftp/tsg_ran/TSG_RAN/TSGR_98e/Docs/RP-223544.zip" TargetMode="Externa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1887.zip" TargetMode="External"/><Relationship Id="rId27" Type="http://schemas.openxmlformats.org/officeDocument/2006/relationships/hyperlink" Target="https://ftp.3gpp.org/Specs/archive/38_series/38.865/38865-i00.zip" TargetMode="External"/><Relationship Id="rId30" Type="http://schemas.openxmlformats.org/officeDocument/2006/relationships/hyperlink" Target="https://www.3gpp.org/ftp/TSG_RAN/WG1_RL1/TSGR1_112b-e/Docs/R1-2302342.zip" TargetMode="External"/><Relationship Id="rId35" Type="http://schemas.openxmlformats.org/officeDocument/2006/relationships/hyperlink" Target="https://www.3gpp.org/ftp/TSG_RAN/WG1_RL1/TSGR1_112b-e/Docs/R1-2302808.zip" TargetMode="External"/><Relationship Id="rId43" Type="http://schemas.openxmlformats.org/officeDocument/2006/relationships/hyperlink" Target="https://www.3gpp.org/ftp/TSG_RAN/WG1_RL1/TSGR1_112b-e/Docs/R1-2303378.zip" TargetMode="External"/><Relationship Id="rId48" Type="http://schemas.openxmlformats.org/officeDocument/2006/relationships/hyperlink" Target="https://www.3gpp.org/ftp/TSG_RAN/WG1_RL1/TSGR1_112b-e/Docs/R1-2303898.zip" TargetMode="External"/><Relationship Id="rId56" Type="http://schemas.openxmlformats.org/officeDocument/2006/relationships/hyperlink" Target="https://www.3gpp.org/ftp/TSG_RAN/WG1_RL1/TSGR1_112b-e/Docs/R1-2302994.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5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389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5.zip" TargetMode="External"/><Relationship Id="rId33" Type="http://schemas.openxmlformats.org/officeDocument/2006/relationships/hyperlink" Target="https://www.3gpp.org/ftp/TSG_RAN/WG1_RL1/TSGR1_112b-e/Docs/R1-2302612.zip" TargetMode="External"/><Relationship Id="rId38" Type="http://schemas.openxmlformats.org/officeDocument/2006/relationships/hyperlink" Target="https://www.3gpp.org/ftp/TSG_RAN/WG1_RL1/TSGR1_112b-e/Docs/R1-2303029.zip" TargetMode="External"/><Relationship Id="rId46" Type="http://schemas.openxmlformats.org/officeDocument/2006/relationships/hyperlink" Target="https://www.3gpp.org/ftp/TSG_RAN/WG1_RL1/TSGR1_112b-e/Docs/R1-2303495.zip" TargetMode="External"/><Relationship Id="rId59" Type="http://schemas.openxmlformats.org/officeDocument/2006/relationships/hyperlink" Target="https://www.3gpp.org/ftp/TSG_RAN/WG1_RL1/TSGR1_112b-e/Docs/R1-2303909.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b-e/Docs/R1-2303140.zip" TargetMode="External"/><Relationship Id="rId54" Type="http://schemas.openxmlformats.org/officeDocument/2006/relationships/hyperlink" Target="https://www.3gpp.org/ftp/TSG_RAN/WG1_RL1/TSGR1_112b-e/Docs/R1-2303847.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2/Docs/R1-2301888.zip" TargetMode="External"/><Relationship Id="rId28" Type="http://schemas.openxmlformats.org/officeDocument/2006/relationships/hyperlink" Target="https://www.3gpp.org/ftp/TSG_RAN/WG1_RL1/TSGR1_112b-e/Docs/R1-2302298.zip" TargetMode="External"/><Relationship Id="rId36" Type="http://schemas.openxmlformats.org/officeDocument/2006/relationships/hyperlink" Target="https://www.3gpp.org/ftp/TSG_RAN/WG1_RL1/TSGR1_112b-e/Docs/R1-2302887.zip" TargetMode="External"/><Relationship Id="rId49" Type="http://schemas.openxmlformats.org/officeDocument/2006/relationships/hyperlink" Target="https://www.3gpp.org/ftp/TSG_RAN/WG1_RL1/TSGR1_112b-e/Docs/R1-2303602.zip" TargetMode="External"/><Relationship Id="rId57" Type="http://schemas.openxmlformats.org/officeDocument/2006/relationships/hyperlink" Target="https://www.3gpp.org/ftp/TSG_RAN/WG1_RL1/TSGR1_112b-e/Docs/R1-2303899.zip" TargetMode="External"/><Relationship Id="rId10" Type="http://schemas.openxmlformats.org/officeDocument/2006/relationships/hyperlink" Target="https://www.3gpp.org/ftp/tsg_ran/WG1_RL1/TSGR1_112b-e/Docs/R1-2302258.zip" TargetMode="External"/><Relationship Id="rId31" Type="http://schemas.openxmlformats.org/officeDocument/2006/relationships/hyperlink" Target="https://www.3gpp.org/ftp/TSG_RAN/WG1_RL1/TSGR1_112b-e/Docs/R1-2302497.zip" TargetMode="External"/><Relationship Id="rId44" Type="http://schemas.openxmlformats.org/officeDocument/2006/relationships/hyperlink" Target="https://www.3gpp.org/ftp/TSG_RAN/WG1_RL1/TSGR1_112b-e/Docs/R1-2303425.zip" TargetMode="External"/><Relationship Id="rId52" Type="http://schemas.openxmlformats.org/officeDocument/2006/relationships/hyperlink" Target="https://www.3gpp.org/ftp/TSG_RAN/WG1_RL1/TSGR1_112b-e/Docs/R1-2303721.zip" TargetMode="External"/><Relationship Id="rId60"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9FC1EAF2-59BF-4B4B-9053-0FE2DED0DB61}">
  <ds:schemaRefs/>
</ds:datastoreItem>
</file>

<file path=customXml/itemProps3.xml><?xml version="1.0" encoding="utf-8"?>
<ds:datastoreItem xmlns:ds="http://schemas.openxmlformats.org/officeDocument/2006/customXml" ds:itemID="{51E6F6A3-B190-47DD-8308-C0A6A619F843}"/>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9b239327-9e80-40e4-b1b7-4394fed77a33"/>
    <ds:schemaRef ds:uri="http://purl.org/dc/dcmitype/"/>
    <ds:schemaRef ds:uri="http://schemas.microsoft.com/office/2006/documentManagement/types"/>
    <ds:schemaRef ds:uri="http://purl.org/dc/elements/1.1/"/>
    <ds:schemaRef ds:uri="2f282d3b-eb4a-4b09-b61f-b9593442e286"/>
    <ds:schemaRef ds:uri="http://schemas.openxmlformats.org/package/2006/metadata/core-properties"/>
    <ds:schemaRef ds:uri="http://schemas.microsoft.com/office/infopath/2007/PartnerControls"/>
    <ds:schemaRef ds:uri="http://purl.org/dc/terms/"/>
    <ds:schemaRef ds:uri="http://schemas.microsoft.com/sharepoint/v3"/>
    <ds:schemaRef ds:uri="d8762117-8292-4133-b1c7-eab5c6487cfd"/>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28</Pages>
  <Words>10813</Words>
  <Characters>61637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78</cp:revision>
  <dcterms:created xsi:type="dcterms:W3CDTF">2023-04-17T17:04:00Z</dcterms:created>
  <dcterms:modified xsi:type="dcterms:W3CDTF">2023-04-17T20:10:00Z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