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w:t>
      </w:r>
      <w:proofErr w:type="spellStart"/>
      <w:r w:rsidR="00427628" w:rsidRPr="00677D0E">
        <w:rPr>
          <w:b/>
          <w:bCs/>
          <w:sz w:val="22"/>
          <w:szCs w:val="22"/>
          <w:lang w:val="en-US"/>
        </w:rPr>
        <w:t>PxSCH</w:t>
      </w:r>
      <w:proofErr w:type="spellEnd"/>
      <w:r w:rsidR="00427628" w:rsidRPr="00677D0E">
        <w:rPr>
          <w:b/>
          <w:bCs/>
          <w:sz w:val="22"/>
          <w:szCs w:val="22"/>
          <w:lang w:val="en-US"/>
        </w:rPr>
        <w:t xml:space="preserve">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 xml:space="preserve">ZTE, China Telecom, </w:t>
      </w:r>
      <w:proofErr w:type="spellStart"/>
      <w:r w:rsidR="006E2FD2" w:rsidRPr="00E904F2">
        <w:rPr>
          <w:sz w:val="22"/>
          <w:szCs w:val="22"/>
          <w:lang w:val="en-US"/>
        </w:rPr>
        <w:t>Sanechips</w:t>
      </w:r>
      <w:proofErr w:type="spellEnd"/>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 xml:space="preserve">Huawei, </w:t>
      </w:r>
      <w:proofErr w:type="spellStart"/>
      <w:r w:rsidR="008D4B65" w:rsidRPr="008D4B65">
        <w:rPr>
          <w:sz w:val="22"/>
          <w:szCs w:val="22"/>
          <w:lang w:val="en-US"/>
        </w:rPr>
        <w:t>HiSilicon</w:t>
      </w:r>
      <w:proofErr w:type="spellEnd"/>
      <w:r w:rsidR="008D4B65" w:rsidRPr="008D4B65">
        <w:rPr>
          <w:sz w:val="22"/>
          <w:szCs w:val="22"/>
          <w:lang w:val="en-US"/>
        </w:rPr>
        <w:t>,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w:t>
      </w:r>
      <w:proofErr w:type="spellStart"/>
      <w:r w:rsidRPr="00181AD6">
        <w:rPr>
          <w:rFonts w:ascii="Arial" w:eastAsia="Batang" w:hAnsi="Arial"/>
          <w:sz w:val="28"/>
          <w:szCs w:val="32"/>
          <w:lang w:val="en-US" w:eastAsia="ko-KR"/>
        </w:rPr>
        <w:t>PxSCH</w:t>
      </w:r>
      <w:proofErr w:type="spellEnd"/>
      <w:r w:rsidRPr="00181AD6">
        <w:rPr>
          <w:rFonts w:ascii="Arial" w:eastAsia="Batang" w:hAnsi="Arial"/>
          <w:sz w:val="28"/>
          <w:szCs w:val="32"/>
          <w:lang w:val="en-US" w:eastAsia="ko-KR"/>
        </w:rPr>
        <w:t xml:space="preserve">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w:t>
                  </w:r>
                  <w:proofErr w:type="spellStart"/>
                  <w:r w:rsidRPr="00727127">
                    <w:rPr>
                      <w:rFonts w:eastAsiaTheme="minorEastAsia"/>
                      <w:sz w:val="22"/>
                      <w:lang w:val="en-US" w:eastAsia="zh-CN"/>
                    </w:rPr>
                    <w:t>PxSCH</w:t>
                  </w:r>
                  <w:proofErr w:type="spellEnd"/>
                  <w:r w:rsidRPr="00727127">
                    <w:rPr>
                      <w:rFonts w:eastAsiaTheme="minorEastAsia"/>
                      <w:sz w:val="22"/>
                      <w:lang w:val="en-US" w:eastAsia="zh-CN"/>
                    </w:rPr>
                    <w:t xml:space="preserve">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 xml:space="preserve">Huawei, </w:t>
                  </w:r>
                  <w:proofErr w:type="spellStart"/>
                  <w:r w:rsidRPr="00FB530D">
                    <w:rPr>
                      <w:rFonts w:eastAsia="MS Mincho"/>
                      <w:sz w:val="22"/>
                      <w:lang w:val="en-US"/>
                    </w:rPr>
                    <w:t>HiSilicon</w:t>
                  </w:r>
                  <w:proofErr w:type="spell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 xml:space="preserve">Huawei, </w:t>
                  </w:r>
                  <w:proofErr w:type="spellStart"/>
                  <w:r w:rsidRPr="00FB530D">
                    <w:rPr>
                      <w:rFonts w:eastAsia="MS Mincho"/>
                      <w:sz w:val="22"/>
                      <w:lang w:val="en-US"/>
                    </w:rPr>
                    <w:t>HiSilicon</w:t>
                  </w:r>
                  <w:proofErr w:type="spell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181AD6" w14:paraId="1B4700C4" w14:textId="77777777" w:rsidTr="00686CBD">
        <w:tc>
          <w:tcPr>
            <w:tcW w:w="1693" w:type="dxa"/>
          </w:tcPr>
          <w:p w14:paraId="107FCA2B" w14:textId="77777777" w:rsidR="00181AD6" w:rsidRPr="00D00E92" w:rsidRDefault="00181AD6" w:rsidP="00686CBD">
            <w:pPr>
              <w:spacing w:afterLines="50" w:after="120"/>
              <w:jc w:val="both"/>
              <w:rPr>
                <w:sz w:val="22"/>
                <w:lang w:val="en-US"/>
              </w:rPr>
            </w:pPr>
          </w:p>
        </w:tc>
        <w:tc>
          <w:tcPr>
            <w:tcW w:w="1023" w:type="dxa"/>
          </w:tcPr>
          <w:p w14:paraId="117B7A96" w14:textId="77777777" w:rsidR="00181AD6" w:rsidRPr="00D00E92" w:rsidRDefault="00181AD6" w:rsidP="00686CBD">
            <w:pPr>
              <w:spacing w:afterLines="50" w:after="120"/>
              <w:jc w:val="both"/>
              <w:rPr>
                <w:sz w:val="22"/>
                <w:lang w:val="en-US"/>
              </w:rPr>
            </w:pPr>
          </w:p>
        </w:tc>
        <w:tc>
          <w:tcPr>
            <w:tcW w:w="6912" w:type="dxa"/>
          </w:tcPr>
          <w:p w14:paraId="491A915A" w14:textId="77777777" w:rsidR="00181AD6" w:rsidRPr="00D00E92" w:rsidRDefault="00181AD6" w:rsidP="00686CBD">
            <w:pPr>
              <w:spacing w:afterLines="50" w:after="120"/>
              <w:jc w:val="both"/>
              <w:rPr>
                <w:sz w:val="22"/>
                <w:lang w:val="en-US"/>
              </w:rPr>
            </w:pP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eastAsia="zh-CN"/>
              </w:rPr>
              <w:lastRenderedPageBreak/>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w:t>
            </w:r>
            <w:proofErr w:type="spellStart"/>
            <w:r w:rsidRPr="00FC303A">
              <w:rPr>
                <w:sz w:val="22"/>
                <w:szCs w:val="18"/>
              </w:rPr>
              <w:t>signaling</w:t>
            </w:r>
            <w:proofErr w:type="spellEnd"/>
            <w:r w:rsidRPr="00FC303A">
              <w:rPr>
                <w:sz w:val="22"/>
                <w:szCs w:val="18"/>
              </w:rPr>
              <w:t>,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lastRenderedPageBreak/>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r w:rsidRPr="00A40D2E">
              <w:rPr>
                <w:b/>
                <w:i/>
                <w:sz w:val="22"/>
                <w:szCs w:val="18"/>
              </w:rPr>
              <w:t>LayersDL</w:t>
            </w:r>
            <w:proofErr w:type="spellEnd"/>
            <w:r w:rsidRPr="00A40D2E">
              <w:rPr>
                <w:b/>
                <w:i/>
                <w:sz w:val="22"/>
                <w:szCs w:val="18"/>
              </w:rPr>
              <w:t xml:space="preserve"> ::=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xml:space="preserve">}. It’s up to RAN2 for the </w:t>
            </w:r>
            <w:proofErr w:type="spellStart"/>
            <w:r w:rsidRPr="00A40D2E">
              <w:rPr>
                <w:b/>
                <w:i/>
                <w:sz w:val="22"/>
                <w:szCs w:val="18"/>
              </w:rPr>
              <w:t>signaling</w:t>
            </w:r>
            <w:proofErr w:type="spellEnd"/>
            <w:r w:rsidRPr="00A40D2E">
              <w:rPr>
                <w:b/>
                <w:i/>
                <w:sz w:val="22"/>
                <w:szCs w:val="18"/>
              </w:rPr>
              <w:t xml:space="preserve">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lastRenderedPageBreak/>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lastRenderedPageBreak/>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 xml:space="preserve">From Rel.15, 4 layers is mandatory for the bands where 4Rx is mandatory (except for </w:t>
                  </w:r>
                  <w:proofErr w:type="spellStart"/>
                  <w:r w:rsidRPr="001A760E">
                    <w:rPr>
                      <w:sz w:val="22"/>
                      <w:lang w:val="en-US"/>
                    </w:rPr>
                    <w:t>RedCap</w:t>
                  </w:r>
                  <w:proofErr w:type="spellEnd"/>
                  <w:r w:rsidRPr="001A760E">
                    <w:rPr>
                      <w:sz w:val="22"/>
                      <w:lang w:val="en-US"/>
                    </w:rPr>
                    <w:t>).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 xml:space="preserve">For single CC standalone NR, it is mandatory with capability </w:t>
                  </w:r>
                  <w:proofErr w:type="spellStart"/>
                  <w:r w:rsidRPr="001A760E">
                    <w:rPr>
                      <w:i/>
                      <w:iCs/>
                      <w:sz w:val="22"/>
                      <w:lang w:val="en-US"/>
                    </w:rPr>
                    <w:t>signalling</w:t>
                  </w:r>
                  <w:proofErr w:type="spellEnd"/>
                  <w:r w:rsidRPr="001A760E">
                    <w:rPr>
                      <w:i/>
                      <w:iCs/>
                      <w:sz w:val="22"/>
                      <w:lang w:val="en-US"/>
                    </w:rPr>
                    <w:t xml:space="preserve">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w:t>
                  </w:r>
                  <w:r>
                    <w:rPr>
                      <w:sz w:val="22"/>
                      <w:lang w:val="en-US"/>
                    </w:rPr>
                    <w:lastRenderedPageBreak/>
                    <w:t>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w:t>
                  </w:r>
                  <w:r w:rsidRPr="00B9799D">
                    <w:rPr>
                      <w:b/>
                      <w:sz w:val="22"/>
                      <w:szCs w:val="22"/>
                    </w:rPr>
                    <w:lastRenderedPageBreak/>
                    <w:t>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lastRenderedPageBreak/>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w:t>
            </w:r>
            <w:proofErr w:type="spellStart"/>
            <w:r w:rsidRPr="001F47B2">
              <w:rPr>
                <w:sz w:val="22"/>
                <w:lang w:val="en-US"/>
              </w:rPr>
              <w:t>RedCap</w:t>
            </w:r>
            <w:proofErr w:type="spellEnd"/>
            <w:r w:rsidRPr="001F47B2">
              <w:rPr>
                <w:sz w:val="22"/>
                <w:lang w:val="en-US"/>
              </w:rPr>
              <w:t xml:space="preserve">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w:t>
            </w:r>
            <w:r>
              <w:rPr>
                <w:sz w:val="22"/>
                <w:lang w:val="en-US"/>
              </w:rPr>
              <w:t>N</w:t>
            </w:r>
            <w:r>
              <w:rPr>
                <w:sz w:val="22"/>
                <w:lang w:val="en-US"/>
              </w:rPr>
              <w:t xml:space="preserve">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32C48" w14:paraId="77C26A3B" w14:textId="77777777" w:rsidTr="00686CBD">
        <w:tc>
          <w:tcPr>
            <w:tcW w:w="1693" w:type="dxa"/>
          </w:tcPr>
          <w:p w14:paraId="2F1C14CA" w14:textId="77777777" w:rsidR="00B32C48" w:rsidRDefault="00B32C48" w:rsidP="00686CBD">
            <w:pPr>
              <w:spacing w:afterLines="50" w:after="120"/>
              <w:jc w:val="both"/>
              <w:rPr>
                <w:sz w:val="22"/>
                <w:lang w:val="en-US"/>
              </w:rPr>
            </w:pPr>
          </w:p>
        </w:tc>
        <w:tc>
          <w:tcPr>
            <w:tcW w:w="1023" w:type="dxa"/>
          </w:tcPr>
          <w:p w14:paraId="63565BF4" w14:textId="77777777" w:rsidR="00B32C48" w:rsidRPr="00F740AD" w:rsidRDefault="00B32C48" w:rsidP="00686CBD">
            <w:pPr>
              <w:spacing w:afterLines="50" w:after="120"/>
              <w:jc w:val="both"/>
              <w:rPr>
                <w:sz w:val="22"/>
                <w:lang w:val="en-US"/>
              </w:rPr>
            </w:pPr>
          </w:p>
        </w:tc>
        <w:tc>
          <w:tcPr>
            <w:tcW w:w="6912" w:type="dxa"/>
          </w:tcPr>
          <w:p w14:paraId="03127FED" w14:textId="77777777" w:rsidR="00B32C48" w:rsidRPr="00F740AD" w:rsidRDefault="00B32C48" w:rsidP="00686CBD">
            <w:pPr>
              <w:spacing w:afterLines="50" w:after="120"/>
              <w:jc w:val="both"/>
              <w:rPr>
                <w:sz w:val="22"/>
                <w:lang w:val="en-US"/>
              </w:rPr>
            </w:pP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 xml:space="preserve">for PDSCH transmission </w:t>
            </w:r>
            <w:r w:rsidRPr="00974E0B">
              <w:rPr>
                <w:rFonts w:eastAsiaTheme="minorEastAsia" w:hint="eastAsia"/>
                <w:sz w:val="22"/>
                <w:szCs w:val="18"/>
                <w:lang w:eastAsia="zh-CN"/>
              </w:rPr>
              <w:lastRenderedPageBreak/>
              <w:t>(channel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eastAsia="zh-CN"/>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lastRenderedPageBreak/>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proofErr w:type="spellStart"/>
            <w:r w:rsidRPr="003A1845">
              <w:rPr>
                <w:rFonts w:eastAsia="SimSun"/>
                <w:b/>
                <w:sz w:val="28"/>
                <w:szCs w:val="24"/>
                <w:u w:val="single"/>
                <w:lang w:val="fr-FR" w:eastAsia="zh-CN"/>
              </w:rPr>
              <w:t>Proposals</w:t>
            </w:r>
            <w:proofErr w:type="spellEnd"/>
            <w:r w:rsidRPr="003A1845">
              <w:rPr>
                <w:rFonts w:eastAsia="SimSun"/>
                <w:b/>
                <w:sz w:val="28"/>
                <w:szCs w:val="24"/>
                <w:u w:val="single"/>
                <w:lang w:val="fr-FR" w:eastAsia="zh-CN"/>
              </w:rPr>
              <w:t xml:space="preserve"> and </w:t>
            </w:r>
            <w:proofErr w:type="spellStart"/>
            <w:r w:rsidRPr="003A1845">
              <w:rPr>
                <w:rFonts w:eastAsia="SimSun"/>
                <w:b/>
                <w:sz w:val="28"/>
                <w:szCs w:val="24"/>
                <w:u w:val="single"/>
                <w:lang w:val="fr-FR" w:eastAsia="zh-CN"/>
              </w:rPr>
              <w:t>potential</w:t>
            </w:r>
            <w:proofErr w:type="spellEnd"/>
            <w:r w:rsidRPr="003A1845">
              <w:rPr>
                <w:rFonts w:eastAsia="SimSun"/>
                <w:b/>
                <w:sz w:val="28"/>
                <w:szCs w:val="24"/>
                <w:u w:val="single"/>
                <w:lang w:val="fr-FR" w:eastAsia="zh-CN"/>
              </w:rPr>
              <w:t xml:space="preserve"> </w:t>
            </w:r>
            <w:proofErr w:type="spellStart"/>
            <w:r w:rsidRPr="003A1845">
              <w:rPr>
                <w:rFonts w:eastAsia="SimSun"/>
                <w:b/>
                <w:sz w:val="28"/>
                <w:szCs w:val="24"/>
                <w:u w:val="single"/>
                <w:lang w:val="fr-FR" w:eastAsia="zh-CN"/>
              </w:rPr>
              <w:t>spec</w:t>
            </w:r>
            <w:proofErr w:type="spellEnd"/>
            <w:r w:rsidRPr="003A1845">
              <w:rPr>
                <w:rFonts w:eastAsia="SimSun"/>
                <w:b/>
                <w:sz w:val="28"/>
                <w:szCs w:val="24"/>
                <w:u w:val="single"/>
                <w:lang w:val="fr-FR" w:eastAsia="zh-CN"/>
              </w:rPr>
              <w:t xml:space="preserve">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lastRenderedPageBreak/>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lastRenderedPageBreak/>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lastRenderedPageBreak/>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9E4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6A776"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6D21A"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674D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5C051"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12992"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D3C64C"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EC241"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05DCF"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w:lastRenderedPageBreak/>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B8857"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E91AB"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E022E"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36B6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31E2CF"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75B254"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AA44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3F2BC"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05F64"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BDC95"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E3CF72"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B45659"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7A6D1"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89A16"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A3E8F"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698C9"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2E932"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38331"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1E2C89"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247B4"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1D8A8"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467A6"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4D58A"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BC0C5"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E7B976"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F3A03"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37A28"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F03C7F" w14:paraId="2265AD22" w14:textId="77777777" w:rsidTr="00686CBD">
        <w:tc>
          <w:tcPr>
            <w:tcW w:w="1693" w:type="dxa"/>
          </w:tcPr>
          <w:p w14:paraId="1A8CE7D5" w14:textId="77777777" w:rsidR="00F03C7F" w:rsidRPr="00661912" w:rsidRDefault="00F03C7F" w:rsidP="00686CBD">
            <w:pPr>
              <w:spacing w:afterLines="50" w:after="120"/>
              <w:jc w:val="both"/>
              <w:rPr>
                <w:rFonts w:eastAsiaTheme="minorEastAsia"/>
                <w:sz w:val="22"/>
                <w:lang w:val="en-US" w:eastAsia="zh-CN"/>
              </w:rPr>
            </w:pPr>
          </w:p>
        </w:tc>
        <w:tc>
          <w:tcPr>
            <w:tcW w:w="1023" w:type="dxa"/>
          </w:tcPr>
          <w:p w14:paraId="2AA69B77" w14:textId="77777777" w:rsidR="00F03C7F" w:rsidRPr="00661912" w:rsidRDefault="00F03C7F" w:rsidP="00686CBD">
            <w:pPr>
              <w:spacing w:afterLines="50" w:after="120"/>
              <w:jc w:val="both"/>
              <w:rPr>
                <w:rFonts w:eastAsiaTheme="minorEastAsia"/>
                <w:sz w:val="22"/>
                <w:lang w:val="en-US" w:eastAsia="zh-CN"/>
              </w:rPr>
            </w:pPr>
          </w:p>
        </w:tc>
        <w:tc>
          <w:tcPr>
            <w:tcW w:w="6912" w:type="dxa"/>
          </w:tcPr>
          <w:p w14:paraId="54A6E9D7" w14:textId="77777777" w:rsidR="00F03C7F" w:rsidRPr="00F740AD" w:rsidRDefault="00F03C7F" w:rsidP="00686CBD">
            <w:pPr>
              <w:spacing w:afterLines="50" w:after="120"/>
              <w:jc w:val="both"/>
              <w:rPr>
                <w:sz w:val="22"/>
                <w:lang w:val="en-US"/>
              </w:rPr>
            </w:pPr>
          </w:p>
        </w:tc>
      </w:tr>
      <w:tr w:rsidR="00727DF2" w14:paraId="362DE886" w14:textId="77777777" w:rsidTr="00686CBD">
        <w:tc>
          <w:tcPr>
            <w:tcW w:w="1693" w:type="dxa"/>
          </w:tcPr>
          <w:p w14:paraId="53C19599" w14:textId="77777777" w:rsidR="00727DF2" w:rsidRDefault="00727DF2" w:rsidP="00686CBD">
            <w:pPr>
              <w:spacing w:afterLines="50" w:after="120"/>
              <w:jc w:val="both"/>
              <w:rPr>
                <w:sz w:val="22"/>
                <w:lang w:val="en-US"/>
              </w:rPr>
            </w:pPr>
          </w:p>
        </w:tc>
        <w:tc>
          <w:tcPr>
            <w:tcW w:w="1023" w:type="dxa"/>
          </w:tcPr>
          <w:p w14:paraId="4494F9A8" w14:textId="77777777" w:rsidR="00727DF2" w:rsidRPr="00F740AD" w:rsidRDefault="00727DF2" w:rsidP="00686CBD">
            <w:pPr>
              <w:spacing w:afterLines="50" w:after="120"/>
              <w:jc w:val="both"/>
              <w:rPr>
                <w:sz w:val="22"/>
                <w:lang w:val="en-US"/>
              </w:rPr>
            </w:pPr>
          </w:p>
        </w:tc>
        <w:tc>
          <w:tcPr>
            <w:tcW w:w="6912" w:type="dxa"/>
          </w:tcPr>
          <w:p w14:paraId="223A6B2A" w14:textId="77777777" w:rsidR="00727DF2" w:rsidRPr="00F740AD" w:rsidRDefault="00727DF2" w:rsidP="00686CBD">
            <w:pPr>
              <w:spacing w:afterLines="50" w:after="120"/>
              <w:jc w:val="both"/>
              <w:rPr>
                <w:sz w:val="22"/>
                <w:lang w:val="en-US"/>
              </w:rPr>
            </w:pP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lastRenderedPageBreak/>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rPr>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lastRenderedPageBreak/>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rPr>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lastRenderedPageBreak/>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9.55pt" o:ole="">
                        <v:imagedata r:id="rId13" o:title=""/>
                      </v:shape>
                      <o:OLEObject Type="Embed" ProgID="Equation.KSEE3" ShapeID="_x0000_i1025" DrawAspect="Content" ObjectID="_1743274518" r:id="rId14"/>
                    </w:object>
                  </w:r>
                  <w:r>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39AD78AC">
                      <v:shape id="_x0000_i1026" type="#_x0000_t75" style="width:9.55pt;height:9.55pt" o:ole="">
                        <v:imagedata r:id="rId13" o:title=""/>
                      </v:shape>
                      <o:OLEObject Type="Embed" ProgID="Equation.KSEE3" ShapeID="_x0000_i1026" DrawAspect="Content" ObjectID="_1743274519" r:id="rId15"/>
                    </w:object>
                  </w:r>
                  <w:r>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4EFB2C2F">
                      <v:shape id="_x0000_i1027" type="#_x0000_t75" style="width:9.55pt;height:9.55pt" o:ole="">
                        <v:imagedata r:id="rId13" o:title=""/>
                      </v:shape>
                      <o:OLEObject Type="Embed" ProgID="Equation.KSEE3" ShapeID="_x0000_i1027" DrawAspect="Content" ObjectID="_1743274520" r:id="rId16"/>
                    </w:object>
                  </w:r>
                  <w:r>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14DAEEC7">
                      <v:shape id="_x0000_i1028" type="#_x0000_t75" style="width:9.55pt;height:9.55pt" o:ole="">
                        <v:imagedata r:id="rId13" o:title=""/>
                      </v:shape>
                      <o:OLEObject Type="Embed" ProgID="Equation.KSEE3" ShapeID="_x0000_i1028" DrawAspect="Content" ObjectID="_1743274521" r:id="rId17"/>
                    </w:object>
                  </w:r>
                  <w:r>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lastRenderedPageBreak/>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w:t>
            </w:r>
            <w:proofErr w:type="spellStart"/>
            <w:r>
              <w:rPr>
                <w:rFonts w:eastAsia="DengXian"/>
                <w:iCs/>
                <w:kern w:val="2"/>
                <w:sz w:val="20"/>
              </w:rPr>
              <w:t>eRedCap</w:t>
            </w:r>
            <w:proofErr w:type="spellEnd"/>
            <w:r>
              <w:rPr>
                <w:rFonts w:eastAsia="DengXian"/>
                <w:iCs/>
                <w:kern w:val="2"/>
                <w:sz w:val="20"/>
              </w:rPr>
              <w:t xml:space="preserve">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w:t>
                  </w:r>
                  <w:proofErr w:type="spellStart"/>
                  <w:r w:rsidRPr="00246529">
                    <w:rPr>
                      <w:sz w:val="22"/>
                      <w:lang w:val="en-US"/>
                    </w:rPr>
                    <w:t>signalling</w:t>
                  </w:r>
                  <w:proofErr w:type="spellEnd"/>
                  <w:r w:rsidRPr="00246529">
                    <w:rPr>
                      <w:sz w:val="22"/>
                      <w:lang w:val="en-US"/>
                    </w:rPr>
                    <w:t xml:space="preserve">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lastRenderedPageBreak/>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lastRenderedPageBreak/>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 xml:space="preserve">ZTE, China Telecom, </w:t>
                  </w:r>
                  <w:proofErr w:type="spellStart"/>
                  <w:r w:rsidRPr="00F8518B">
                    <w:rPr>
                      <w:rFonts w:eastAsia="MS Mincho" w:cs="Batang"/>
                      <w:sz w:val="22"/>
                      <w:szCs w:val="22"/>
                    </w:rPr>
                    <w:t>Sanechips</w:t>
                  </w:r>
                  <w:proofErr w:type="spellEnd"/>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 xml:space="preserve">ZTE, China Telecom, </w:t>
      </w:r>
      <w:proofErr w:type="spellStart"/>
      <w:r w:rsidR="00F8518B" w:rsidRPr="00F8518B">
        <w:rPr>
          <w:rFonts w:eastAsia="MS Mincho" w:cs="Batang"/>
          <w:sz w:val="22"/>
          <w:szCs w:val="22"/>
        </w:rPr>
        <w:t>Sanechips</w:t>
      </w:r>
      <w:proofErr w:type="spellEnd"/>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727DF2" w14:paraId="6890571F" w14:textId="77777777" w:rsidTr="00686CBD">
        <w:tc>
          <w:tcPr>
            <w:tcW w:w="1693" w:type="dxa"/>
          </w:tcPr>
          <w:p w14:paraId="0F32844F"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200A96E7"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514BEB57" w14:textId="77777777" w:rsidR="00727DF2" w:rsidRPr="00F740AD" w:rsidRDefault="00727DF2" w:rsidP="00686CBD">
            <w:pPr>
              <w:spacing w:afterLines="50" w:after="120"/>
              <w:jc w:val="both"/>
              <w:rPr>
                <w:sz w:val="22"/>
                <w:lang w:val="en-US"/>
              </w:rPr>
            </w:pPr>
          </w:p>
        </w:tc>
      </w:tr>
      <w:tr w:rsidR="00727DF2" w14:paraId="657E9D9C" w14:textId="77777777" w:rsidTr="00686CBD">
        <w:tc>
          <w:tcPr>
            <w:tcW w:w="1693" w:type="dxa"/>
          </w:tcPr>
          <w:p w14:paraId="046B3D65" w14:textId="77777777" w:rsidR="00727DF2" w:rsidRDefault="00727DF2" w:rsidP="00686CBD">
            <w:pPr>
              <w:spacing w:afterLines="50" w:after="120"/>
              <w:jc w:val="both"/>
              <w:rPr>
                <w:sz w:val="22"/>
                <w:lang w:val="en-US"/>
              </w:rPr>
            </w:pPr>
          </w:p>
        </w:tc>
        <w:tc>
          <w:tcPr>
            <w:tcW w:w="1023" w:type="dxa"/>
          </w:tcPr>
          <w:p w14:paraId="211F0C35" w14:textId="77777777" w:rsidR="00727DF2" w:rsidRPr="00F740AD" w:rsidRDefault="00727DF2" w:rsidP="00686CBD">
            <w:pPr>
              <w:spacing w:afterLines="50" w:after="120"/>
              <w:jc w:val="both"/>
              <w:rPr>
                <w:sz w:val="22"/>
                <w:lang w:val="en-US"/>
              </w:rPr>
            </w:pPr>
          </w:p>
        </w:tc>
        <w:tc>
          <w:tcPr>
            <w:tcW w:w="6912" w:type="dxa"/>
          </w:tcPr>
          <w:p w14:paraId="3F240FCA" w14:textId="77777777" w:rsidR="00727DF2" w:rsidRPr="00F740AD" w:rsidRDefault="00727DF2" w:rsidP="00686CBD">
            <w:pPr>
              <w:spacing w:afterLines="50" w:after="120"/>
              <w:jc w:val="both"/>
              <w:rPr>
                <w:sz w:val="22"/>
                <w:lang w:val="en-US"/>
              </w:rPr>
            </w:pP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lastRenderedPageBreak/>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Pr="00071FBE">
                    <w:rPr>
                      <w:position w:val="-10"/>
                      <w:sz w:val="22"/>
                      <w:szCs w:val="18"/>
                      <w:lang w:val="x-none"/>
                    </w:rPr>
                    <w:object w:dxaOrig="700" w:dyaOrig="300" w14:anchorId="5ED4B860">
                      <v:shape id="_x0000_i1029" type="#_x0000_t75" style="width:36.9pt;height:14.15pt" o:ole="">
                        <v:imagedata r:id="rId18" o:title=""/>
                      </v:shape>
                      <o:OLEObject Type="Embed" ProgID="Equation.3" ShapeID="_x0000_i1029" DrawAspect="Content" ObjectID="_1743274522" r:id="rId19"/>
                    </w:object>
                  </w:r>
                  <w:r w:rsidRPr="00071FBE">
                    <w:rPr>
                      <w:sz w:val="22"/>
                      <w:szCs w:val="18"/>
                      <w:lang w:val="x-none"/>
                    </w:rPr>
                    <w:t xml:space="preserve">, </w:t>
                  </w:r>
                  <w:r w:rsidRPr="00071FBE">
                    <w:rPr>
                      <w:position w:val="-10"/>
                      <w:sz w:val="22"/>
                      <w:szCs w:val="18"/>
                      <w:lang w:val="x-none"/>
                    </w:rPr>
                    <w:object w:dxaOrig="700" w:dyaOrig="300" w14:anchorId="21B216E4">
                      <v:shape id="_x0000_i1030" type="#_x0000_t75" style="width:36.9pt;height:14.15pt" o:ole="">
                        <v:imagedata r:id="rId20" o:title=""/>
                      </v:shape>
                      <o:OLEObject Type="Embed" ProgID="Equation.3" ShapeID="_x0000_i1030" DrawAspect="Content" ObjectID="_1743274523" r:id="rId21"/>
                    </w:object>
                  </w:r>
                  <w:r w:rsidRPr="00071FBE">
                    <w:rPr>
                      <w:sz w:val="22"/>
                      <w:szCs w:val="18"/>
                      <w:lang w:val="x-none"/>
                    </w:rPr>
                    <w:t>, or</w:t>
                  </w:r>
                  <w:r w:rsidRPr="00071FBE">
                    <w:rPr>
                      <w:position w:val="-10"/>
                      <w:sz w:val="22"/>
                      <w:szCs w:val="18"/>
                      <w:lang w:val="x-none"/>
                    </w:rPr>
                    <w:object w:dxaOrig="780" w:dyaOrig="300" w14:anchorId="4824DE67">
                      <v:shape id="_x0000_i1031" type="#_x0000_t75" style="width:43.3pt;height:14.15pt" o:ole="">
                        <v:imagedata r:id="rId22" o:title=""/>
                      </v:shape>
                      <o:OLEObject Type="Embed" ProgID="Equation.3" ShapeID="_x0000_i1031" DrawAspect="Content" ObjectID="_1743274524" r:id="rId23"/>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Pr="00071FBE">
                    <w:rPr>
                      <w:position w:val="-10"/>
                      <w:sz w:val="22"/>
                      <w:szCs w:val="18"/>
                      <w:lang w:val="x-none"/>
                    </w:rPr>
                    <w:object w:dxaOrig="700" w:dyaOrig="300" w14:anchorId="4974EA63">
                      <v:shape id="_x0000_i1032" type="#_x0000_t75" style="width:36.9pt;height:14.15pt" o:ole="">
                        <v:imagedata r:id="rId24" o:title=""/>
                      </v:shape>
                      <o:OLEObject Type="Embed" ProgID="Equation.3" ShapeID="_x0000_i1032" DrawAspect="Content" ObjectID="_1743274525" r:id="rId25"/>
                    </w:object>
                  </w:r>
                  <w:r w:rsidRPr="00071FBE">
                    <w:rPr>
                      <w:sz w:val="22"/>
                      <w:szCs w:val="18"/>
                      <w:lang w:val="x-none"/>
                    </w:rPr>
                    <w:t xml:space="preserve">, </w:t>
                  </w:r>
                  <w:r w:rsidRPr="00071FBE">
                    <w:rPr>
                      <w:position w:val="-10"/>
                      <w:sz w:val="22"/>
                      <w:szCs w:val="18"/>
                      <w:lang w:val="x-none"/>
                    </w:rPr>
                    <w:object w:dxaOrig="639" w:dyaOrig="300" w14:anchorId="2550B10E">
                      <v:shape id="_x0000_i1033" type="#_x0000_t75" style="width:28.7pt;height:14.15pt" o:ole="">
                        <v:imagedata r:id="rId26" o:title=""/>
                      </v:shape>
                      <o:OLEObject Type="Embed" ProgID="Equation.3" ShapeID="_x0000_i1033" DrawAspect="Content" ObjectID="_1743274526" r:id="rId27"/>
                    </w:object>
                  </w:r>
                  <w:r w:rsidRPr="00071FBE">
                    <w:rPr>
                      <w:sz w:val="22"/>
                      <w:szCs w:val="18"/>
                      <w:lang w:val="x-none"/>
                    </w:rPr>
                    <w:t xml:space="preserve">, </w:t>
                  </w:r>
                  <w:r w:rsidRPr="00071FBE">
                    <w:rPr>
                      <w:position w:val="-10"/>
                      <w:sz w:val="22"/>
                      <w:szCs w:val="18"/>
                      <w:lang w:val="x-none"/>
                    </w:rPr>
                    <w:object w:dxaOrig="700" w:dyaOrig="300" w14:anchorId="23A53ECE">
                      <v:shape id="_x0000_i1034" type="#_x0000_t75" style="width:36.9pt;height:14.15pt" o:ole="">
                        <v:imagedata r:id="rId28" o:title=""/>
                      </v:shape>
                      <o:OLEObject Type="Embed" ProgID="Equation.3" ShapeID="_x0000_i1034" DrawAspect="Content" ObjectID="_1743274527" r:id="rId29"/>
                    </w:object>
                  </w:r>
                  <w:r w:rsidRPr="00071FBE">
                    <w:rPr>
                      <w:sz w:val="22"/>
                      <w:szCs w:val="18"/>
                      <w:lang w:val="x-none"/>
                    </w:rPr>
                    <w:t xml:space="preserve">, </w:t>
                  </w:r>
                  <w:r w:rsidRPr="00071FBE">
                    <w:rPr>
                      <w:position w:val="-10"/>
                      <w:sz w:val="22"/>
                      <w:szCs w:val="18"/>
                      <w:lang w:val="x-none"/>
                    </w:rPr>
                    <w:object w:dxaOrig="680" w:dyaOrig="300" w14:anchorId="15671AB6">
                      <v:shape id="_x0000_i1035" type="#_x0000_t75" style="width:36.9pt;height:14.15pt" o:ole="">
                        <v:imagedata r:id="rId30" o:title=""/>
                      </v:shape>
                      <o:OLEObject Type="Embed" ProgID="Equation.3" ShapeID="_x0000_i1035" DrawAspect="Content" ObjectID="_1743274528" r:id="rId31"/>
                    </w:object>
                  </w:r>
                  <w:r w:rsidRPr="00071FBE">
                    <w:rPr>
                      <w:sz w:val="22"/>
                      <w:szCs w:val="18"/>
                      <w:lang w:val="x-none"/>
                    </w:rPr>
                    <w:t xml:space="preserve">, </w:t>
                  </w:r>
                  <w:r w:rsidRPr="00071FBE">
                    <w:rPr>
                      <w:position w:val="-10"/>
                      <w:sz w:val="22"/>
                      <w:szCs w:val="18"/>
                      <w:lang w:val="x-none"/>
                    </w:rPr>
                    <w:object w:dxaOrig="760" w:dyaOrig="300" w14:anchorId="2F788299">
                      <v:shape id="_x0000_i1036" type="#_x0000_t75" style="width:35.1pt;height:14.15pt" o:ole="">
                        <v:imagedata r:id="rId32" o:title=""/>
                      </v:shape>
                      <o:OLEObject Type="Embed" ProgID="Equation.3" ShapeID="_x0000_i1036" DrawAspect="Content" ObjectID="_1743274529" r:id="rId33"/>
                    </w:object>
                  </w:r>
                  <w:r w:rsidRPr="00071FBE">
                    <w:rPr>
                      <w:sz w:val="22"/>
                      <w:szCs w:val="18"/>
                      <w:lang w:val="x-none"/>
                    </w:rPr>
                    <w:t xml:space="preserve">, </w:t>
                  </w:r>
                  <w:r w:rsidRPr="00071FBE">
                    <w:rPr>
                      <w:position w:val="-10"/>
                      <w:sz w:val="22"/>
                      <w:szCs w:val="18"/>
                      <w:lang w:val="x-none"/>
                    </w:rPr>
                    <w:object w:dxaOrig="760" w:dyaOrig="300" w14:anchorId="3D36F030">
                      <v:shape id="_x0000_i1037" type="#_x0000_t75" style="width:35.1pt;height:14.15pt" o:ole="">
                        <v:imagedata r:id="rId34" o:title=""/>
                      </v:shape>
                      <o:OLEObject Type="Embed" ProgID="Equation.3" ShapeID="_x0000_i1037" DrawAspect="Content" ObjectID="_1743274530" r:id="rId35"/>
                    </w:object>
                  </w:r>
                  <w:r w:rsidRPr="00071FBE">
                    <w:rPr>
                      <w:sz w:val="22"/>
                      <w:szCs w:val="18"/>
                      <w:lang w:val="x-none"/>
                    </w:rPr>
                    <w:t xml:space="preserve"> or </w:t>
                  </w:r>
                  <w:r w:rsidRPr="00071FBE">
                    <w:rPr>
                      <w:position w:val="-10"/>
                      <w:sz w:val="22"/>
                      <w:szCs w:val="18"/>
                      <w:lang w:val="x-none"/>
                    </w:rPr>
                    <w:object w:dxaOrig="760" w:dyaOrig="300" w14:anchorId="7FA93BA6">
                      <v:shape id="_x0000_i1038" type="#_x0000_t75" style="width:35.1pt;height:14.15pt" o:ole="">
                        <v:imagedata r:id="rId36" o:title=""/>
                      </v:shape>
                      <o:OLEObject Type="Embed" ProgID="Equation.3" ShapeID="_x0000_i1038" DrawAspect="Content" ObjectID="_1743274531" r:id="rId37"/>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lastRenderedPageBreak/>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 xml:space="preserve">rt. With only one symbol in each slot, the two CSI-RS resources used for doppler shift measurement is the two CSI-RS in two </w:t>
                  </w:r>
                  <w:r w:rsidRPr="00C40A89">
                    <w:rPr>
                      <w:rFonts w:ascii="Times New Roman" w:hAnsi="Times New Roman"/>
                      <w:color w:val="000000" w:themeColor="text1"/>
                      <w:sz w:val="22"/>
                      <w:szCs w:val="22"/>
                    </w:rPr>
                    <w:lastRenderedPageBreak/>
                    <w:t>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lastRenderedPageBreak/>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727DF2" w14:paraId="1F7D8AA9" w14:textId="77777777" w:rsidTr="00686CBD">
        <w:tc>
          <w:tcPr>
            <w:tcW w:w="1693" w:type="dxa"/>
          </w:tcPr>
          <w:p w14:paraId="64580832" w14:textId="77777777" w:rsidR="00727DF2" w:rsidRDefault="00727DF2" w:rsidP="00686CBD">
            <w:pPr>
              <w:spacing w:afterLines="50" w:after="120"/>
              <w:jc w:val="both"/>
              <w:rPr>
                <w:sz w:val="22"/>
                <w:lang w:val="en-US"/>
              </w:rPr>
            </w:pPr>
          </w:p>
        </w:tc>
        <w:tc>
          <w:tcPr>
            <w:tcW w:w="1023" w:type="dxa"/>
          </w:tcPr>
          <w:p w14:paraId="203F4001" w14:textId="77777777" w:rsidR="00727DF2" w:rsidRPr="00F740AD" w:rsidRDefault="00727DF2" w:rsidP="00686CBD">
            <w:pPr>
              <w:spacing w:afterLines="50" w:after="120"/>
              <w:jc w:val="both"/>
              <w:rPr>
                <w:sz w:val="22"/>
                <w:lang w:val="en-US"/>
              </w:rPr>
            </w:pPr>
          </w:p>
        </w:tc>
        <w:tc>
          <w:tcPr>
            <w:tcW w:w="6912" w:type="dxa"/>
          </w:tcPr>
          <w:p w14:paraId="35873809" w14:textId="77777777" w:rsidR="00727DF2" w:rsidRPr="00F740AD" w:rsidRDefault="00727DF2" w:rsidP="00686CBD">
            <w:pPr>
              <w:spacing w:afterLines="50" w:after="120"/>
              <w:jc w:val="both"/>
              <w:rPr>
                <w:sz w:val="22"/>
                <w:lang w:val="en-US"/>
              </w:rPr>
            </w:pP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r w:rsidRPr="00CF5081">
        <w:rPr>
          <w:rFonts w:ascii="Arial" w:eastAsia="MS Mincho" w:hAnsi="Arial"/>
          <w:sz w:val="28"/>
          <w:szCs w:val="32"/>
          <w:lang w:val="en-US"/>
        </w:rPr>
        <w:t>mTRP</w:t>
      </w:r>
      <w:proofErr w:type="spell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lastRenderedPageBreak/>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During the maintenance phase of Rel-16, extending this rule for multi-DCI based </w:t>
            </w:r>
            <w:proofErr w:type="spellStart"/>
            <w:r w:rsidRPr="005873CC">
              <w:rPr>
                <w:rFonts w:asciiTheme="majorBidi" w:hAnsiTheme="majorBidi" w:cstheme="majorBidi"/>
                <w:bCs/>
                <w:sz w:val="22"/>
                <w:szCs w:val="22"/>
              </w:rPr>
              <w:t>mTRP</w:t>
            </w:r>
            <w:proofErr w:type="spellEnd"/>
            <w:r w:rsidRPr="005873CC">
              <w:rPr>
                <w:rFonts w:asciiTheme="majorBidi" w:hAnsiTheme="majorBidi" w:cstheme="majorBidi"/>
                <w:bCs/>
                <w:sz w:val="22"/>
                <w:szCs w:val="22"/>
              </w:rPr>
              <w:t xml:space="preserve">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w:t>
            </w:r>
            <w:r w:rsidRPr="0050537E">
              <w:rPr>
                <w:bCs/>
                <w:iCs/>
                <w:sz w:val="22"/>
                <w:szCs w:val="22"/>
              </w:rPr>
              <w:lastRenderedPageBreak/>
              <w:t xml:space="preserve">may be separately indicated for DL DCI versus UL DCI. Also, this capability may explicitly indicate a number of DL/UL Dis that the UE can monitor, or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 xml:space="preserve">As we described in detail in our </w:t>
                  </w:r>
                  <w:proofErr w:type="spellStart"/>
                  <w:r>
                    <w:rPr>
                      <w:sz w:val="22"/>
                      <w:lang w:val="en-US"/>
                    </w:rPr>
                    <w:t>Tdoc</w:t>
                  </w:r>
                  <w:proofErr w:type="spellEnd"/>
                  <w:r>
                    <w:rPr>
                      <w:sz w:val="22"/>
                      <w:lang w:val="en-US"/>
                    </w:rPr>
                    <w:t xml:space="preserve"> (as copied above by FL), this TEI is needed to be able to benefit from multi-DCI based </w:t>
                  </w:r>
                  <w:proofErr w:type="spellStart"/>
                  <w:r>
                    <w:rPr>
                      <w:sz w:val="22"/>
                      <w:lang w:val="en-US"/>
                    </w:rPr>
                    <w:t>mTRP</w:t>
                  </w:r>
                  <w:proofErr w:type="spellEnd"/>
                  <w:r>
                    <w:rPr>
                      <w:sz w:val="22"/>
                      <w:lang w:val="en-US"/>
                    </w:rPr>
                    <w:t xml:space="preserve">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Also such a proposal may also impact on existing Rel-18 </w:t>
                  </w:r>
                  <w:proofErr w:type="spellStart"/>
                  <w:r>
                    <w:rPr>
                      <w:rFonts w:ascii="Calibri" w:hAnsi="Calibri" w:cs="Calibri"/>
                      <w:sz w:val="22"/>
                      <w:szCs w:val="22"/>
                    </w:rPr>
                    <w:t>mTRP</w:t>
                  </w:r>
                  <w:proofErr w:type="spellEnd"/>
                  <w:r>
                    <w:rPr>
                      <w:rFonts w:ascii="Calibri" w:hAnsi="Calibri" w:cs="Calibri"/>
                      <w:sz w:val="22"/>
                      <w:szCs w:val="22"/>
                    </w:rPr>
                    <w:t xml:space="preserve">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w:t>
            </w:r>
            <w:proofErr w:type="spellStart"/>
            <w:r>
              <w:rPr>
                <w:sz w:val="22"/>
                <w:lang w:val="en-US"/>
              </w:rPr>
              <w:t>mTRP</w:t>
            </w:r>
            <w:proofErr w:type="spellEnd"/>
            <w:r>
              <w:rPr>
                <w:sz w:val="22"/>
                <w:lang w:val="en-US"/>
              </w:rPr>
              <w:t xml:space="preserve">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5421C4" w14:paraId="07E01F19" w14:textId="77777777" w:rsidTr="00686CBD">
        <w:tc>
          <w:tcPr>
            <w:tcW w:w="1693" w:type="dxa"/>
          </w:tcPr>
          <w:p w14:paraId="6CE467E7" w14:textId="77777777" w:rsidR="005421C4" w:rsidRPr="00661912" w:rsidRDefault="005421C4" w:rsidP="00686CBD">
            <w:pPr>
              <w:spacing w:afterLines="50" w:after="120"/>
              <w:jc w:val="both"/>
              <w:rPr>
                <w:rFonts w:eastAsiaTheme="minorEastAsia"/>
                <w:sz w:val="22"/>
                <w:lang w:val="en-US" w:eastAsia="zh-CN"/>
              </w:rPr>
            </w:pPr>
          </w:p>
        </w:tc>
        <w:tc>
          <w:tcPr>
            <w:tcW w:w="1023" w:type="dxa"/>
          </w:tcPr>
          <w:p w14:paraId="1172F604" w14:textId="77777777" w:rsidR="005421C4" w:rsidRPr="00661912" w:rsidRDefault="005421C4" w:rsidP="00686CBD">
            <w:pPr>
              <w:spacing w:afterLines="50" w:after="120"/>
              <w:jc w:val="both"/>
              <w:rPr>
                <w:rFonts w:eastAsiaTheme="minorEastAsia"/>
                <w:sz w:val="22"/>
                <w:lang w:val="en-US" w:eastAsia="zh-CN"/>
              </w:rPr>
            </w:pPr>
          </w:p>
        </w:tc>
        <w:tc>
          <w:tcPr>
            <w:tcW w:w="6912" w:type="dxa"/>
          </w:tcPr>
          <w:p w14:paraId="0254BCEA" w14:textId="77777777" w:rsidR="005421C4" w:rsidRPr="00F740AD" w:rsidRDefault="005421C4" w:rsidP="00686CBD">
            <w:pPr>
              <w:spacing w:afterLines="50" w:after="120"/>
              <w:jc w:val="both"/>
              <w:rPr>
                <w:sz w:val="22"/>
                <w:lang w:val="en-US"/>
              </w:rPr>
            </w:pPr>
          </w:p>
        </w:tc>
      </w:tr>
      <w:tr w:rsidR="0081552B" w14:paraId="2FDEDC4F" w14:textId="77777777" w:rsidTr="00686CBD">
        <w:tc>
          <w:tcPr>
            <w:tcW w:w="1693" w:type="dxa"/>
          </w:tcPr>
          <w:p w14:paraId="255F9542" w14:textId="77777777" w:rsidR="0081552B" w:rsidRDefault="0081552B" w:rsidP="00686CBD">
            <w:pPr>
              <w:spacing w:afterLines="50" w:after="120"/>
              <w:jc w:val="both"/>
              <w:rPr>
                <w:sz w:val="22"/>
                <w:lang w:val="en-US"/>
              </w:rPr>
            </w:pPr>
          </w:p>
        </w:tc>
        <w:tc>
          <w:tcPr>
            <w:tcW w:w="1023" w:type="dxa"/>
          </w:tcPr>
          <w:p w14:paraId="5EEDD0E1" w14:textId="77777777" w:rsidR="0081552B" w:rsidRPr="00F740AD" w:rsidRDefault="0081552B" w:rsidP="00686CBD">
            <w:pPr>
              <w:spacing w:afterLines="50" w:after="120"/>
              <w:jc w:val="both"/>
              <w:rPr>
                <w:sz w:val="22"/>
                <w:lang w:val="en-US"/>
              </w:rPr>
            </w:pPr>
          </w:p>
        </w:tc>
        <w:tc>
          <w:tcPr>
            <w:tcW w:w="6912" w:type="dxa"/>
          </w:tcPr>
          <w:p w14:paraId="647321A6" w14:textId="77777777" w:rsidR="0081552B" w:rsidRPr="00F740AD" w:rsidRDefault="0081552B" w:rsidP="00686CBD">
            <w:pPr>
              <w:spacing w:afterLines="50" w:after="120"/>
              <w:jc w:val="both"/>
              <w:rPr>
                <w:sz w:val="22"/>
                <w:lang w:val="en-US"/>
              </w:rPr>
            </w:pP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lastRenderedPageBreak/>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 xml:space="preserve">For the second bullet, we have similar concerns. It was already supported in Rel-17 that three SSSGs can be configured. At least one of them can be configured with a proper PDCCH monitoring periodicity which is </w:t>
                  </w:r>
                  <w:r>
                    <w:rPr>
                      <w:sz w:val="22"/>
                      <w:lang w:val="en-US"/>
                    </w:rPr>
                    <w:lastRenderedPageBreak/>
                    <w:t>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316C3B" w14:paraId="30F5644E" w14:textId="77777777" w:rsidTr="00686CBD">
        <w:tc>
          <w:tcPr>
            <w:tcW w:w="1693" w:type="dxa"/>
          </w:tcPr>
          <w:p w14:paraId="25C15F9D" w14:textId="77777777" w:rsidR="00316C3B" w:rsidRPr="00661912" w:rsidRDefault="00316C3B" w:rsidP="00686CBD">
            <w:pPr>
              <w:spacing w:afterLines="50" w:after="120"/>
              <w:jc w:val="both"/>
              <w:rPr>
                <w:rFonts w:eastAsiaTheme="minorEastAsia"/>
                <w:sz w:val="22"/>
                <w:lang w:val="en-US" w:eastAsia="zh-CN"/>
              </w:rPr>
            </w:pPr>
          </w:p>
        </w:tc>
        <w:tc>
          <w:tcPr>
            <w:tcW w:w="1023" w:type="dxa"/>
          </w:tcPr>
          <w:p w14:paraId="067DC156" w14:textId="77777777" w:rsidR="00316C3B" w:rsidRPr="00661912" w:rsidRDefault="00316C3B" w:rsidP="00686CBD">
            <w:pPr>
              <w:spacing w:afterLines="50" w:after="120"/>
              <w:jc w:val="both"/>
              <w:rPr>
                <w:rFonts w:eastAsiaTheme="minorEastAsia"/>
                <w:sz w:val="22"/>
                <w:lang w:val="en-US" w:eastAsia="zh-CN"/>
              </w:rPr>
            </w:pPr>
          </w:p>
        </w:tc>
        <w:tc>
          <w:tcPr>
            <w:tcW w:w="6912" w:type="dxa"/>
          </w:tcPr>
          <w:p w14:paraId="216EC12B" w14:textId="77777777" w:rsidR="00316C3B" w:rsidRPr="00F740AD" w:rsidRDefault="00316C3B" w:rsidP="00686CBD">
            <w:pPr>
              <w:spacing w:afterLines="50" w:after="120"/>
              <w:jc w:val="both"/>
              <w:rPr>
                <w:sz w:val="22"/>
                <w:lang w:val="en-US"/>
              </w:rPr>
            </w:pPr>
          </w:p>
        </w:tc>
      </w:tr>
      <w:tr w:rsidR="00770694" w14:paraId="2A07C42A" w14:textId="77777777" w:rsidTr="00686CBD">
        <w:tc>
          <w:tcPr>
            <w:tcW w:w="1693" w:type="dxa"/>
          </w:tcPr>
          <w:p w14:paraId="59DA0358" w14:textId="77777777" w:rsidR="00770694" w:rsidRDefault="00770694" w:rsidP="00686CBD">
            <w:pPr>
              <w:spacing w:afterLines="50" w:after="120"/>
              <w:jc w:val="both"/>
              <w:rPr>
                <w:sz w:val="22"/>
                <w:lang w:val="en-US"/>
              </w:rPr>
            </w:pPr>
          </w:p>
        </w:tc>
        <w:tc>
          <w:tcPr>
            <w:tcW w:w="1023" w:type="dxa"/>
          </w:tcPr>
          <w:p w14:paraId="1BBF1B7E" w14:textId="77777777" w:rsidR="00770694" w:rsidRPr="00F740AD" w:rsidRDefault="00770694" w:rsidP="00686CBD">
            <w:pPr>
              <w:spacing w:afterLines="50" w:after="120"/>
              <w:jc w:val="both"/>
              <w:rPr>
                <w:sz w:val="22"/>
                <w:lang w:val="en-US"/>
              </w:rPr>
            </w:pPr>
          </w:p>
        </w:tc>
        <w:tc>
          <w:tcPr>
            <w:tcW w:w="6912" w:type="dxa"/>
          </w:tcPr>
          <w:p w14:paraId="0D8E600E" w14:textId="77777777" w:rsidR="00770694" w:rsidRPr="00F740AD" w:rsidRDefault="00770694" w:rsidP="00686CBD">
            <w:pPr>
              <w:spacing w:afterLines="50" w:after="120"/>
              <w:jc w:val="both"/>
              <w:rPr>
                <w:sz w:val="22"/>
                <w:lang w:val="en-US"/>
              </w:rPr>
            </w:pP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r w:rsidRPr="001C27DF">
                    <w:rPr>
                      <w:sz w:val="22"/>
                      <w:szCs w:val="18"/>
                    </w:rPr>
                    <w:t>PCMAX,f,c</w:t>
                  </w:r>
                  <w:proofErr w:type="spellEnd"/>
                  <w:r w:rsidRPr="001C27DF">
                    <w:rPr>
                      <w:sz w:val="22"/>
                      <w:szCs w:val="18"/>
                    </w:rPr>
                    <w:t xml:space="preserve"> for carrier f of serving cell c in each slot. The configured maximum output power </w:t>
                  </w:r>
                  <w:proofErr w:type="spellStart"/>
                  <w:r w:rsidRPr="001C27DF">
                    <w:rPr>
                      <w:sz w:val="22"/>
                      <w:szCs w:val="18"/>
                    </w:rPr>
                    <w:t>PCMAX,f,c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1A414D" w:rsidP="001A414D">
            <w:pPr>
              <w:keepNext/>
              <w:jc w:val="center"/>
              <w:rPr>
                <w:sz w:val="22"/>
                <w:szCs w:val="18"/>
              </w:rPr>
            </w:pPr>
            <w:r w:rsidRPr="001C27DF">
              <w:rPr>
                <w:sz w:val="22"/>
                <w:szCs w:val="18"/>
              </w:rPr>
              <w:object w:dxaOrig="5431" w:dyaOrig="5593" w14:anchorId="446E2F93">
                <v:shape id="_x0000_i1039" type="#_x0000_t75" style="width:211.9pt;height:217.35pt" o:ole="">
                  <v:imagedata r:id="rId41" o:title=""/>
                </v:shape>
                <o:OLEObject Type="Embed" ProgID="Visio.Drawing.11" ShapeID="_x0000_i1039" DrawAspect="Content" ObjectID="_1743274532" r:id="rId42"/>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rPr>
              <w:lastRenderedPageBreak/>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lastRenderedPageBreak/>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gNB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r>
                    <w:t>AoA</w:t>
                  </w:r>
                  <w:proofErr w:type="spellEnd"/>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 xml:space="preserve">With regards to RAT-independent technologies, beyond GNSS, specification enhancements for the remaining technologies has been rather limited. Such </w:t>
            </w:r>
            <w:proofErr w:type="spellStart"/>
            <w:r>
              <w:rPr>
                <w:bCs/>
                <w:iCs/>
                <w:sz w:val="22"/>
                <w:szCs w:val="22"/>
              </w:rPr>
              <w:t>signaling</w:t>
            </w:r>
            <w:proofErr w:type="spellEnd"/>
            <w:r>
              <w:rPr>
                <w:bCs/>
                <w:iCs/>
                <w:sz w:val="22"/>
                <w:szCs w:val="22"/>
              </w:rPr>
              <w:t xml:space="preserve">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00000000">
              <w:rPr>
                <w:b/>
                <w:iCs/>
                <w:szCs w:val="18"/>
                <w:lang w:eastAsia="ko-KR"/>
              </w:rPr>
              <w:fldChar w:fldCharType="separate"/>
            </w:r>
            <w:r w:rsidRPr="00A37B15">
              <w:rPr>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000000">
              <w:rPr>
                <w:rFonts w:ascii="Calibri" w:eastAsia="Calibri" w:hAnsi="Calibri"/>
                <w:b/>
                <w:iCs/>
                <w:sz w:val="22"/>
                <w:szCs w:val="18"/>
                <w:lang w:val="en-US" w:eastAsia="ko-KR"/>
              </w:rPr>
              <w:fldChar w:fldCharType="separate"/>
            </w:r>
            <w:r w:rsidR="00A65BDF" w:rsidRPr="000C5110">
              <w:rPr>
                <w:rFonts w:ascii="Calibri" w:eastAsia="Calibri" w:hAnsi="Calibri"/>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lastRenderedPageBreak/>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5">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5">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770694" w14:paraId="0084DECC" w14:textId="77777777" w:rsidTr="00686CBD">
        <w:tc>
          <w:tcPr>
            <w:tcW w:w="1693" w:type="dxa"/>
          </w:tcPr>
          <w:p w14:paraId="7B64E709" w14:textId="77777777" w:rsidR="00770694" w:rsidRDefault="00770694" w:rsidP="00686CBD">
            <w:pPr>
              <w:spacing w:afterLines="50" w:after="120"/>
              <w:jc w:val="both"/>
              <w:rPr>
                <w:sz w:val="22"/>
                <w:lang w:val="en-US"/>
              </w:rPr>
            </w:pPr>
          </w:p>
        </w:tc>
        <w:tc>
          <w:tcPr>
            <w:tcW w:w="1023" w:type="dxa"/>
          </w:tcPr>
          <w:p w14:paraId="69004718" w14:textId="77777777" w:rsidR="00770694" w:rsidRPr="00F740AD" w:rsidRDefault="00770694" w:rsidP="00686CBD">
            <w:pPr>
              <w:spacing w:afterLines="50" w:after="120"/>
              <w:jc w:val="both"/>
              <w:rPr>
                <w:sz w:val="22"/>
                <w:lang w:val="en-US"/>
              </w:rPr>
            </w:pPr>
          </w:p>
        </w:tc>
        <w:tc>
          <w:tcPr>
            <w:tcW w:w="6912" w:type="dxa"/>
          </w:tcPr>
          <w:p w14:paraId="4AB44341" w14:textId="77777777" w:rsidR="00770694" w:rsidRPr="00F740AD" w:rsidRDefault="00770694" w:rsidP="00686CBD">
            <w:pPr>
              <w:spacing w:afterLines="50" w:after="120"/>
              <w:jc w:val="both"/>
              <w:rPr>
                <w:sz w:val="22"/>
                <w:lang w:val="en-US"/>
              </w:rPr>
            </w:pP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lastRenderedPageBreak/>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eastAsia="zh-CN"/>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eastAsia="zh-CN"/>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 xml:space="preserve">PUSCH repetition type B is applicable for a small packet and repetitions can be finished as soon as possible, which is enhanced for URLLC transmission purpose. Despite type A PUSCH repetition are </w:t>
            </w:r>
            <w:r w:rsidRPr="00EE05BC">
              <w:rPr>
                <w:sz w:val="22"/>
                <w:szCs w:val="18"/>
              </w:rPr>
              <w:lastRenderedPageBreak/>
              <w:t>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zh-CN"/>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eastAsia="zh-CN"/>
              </w:rPr>
              <w:lastRenderedPageBreak/>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w:t>
            </w:r>
            <w:proofErr w:type="spellStart"/>
            <w:r w:rsidRPr="00822A9C">
              <w:rPr>
                <w:sz w:val="22"/>
                <w:szCs w:val="18"/>
              </w:rPr>
              <w:t>signaling</w:t>
            </w:r>
            <w:proofErr w:type="spellEnd"/>
            <w:r w:rsidRPr="00822A9C">
              <w:rPr>
                <w:sz w:val="22"/>
                <w:szCs w:val="18"/>
              </w:rPr>
              <w:t xml:space="preserve">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rsidRPr="00822A9C">
              <w:rPr>
                <w:sz w:val="22"/>
                <w:szCs w:val="18"/>
              </w:rPr>
              <w:t>signaling</w:t>
            </w:r>
            <w:proofErr w:type="spellEnd"/>
            <w:r w:rsidRPr="00822A9C">
              <w:rPr>
                <w:sz w:val="22"/>
                <w:szCs w:val="18"/>
              </w:rPr>
              <w:t xml:space="preserve"> will bring more scheduling complexity and resources waste. </w:t>
            </w:r>
          </w:p>
          <w:p w14:paraId="471839D0" w14:textId="77777777" w:rsidR="005F2FE2" w:rsidRDefault="005F2FE2" w:rsidP="005F2FE2">
            <w:pPr>
              <w:keepNext/>
              <w:jc w:val="center"/>
            </w:pPr>
            <w:r>
              <w:rPr>
                <w:noProof/>
                <w:lang w:eastAsia="zh-CN"/>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lastRenderedPageBreak/>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 xml:space="preserve">Huawei, </w:t>
                  </w:r>
                  <w:proofErr w:type="spellStart"/>
                  <w:r w:rsidRPr="00BE62A6">
                    <w:rPr>
                      <w:rFonts w:eastAsia="MS Mincho" w:cs="Batang"/>
                      <w:sz w:val="22"/>
                      <w:szCs w:val="22"/>
                    </w:rPr>
                    <w:t>HiSilicon</w:t>
                  </w:r>
                  <w:proofErr w:type="spellEnd"/>
                  <w:r w:rsidRPr="00BE62A6">
                    <w:rPr>
                      <w:rFonts w:eastAsia="MS Mincho" w:cs="Batang"/>
                      <w:sz w:val="22"/>
                      <w:szCs w:val="22"/>
                    </w:rPr>
                    <w:t>,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 xml:space="preserve">When the restriction on scheduling PDSCH after UL grant is released for PUSCH with repetition case, a large total DAI value can be configured to count all HARQ bits </w:t>
                  </w:r>
                  <w:r w:rsidRPr="006C378C">
                    <w:rPr>
                      <w:b/>
                      <w:strike/>
                      <w:color w:val="FF0000"/>
                      <w:sz w:val="22"/>
                      <w:szCs w:val="22"/>
                    </w:rPr>
                    <w:lastRenderedPageBreak/>
                    <w:t>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 xml:space="preserve">Huawei, </w:t>
      </w:r>
      <w:proofErr w:type="spellStart"/>
      <w:r w:rsidR="00BE62A6" w:rsidRPr="00BE62A6">
        <w:rPr>
          <w:rFonts w:eastAsia="MS Mincho" w:cs="Batang"/>
          <w:sz w:val="22"/>
          <w:szCs w:val="22"/>
        </w:rPr>
        <w:t>HiSilicon</w:t>
      </w:r>
      <w:proofErr w:type="spellEnd"/>
      <w:r w:rsidR="00BE62A6" w:rsidRPr="00BE62A6">
        <w:rPr>
          <w:rFonts w:eastAsia="MS Mincho" w:cs="Batang"/>
          <w:sz w:val="22"/>
          <w:szCs w:val="22"/>
        </w:rPr>
        <w:t>,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 xml:space="preserve">UE generates HARQ-ACK CB as if any scheduled PDSCH after UL grant RX is scheduled before UL grant RX, and </w:t>
            </w:r>
            <w:r w:rsidRPr="00B25491">
              <w:rPr>
                <w:b/>
                <w:color w:val="FF0000"/>
                <w:sz w:val="22"/>
                <w:szCs w:val="22"/>
              </w:rPr>
              <w:lastRenderedPageBreak/>
              <w:t>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Question: if this restriction is removed, why not remove it even for PUSCH without repetitions?</w:t>
            </w:r>
            <w:r>
              <w:rPr>
                <w:sz w:val="22"/>
                <w:lang w:val="en-US"/>
              </w:rPr>
              <w:t xml:space="preserve">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F52254" w14:paraId="49BFA8A1" w14:textId="77777777" w:rsidTr="00686CBD">
        <w:tc>
          <w:tcPr>
            <w:tcW w:w="1693" w:type="dxa"/>
          </w:tcPr>
          <w:p w14:paraId="60D0F00E" w14:textId="77777777" w:rsidR="00F52254" w:rsidRDefault="00F52254" w:rsidP="00686CBD">
            <w:pPr>
              <w:spacing w:afterLines="50" w:after="120"/>
              <w:jc w:val="both"/>
              <w:rPr>
                <w:sz w:val="22"/>
                <w:lang w:val="en-US"/>
              </w:rPr>
            </w:pPr>
          </w:p>
        </w:tc>
        <w:tc>
          <w:tcPr>
            <w:tcW w:w="1023" w:type="dxa"/>
          </w:tcPr>
          <w:p w14:paraId="4A9627F2" w14:textId="77777777" w:rsidR="00F52254" w:rsidRPr="00F740AD" w:rsidRDefault="00F52254" w:rsidP="00686CBD">
            <w:pPr>
              <w:spacing w:afterLines="50" w:after="120"/>
              <w:jc w:val="both"/>
              <w:rPr>
                <w:sz w:val="22"/>
                <w:lang w:val="en-US"/>
              </w:rPr>
            </w:pPr>
          </w:p>
        </w:tc>
        <w:tc>
          <w:tcPr>
            <w:tcW w:w="6912" w:type="dxa"/>
          </w:tcPr>
          <w:p w14:paraId="7D87471A" w14:textId="77777777" w:rsidR="00F52254" w:rsidRPr="00F740AD" w:rsidRDefault="00F52254" w:rsidP="00686CBD">
            <w:pPr>
              <w:spacing w:afterLines="50" w:after="120"/>
              <w:jc w:val="both"/>
              <w:rPr>
                <w:sz w:val="22"/>
                <w:lang w:val="en-US"/>
              </w:rPr>
            </w:pP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w:t>
                    </w:r>
                    <w:r w:rsidRPr="00D254F8">
                      <w:rPr>
                        <w:rFonts w:eastAsia="Malgun Gothic"/>
                        <w:b/>
                        <w:bCs/>
                        <w:lang w:val="en-US" w:eastAsia="en-GB"/>
                      </w:rPr>
                      <w:lastRenderedPageBreak/>
                      <w:t>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lastRenderedPageBreak/>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C05E75" w14:paraId="70B7133C" w14:textId="77777777" w:rsidTr="00D52E07">
        <w:tc>
          <w:tcPr>
            <w:tcW w:w="1693" w:type="dxa"/>
          </w:tcPr>
          <w:p w14:paraId="59E3BFE1" w14:textId="77777777" w:rsidR="00C05E75" w:rsidRPr="00661912" w:rsidRDefault="00C05E75" w:rsidP="00D52E07">
            <w:pPr>
              <w:spacing w:afterLines="50" w:after="120"/>
              <w:jc w:val="both"/>
              <w:rPr>
                <w:rFonts w:eastAsiaTheme="minorEastAsia"/>
                <w:sz w:val="22"/>
                <w:lang w:val="en-US" w:eastAsia="zh-CN"/>
              </w:rPr>
            </w:pPr>
          </w:p>
        </w:tc>
        <w:tc>
          <w:tcPr>
            <w:tcW w:w="1023" w:type="dxa"/>
          </w:tcPr>
          <w:p w14:paraId="1144FB53" w14:textId="77777777" w:rsidR="00C05E75" w:rsidRPr="00661912" w:rsidRDefault="00C05E75" w:rsidP="00D52E07">
            <w:pPr>
              <w:spacing w:afterLines="50" w:after="120"/>
              <w:jc w:val="both"/>
              <w:rPr>
                <w:rFonts w:eastAsiaTheme="minorEastAsia"/>
                <w:sz w:val="22"/>
                <w:lang w:val="en-US" w:eastAsia="zh-CN"/>
              </w:rPr>
            </w:pPr>
          </w:p>
        </w:tc>
        <w:tc>
          <w:tcPr>
            <w:tcW w:w="6912" w:type="dxa"/>
          </w:tcPr>
          <w:p w14:paraId="1E6A57CD" w14:textId="77777777" w:rsidR="00C05E75" w:rsidRPr="00F740AD" w:rsidRDefault="00C05E75" w:rsidP="00D52E07">
            <w:pPr>
              <w:spacing w:afterLines="50" w:after="120"/>
              <w:jc w:val="both"/>
              <w:rPr>
                <w:sz w:val="22"/>
                <w:lang w:val="en-US"/>
              </w:rPr>
            </w:pPr>
          </w:p>
        </w:tc>
      </w:tr>
      <w:tr w:rsidR="00F01AE3" w14:paraId="7F5342D5" w14:textId="77777777" w:rsidTr="00D52E07">
        <w:tc>
          <w:tcPr>
            <w:tcW w:w="1693" w:type="dxa"/>
          </w:tcPr>
          <w:p w14:paraId="62A0ABFE" w14:textId="77777777" w:rsidR="00F01AE3" w:rsidRDefault="00F01AE3" w:rsidP="00D52E07">
            <w:pPr>
              <w:spacing w:afterLines="50" w:after="120"/>
              <w:jc w:val="both"/>
              <w:rPr>
                <w:sz w:val="22"/>
                <w:lang w:val="en-US"/>
              </w:rPr>
            </w:pPr>
          </w:p>
        </w:tc>
        <w:tc>
          <w:tcPr>
            <w:tcW w:w="1023" w:type="dxa"/>
          </w:tcPr>
          <w:p w14:paraId="48F31600" w14:textId="77777777" w:rsidR="00F01AE3" w:rsidRPr="00F740AD" w:rsidRDefault="00F01AE3" w:rsidP="00D52E07">
            <w:pPr>
              <w:spacing w:afterLines="50" w:after="120"/>
              <w:jc w:val="both"/>
              <w:rPr>
                <w:sz w:val="22"/>
                <w:lang w:val="en-US"/>
              </w:rPr>
            </w:pPr>
          </w:p>
        </w:tc>
        <w:tc>
          <w:tcPr>
            <w:tcW w:w="6912" w:type="dxa"/>
          </w:tcPr>
          <w:p w14:paraId="309FD8F7" w14:textId="77777777" w:rsidR="00F01AE3" w:rsidRPr="00F740AD" w:rsidRDefault="00F01AE3" w:rsidP="00D52E07">
            <w:pPr>
              <w:spacing w:afterLines="50" w:after="120"/>
              <w:jc w:val="both"/>
              <w:rPr>
                <w:sz w:val="22"/>
                <w:lang w:val="en-US"/>
              </w:rPr>
            </w:pP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lastRenderedPageBreak/>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lastRenderedPageBreak/>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gNB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lastRenderedPageBreak/>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lastRenderedPageBreak/>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D2E53" w14:paraId="2E6633BC" w14:textId="77777777" w:rsidTr="00D52E07">
        <w:tc>
          <w:tcPr>
            <w:tcW w:w="1693" w:type="dxa"/>
          </w:tcPr>
          <w:p w14:paraId="435C1799" w14:textId="77777777" w:rsidR="00BD2E53" w:rsidRPr="00661912" w:rsidRDefault="00BD2E53" w:rsidP="00D52E07">
            <w:pPr>
              <w:spacing w:afterLines="50" w:after="120"/>
              <w:jc w:val="both"/>
              <w:rPr>
                <w:rFonts w:eastAsiaTheme="minorEastAsia"/>
                <w:sz w:val="22"/>
                <w:lang w:val="en-US" w:eastAsia="zh-CN"/>
              </w:rPr>
            </w:pPr>
          </w:p>
        </w:tc>
        <w:tc>
          <w:tcPr>
            <w:tcW w:w="1023" w:type="dxa"/>
          </w:tcPr>
          <w:p w14:paraId="3F02251E" w14:textId="77777777" w:rsidR="00BD2E53" w:rsidRPr="00661912" w:rsidRDefault="00BD2E53" w:rsidP="00D52E07">
            <w:pPr>
              <w:spacing w:afterLines="50" w:after="120"/>
              <w:jc w:val="both"/>
              <w:rPr>
                <w:rFonts w:eastAsiaTheme="minorEastAsia"/>
                <w:sz w:val="22"/>
                <w:lang w:val="en-US" w:eastAsia="zh-CN"/>
              </w:rPr>
            </w:pPr>
          </w:p>
        </w:tc>
        <w:tc>
          <w:tcPr>
            <w:tcW w:w="6912" w:type="dxa"/>
          </w:tcPr>
          <w:p w14:paraId="5056D640" w14:textId="77777777" w:rsidR="00BD2E53" w:rsidRPr="00F740AD" w:rsidRDefault="00BD2E53" w:rsidP="00D52E07">
            <w:pPr>
              <w:spacing w:afterLines="50" w:after="120"/>
              <w:jc w:val="both"/>
              <w:rPr>
                <w:sz w:val="22"/>
                <w:lang w:val="en-US"/>
              </w:rPr>
            </w:pPr>
          </w:p>
        </w:tc>
      </w:tr>
      <w:tr w:rsidR="00AF173E" w14:paraId="2BFCE4D9" w14:textId="77777777" w:rsidTr="00D52E07">
        <w:tc>
          <w:tcPr>
            <w:tcW w:w="1693" w:type="dxa"/>
          </w:tcPr>
          <w:p w14:paraId="7047A3E0" w14:textId="77777777" w:rsidR="00AF173E" w:rsidRDefault="00AF173E" w:rsidP="00D52E07">
            <w:pPr>
              <w:spacing w:afterLines="50" w:after="120"/>
              <w:jc w:val="both"/>
              <w:rPr>
                <w:sz w:val="22"/>
                <w:lang w:val="en-US"/>
              </w:rPr>
            </w:pPr>
          </w:p>
        </w:tc>
        <w:tc>
          <w:tcPr>
            <w:tcW w:w="1023" w:type="dxa"/>
          </w:tcPr>
          <w:p w14:paraId="0766BAF2" w14:textId="77777777" w:rsidR="00AF173E" w:rsidRPr="00F740AD" w:rsidRDefault="00AF173E" w:rsidP="00D52E07">
            <w:pPr>
              <w:spacing w:afterLines="50" w:after="120"/>
              <w:jc w:val="both"/>
              <w:rPr>
                <w:sz w:val="22"/>
                <w:lang w:val="en-US"/>
              </w:rPr>
            </w:pPr>
          </w:p>
        </w:tc>
        <w:tc>
          <w:tcPr>
            <w:tcW w:w="6912" w:type="dxa"/>
          </w:tcPr>
          <w:p w14:paraId="0B1E7F0E" w14:textId="77777777" w:rsidR="00AF173E" w:rsidRPr="00F740AD" w:rsidRDefault="00AF173E" w:rsidP="00D52E07">
            <w:pPr>
              <w:spacing w:afterLines="50" w:after="120"/>
              <w:jc w:val="both"/>
              <w:rPr>
                <w:sz w:val="22"/>
                <w:lang w:val="en-US"/>
              </w:rPr>
            </w:pP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a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lastRenderedPageBreak/>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A30BE7A">
                      <v:shape id="_x0000_i1040" type="#_x0000_t75" alt="" style="width:14.15pt;height:15.5pt;mso-width-percent:0;mso-height-percent:0;mso-width-percent:0;mso-height-percent:0" o:ole="">
                        <v:imagedata r:id="rId57" o:title=""/>
                      </v:shape>
                      <o:OLEObject Type="Embed" ProgID="Equation.3" ShapeID="_x0000_i1040" DrawAspect="Content" ObjectID="_1743274533" r:id="rId5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5B081C52">
                      <v:shape id="_x0000_i1041" type="#_x0000_t75" alt="" style="width:13.65pt;height:15.5pt;mso-width-percent:0;mso-height-percent:0;mso-width-percent:0;mso-height-percent:0" o:ole="">
                        <v:imagedata r:id="rId57" o:title=""/>
                      </v:shape>
                      <o:OLEObject Type="Embed" ProgID="Equation.3" ShapeID="_x0000_i1041" DrawAspect="Content" ObjectID="_1743274534" r:id="rId5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61335300">
                      <v:shape id="_x0000_i1042" type="#_x0000_t75" alt="" style="width:10.95pt;height:11.4pt;mso-width-percent:0;mso-height-percent:0;mso-width-percent:0;mso-height-percent:0" o:ole="">
                        <v:imagedata r:id="rId60" o:title=""/>
                      </v:shape>
                      <o:OLEObject Type="Embed" ProgID="Equation.3" ShapeID="_x0000_i1042" DrawAspect="Content" ObjectID="_1743274535" r:id="rId61"/>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48CED7B">
                <v:shape id="_x0000_i1043" type="#_x0000_t75" alt="" style="width:14.15pt;height:15.5pt;mso-width-percent:0;mso-height-percent:0;mso-width-percent:0;mso-height-percent:0" o:ole="">
                  <v:imagedata r:id="rId57" o:title=""/>
                </v:shape>
                <o:OLEObject Type="Embed" ProgID="Equation.3" ShapeID="_x0000_i1043" DrawAspect="Content" ObjectID="_1743274536" r:id="rId62"/>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7D7F54A2">
                <v:shape id="_x0000_i1044" type="#_x0000_t75" alt="" style="width:13.65pt;height:15.5pt;mso-width-percent:0;mso-height-percent:0;mso-width-percent:0;mso-height-percent:0" o:ole="">
                  <v:imagedata r:id="rId57" o:title=""/>
                </v:shape>
                <o:OLEObject Type="Embed" ProgID="Equation.3" ShapeID="_x0000_i1044" DrawAspect="Content" ObjectID="_1743274537" r:id="rId63"/>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18DEB999">
                <v:shape id="_x0000_i1045" type="#_x0000_t75" alt="" style="width:10.95pt;height:11.4pt;mso-width-percent:0;mso-height-percent:0;mso-width-percent:0;mso-height-percent:0" o:ole="">
                  <v:imagedata r:id="rId60" o:title=""/>
                </v:shape>
                <o:OLEObject Type="Embed" ProgID="Equation.3" ShapeID="_x0000_i1045" DrawAspect="Content" ObjectID="_1743274538" r:id="rId64"/>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lastRenderedPageBreak/>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e.g.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30E37" w14:paraId="679CE112" w14:textId="77777777" w:rsidTr="00D52E07">
        <w:tc>
          <w:tcPr>
            <w:tcW w:w="1693" w:type="dxa"/>
          </w:tcPr>
          <w:p w14:paraId="7390F760" w14:textId="77777777" w:rsidR="00B30E37" w:rsidRDefault="00B30E37" w:rsidP="00D52E07">
            <w:pPr>
              <w:spacing w:afterLines="50" w:after="120"/>
              <w:jc w:val="both"/>
              <w:rPr>
                <w:sz w:val="22"/>
                <w:lang w:val="en-US"/>
              </w:rPr>
            </w:pPr>
          </w:p>
        </w:tc>
        <w:tc>
          <w:tcPr>
            <w:tcW w:w="1023" w:type="dxa"/>
          </w:tcPr>
          <w:p w14:paraId="1B6F1C48" w14:textId="77777777" w:rsidR="00B30E37" w:rsidRPr="00F740AD" w:rsidRDefault="00B30E37" w:rsidP="00D52E07">
            <w:pPr>
              <w:spacing w:afterLines="50" w:after="120"/>
              <w:jc w:val="both"/>
              <w:rPr>
                <w:sz w:val="22"/>
                <w:lang w:val="en-US"/>
              </w:rPr>
            </w:pPr>
          </w:p>
        </w:tc>
        <w:tc>
          <w:tcPr>
            <w:tcW w:w="6912" w:type="dxa"/>
          </w:tcPr>
          <w:p w14:paraId="109CBA1F" w14:textId="77777777" w:rsidR="00B30E37" w:rsidRPr="00F740AD" w:rsidRDefault="00B30E37" w:rsidP="00D52E07">
            <w:pPr>
              <w:spacing w:afterLines="50" w:after="120"/>
              <w:jc w:val="both"/>
              <w:rPr>
                <w:sz w:val="22"/>
                <w:lang w:val="en-US"/>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 xml:space="preserve">Huawei, </w:t>
      </w:r>
      <w:proofErr w:type="spellStart"/>
      <w:r w:rsidRPr="00E97CD5">
        <w:rPr>
          <w:iCs/>
          <w:sz w:val="22"/>
          <w:szCs w:val="18"/>
          <w:lang w:val="en-US" w:eastAsia="x-none"/>
        </w:rPr>
        <w:t>HiSilicon</w:t>
      </w:r>
      <w:proofErr w:type="spellEnd"/>
      <w:r w:rsidRPr="00E97CD5">
        <w:rPr>
          <w:iCs/>
          <w:sz w:val="22"/>
          <w:szCs w:val="18"/>
          <w:lang w:val="en-US" w:eastAsia="x-none"/>
        </w:rPr>
        <w:t>,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 xml:space="preserve">ZTE, China Telecom, </w:t>
      </w:r>
      <w:proofErr w:type="spellStart"/>
      <w:r w:rsidRPr="00E97CD5">
        <w:rPr>
          <w:iCs/>
          <w:sz w:val="22"/>
          <w:szCs w:val="18"/>
          <w:lang w:val="en-US" w:eastAsia="x-none"/>
        </w:rPr>
        <w:t>Sanechips</w:t>
      </w:r>
      <w:proofErr w:type="spellEnd"/>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r>
      <w:proofErr w:type="spellStart"/>
      <w:r w:rsidRPr="00E97CD5">
        <w:rPr>
          <w:iCs/>
          <w:sz w:val="22"/>
          <w:szCs w:val="18"/>
          <w:lang w:val="en-US" w:eastAsia="x-none"/>
        </w:rPr>
        <w:t>xiaomi</w:t>
      </w:r>
      <w:proofErr w:type="spellEnd"/>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5"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5"/>
    </w:p>
    <w:p w14:paraId="799D7F73" w14:textId="77777777" w:rsidR="001F0C78" w:rsidRPr="00005EFB" w:rsidRDefault="001F0C78" w:rsidP="001F0C78">
      <w:pPr>
        <w:rPr>
          <w:sz w:val="22"/>
          <w:szCs w:val="18"/>
        </w:rPr>
      </w:pPr>
      <w:bookmarkStart w:id="126" w:name="_Hlk67580600"/>
      <w:r w:rsidRPr="00005EFB">
        <w:rPr>
          <w:sz w:val="22"/>
          <w:szCs w:val="18"/>
        </w:rPr>
        <w:t>Note: Ideally one RAN WG would take the decision about whether a TEI feature should be introduced or not and other RAN WGs then accept this decision and contribute their TEI CRs.</w:t>
      </w:r>
      <w:bookmarkEnd w:id="126"/>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lastRenderedPageBreak/>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w:t>
      </w:r>
      <w:r w:rsidRPr="00005EFB">
        <w:rPr>
          <w:sz w:val="22"/>
          <w:szCs w:val="18"/>
        </w:rPr>
        <w:lastRenderedPageBreak/>
        <w:t xml:space="preserve">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w:t>
      </w:r>
      <w:r w:rsidRPr="00005EFB">
        <w:rPr>
          <w:sz w:val="22"/>
          <w:szCs w:val="18"/>
        </w:rPr>
        <w:lastRenderedPageBreak/>
        <w:t xml:space="preserve">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11296" w14:textId="77777777" w:rsidR="00F96094" w:rsidRDefault="00F96094">
      <w:r>
        <w:separator/>
      </w:r>
    </w:p>
  </w:endnote>
  <w:endnote w:type="continuationSeparator" w:id="0">
    <w:p w14:paraId="5A0AC38D" w14:textId="77777777" w:rsidR="00F96094" w:rsidRDefault="00F96094">
      <w:r>
        <w:continuationSeparator/>
      </w:r>
    </w:p>
  </w:endnote>
  <w:endnote w:type="continuationNotice" w:id="1">
    <w:p w14:paraId="25AE637C" w14:textId="77777777" w:rsidR="00F96094" w:rsidRDefault="00F960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Biome Light">
    <w:altName w:val="Sylfaen"/>
    <w:charset w:val="00"/>
    <w:family w:val="swiss"/>
    <w:pitch w:val="variable"/>
    <w:sig w:usb0="A11526FF" w:usb1="8000000A" w:usb2="00010000" w:usb3="00000000" w:csb0="0000019F" w:csb1="00000000"/>
  </w:font>
  <w:font w:name="Biome">
    <w:altName w:val="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CAB1" w14:textId="77777777" w:rsidR="00F96094" w:rsidRDefault="00F96094">
      <w:r>
        <w:separator/>
      </w:r>
    </w:p>
  </w:footnote>
  <w:footnote w:type="continuationSeparator" w:id="0">
    <w:p w14:paraId="14A843E5" w14:textId="77777777" w:rsidR="00F96094" w:rsidRDefault="00F96094">
      <w:r>
        <w:continuationSeparator/>
      </w:r>
    </w:p>
  </w:footnote>
  <w:footnote w:type="continuationNotice" w:id="1">
    <w:p w14:paraId="63C58809" w14:textId="77777777" w:rsidR="00F96094" w:rsidRDefault="00F960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9"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6"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8"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5"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4"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0"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664671156">
    <w:abstractNumId w:val="45"/>
  </w:num>
  <w:num w:numId="2" w16cid:durableId="1469319823">
    <w:abstractNumId w:val="19"/>
  </w:num>
  <w:num w:numId="3" w16cid:durableId="1843348425">
    <w:abstractNumId w:val="54"/>
  </w:num>
  <w:num w:numId="4" w16cid:durableId="902567624">
    <w:abstractNumId w:val="10"/>
  </w:num>
  <w:num w:numId="5" w16cid:durableId="1804539634">
    <w:abstractNumId w:val="13"/>
  </w:num>
  <w:num w:numId="6" w16cid:durableId="1304962518">
    <w:abstractNumId w:val="22"/>
  </w:num>
  <w:num w:numId="7" w16cid:durableId="351763937">
    <w:abstractNumId w:val="42"/>
  </w:num>
  <w:num w:numId="8" w16cid:durableId="892889015">
    <w:abstractNumId w:val="27"/>
  </w:num>
  <w:num w:numId="9" w16cid:durableId="199824415">
    <w:abstractNumId w:val="26"/>
  </w:num>
  <w:num w:numId="10" w16cid:durableId="531891533">
    <w:abstractNumId w:val="18"/>
  </w:num>
  <w:num w:numId="11" w16cid:durableId="1519734230">
    <w:abstractNumId w:val="8"/>
  </w:num>
  <w:num w:numId="12" w16cid:durableId="707948155">
    <w:abstractNumId w:val="56"/>
  </w:num>
  <w:num w:numId="13" w16cid:durableId="688725359">
    <w:abstractNumId w:val="52"/>
  </w:num>
  <w:num w:numId="14" w16cid:durableId="1166283854">
    <w:abstractNumId w:val="34"/>
  </w:num>
  <w:num w:numId="15" w16cid:durableId="134684451">
    <w:abstractNumId w:val="38"/>
  </w:num>
  <w:num w:numId="16" w16cid:durableId="1277058389">
    <w:abstractNumId w:val="9"/>
  </w:num>
  <w:num w:numId="17" w16cid:durableId="292370466">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0220673">
    <w:abstractNumId w:val="32"/>
  </w:num>
  <w:num w:numId="19" w16cid:durableId="169369833">
    <w:abstractNumId w:val="33"/>
  </w:num>
  <w:num w:numId="20" w16cid:durableId="1779253491">
    <w:abstractNumId w:val="25"/>
  </w:num>
  <w:num w:numId="21" w16cid:durableId="1893034554">
    <w:abstractNumId w:val="11"/>
  </w:num>
  <w:num w:numId="22" w16cid:durableId="287785655">
    <w:abstractNumId w:val="47"/>
  </w:num>
  <w:num w:numId="23" w16cid:durableId="681862983">
    <w:abstractNumId w:val="2"/>
  </w:num>
  <w:num w:numId="24" w16cid:durableId="1715808542">
    <w:abstractNumId w:val="41"/>
  </w:num>
  <w:num w:numId="25" w16cid:durableId="1408385352">
    <w:abstractNumId w:val="24"/>
  </w:num>
  <w:num w:numId="26" w16cid:durableId="453790165">
    <w:abstractNumId w:val="36"/>
  </w:num>
  <w:num w:numId="27" w16cid:durableId="841554125">
    <w:abstractNumId w:val="49"/>
  </w:num>
  <w:num w:numId="28" w16cid:durableId="593706972">
    <w:abstractNumId w:val="50"/>
  </w:num>
  <w:num w:numId="29" w16cid:durableId="1185749599">
    <w:abstractNumId w:val="5"/>
  </w:num>
  <w:num w:numId="30" w16cid:durableId="1990093979">
    <w:abstractNumId w:val="39"/>
  </w:num>
  <w:num w:numId="31" w16cid:durableId="1306082247">
    <w:abstractNumId w:val="53"/>
  </w:num>
  <w:num w:numId="32" w16cid:durableId="2138404514">
    <w:abstractNumId w:val="16"/>
  </w:num>
  <w:num w:numId="33" w16cid:durableId="174223785">
    <w:abstractNumId w:val="14"/>
  </w:num>
  <w:num w:numId="34" w16cid:durableId="395472499">
    <w:abstractNumId w:val="4"/>
  </w:num>
  <w:num w:numId="35" w16cid:durableId="1752391249">
    <w:abstractNumId w:val="55"/>
  </w:num>
  <w:num w:numId="36" w16cid:durableId="872688083">
    <w:abstractNumId w:val="20"/>
  </w:num>
  <w:num w:numId="37" w16cid:durableId="1167015206">
    <w:abstractNumId w:val="7"/>
  </w:num>
  <w:num w:numId="38" w16cid:durableId="364911508">
    <w:abstractNumId w:val="31"/>
  </w:num>
  <w:num w:numId="39" w16cid:durableId="609554592">
    <w:abstractNumId w:val="51"/>
  </w:num>
  <w:num w:numId="40" w16cid:durableId="1856922854">
    <w:abstractNumId w:val="48"/>
  </w:num>
  <w:num w:numId="41" w16cid:durableId="1390378716">
    <w:abstractNumId w:val="40"/>
  </w:num>
  <w:num w:numId="42" w16cid:durableId="1787194037">
    <w:abstractNumId w:val="0"/>
  </w:num>
  <w:num w:numId="43" w16cid:durableId="1729913369">
    <w:abstractNumId w:val="43"/>
  </w:num>
  <w:num w:numId="44" w16cid:durableId="814178799">
    <w:abstractNumId w:val="1"/>
  </w:num>
  <w:num w:numId="45" w16cid:durableId="1246691685">
    <w:abstractNumId w:val="3"/>
  </w:num>
  <w:num w:numId="46" w16cid:durableId="2109617641">
    <w:abstractNumId w:val="12"/>
  </w:num>
  <w:num w:numId="47" w16cid:durableId="1963420913">
    <w:abstractNumId w:val="21"/>
  </w:num>
  <w:num w:numId="48" w16cid:durableId="734352235">
    <w:abstractNumId w:val="17"/>
  </w:num>
  <w:num w:numId="49" w16cid:durableId="58409184">
    <w:abstractNumId w:val="15"/>
  </w:num>
  <w:num w:numId="50" w16cid:durableId="37242998">
    <w:abstractNumId w:val="6"/>
  </w:num>
  <w:num w:numId="51" w16cid:durableId="207225165">
    <w:abstractNumId w:val="46"/>
  </w:num>
  <w:num w:numId="52" w16cid:durableId="1859002501">
    <w:abstractNumId w:val="23"/>
  </w:num>
  <w:num w:numId="53" w16cid:durableId="1304114617">
    <w:abstractNumId w:val="29"/>
  </w:num>
  <w:num w:numId="54" w16cid:durableId="1213036353">
    <w:abstractNumId w:val="37"/>
  </w:num>
  <w:num w:numId="55" w16cid:durableId="533228019">
    <w:abstractNumId w:val="35"/>
  </w:num>
  <w:num w:numId="56" w16cid:durableId="2012905051">
    <w:abstractNumId w:val="30"/>
  </w:num>
  <w:num w:numId="57" w16cid:durableId="1186365272">
    <w:abstractNumId w:val="44"/>
  </w:num>
  <w:num w:numId="58" w16cid:durableId="209197033">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187"/>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41BD"/>
    <w:rsid w:val="00B84287"/>
    <w:rsid w:val="00B84308"/>
    <w:rsid w:val="00B8442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BA"/>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019A"/>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题注"/>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oleObject" Target="embeddings/oleObject15.bin"/><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oleObject" Target="embeddings/oleObject2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oleObject" Target="embeddings/oleObject16.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8.bin"/><Relationship Id="rId19" Type="http://schemas.openxmlformats.org/officeDocument/2006/relationships/oleObject" Target="embeddings/oleObject5.bin"/><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oleObject" Target="embeddings/oleObject21.bin"/><Relationship Id="rId8" Type="http://schemas.openxmlformats.org/officeDocument/2006/relationships/image" Target="media/image1.emf"/><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3.png"/><Relationship Id="rId59" Type="http://schemas.openxmlformats.org/officeDocument/2006/relationships/oleObject" Target="embeddings/oleObject17.bin"/><Relationship Id="rId20" Type="http://schemas.openxmlformats.org/officeDocument/2006/relationships/image" Target="media/image7.wmf"/><Relationship Id="rId41" Type="http://schemas.openxmlformats.org/officeDocument/2006/relationships/image" Target="media/image19.emf"/><Relationship Id="rId54" Type="http://schemas.openxmlformats.org/officeDocument/2006/relationships/image" Target="media/image31.png"/><Relationship Id="rId62"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6.emf"/><Relationship Id="rId57" Type="http://schemas.openxmlformats.org/officeDocument/2006/relationships/image" Target="media/image34.wmf"/><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5.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6.wmf"/><Relationship Id="rId39"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183506816"/>
        <c:axId val="183517184"/>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18350681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3517184"/>
        <c:crosses val="autoZero"/>
        <c:auto val="1"/>
        <c:lblAlgn val="ctr"/>
        <c:lblOffset val="100"/>
        <c:noMultiLvlLbl val="0"/>
      </c:catAx>
      <c:valAx>
        <c:axId val="1835171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35068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10C9E-9A74-4D3E-AE14-810B51F77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25691</Words>
  <Characters>146442</Characters>
  <Application>Microsoft Office Word</Application>
  <DocSecurity>0</DocSecurity>
  <Lines>1220</Lines>
  <Paragraphs>343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171790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2023-04-10T10:21:00Z</dcterms:created>
  <dcterms:modified xsi:type="dcterms:W3CDTF">2023-04-18T04:45:00Z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ies>
</file>