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BBA" w:rsidRDefault="0075548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</w:rPr>
        <w:t>#11</w:t>
      </w:r>
      <w:r>
        <w:rPr>
          <w:rFonts w:ascii="Arial" w:eastAsiaTheme="minorEastAsia" w:hAnsi="Arial" w:cs="Arial"/>
          <w:b/>
          <w:bCs/>
          <w:sz w:val="22"/>
          <w:lang w:eastAsia="zh-CN"/>
        </w:rPr>
        <w:t>2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  <w:t xml:space="preserve">                                                                 R1-2300352</w:t>
      </w:r>
    </w:p>
    <w:p w:rsidR="00FD0BBA" w:rsidRDefault="0075548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/>
          <w:b/>
          <w:sz w:val="22"/>
          <w:szCs w:val="22"/>
        </w:rPr>
        <w:t>2</w:t>
      </w:r>
    </w:p>
    <w:p w:rsidR="00FD0BBA" w:rsidRDefault="00FD0BBA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FD0BBA" w:rsidRDefault="00FD0BB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FD0BBA" w:rsidRDefault="00755488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Draft reply LS on PSFCH configured power with multiple resource pools</w:t>
      </w:r>
    </w:p>
    <w:p w:rsidR="00FD0BBA" w:rsidRDefault="00755488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R1-2300030(R4-2220553)</w:t>
      </w:r>
    </w:p>
    <w:p w:rsidR="00FD0BBA" w:rsidRDefault="00755488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Rel-16</w:t>
      </w:r>
    </w:p>
    <w:p w:rsidR="00FD0BBA" w:rsidRDefault="00755488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ja-JP"/>
        </w:rPr>
        <w:t>5G_V2X_NRSL-Core</w:t>
      </w:r>
    </w:p>
    <w:p w:rsidR="00FD0BBA" w:rsidRDefault="00FD0BBA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FD0BBA" w:rsidRDefault="00755488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[RAN1],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</w:p>
    <w:p w:rsidR="00FD0BBA" w:rsidRDefault="00755488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FD0BBA" w:rsidRDefault="00755488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FD0BBA" w:rsidRDefault="00FD0BBA">
      <w:pPr>
        <w:pStyle w:val="a9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FD0BBA" w:rsidRDefault="0075548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FD0BBA" w:rsidRDefault="00FD0BBA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FD0BBA" w:rsidRDefault="00755488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FD0BBA" w:rsidRDefault="00755488" w:rsidP="002F5C08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Hu</w:t>
      </w:r>
      <w:proofErr w:type="spellEnd"/>
    </w:p>
    <w:p w:rsidR="00FD0BBA" w:rsidRPr="002F5C08" w:rsidRDefault="00755488" w:rsidP="002F5C08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en-GB"/>
        </w:rPr>
      </w:pPr>
      <w:r w:rsidRPr="002F5C08">
        <w:rPr>
          <w:rFonts w:ascii="Arial" w:hAnsi="Arial" w:cs="Arial"/>
          <w:b/>
          <w:sz w:val="22"/>
          <w:szCs w:val="22"/>
          <w:lang w:val="en-GB"/>
        </w:rPr>
        <w:t>E-mail Address:</w:t>
      </w:r>
      <w:r w:rsidRPr="002F5C08">
        <w:rPr>
          <w:rFonts w:ascii="Arial" w:hAnsi="Arial" w:cs="Arial"/>
          <w:b/>
          <w:sz w:val="22"/>
          <w:szCs w:val="22"/>
          <w:lang w:val="en-GB"/>
        </w:rPr>
        <w:tab/>
      </w:r>
      <w:hyperlink r:id="rId9" w:history="1">
        <w:r w:rsidRPr="002F5C08">
          <w:rPr>
            <w:rStyle w:val="af2"/>
            <w:rFonts w:ascii="Arial" w:eastAsia="宋体" w:hAnsi="Arial" w:cs="Arial" w:hint="eastAsia"/>
            <w:sz w:val="22"/>
            <w:szCs w:val="22"/>
            <w:lang w:val="en-GB" w:eastAsia="zh-CN"/>
          </w:rPr>
          <w:t>huyuzhou</w:t>
        </w:r>
        <w:r w:rsidRPr="002F5C08">
          <w:rPr>
            <w:rStyle w:val="af2"/>
            <w:rFonts w:ascii="Arial" w:hAnsi="Arial" w:cs="Arial"/>
            <w:sz w:val="22"/>
            <w:szCs w:val="22"/>
            <w:lang w:val="en-GB"/>
          </w:rPr>
          <w:t>@</w:t>
        </w:r>
        <w:r w:rsidRPr="002F5C08">
          <w:rPr>
            <w:rStyle w:val="af2"/>
            <w:rFonts w:ascii="Arial" w:eastAsia="宋体" w:hAnsi="Arial" w:cs="Arial" w:hint="eastAsia"/>
            <w:sz w:val="22"/>
            <w:szCs w:val="22"/>
            <w:lang w:val="en-GB" w:eastAsia="zh-CN"/>
          </w:rPr>
          <w:t>zte</w:t>
        </w:r>
        <w:r w:rsidRPr="002F5C08">
          <w:rPr>
            <w:rStyle w:val="af2"/>
            <w:rFonts w:ascii="Arial" w:hAnsi="Arial" w:cs="Arial"/>
            <w:sz w:val="22"/>
            <w:szCs w:val="22"/>
            <w:lang w:val="en-GB"/>
          </w:rPr>
          <w:t>.com.cn</w:t>
        </w:r>
      </w:hyperlink>
      <w:r w:rsidRPr="002F5C08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FD0BBA" w:rsidRPr="002F5C08" w:rsidRDefault="00FD0BBA" w:rsidP="002F5C08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val="en-GB" w:eastAsia="zh-CN"/>
        </w:rPr>
      </w:pPr>
    </w:p>
    <w:p w:rsidR="00FD0BBA" w:rsidRDefault="00755488" w:rsidP="002F5C08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 xml:space="preserve">Overall </w:t>
      </w:r>
      <w:r>
        <w:rPr>
          <w:rFonts w:cs="Arial"/>
        </w:rPr>
        <w:t>description</w:t>
      </w:r>
    </w:p>
    <w:p w:rsidR="00FD0BBA" w:rsidRDefault="007554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RAN4 for the LS</w:t>
      </w:r>
      <w:r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/>
          <w:lang w:eastAsia="zh-CN"/>
        </w:rPr>
        <w:t>R1-2300030(R4-2220553)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relating to the parameter of </w:t>
      </w:r>
      <w:proofErr w:type="spellStart"/>
      <w:r>
        <w:rPr>
          <w:rFonts w:eastAsia="宋体"/>
          <w:lang w:eastAsia="zh-CN"/>
        </w:rPr>
        <w:t>P</w:t>
      </w:r>
      <w:r>
        <w:rPr>
          <w:rFonts w:eastAsia="宋体"/>
          <w:vertAlign w:val="subscript"/>
          <w:lang w:eastAsia="zh-CN"/>
        </w:rPr>
        <w:t>EMAX,c</w:t>
      </w:r>
      <w:proofErr w:type="spellEnd"/>
      <w:r>
        <w:rPr>
          <w:rFonts w:eastAsia="宋体"/>
          <w:lang w:eastAsia="zh-CN"/>
        </w:rPr>
        <w:t xml:space="preserve"> in the configured transmitted power for PSFCH.</w:t>
      </w:r>
      <w:r>
        <w:rPr>
          <w:rFonts w:eastAsiaTheme="minorEastAsia"/>
          <w:lang w:eastAsia="zh-CN"/>
        </w:rPr>
        <w:t xml:space="preserve"> Regarding the following questions from RAN4, RAN1 would provide the following answer: </w:t>
      </w:r>
    </w:p>
    <w:p w:rsidR="00FD0BBA" w:rsidRDefault="00755488" w:rsidP="002F5C08">
      <w:pPr>
        <w:spacing w:beforeLines="50" w:after="120"/>
        <w:rPr>
          <w:lang w:eastAsia="zh-CN"/>
        </w:rPr>
      </w:pPr>
      <w:r>
        <w:rPr>
          <w:b/>
          <w:lang w:eastAsia="zh-CN"/>
        </w:rPr>
        <w:t>Question 1</w:t>
      </w:r>
      <w:r>
        <w:rPr>
          <w:lang w:eastAsia="zh-CN"/>
        </w:rPr>
        <w:t>: RAN4 ag</w:t>
      </w:r>
      <w:r>
        <w:rPr>
          <w:lang w:eastAsia="zh-CN"/>
        </w:rPr>
        <w:t xml:space="preserve">reed to define </w:t>
      </w:r>
      <w:proofErr w:type="spellStart"/>
      <w:r>
        <w:rPr>
          <w:lang w:eastAsia="zh-CN"/>
        </w:rPr>
        <w:t>PEMAX,c</w:t>
      </w:r>
      <w:proofErr w:type="spellEnd"/>
      <w:r>
        <w:rPr>
          <w:lang w:eastAsia="zh-CN"/>
        </w:rPr>
        <w:t xml:space="preserve"> for PSFCH configured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Power in TS38.101-1 as sum of IEs </w:t>
      </w:r>
      <w:proofErr w:type="spellStart"/>
      <w:r>
        <w:rPr>
          <w:lang w:eastAsia="zh-CN"/>
        </w:rPr>
        <w:t>sl-maxTransPower</w:t>
      </w:r>
      <w:proofErr w:type="spellEnd"/>
      <w:r>
        <w:rPr>
          <w:lang w:eastAsia="zh-CN"/>
        </w:rPr>
        <w:t xml:space="preserve"> when multiple resource pools configured are transmitted simultaneously and would like to know if this can have any impact to RAN1.</w:t>
      </w:r>
    </w:p>
    <w:p w:rsidR="00FD0BBA" w:rsidRDefault="00755488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1:</w:t>
      </w:r>
      <w:r w:rsidRPr="002F5C08">
        <w:rPr>
          <w:rFonts w:eastAsia="Malgun Gothic"/>
          <w:lang w:eastAsia="ko-KR" w:bidi="bn-IN"/>
        </w:rPr>
        <w:t xml:space="preserve"> </w:t>
      </w:r>
      <w:r w:rsidR="002F5C08" w:rsidRPr="002F5C08">
        <w:rPr>
          <w:rFonts w:eastAsia="Malgun Gothic" w:hint="eastAsia"/>
          <w:lang w:eastAsia="ko-KR" w:bidi="bn-IN"/>
        </w:rPr>
        <w:t>T</w:t>
      </w:r>
      <w:r>
        <w:rPr>
          <w:rFonts w:eastAsia="Malgun Gothic"/>
          <w:lang w:eastAsia="ko-KR" w:bidi="bn-IN"/>
        </w:rPr>
        <w:t xml:space="preserve">he power of </w:t>
      </w:r>
      <w:r>
        <w:rPr>
          <w:rFonts w:eastAsia="Malgun Gothic" w:hint="eastAsia"/>
        </w:rPr>
        <w:t>PSFCH</w:t>
      </w:r>
      <w:r>
        <w:rPr>
          <w:rFonts w:eastAsia="Malgun Gothic"/>
        </w:rPr>
        <w:t xml:space="preserve"> for HARQ-ACK information and conflict information in TS38.213</w:t>
      </w:r>
      <w:r>
        <w:rPr>
          <w:rFonts w:eastAsia="Malgun Gothic"/>
        </w:rPr>
        <w:t xml:space="preserve"> relies on </w:t>
      </w:r>
      <w:r>
        <w:rPr>
          <w:rFonts w:eastAsia="宋体"/>
          <w:lang w:eastAsia="zh-CN"/>
        </w:rPr>
        <w:t>P</w:t>
      </w:r>
      <w:r>
        <w:rPr>
          <w:rFonts w:eastAsia="宋体"/>
          <w:vertAlign w:val="subscript"/>
          <w:lang w:eastAsia="zh-CN"/>
        </w:rPr>
        <w:t>CMAX</w:t>
      </w:r>
      <w:r>
        <w:rPr>
          <w:rFonts w:eastAsia="Malgun Gothic"/>
        </w:rPr>
        <w:t xml:space="preserve"> according to TS 38.101-1 for transmission of all PSFCHs</w:t>
      </w:r>
      <w:r w:rsidR="00352412">
        <w:rPr>
          <w:rFonts w:eastAsiaTheme="minorEastAsia" w:hint="eastAsia"/>
          <w:lang w:eastAsia="zh-CN"/>
        </w:rPr>
        <w:t xml:space="preserve"> </w:t>
      </w:r>
      <w:r w:rsidR="000E08B4">
        <w:rPr>
          <w:rFonts w:eastAsiaTheme="minorEastAsia" w:hint="eastAsia"/>
          <w:lang w:eastAsia="zh-CN"/>
        </w:rPr>
        <w:t>instead of</w:t>
      </w:r>
      <w:r>
        <w:rPr>
          <w:rFonts w:eastAsia="Malgun Gothic"/>
        </w:rPr>
        <w:t xml:space="preserve"> </w:t>
      </w:r>
      <w:proofErr w:type="spellStart"/>
      <w:r>
        <w:rPr>
          <w:rFonts w:eastAsia="宋体"/>
          <w:lang w:eastAsia="zh-CN"/>
        </w:rPr>
        <w:t>P</w:t>
      </w:r>
      <w:r>
        <w:rPr>
          <w:rFonts w:eastAsia="宋体"/>
          <w:vertAlign w:val="subscript"/>
          <w:lang w:eastAsia="zh-CN"/>
        </w:rPr>
        <w:t>EMAX,c</w:t>
      </w:r>
      <w:proofErr w:type="spellEnd"/>
      <w:r>
        <w:rPr>
          <w:rFonts w:eastAsia="宋体" w:hint="eastAsia"/>
          <w:vertAlign w:val="subscript"/>
          <w:lang w:eastAsia="zh-CN"/>
        </w:rPr>
        <w:t xml:space="preserve"> </w:t>
      </w:r>
      <w:r>
        <w:rPr>
          <w:rFonts w:eastAsia="Malgun Gothic"/>
          <w:lang w:eastAsia="ko-KR" w:bidi="bn-IN"/>
        </w:rPr>
        <w:t xml:space="preserve"> </w:t>
      </w:r>
      <w:r>
        <w:rPr>
          <w:rFonts w:eastAsia="宋体" w:hint="eastAsia"/>
          <w:lang w:eastAsia="zh-CN" w:bidi="bn-IN"/>
        </w:rPr>
        <w:t>direct</w:t>
      </w:r>
      <w:bookmarkStart w:id="0" w:name="_GoBack"/>
      <w:bookmarkEnd w:id="0"/>
      <w:r>
        <w:rPr>
          <w:rFonts w:eastAsia="宋体" w:hint="eastAsia"/>
          <w:lang w:eastAsia="zh-CN" w:bidi="bn-IN"/>
        </w:rPr>
        <w:t xml:space="preserve">ly. </w:t>
      </w:r>
      <w:r>
        <w:rPr>
          <w:rFonts w:eastAsia="Malgun Gothic"/>
          <w:lang w:eastAsia="ko-KR" w:bidi="bn-IN"/>
        </w:rPr>
        <w:t xml:space="preserve">Thus, from RAN1’s perspective, RAN4’s agreement has no </w:t>
      </w:r>
      <w:r>
        <w:rPr>
          <w:rFonts w:eastAsia="Malgun Gothic"/>
          <w:lang w:eastAsia="ko-KR" w:bidi="bn-IN"/>
        </w:rPr>
        <w:t>impact to RAN1.</w:t>
      </w:r>
    </w:p>
    <w:p w:rsidR="00FD0BBA" w:rsidRDefault="00FD0BBA" w:rsidP="002F5C08">
      <w:pPr>
        <w:spacing w:beforeLines="50" w:after="120"/>
      </w:pPr>
    </w:p>
    <w:p w:rsidR="00FD0BBA" w:rsidRDefault="00755488">
      <w:pPr>
        <w:rPr>
          <w:rFonts w:eastAsia="宋体" w:cs="Arial"/>
          <w:b/>
          <w:lang w:eastAsia="zh-CN"/>
        </w:rPr>
      </w:pPr>
      <w:r>
        <w:rPr>
          <w:b/>
          <w:bCs/>
        </w:rPr>
        <w:t xml:space="preserve">Question 2: </w:t>
      </w:r>
      <w:r>
        <w:rPr>
          <w:bCs/>
        </w:rPr>
        <w:t xml:space="preserve">RAN4’s understanding is that </w:t>
      </w:r>
      <w:bookmarkStart w:id="1" w:name="_Hlk119540869"/>
      <w:r>
        <w:rPr>
          <w:bCs/>
        </w:rPr>
        <w:t>the total transmit power is shared equally between simultaneously transmitted PSFCHs regardless of whether they are from a single or multiple resource pools</w:t>
      </w:r>
      <w:bookmarkEnd w:id="1"/>
      <w:r>
        <w:rPr>
          <w:bCs/>
        </w:rPr>
        <w:t>. RAN4 would like to confirm with RAN1 tha</w:t>
      </w:r>
      <w:r>
        <w:rPr>
          <w:bCs/>
        </w:rPr>
        <w:t>t this understanding is correct.</w:t>
      </w:r>
    </w:p>
    <w:p w:rsidR="00FD0BBA" w:rsidRDefault="00755488" w:rsidP="002F5C08">
      <w:pPr>
        <w:spacing w:beforeLines="50" w:after="120"/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nswer 2: </w:t>
      </w:r>
      <w:r>
        <w:rPr>
          <w:rFonts w:eastAsiaTheme="minorEastAsia"/>
          <w:lang w:eastAsia="zh-CN"/>
        </w:rPr>
        <w:t xml:space="preserve">RAN1 has discussed the transmit power of PSFCH and the following agreement </w:t>
      </w:r>
      <w:r w:rsidR="000E5F93">
        <w:rPr>
          <w:rFonts w:eastAsiaTheme="minorEastAsia" w:hint="eastAsia"/>
          <w:lang w:eastAsia="zh-CN"/>
        </w:rPr>
        <w:t>was</w:t>
      </w:r>
      <w:r>
        <w:rPr>
          <w:rFonts w:eastAsiaTheme="minorEastAsia"/>
          <w:lang w:eastAsia="zh-CN"/>
        </w:rPr>
        <w:t xml:space="preserve"> achieved. Following the agreements, the transmit power of each PSFCH is the same, i.e. RAN1 confirms that the understanding above is </w:t>
      </w:r>
      <w:r>
        <w:rPr>
          <w:rFonts w:eastAsiaTheme="minorEastAsia"/>
          <w:lang w:eastAsia="zh-CN"/>
        </w:rPr>
        <w:t>correct.</w:t>
      </w:r>
    </w:p>
    <w:p w:rsidR="00FD0BBA" w:rsidRDefault="00FD0BBA" w:rsidP="002F5C08">
      <w:pPr>
        <w:spacing w:beforeLines="50" w:after="120"/>
      </w:pPr>
    </w:p>
    <w:tbl>
      <w:tblPr>
        <w:tblStyle w:val="ae"/>
        <w:tblW w:w="0" w:type="auto"/>
        <w:tblLook w:val="04A0"/>
      </w:tblPr>
      <w:tblGrid>
        <w:gridCol w:w="9854"/>
      </w:tblGrid>
      <w:tr w:rsidR="00FD0BBA">
        <w:tc>
          <w:tcPr>
            <w:tcW w:w="9854" w:type="dxa"/>
          </w:tcPr>
          <w:p w:rsidR="00FD0BBA" w:rsidRDefault="00755488">
            <w:pPr>
              <w:autoSpaceDE w:val="0"/>
              <w:autoSpaceDN w:val="0"/>
              <w:jc w:val="both"/>
              <w:rPr>
                <w:b/>
                <w:bCs/>
                <w:iCs/>
                <w:highlight w:val="green"/>
                <w:u w:val="single"/>
              </w:rPr>
            </w:pPr>
            <w:r>
              <w:rPr>
                <w:b/>
                <w:bCs/>
                <w:iCs/>
                <w:highlight w:val="green"/>
                <w:u w:val="single"/>
              </w:rPr>
              <w:t>Agreements</w:t>
            </w:r>
            <w:r>
              <w:rPr>
                <w:b/>
                <w:bCs/>
                <w:highlight w:val="green"/>
              </w:rPr>
              <w:t xml:space="preserve"> </w:t>
            </w:r>
            <w:r>
              <w:rPr>
                <w:b/>
                <w:bCs/>
                <w:iCs/>
                <w:highlight w:val="green"/>
                <w:u w:val="single"/>
              </w:rPr>
              <w:t>(RAN1#99):</w:t>
            </w:r>
          </w:p>
          <w:p w:rsidR="00FD0BBA" w:rsidRDefault="00755488">
            <w:pPr>
              <w:pStyle w:val="LGTdoc"/>
              <w:numPr>
                <w:ilvl w:val="1"/>
                <w:numId w:val="6"/>
              </w:numPr>
              <w:spacing w:before="100" w:beforeAutospacing="1" w:afterLines="0"/>
              <w:rPr>
                <w:rFonts w:eastAsia="Times New Roman"/>
                <w:kern w:val="0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kern w:val="0"/>
                <w:sz w:val="20"/>
                <w:szCs w:val="20"/>
                <w:lang w:val="en-US" w:eastAsia="en-US"/>
              </w:rPr>
              <w:t>W</w:t>
            </w:r>
            <w:r>
              <w:rPr>
                <w:rFonts w:eastAsia="Times New Roman" w:hint="eastAsia"/>
                <w:kern w:val="0"/>
                <w:sz w:val="20"/>
                <w:szCs w:val="20"/>
                <w:lang w:val="en-US" w:eastAsia="en-US"/>
              </w:rPr>
              <w:t>hen UE transmit</w:t>
            </w:r>
            <w:r>
              <w:rPr>
                <w:rFonts w:eastAsia="Times New Roman"/>
                <w:kern w:val="0"/>
                <w:sz w:val="20"/>
                <w:szCs w:val="20"/>
                <w:lang w:val="en-US" w:eastAsia="en-US"/>
              </w:rPr>
              <w:t>s</w:t>
            </w:r>
            <w:r>
              <w:rPr>
                <w:rFonts w:eastAsia="Times New Roman" w:hint="eastAsia"/>
                <w:kern w:val="0"/>
                <w:sz w:val="20"/>
                <w:szCs w:val="20"/>
                <w:lang w:val="en-US" w:eastAsia="en-US"/>
              </w:rPr>
              <w:t xml:space="preserve"> N </w:t>
            </w:r>
            <w:r>
              <w:rPr>
                <w:rFonts w:eastAsia="Times New Roman"/>
                <w:kern w:val="0"/>
                <w:sz w:val="20"/>
                <w:szCs w:val="20"/>
                <w:lang w:val="en-US" w:eastAsia="en-US"/>
              </w:rPr>
              <w:t xml:space="preserve">PSFCHs simultaneously (if supported), </w:t>
            </w:r>
            <w:r>
              <w:rPr>
                <w:rFonts w:eastAsia="Times New Roman"/>
                <w:kern w:val="0"/>
                <w:sz w:val="20"/>
                <w:szCs w:val="20"/>
                <w:highlight w:val="yellow"/>
                <w:lang w:val="en-US" w:eastAsia="en-US"/>
              </w:rPr>
              <w:t>transmit power of each PSFCH is the same</w:t>
            </w:r>
            <w:r>
              <w:rPr>
                <w:rFonts w:eastAsia="Times New Roman"/>
                <w:kern w:val="0"/>
                <w:sz w:val="20"/>
                <w:szCs w:val="20"/>
                <w:lang w:val="en-US" w:eastAsia="en-US"/>
              </w:rPr>
              <w:t>.</w:t>
            </w:r>
          </w:p>
          <w:p w:rsidR="00FD0BBA" w:rsidRDefault="00FD0BBA">
            <w:pPr>
              <w:autoSpaceDE w:val="0"/>
              <w:autoSpaceDN w:val="0"/>
              <w:jc w:val="both"/>
              <w:rPr>
                <w:b/>
                <w:bCs/>
                <w:iCs/>
                <w:highlight w:val="green"/>
                <w:u w:val="single"/>
              </w:rPr>
            </w:pPr>
          </w:p>
        </w:tc>
      </w:tr>
    </w:tbl>
    <w:p w:rsidR="00FD0BBA" w:rsidRDefault="00FD0BBA" w:rsidP="002F5C08">
      <w:pPr>
        <w:spacing w:beforeLines="50" w:after="120"/>
        <w:rPr>
          <w:rFonts w:eastAsiaTheme="minorEastAsia"/>
          <w:lang w:eastAsia="zh-CN"/>
        </w:rPr>
      </w:pPr>
    </w:p>
    <w:p w:rsidR="00FD0BBA" w:rsidRDefault="00755488" w:rsidP="002F5C0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FD0BBA" w:rsidRDefault="00755488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FD0BBA" w:rsidRDefault="00755488" w:rsidP="002F5C0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respectfully requests RAN4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take above responses into account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future work.</w:t>
      </w:r>
    </w:p>
    <w:p w:rsidR="00FD0BBA" w:rsidRDefault="00755488" w:rsidP="002F5C08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 xml:space="preserve">Date of Next </w:t>
      </w:r>
      <w:r>
        <w:rPr>
          <w:rFonts w:cs="Arial"/>
          <w:lang w:val="en-US"/>
        </w:rPr>
        <w:t>TSG-RAN1 Meetings:</w:t>
      </w:r>
    </w:p>
    <w:p w:rsidR="00FD0BBA" w:rsidRDefault="00755488" w:rsidP="002F5C08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2-bis-e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17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Apr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2023</w:t>
      </w:r>
      <w:r>
        <w:rPr>
          <w:rFonts w:eastAsiaTheme="minorEastAsia"/>
          <w:lang w:eastAsia="zh-CN"/>
        </w:rPr>
        <w:tab/>
        <w:t xml:space="preserve">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FD0BBA" w:rsidRDefault="00755488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/>
          <w:lang w:eastAsia="zh-CN"/>
        </w:rPr>
        <w:t>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eastAsia="zh-CN"/>
        </w:rPr>
        <w:t>22</w:t>
      </w:r>
      <w:r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/>
          <w:lang w:eastAsia="zh-CN"/>
        </w:rPr>
        <w:t xml:space="preserve"> -26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val="en-GB" w:eastAsia="zh-CN"/>
        </w:rPr>
        <w:t>2023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proofErr w:type="spellStart"/>
      <w:r>
        <w:rPr>
          <w:rFonts w:eastAsiaTheme="minorEastAsia"/>
          <w:lang w:val="en-GB" w:eastAsia="zh-CN"/>
        </w:rPr>
        <w:t>Incheon</w:t>
      </w:r>
      <w:proofErr w:type="spellEnd"/>
      <w:r>
        <w:rPr>
          <w:rFonts w:eastAsiaTheme="minorEastAsia"/>
          <w:lang w:val="en-GB" w:eastAsia="zh-CN"/>
        </w:rPr>
        <w:t>, KR</w:t>
      </w:r>
    </w:p>
    <w:p w:rsidR="00FD0BBA" w:rsidRDefault="00FD0BBA">
      <w:pPr>
        <w:spacing w:after="120"/>
        <w:rPr>
          <w:rFonts w:eastAsiaTheme="minorEastAsia"/>
          <w:lang w:val="en-GB" w:eastAsia="zh-CN"/>
        </w:rPr>
      </w:pPr>
    </w:p>
    <w:sectPr w:rsidR="00FD0BBA" w:rsidSect="00FD0BBA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488" w:rsidRDefault="00755488" w:rsidP="00FD0BBA">
      <w:r>
        <w:separator/>
      </w:r>
    </w:p>
  </w:endnote>
  <w:endnote w:type="continuationSeparator" w:id="0">
    <w:p w:rsidR="00755488" w:rsidRDefault="00755488" w:rsidP="00FD0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488" w:rsidRDefault="00755488" w:rsidP="00FD0BBA">
      <w:r>
        <w:separator/>
      </w:r>
    </w:p>
  </w:footnote>
  <w:footnote w:type="continuationSeparator" w:id="0">
    <w:p w:rsidR="00755488" w:rsidRDefault="00755488" w:rsidP="00FD0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BBA" w:rsidRDefault="00FD0BBA">
    <w:pPr>
      <w:pStyle w:val="a9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F8A5D2F"/>
    <w:multiLevelType w:val="multilevel"/>
    <w:tmpl w:val="6F8A5D2F"/>
    <w:lvl w:ilvl="0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01D4"/>
    <w:rsid w:val="000E08B4"/>
    <w:rsid w:val="000E138E"/>
    <w:rsid w:val="000E1BEC"/>
    <w:rsid w:val="000E21DF"/>
    <w:rsid w:val="000E245A"/>
    <w:rsid w:val="000E33A1"/>
    <w:rsid w:val="000E3A8E"/>
    <w:rsid w:val="000E3E67"/>
    <w:rsid w:val="000E4773"/>
    <w:rsid w:val="000E5F9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03F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6953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6DA1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3549"/>
    <w:rsid w:val="00224655"/>
    <w:rsid w:val="00224CE4"/>
    <w:rsid w:val="0022614B"/>
    <w:rsid w:val="00226A69"/>
    <w:rsid w:val="00226BE6"/>
    <w:rsid w:val="0023015C"/>
    <w:rsid w:val="00230A7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20A"/>
    <w:rsid w:val="0027369E"/>
    <w:rsid w:val="00273843"/>
    <w:rsid w:val="00275C4B"/>
    <w:rsid w:val="002778AD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5C08"/>
    <w:rsid w:val="002F65B7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41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6920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6E4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341E"/>
    <w:rsid w:val="003D5ADD"/>
    <w:rsid w:val="003E0868"/>
    <w:rsid w:val="003E1852"/>
    <w:rsid w:val="003E1B23"/>
    <w:rsid w:val="003E31DC"/>
    <w:rsid w:val="003E7846"/>
    <w:rsid w:val="003F0076"/>
    <w:rsid w:val="003F16FC"/>
    <w:rsid w:val="003F20A1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F17"/>
    <w:rsid w:val="0041636D"/>
    <w:rsid w:val="00417689"/>
    <w:rsid w:val="00417F43"/>
    <w:rsid w:val="0042050A"/>
    <w:rsid w:val="00425FDF"/>
    <w:rsid w:val="00427B3E"/>
    <w:rsid w:val="00430EB3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C5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D7D4C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891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38C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590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2E4A"/>
    <w:rsid w:val="005837A2"/>
    <w:rsid w:val="0058492F"/>
    <w:rsid w:val="00586097"/>
    <w:rsid w:val="0058623D"/>
    <w:rsid w:val="00590A90"/>
    <w:rsid w:val="00590C78"/>
    <w:rsid w:val="00591B80"/>
    <w:rsid w:val="00592A3F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00E3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5456"/>
    <w:rsid w:val="0065569B"/>
    <w:rsid w:val="006619D7"/>
    <w:rsid w:val="006629ED"/>
    <w:rsid w:val="00667FD8"/>
    <w:rsid w:val="006707DF"/>
    <w:rsid w:val="00670C45"/>
    <w:rsid w:val="00670D47"/>
    <w:rsid w:val="006711CF"/>
    <w:rsid w:val="00671367"/>
    <w:rsid w:val="006716F8"/>
    <w:rsid w:val="006718F6"/>
    <w:rsid w:val="00672C51"/>
    <w:rsid w:val="00675C8B"/>
    <w:rsid w:val="00677D01"/>
    <w:rsid w:val="006820AA"/>
    <w:rsid w:val="006835FE"/>
    <w:rsid w:val="0068464F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4918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59EC"/>
    <w:rsid w:val="00716D2F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5488"/>
    <w:rsid w:val="00756949"/>
    <w:rsid w:val="007600C6"/>
    <w:rsid w:val="007622EC"/>
    <w:rsid w:val="00762520"/>
    <w:rsid w:val="007625A8"/>
    <w:rsid w:val="0076326F"/>
    <w:rsid w:val="00763DC0"/>
    <w:rsid w:val="00763E92"/>
    <w:rsid w:val="00766F2E"/>
    <w:rsid w:val="00770290"/>
    <w:rsid w:val="00770987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D35"/>
    <w:rsid w:val="008271DD"/>
    <w:rsid w:val="00830724"/>
    <w:rsid w:val="00831858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3AA"/>
    <w:rsid w:val="008A67BC"/>
    <w:rsid w:val="008B03D4"/>
    <w:rsid w:val="008B125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3ECB"/>
    <w:rsid w:val="009245B5"/>
    <w:rsid w:val="00925D20"/>
    <w:rsid w:val="00926B8E"/>
    <w:rsid w:val="0093024B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003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6788A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8790B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6AC8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37F"/>
    <w:rsid w:val="00A05636"/>
    <w:rsid w:val="00A05ADD"/>
    <w:rsid w:val="00A06B17"/>
    <w:rsid w:val="00A07E23"/>
    <w:rsid w:val="00A12710"/>
    <w:rsid w:val="00A20003"/>
    <w:rsid w:val="00A21D1E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2BAE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6302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934"/>
    <w:rsid w:val="00CC5428"/>
    <w:rsid w:val="00CC6007"/>
    <w:rsid w:val="00CC65E9"/>
    <w:rsid w:val="00CC6AA5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918"/>
    <w:rsid w:val="00CE7A30"/>
    <w:rsid w:val="00CF2AE5"/>
    <w:rsid w:val="00CF4AD8"/>
    <w:rsid w:val="00CF57F8"/>
    <w:rsid w:val="00CF6C7C"/>
    <w:rsid w:val="00CF7FA8"/>
    <w:rsid w:val="00D0104D"/>
    <w:rsid w:val="00D0161C"/>
    <w:rsid w:val="00D040F6"/>
    <w:rsid w:val="00D064DD"/>
    <w:rsid w:val="00D101CF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0DBD"/>
    <w:rsid w:val="00D222EF"/>
    <w:rsid w:val="00D22EEB"/>
    <w:rsid w:val="00D231B2"/>
    <w:rsid w:val="00D23312"/>
    <w:rsid w:val="00D2496E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292"/>
    <w:rsid w:val="00D545A7"/>
    <w:rsid w:val="00D548F5"/>
    <w:rsid w:val="00D55F49"/>
    <w:rsid w:val="00D6009D"/>
    <w:rsid w:val="00D600F6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0FF1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206A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AF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4203"/>
    <w:rsid w:val="00DF502B"/>
    <w:rsid w:val="00DF59D1"/>
    <w:rsid w:val="00DF7F6C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14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58E4"/>
    <w:rsid w:val="00E862C4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537D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5C9"/>
    <w:rsid w:val="00EF16A0"/>
    <w:rsid w:val="00EF4427"/>
    <w:rsid w:val="00EF48BF"/>
    <w:rsid w:val="00F001AF"/>
    <w:rsid w:val="00F00203"/>
    <w:rsid w:val="00F00368"/>
    <w:rsid w:val="00F00E7D"/>
    <w:rsid w:val="00F011CC"/>
    <w:rsid w:val="00F01862"/>
    <w:rsid w:val="00F02DED"/>
    <w:rsid w:val="00F052C9"/>
    <w:rsid w:val="00F05963"/>
    <w:rsid w:val="00F0623D"/>
    <w:rsid w:val="00F06CBF"/>
    <w:rsid w:val="00F06E98"/>
    <w:rsid w:val="00F07A8A"/>
    <w:rsid w:val="00F109F8"/>
    <w:rsid w:val="00F11DD7"/>
    <w:rsid w:val="00F120E1"/>
    <w:rsid w:val="00F137F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6F1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91A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080C"/>
    <w:rsid w:val="00FD0BBA"/>
    <w:rsid w:val="00FD2C26"/>
    <w:rsid w:val="00FD31C3"/>
    <w:rsid w:val="00FD46DB"/>
    <w:rsid w:val="00FD4BB1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4362377"/>
    <w:rsid w:val="27966028"/>
    <w:rsid w:val="2A8A00AF"/>
    <w:rsid w:val="2B8A4E7D"/>
    <w:rsid w:val="2ECB3F4C"/>
    <w:rsid w:val="33B36A61"/>
    <w:rsid w:val="483D4A92"/>
    <w:rsid w:val="49B145F3"/>
    <w:rsid w:val="57990C47"/>
    <w:rsid w:val="5DF01955"/>
    <w:rsid w:val="5EA4256B"/>
    <w:rsid w:val="65F32C4F"/>
    <w:rsid w:val="66940EDB"/>
    <w:rsid w:val="67120C16"/>
    <w:rsid w:val="6EA12CCC"/>
    <w:rsid w:val="75585106"/>
    <w:rsid w:val="7C694FA8"/>
    <w:rsid w:val="7D47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List Bulle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semiHidden="0"/>
    <w:lsdException w:name="Balloon Text" w:semiHidden="0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0BBA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0"/>
    <w:link w:val="1Char"/>
    <w:qFormat/>
    <w:rsid w:val="00FD0BBA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0"/>
    <w:link w:val="2Char"/>
    <w:qFormat/>
    <w:rsid w:val="00FD0BBA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0"/>
    <w:link w:val="3Char"/>
    <w:qFormat/>
    <w:rsid w:val="00FD0BBA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0"/>
    <w:next w:val="a0"/>
    <w:link w:val="4Char"/>
    <w:qFormat/>
    <w:rsid w:val="00FD0BBA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unhideWhenUsed/>
    <w:qFormat/>
    <w:rsid w:val="00FD0BB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Char"/>
    <w:unhideWhenUsed/>
    <w:qFormat/>
    <w:rsid w:val="00FD0BB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Char"/>
    <w:unhideWhenUsed/>
    <w:qFormat/>
    <w:rsid w:val="00FD0BB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Char"/>
    <w:unhideWhenUsed/>
    <w:qFormat/>
    <w:rsid w:val="00FD0BB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Char"/>
    <w:unhideWhenUsed/>
    <w:qFormat/>
    <w:rsid w:val="00FD0BB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qFormat/>
    <w:rsid w:val="00FD0BBA"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lang w:eastAsia="ja-JP"/>
    </w:rPr>
  </w:style>
  <w:style w:type="paragraph" w:styleId="a4">
    <w:name w:val="Document Map"/>
    <w:basedOn w:val="a0"/>
    <w:link w:val="Char"/>
    <w:uiPriority w:val="99"/>
    <w:semiHidden/>
    <w:unhideWhenUsed/>
    <w:rsid w:val="00FD0BBA"/>
    <w:rPr>
      <w:rFonts w:ascii="宋体" w:eastAsia="宋体"/>
      <w:sz w:val="18"/>
      <w:szCs w:val="18"/>
    </w:rPr>
  </w:style>
  <w:style w:type="paragraph" w:styleId="a5">
    <w:name w:val="annotation text"/>
    <w:basedOn w:val="a0"/>
    <w:link w:val="Char0"/>
    <w:uiPriority w:val="99"/>
    <w:qFormat/>
    <w:rsid w:val="00FD0BBA"/>
    <w:rPr>
      <w:lang w:val="zh-CN"/>
    </w:rPr>
  </w:style>
  <w:style w:type="paragraph" w:styleId="a6">
    <w:name w:val="Body Text"/>
    <w:basedOn w:val="a0"/>
    <w:link w:val="Char1"/>
    <w:qFormat/>
    <w:rsid w:val="00FD0BBA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7">
    <w:name w:val="Balloon Text"/>
    <w:basedOn w:val="a0"/>
    <w:link w:val="Char2"/>
    <w:uiPriority w:val="99"/>
    <w:unhideWhenUsed/>
    <w:qFormat/>
    <w:rsid w:val="00FD0BBA"/>
    <w:rPr>
      <w:rFonts w:ascii="宋体" w:eastAsia="宋体"/>
      <w:sz w:val="18"/>
      <w:szCs w:val="18"/>
    </w:rPr>
  </w:style>
  <w:style w:type="paragraph" w:styleId="a8">
    <w:name w:val="footer"/>
    <w:basedOn w:val="a0"/>
    <w:link w:val="Char3"/>
    <w:uiPriority w:val="99"/>
    <w:unhideWhenUsed/>
    <w:qFormat/>
    <w:rsid w:val="00FD0BBA"/>
    <w:pPr>
      <w:tabs>
        <w:tab w:val="center" w:pos="4320"/>
        <w:tab w:val="right" w:pos="8640"/>
      </w:tabs>
    </w:pPr>
  </w:style>
  <w:style w:type="paragraph" w:styleId="a9">
    <w:name w:val="header"/>
    <w:basedOn w:val="a0"/>
    <w:link w:val="Char4"/>
    <w:unhideWhenUsed/>
    <w:qFormat/>
    <w:rsid w:val="00FD0BBA"/>
    <w:pPr>
      <w:tabs>
        <w:tab w:val="center" w:pos="4320"/>
        <w:tab w:val="right" w:pos="8640"/>
      </w:tabs>
    </w:pPr>
  </w:style>
  <w:style w:type="paragraph" w:styleId="aa">
    <w:name w:val="Subtitle"/>
    <w:basedOn w:val="a0"/>
    <w:next w:val="a0"/>
    <w:link w:val="Char5"/>
    <w:uiPriority w:val="11"/>
    <w:qFormat/>
    <w:rsid w:val="00FD0BBA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b">
    <w:name w:val="Normal (Web)"/>
    <w:basedOn w:val="a0"/>
    <w:uiPriority w:val="99"/>
    <w:unhideWhenUsed/>
    <w:qFormat/>
    <w:rsid w:val="00FD0BBA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c">
    <w:name w:val="Title"/>
    <w:basedOn w:val="a0"/>
    <w:next w:val="a0"/>
    <w:link w:val="Char6"/>
    <w:uiPriority w:val="10"/>
    <w:qFormat/>
    <w:rsid w:val="00FD0BB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annotation subject"/>
    <w:basedOn w:val="a5"/>
    <w:next w:val="a5"/>
    <w:link w:val="Char7"/>
    <w:uiPriority w:val="99"/>
    <w:unhideWhenUsed/>
    <w:rsid w:val="00FD0BBA"/>
    <w:rPr>
      <w:b/>
      <w:bCs/>
      <w:lang w:val="en-US"/>
    </w:rPr>
  </w:style>
  <w:style w:type="table" w:styleId="ae">
    <w:name w:val="Table Grid"/>
    <w:basedOn w:val="a2"/>
    <w:uiPriority w:val="59"/>
    <w:qFormat/>
    <w:rsid w:val="00FD0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sid w:val="00FD0BBA"/>
    <w:rPr>
      <w:b/>
      <w:bCs/>
    </w:rPr>
  </w:style>
  <w:style w:type="character" w:styleId="af0">
    <w:name w:val="FollowedHyperlink"/>
    <w:basedOn w:val="a1"/>
    <w:uiPriority w:val="99"/>
    <w:semiHidden/>
    <w:unhideWhenUsed/>
    <w:qFormat/>
    <w:rsid w:val="00FD0BBA"/>
    <w:rPr>
      <w:color w:val="800080" w:themeColor="followedHyperlink"/>
      <w:u w:val="single"/>
    </w:rPr>
  </w:style>
  <w:style w:type="character" w:styleId="af1">
    <w:name w:val="Emphasis"/>
    <w:basedOn w:val="a1"/>
    <w:uiPriority w:val="20"/>
    <w:qFormat/>
    <w:rsid w:val="00FD0BBA"/>
    <w:rPr>
      <w:i/>
      <w:iCs/>
    </w:rPr>
  </w:style>
  <w:style w:type="character" w:styleId="af2">
    <w:name w:val="Hyperlink"/>
    <w:uiPriority w:val="99"/>
    <w:qFormat/>
    <w:rsid w:val="00FD0BBA"/>
    <w:rPr>
      <w:color w:val="0000FF"/>
      <w:u w:val="single"/>
    </w:rPr>
  </w:style>
  <w:style w:type="character" w:styleId="af3">
    <w:name w:val="annotation reference"/>
    <w:uiPriority w:val="99"/>
    <w:qFormat/>
    <w:rsid w:val="00FD0BBA"/>
    <w:rPr>
      <w:sz w:val="21"/>
    </w:rPr>
  </w:style>
  <w:style w:type="character" w:customStyle="1" w:styleId="Char2">
    <w:name w:val="批注框文本 Char"/>
    <w:basedOn w:val="a1"/>
    <w:link w:val="a7"/>
    <w:uiPriority w:val="99"/>
    <w:semiHidden/>
    <w:qFormat/>
    <w:rsid w:val="00FD0BBA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4">
    <w:name w:val="页眉 Char"/>
    <w:basedOn w:val="a1"/>
    <w:link w:val="a9"/>
    <w:qFormat/>
    <w:rsid w:val="00FD0BBA"/>
  </w:style>
  <w:style w:type="character" w:customStyle="1" w:styleId="Char3">
    <w:name w:val="页脚 Char"/>
    <w:basedOn w:val="a1"/>
    <w:link w:val="a8"/>
    <w:uiPriority w:val="99"/>
    <w:qFormat/>
    <w:rsid w:val="00FD0BBA"/>
  </w:style>
  <w:style w:type="character" w:customStyle="1" w:styleId="1Char">
    <w:name w:val="标题 1 Char"/>
    <w:basedOn w:val="a1"/>
    <w:link w:val="1"/>
    <w:qFormat/>
    <w:rsid w:val="00FD0BBA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FD0BBA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FD0BBA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FD0BBA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sid w:val="00FD0BBA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FD0BBA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FD0BBA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FD0BBA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FD0BBA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1">
    <w:name w:val="正文文本 Char"/>
    <w:link w:val="a6"/>
    <w:qFormat/>
    <w:rsid w:val="00FD0BBA"/>
    <w:rPr>
      <w:rFonts w:eastAsia="MS Mincho"/>
      <w:lang w:eastAsia="en-US"/>
    </w:rPr>
  </w:style>
  <w:style w:type="character" w:customStyle="1" w:styleId="Char0">
    <w:name w:val="批注文字 Char"/>
    <w:basedOn w:val="a1"/>
    <w:link w:val="a5"/>
    <w:uiPriority w:val="99"/>
    <w:qFormat/>
    <w:rsid w:val="00FD0BBA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FD0BBA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FD0BBA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sid w:val="00FD0BBA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FD0BBA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0"/>
    <w:link w:val="Char8"/>
    <w:uiPriority w:val="34"/>
    <w:qFormat/>
    <w:rsid w:val="00FD0BBA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8">
    <w:name w:val="列出段落 Char"/>
    <w:link w:val="10"/>
    <w:uiPriority w:val="34"/>
    <w:qFormat/>
    <w:rsid w:val="00FD0BBA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FD0BBA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FD0BBA"/>
    <w:pPr>
      <w:numPr>
        <w:numId w:val="3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FD0BBA"/>
    <w:pPr>
      <w:numPr>
        <w:ilvl w:val="1"/>
        <w:numId w:val="3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FD0BBA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FD0BBA"/>
    <w:pPr>
      <w:numPr>
        <w:ilvl w:val="2"/>
        <w:numId w:val="3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FD0BBA"/>
    <w:pPr>
      <w:numPr>
        <w:ilvl w:val="3"/>
        <w:numId w:val="3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qFormat/>
    <w:rsid w:val="00FD0BBA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7">
    <w:name w:val="批注主题 Char"/>
    <w:basedOn w:val="Char0"/>
    <w:link w:val="ad"/>
    <w:uiPriority w:val="99"/>
    <w:semiHidden/>
    <w:qFormat/>
    <w:rsid w:val="00FD0BBA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sid w:val="00FD0BBA"/>
    <w:rPr>
      <w:color w:val="808080"/>
    </w:rPr>
  </w:style>
  <w:style w:type="paragraph" w:customStyle="1" w:styleId="TAC">
    <w:name w:val="TAC"/>
    <w:basedOn w:val="a0"/>
    <w:link w:val="TACChar"/>
    <w:qFormat/>
    <w:rsid w:val="00FD0BBA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FD0BBA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FD0BB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D0BBA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FD0BBA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a"/>
    <w:uiPriority w:val="11"/>
    <w:qFormat/>
    <w:rsid w:val="00FD0BBA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sid w:val="00FD0BBA"/>
    <w:rPr>
      <w:color w:val="808080"/>
    </w:rPr>
  </w:style>
  <w:style w:type="paragraph" w:customStyle="1" w:styleId="21">
    <w:name w:val="列出段落2"/>
    <w:basedOn w:val="a0"/>
    <w:uiPriority w:val="34"/>
    <w:unhideWhenUsed/>
    <w:qFormat/>
    <w:rsid w:val="00FD0BBA"/>
    <w:pPr>
      <w:ind w:firstLineChars="200" w:firstLine="420"/>
    </w:pPr>
  </w:style>
  <w:style w:type="character" w:customStyle="1" w:styleId="Char6">
    <w:name w:val="标题 Char"/>
    <w:basedOn w:val="a1"/>
    <w:link w:val="ac"/>
    <w:uiPriority w:val="10"/>
    <w:qFormat/>
    <w:rsid w:val="00FD0BBA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sid w:val="00FD0BBA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sid w:val="00FD0BBA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  <w:rsid w:val="00FD0BBA"/>
  </w:style>
  <w:style w:type="paragraph" w:styleId="af4">
    <w:name w:val="List Paragraph"/>
    <w:basedOn w:val="a0"/>
    <w:link w:val="Char12"/>
    <w:uiPriority w:val="34"/>
    <w:unhideWhenUsed/>
    <w:qFormat/>
    <w:rsid w:val="00FD0BBA"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sid w:val="00FD0BBA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FD0BBA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FD0BBA"/>
    <w:rPr>
      <w:rFonts w:ascii="Times New Roman" w:eastAsia="宋体" w:hAnsi="Times New Roman" w:cs="Times New Roman"/>
    </w:rPr>
  </w:style>
  <w:style w:type="character" w:styleId="af5">
    <w:name w:val="Placeholder Text"/>
    <w:basedOn w:val="a1"/>
    <w:uiPriority w:val="99"/>
    <w:unhideWhenUsed/>
    <w:qFormat/>
    <w:rsid w:val="00FD0BBA"/>
    <w:rPr>
      <w:color w:val="808080"/>
    </w:rPr>
  </w:style>
  <w:style w:type="paragraph" w:customStyle="1" w:styleId="H6">
    <w:name w:val="H6"/>
    <w:basedOn w:val="5"/>
    <w:next w:val="a0"/>
    <w:qFormat/>
    <w:rsid w:val="00FD0BBA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0"/>
    <w:rsid w:val="00FD0BB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0"/>
    <w:link w:val="TALCar"/>
    <w:qFormat/>
    <w:rsid w:val="00FD0BBA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FD0BBA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qFormat/>
    <w:rsid w:val="00FD0BBA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0"/>
    <w:next w:val="a0"/>
    <w:uiPriority w:val="99"/>
    <w:qFormat/>
    <w:rsid w:val="00FD0BBA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4"/>
    <w:uiPriority w:val="34"/>
    <w:qFormat/>
    <w:rsid w:val="00FD0BBA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FD0BBA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0"/>
    <w:link w:val="B2Char"/>
    <w:qFormat/>
    <w:rsid w:val="00FD0BBA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FD0BBA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FD0BBA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0"/>
    <w:qFormat/>
    <w:rsid w:val="00FD0BBA"/>
    <w:pPr>
      <w:widowControl w:val="0"/>
      <w:numPr>
        <w:numId w:val="5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0"/>
    <w:link w:val="NOChar"/>
    <w:qFormat/>
    <w:rsid w:val="00FD0BB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FD0BBA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FD0BBA"/>
    <w:rPr>
      <w:lang w:val="en-GB" w:eastAsia="ko-KR"/>
    </w:rPr>
  </w:style>
  <w:style w:type="character" w:customStyle="1" w:styleId="B1Char">
    <w:name w:val="B1 Char"/>
    <w:qFormat/>
    <w:rsid w:val="00FD0BBA"/>
    <w:rPr>
      <w:rFonts w:eastAsia="Times New Roman"/>
    </w:rPr>
  </w:style>
  <w:style w:type="character" w:customStyle="1" w:styleId="13">
    <w:name w:val="列表段落 字符1"/>
    <w:uiPriority w:val="34"/>
    <w:qFormat/>
    <w:rsid w:val="00FD0BBA"/>
    <w:rPr>
      <w:rFonts w:ascii="Times" w:eastAsia="Batang" w:hAnsi="Times"/>
      <w:szCs w:val="24"/>
      <w:lang w:val="en-GB"/>
    </w:rPr>
  </w:style>
  <w:style w:type="character" w:customStyle="1" w:styleId="Char">
    <w:name w:val="文档结构图 Char"/>
    <w:basedOn w:val="a1"/>
    <w:link w:val="a4"/>
    <w:uiPriority w:val="99"/>
    <w:semiHidden/>
    <w:rsid w:val="00FD0BBA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huyuzhou@zte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3337EE-6280-4D32-91B6-DF31FB5A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314</Words>
  <Characters>1792</Characters>
  <Application>Microsoft Office Word</Application>
  <DocSecurity>0</DocSecurity>
  <Lines>14</Lines>
  <Paragraphs>4</Paragraphs>
  <ScaleCrop>false</ScaleCrop>
  <Company>ZTE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29</cp:revision>
  <cp:lastPrinted>2019-08-13T07:17:00Z</cp:lastPrinted>
  <dcterms:created xsi:type="dcterms:W3CDTF">2023-02-14T01:52:00Z</dcterms:created>
  <dcterms:modified xsi:type="dcterms:W3CDTF">2023-02-17T13:35:00Z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