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F47BF" w14:textId="6A7D6906" w:rsidR="009812F2" w:rsidRDefault="009812F2" w:rsidP="009812F2">
      <w:pPr>
        <w:tabs>
          <w:tab w:val="right" w:pos="9216"/>
        </w:tabs>
        <w:spacing w:after="0"/>
        <w:jc w:val="left"/>
        <w:rPr>
          <w:b/>
          <w:bCs/>
        </w:rPr>
      </w:pPr>
      <w:r>
        <w:rPr>
          <w:b/>
          <w:lang w:eastAsia="zh-CN"/>
        </w:rPr>
        <w:t xml:space="preserve">3GPP TSG-RAN WG1 </w:t>
      </w:r>
      <w:r>
        <w:rPr>
          <w:b/>
          <w:bCs/>
        </w:rPr>
        <w:t>Meeting #112</w:t>
      </w:r>
      <w:r>
        <w:rPr>
          <w:b/>
          <w:lang w:eastAsia="zh-CN"/>
        </w:rPr>
        <w:tab/>
      </w:r>
      <w:r w:rsidR="00C91F78" w:rsidRPr="00C91F78">
        <w:rPr>
          <w:b/>
          <w:lang w:eastAsia="zh-CN"/>
        </w:rPr>
        <w:t>R1-2300126</w:t>
      </w:r>
    </w:p>
    <w:p w14:paraId="6E10663E" w14:textId="77777777" w:rsidR="009812F2" w:rsidRPr="00127162" w:rsidRDefault="009812F2" w:rsidP="009812F2">
      <w:pPr>
        <w:rPr>
          <w:b/>
          <w:kern w:val="2"/>
          <w:lang w:eastAsia="zh-CN"/>
        </w:rPr>
      </w:pPr>
      <w:r w:rsidRPr="00012630">
        <w:rPr>
          <w:b/>
          <w:kern w:val="2"/>
          <w:lang w:eastAsia="zh-CN"/>
        </w:rPr>
        <w:t>Athens</w:t>
      </w:r>
      <w:r w:rsidRPr="00F331C9">
        <w:rPr>
          <w:b/>
          <w:kern w:val="2"/>
          <w:lang w:eastAsia="zh-CN"/>
        </w:rPr>
        <w:t>,</w:t>
      </w:r>
      <w:r>
        <w:rPr>
          <w:b/>
          <w:kern w:val="2"/>
          <w:lang w:eastAsia="zh-CN"/>
        </w:rPr>
        <w:t xml:space="preserve"> Greece,</w:t>
      </w:r>
      <w:r w:rsidRPr="00F331C9">
        <w:rPr>
          <w:b/>
          <w:kern w:val="2"/>
          <w:lang w:eastAsia="zh-CN"/>
        </w:rPr>
        <w:t xml:space="preserve"> </w:t>
      </w:r>
      <w:r>
        <w:rPr>
          <w:b/>
          <w:kern w:val="2"/>
          <w:lang w:eastAsia="zh-CN"/>
        </w:rPr>
        <w:t xml:space="preserve">February 27-March 3, 2023 </w:t>
      </w:r>
    </w:p>
    <w:p w14:paraId="062F3C1B" w14:textId="77777777" w:rsidR="009812F2" w:rsidRPr="00690C37" w:rsidRDefault="009812F2" w:rsidP="009812F2">
      <w:pPr>
        <w:pBdr>
          <w:top w:val="single" w:sz="4" w:space="1" w:color="auto"/>
        </w:pBdr>
        <w:spacing w:after="0"/>
        <w:jc w:val="left"/>
        <w:rPr>
          <w:b/>
          <w:kern w:val="2"/>
          <w:sz w:val="16"/>
          <w:szCs w:val="16"/>
          <w:lang w:eastAsia="zh-CN"/>
        </w:rPr>
      </w:pPr>
    </w:p>
    <w:p w14:paraId="5D219AB8" w14:textId="77777777" w:rsidR="009812F2" w:rsidRPr="00690C37" w:rsidRDefault="009812F2" w:rsidP="009812F2">
      <w:pPr>
        <w:spacing w:after="60"/>
        <w:ind w:left="1555" w:hanging="1555"/>
        <w:jc w:val="left"/>
        <w:rPr>
          <w:b/>
          <w:lang w:eastAsia="zh-CN"/>
        </w:rPr>
      </w:pPr>
      <w:r w:rsidRPr="00690C37">
        <w:rPr>
          <w:b/>
          <w:lang w:eastAsia="zh-CN"/>
        </w:rPr>
        <w:t>Agenda Item:</w:t>
      </w:r>
      <w:r w:rsidRPr="00690C37">
        <w:rPr>
          <w:b/>
          <w:lang w:eastAsia="zh-CN"/>
        </w:rPr>
        <w:tab/>
      </w:r>
      <w:r w:rsidRPr="004A4D4D">
        <w:rPr>
          <w:b/>
          <w:kern w:val="2"/>
          <w:lang w:eastAsia="zh-CN"/>
        </w:rPr>
        <w:t>9.4.2</w:t>
      </w:r>
    </w:p>
    <w:p w14:paraId="6D39668C" w14:textId="77777777" w:rsidR="009812F2" w:rsidRPr="00690C37" w:rsidRDefault="009812F2" w:rsidP="009812F2">
      <w:pPr>
        <w:spacing w:after="60"/>
        <w:ind w:left="1555" w:hanging="1555"/>
        <w:jc w:val="left"/>
        <w:rPr>
          <w:b/>
          <w:kern w:val="2"/>
          <w:lang w:eastAsia="zh-CN"/>
        </w:rPr>
      </w:pPr>
      <w:r w:rsidRPr="00690C37">
        <w:rPr>
          <w:b/>
          <w:kern w:val="2"/>
          <w:lang w:eastAsia="zh-CN"/>
        </w:rPr>
        <w:t>Source:</w:t>
      </w:r>
      <w:r w:rsidRPr="00690C37">
        <w:rPr>
          <w:b/>
          <w:kern w:val="2"/>
          <w:lang w:eastAsia="zh-CN"/>
        </w:rPr>
        <w:tab/>
        <w:t>Huawei</w:t>
      </w:r>
      <w:r w:rsidRPr="00690C37">
        <w:rPr>
          <w:rFonts w:hint="eastAsia"/>
          <w:b/>
          <w:kern w:val="2"/>
          <w:lang w:eastAsia="zh-CN"/>
        </w:rPr>
        <w:t>, HiSilicon</w:t>
      </w:r>
    </w:p>
    <w:p w14:paraId="4E2003AB" w14:textId="77777777" w:rsidR="009812F2" w:rsidRPr="00690C37" w:rsidRDefault="009812F2" w:rsidP="009812F2">
      <w:pPr>
        <w:spacing w:after="60"/>
        <w:ind w:left="1555" w:hanging="1555"/>
        <w:jc w:val="left"/>
        <w:rPr>
          <w:b/>
          <w:kern w:val="2"/>
          <w:lang w:eastAsia="zh-CN"/>
        </w:rPr>
      </w:pPr>
      <w:r w:rsidRPr="00690C37">
        <w:rPr>
          <w:b/>
          <w:kern w:val="2"/>
          <w:lang w:eastAsia="zh-CN"/>
        </w:rPr>
        <w:t>Title:</w:t>
      </w:r>
      <w:r w:rsidRPr="00690C37">
        <w:rPr>
          <w:b/>
          <w:kern w:val="2"/>
          <w:lang w:eastAsia="zh-CN"/>
        </w:rPr>
        <w:tab/>
      </w:r>
      <w:r w:rsidRPr="004A4D4D">
        <w:rPr>
          <w:b/>
          <w:kern w:val="2"/>
          <w:lang w:eastAsia="zh-CN"/>
        </w:rPr>
        <w:t>Co-channel coexistence for LTE sidelink and NR sidelink</w:t>
      </w:r>
    </w:p>
    <w:p w14:paraId="3D3985DF" w14:textId="77777777" w:rsidR="009812F2" w:rsidRPr="00690C37" w:rsidRDefault="009812F2" w:rsidP="009812F2">
      <w:pPr>
        <w:spacing w:after="60"/>
        <w:ind w:left="1555" w:hanging="1555"/>
        <w:jc w:val="left"/>
        <w:rPr>
          <w:b/>
          <w:kern w:val="2"/>
          <w:lang w:eastAsia="zh-CN"/>
        </w:rPr>
      </w:pPr>
      <w:r w:rsidRPr="00690C37">
        <w:rPr>
          <w:b/>
          <w:kern w:val="2"/>
          <w:lang w:eastAsia="zh-CN"/>
        </w:rPr>
        <w:t>Document for:</w:t>
      </w:r>
      <w:r w:rsidRPr="00690C37">
        <w:rPr>
          <w:b/>
          <w:kern w:val="2"/>
          <w:lang w:eastAsia="zh-CN"/>
        </w:rPr>
        <w:tab/>
        <w:t xml:space="preserve">Discussion and Decision </w:t>
      </w:r>
    </w:p>
    <w:p w14:paraId="62D1922D" w14:textId="77777777" w:rsidR="009812F2" w:rsidRPr="00690C37" w:rsidRDefault="009812F2" w:rsidP="009812F2">
      <w:pPr>
        <w:pBdr>
          <w:bottom w:val="single" w:sz="4" w:space="1" w:color="auto"/>
        </w:pBdr>
        <w:spacing w:after="0"/>
        <w:jc w:val="left"/>
        <w:rPr>
          <w:b/>
          <w:kern w:val="2"/>
          <w:sz w:val="16"/>
          <w:szCs w:val="16"/>
          <w:lang w:eastAsia="zh-CN"/>
        </w:rPr>
      </w:pPr>
    </w:p>
    <w:p w14:paraId="1CE1C435" w14:textId="77777777" w:rsidR="009812F2" w:rsidRPr="00690C37" w:rsidRDefault="009812F2" w:rsidP="009812F2">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1C30E266" w14:textId="77777777" w:rsidR="009812F2" w:rsidRPr="00321E50" w:rsidRDefault="009812F2" w:rsidP="009812F2">
      <w:r w:rsidRPr="00321E50">
        <w:t>The objective for co-channel coexistence for LTE sidelink and NR sidelink</w:t>
      </w:r>
      <w:r w:rsidRPr="00321E50" w:rsidDel="00294018">
        <w:t xml:space="preserve"> </w:t>
      </w:r>
      <w:r w:rsidRPr="00321E50">
        <w:t>has been updated in RAN#97-e [1] as below:</w:t>
      </w:r>
    </w:p>
    <w:tbl>
      <w:tblPr>
        <w:tblStyle w:val="TableGrid"/>
        <w:tblW w:w="0" w:type="auto"/>
        <w:tblLook w:val="04A0" w:firstRow="1" w:lastRow="0" w:firstColumn="1" w:lastColumn="0" w:noHBand="0" w:noVBand="1"/>
      </w:tblPr>
      <w:tblGrid>
        <w:gridCol w:w="9307"/>
      </w:tblGrid>
      <w:tr w:rsidR="009812F2" w:rsidRPr="00321E50" w14:paraId="1F55030B" w14:textId="77777777" w:rsidTr="0059236B">
        <w:tc>
          <w:tcPr>
            <w:tcW w:w="9307" w:type="dxa"/>
          </w:tcPr>
          <w:p w14:paraId="1A6A1EED" w14:textId="77777777" w:rsidR="009812F2" w:rsidRPr="00321E50" w:rsidRDefault="009812F2" w:rsidP="0059236B">
            <w:pPr>
              <w:numPr>
                <w:ilvl w:val="0"/>
                <w:numId w:val="9"/>
              </w:numPr>
              <w:overflowPunct w:val="0"/>
              <w:snapToGrid/>
              <w:spacing w:before="120" w:after="0"/>
              <w:textAlignment w:val="baseline"/>
              <w:rPr>
                <w:i/>
                <w:iCs/>
                <w:sz w:val="20"/>
              </w:rPr>
            </w:pPr>
            <w:r w:rsidRPr="00321E50">
              <w:rPr>
                <w:i/>
                <w:sz w:val="20"/>
              </w:rPr>
              <w:t>Study and specify, if necessary, mechanism(s) for co-channel coexistence for LTE sidelink and NR sidelink including performance, necessity, feasibility, and potential specification impact if any [RAN1, RAN2, RAN4]</w:t>
            </w:r>
          </w:p>
          <w:p w14:paraId="74312297" w14:textId="77777777" w:rsidR="009812F2" w:rsidRPr="00321E50" w:rsidRDefault="009812F2" w:rsidP="0059236B">
            <w:pPr>
              <w:numPr>
                <w:ilvl w:val="0"/>
                <w:numId w:val="8"/>
              </w:numPr>
              <w:overflowPunct w:val="0"/>
              <w:snapToGrid/>
              <w:spacing w:before="60" w:after="60"/>
              <w:ind w:left="993" w:hanging="284"/>
              <w:textAlignment w:val="baseline"/>
              <w:rPr>
                <w:i/>
                <w:iCs/>
                <w:sz w:val="20"/>
                <w:lang w:eastAsia="ko-KR"/>
              </w:rPr>
            </w:pPr>
            <w:r w:rsidRPr="00321E50">
              <w:rPr>
                <w:i/>
                <w:sz w:val="20"/>
                <w:lang w:eastAsia="ko-KR"/>
              </w:rPr>
              <w:t>Reuse the in-device coexistence framework defined in Rel-16 as much as possible</w:t>
            </w:r>
          </w:p>
          <w:p w14:paraId="1C08F969" w14:textId="77777777" w:rsidR="009812F2" w:rsidRPr="00321E50" w:rsidRDefault="009812F2" w:rsidP="0059236B">
            <w:pPr>
              <w:numPr>
                <w:ilvl w:val="0"/>
                <w:numId w:val="8"/>
              </w:numPr>
              <w:overflowPunct w:val="0"/>
              <w:snapToGrid/>
              <w:spacing w:before="60" w:after="60"/>
              <w:ind w:left="993" w:hanging="284"/>
              <w:textAlignment w:val="baseline"/>
            </w:pPr>
            <w:r w:rsidRPr="00321E50">
              <w:rPr>
                <w:i/>
                <w:sz w:val="20"/>
                <w:lang w:eastAsia="ko-KR"/>
              </w:rPr>
              <w:t>Note, RAN1 continues the work on dynamic resource pool sharing based on existing agreements and WID with high priority for Type A devices and operating combination A</w:t>
            </w:r>
            <w:r w:rsidRPr="00321E50">
              <w:rPr>
                <w:i/>
                <w:sz w:val="20"/>
                <w:lang w:eastAsia="zh-CN"/>
              </w:rPr>
              <w:t>.</w:t>
            </w:r>
          </w:p>
        </w:tc>
      </w:tr>
    </w:tbl>
    <w:p w14:paraId="1B6284EE" w14:textId="04505623" w:rsidR="009812F2" w:rsidRPr="00321E50" w:rsidRDefault="009812F2" w:rsidP="009812F2">
      <w:pPr>
        <w:spacing w:before="120"/>
      </w:pPr>
      <w:r w:rsidRPr="00321E50">
        <w:t>For co-channel coexistence, Type A devices are considered with high priority</w:t>
      </w:r>
      <w:r w:rsidR="000119B3" w:rsidRPr="00321E50">
        <w:t xml:space="preserve"> for dynamic resource pool sharing</w:t>
      </w:r>
      <w:r w:rsidRPr="00321E50">
        <w:t xml:space="preserve"> due to its characteristics that include both LTE sidelink and NR sidelink module. It was also agreed that operating combination A (i.e. LTE SL mode 4 + NR SL mode 2) is treated with high priority, </w:t>
      </w:r>
      <w:r w:rsidR="000119B3" w:rsidRPr="00321E50">
        <w:t xml:space="preserve">and </w:t>
      </w:r>
      <w:r w:rsidRPr="00321E50">
        <w:t xml:space="preserve">considering other combinations may be not typical deployment scenarios for co-channel co-existence. </w:t>
      </w:r>
    </w:p>
    <w:p w14:paraId="2D926053" w14:textId="047FF75F" w:rsidR="009812F2" w:rsidRPr="00321E50" w:rsidRDefault="009812F2" w:rsidP="009812F2">
      <w:pPr>
        <w:rPr>
          <w:lang w:eastAsia="zh-CN"/>
        </w:rPr>
      </w:pPr>
      <w:r w:rsidRPr="00321E50">
        <w:t>Band 47 for LTE sidelink and band n47 for NR sidelink share the same bandwidth range (i.e. 5855 MHz ~ 5925 MHz)</w:t>
      </w:r>
      <w:r w:rsidRPr="00321E50">
        <w:rPr>
          <w:lang w:eastAsia="zh-CN"/>
        </w:rPr>
        <w:t>. Thus, LTE sidelink and NR sidelink can coexist on the same spectrum, i.e. co-channel coexistence. RAN1 has concluded that the</w:t>
      </w:r>
      <w:r w:rsidRPr="00321E50">
        <w:rPr>
          <w:rFonts w:eastAsia="MS Mincho"/>
        </w:rPr>
        <w:t xml:space="preserve"> TDM-based semi-static resource pool partitioning is a solution to ensure co-channel coexistence between LTE SL UEs and NR SL UEs</w:t>
      </w:r>
      <w:r w:rsidR="00321E50" w:rsidRPr="00321E50">
        <w:rPr>
          <w:rFonts w:eastAsia="MS Mincho"/>
        </w:rPr>
        <w:t xml:space="preserve"> </w:t>
      </w:r>
      <w:r w:rsidR="00321E50" w:rsidRPr="00321E50">
        <w:rPr>
          <w:rFonts w:eastAsia="MS Mincho"/>
        </w:rPr>
        <w:fldChar w:fldCharType="begin"/>
      </w:r>
      <w:r w:rsidR="00321E50" w:rsidRPr="00321E50">
        <w:rPr>
          <w:rFonts w:eastAsia="MS Mincho"/>
        </w:rPr>
        <w:instrText xml:space="preserve"> REF _Ref126573078 \r \h </w:instrText>
      </w:r>
      <w:r w:rsidR="00321E50">
        <w:rPr>
          <w:rFonts w:eastAsia="MS Mincho"/>
        </w:rPr>
        <w:instrText xml:space="preserve"> \* MERGEFORMAT </w:instrText>
      </w:r>
      <w:r w:rsidR="00321E50" w:rsidRPr="00321E50">
        <w:rPr>
          <w:rFonts w:eastAsia="MS Mincho"/>
        </w:rPr>
      </w:r>
      <w:r w:rsidR="00321E50" w:rsidRPr="00321E50">
        <w:rPr>
          <w:rFonts w:eastAsia="MS Mincho"/>
        </w:rPr>
        <w:fldChar w:fldCharType="separate"/>
      </w:r>
      <w:r w:rsidR="00321E50">
        <w:rPr>
          <w:rFonts w:eastAsia="MS Mincho"/>
        </w:rPr>
        <w:t>[2]</w:t>
      </w:r>
      <w:r w:rsidR="00321E50" w:rsidRPr="00321E50">
        <w:rPr>
          <w:rFonts w:eastAsia="MS Mincho"/>
        </w:rPr>
        <w:fldChar w:fldCharType="end"/>
      </w:r>
      <w:r w:rsidRPr="00321E50">
        <w:rPr>
          <w:rFonts w:eastAsia="MS Mincho"/>
        </w:rPr>
        <w:t>.</w:t>
      </w:r>
    </w:p>
    <w:p w14:paraId="2B147D52" w14:textId="2756D668" w:rsidR="009812F2" w:rsidRPr="00631B86" w:rsidRDefault="009812F2" w:rsidP="009812F2">
      <w:r w:rsidRPr="00321E50">
        <w:t xml:space="preserve">In this contribution, issues about how to support the co-channel coexistence </w:t>
      </w:r>
      <w:r w:rsidRPr="00321E50">
        <w:rPr>
          <w:lang w:eastAsia="zh-CN"/>
        </w:rPr>
        <w:t>by dynamic resource pool sharing</w:t>
      </w:r>
      <w:r w:rsidRPr="00321E50">
        <w:t xml:space="preserve"> are discussed, including </w:t>
      </w:r>
      <w:r w:rsidRPr="00321E50">
        <w:rPr>
          <w:lang w:eastAsia="zh-CN"/>
        </w:rPr>
        <w:t>the solutions for resource allocation procedures</w:t>
      </w:r>
      <w:r w:rsidRPr="00321E50">
        <w:rPr>
          <w:rFonts w:hint="eastAsia"/>
          <w:lang w:eastAsia="zh-CN"/>
        </w:rPr>
        <w:t>,</w:t>
      </w:r>
      <w:r w:rsidRPr="00321E50">
        <w:rPr>
          <w:lang w:eastAsia="zh-CN"/>
        </w:rPr>
        <w:t xml:space="preserve"> supporting higher SCS and PSFCH. </w:t>
      </w:r>
      <w:r w:rsidRPr="00321E50">
        <w:t>Simulation results</w:t>
      </w:r>
      <w:r w:rsidRPr="00321E50">
        <w:rPr>
          <w:lang w:eastAsia="zh-CN"/>
        </w:rPr>
        <w:t xml:space="preserve"> </w:t>
      </w:r>
      <w:r w:rsidRPr="00321E50">
        <w:t>are provided in the corresponding sections.</w:t>
      </w:r>
    </w:p>
    <w:p w14:paraId="4C187C38" w14:textId="77777777" w:rsidR="009812F2" w:rsidRDefault="009812F2" w:rsidP="009812F2">
      <w:pPr>
        <w:pStyle w:val="Heading1"/>
        <w:numPr>
          <w:ilvl w:val="0"/>
          <w:numId w:val="2"/>
        </w:numPr>
        <w:spacing w:before="240"/>
        <w:ind w:left="578" w:hanging="578"/>
        <w:rPr>
          <w:lang w:eastAsia="zh-CN"/>
        </w:rPr>
      </w:pPr>
      <w:r>
        <w:rPr>
          <w:lang w:eastAsia="zh-CN"/>
        </w:rPr>
        <w:t>D</w:t>
      </w:r>
      <w:r w:rsidRPr="00781A80">
        <w:t xml:space="preserve">ynamic </w:t>
      </w:r>
      <w:r>
        <w:t>R</w:t>
      </w:r>
      <w:r w:rsidRPr="00781A80">
        <w:t xml:space="preserve">esource </w:t>
      </w:r>
      <w:r>
        <w:t>P</w:t>
      </w:r>
      <w:r w:rsidRPr="00781A80">
        <w:t xml:space="preserve">ool </w:t>
      </w:r>
      <w:r>
        <w:t>S</w:t>
      </w:r>
      <w:r w:rsidRPr="00781A80">
        <w:t>haring</w:t>
      </w:r>
      <w:r w:rsidRPr="007B19A9">
        <w:rPr>
          <w:lang w:eastAsia="zh-CN"/>
        </w:rPr>
        <w:t xml:space="preserve"> for </w:t>
      </w:r>
      <w:r>
        <w:rPr>
          <w:lang w:eastAsia="zh-CN"/>
        </w:rPr>
        <w:t>C</w:t>
      </w:r>
      <w:r w:rsidRPr="007B19A9">
        <w:rPr>
          <w:lang w:eastAsia="zh-CN"/>
        </w:rPr>
        <w:t xml:space="preserve">o-channel </w:t>
      </w:r>
      <w:r>
        <w:rPr>
          <w:lang w:eastAsia="zh-CN"/>
        </w:rPr>
        <w:t>C</w:t>
      </w:r>
      <w:r w:rsidRPr="007B19A9">
        <w:rPr>
          <w:lang w:eastAsia="zh-CN"/>
        </w:rPr>
        <w:t>oexistence</w:t>
      </w:r>
    </w:p>
    <w:p w14:paraId="62624A7B" w14:textId="012EA485" w:rsidR="009812F2" w:rsidRPr="00321E50" w:rsidRDefault="009812F2" w:rsidP="009812F2">
      <w:pPr>
        <w:tabs>
          <w:tab w:val="num" w:pos="1440"/>
        </w:tabs>
      </w:pPr>
      <w:r w:rsidRPr="00321E50">
        <w:rPr>
          <w:lang w:eastAsia="zh-CN"/>
        </w:rPr>
        <w:t>As per the guidance from the updated WID</w:t>
      </w:r>
      <w:r w:rsidR="0004237E">
        <w:rPr>
          <w:lang w:eastAsia="zh-CN"/>
        </w:rPr>
        <w:t xml:space="preserve"> and agreements from the previous meetings</w:t>
      </w:r>
      <w:r w:rsidRPr="00321E50">
        <w:rPr>
          <w:lang w:eastAsia="zh-CN"/>
        </w:rPr>
        <w:t>, issues about dynamic resource pool sharing in section 2.2~2.</w:t>
      </w:r>
      <w:r w:rsidR="0004237E" w:rsidRPr="00321E50">
        <w:rPr>
          <w:lang w:eastAsia="zh-CN"/>
        </w:rPr>
        <w:t xml:space="preserve">4 </w:t>
      </w:r>
      <w:r w:rsidR="0004237E">
        <w:rPr>
          <w:lang w:eastAsia="zh-CN"/>
        </w:rPr>
        <w:t>regarding the use of shared sensing information from the LTE SL module, support for higher SCSs and the PSFCH overlapping issue is</w:t>
      </w:r>
      <w:r w:rsidRPr="00321E50">
        <w:rPr>
          <w:lang w:eastAsia="zh-CN"/>
        </w:rPr>
        <w:t xml:space="preserve"> discussed and clarified. More importantly, a general principle described in section 2.1 </w:t>
      </w:r>
      <w:r w:rsidR="0004237E">
        <w:rPr>
          <w:rStyle w:val="CommentReference"/>
          <w:sz w:val="22"/>
          <w:szCs w:val="22"/>
        </w:rPr>
        <w:t>should</w:t>
      </w:r>
      <w:r w:rsidR="0004237E" w:rsidRPr="00321E50">
        <w:rPr>
          <w:lang w:eastAsia="zh-CN"/>
        </w:rPr>
        <w:t xml:space="preserve"> </w:t>
      </w:r>
      <w:r w:rsidRPr="00321E50">
        <w:rPr>
          <w:lang w:eastAsia="zh-CN"/>
        </w:rPr>
        <w:t>be obeyed when study</w:t>
      </w:r>
      <w:r w:rsidR="00D1320B" w:rsidRPr="00321E50">
        <w:rPr>
          <w:lang w:eastAsia="zh-CN"/>
        </w:rPr>
        <w:t>ing</w:t>
      </w:r>
      <w:r w:rsidRPr="00321E50">
        <w:rPr>
          <w:lang w:eastAsia="zh-CN"/>
        </w:rPr>
        <w:t xml:space="preserve"> the solutions of dynamic resource pool sharing. </w:t>
      </w:r>
    </w:p>
    <w:p w14:paraId="6FD03E3A" w14:textId="77777777" w:rsidR="009812F2" w:rsidRPr="00371A99" w:rsidRDefault="009812F2" w:rsidP="009812F2">
      <w:pPr>
        <w:pStyle w:val="ListParagraph"/>
        <w:numPr>
          <w:ilvl w:val="1"/>
          <w:numId w:val="2"/>
        </w:numPr>
        <w:ind w:firstLineChars="0"/>
        <w:outlineLvl w:val="1"/>
        <w:rPr>
          <w:b/>
          <w:sz w:val="24"/>
        </w:rPr>
      </w:pPr>
      <w:bookmarkStart w:id="3" w:name="_Ref117710472"/>
      <w:r w:rsidRPr="00371A99">
        <w:rPr>
          <w:b/>
          <w:sz w:val="24"/>
        </w:rPr>
        <w:t xml:space="preserve">Overall </w:t>
      </w:r>
      <w:r>
        <w:rPr>
          <w:b/>
          <w:sz w:val="24"/>
        </w:rPr>
        <w:t>D</w:t>
      </w:r>
      <w:r w:rsidRPr="00371A99">
        <w:rPr>
          <w:b/>
          <w:sz w:val="24"/>
        </w:rPr>
        <w:t xml:space="preserve">esign </w:t>
      </w:r>
      <w:r>
        <w:rPr>
          <w:b/>
          <w:sz w:val="24"/>
        </w:rPr>
        <w:t>P</w:t>
      </w:r>
      <w:r w:rsidRPr="00371A99">
        <w:rPr>
          <w:b/>
          <w:sz w:val="24"/>
        </w:rPr>
        <w:t>rinciple</w:t>
      </w:r>
      <w:bookmarkEnd w:id="3"/>
    </w:p>
    <w:p w14:paraId="22F02657" w14:textId="756A2096" w:rsidR="009812F2" w:rsidRPr="00321E50" w:rsidRDefault="009812F2" w:rsidP="009812F2">
      <w:pPr>
        <w:tabs>
          <w:tab w:val="num" w:pos="1440"/>
        </w:tabs>
      </w:pPr>
      <w:r w:rsidRPr="00321E50">
        <w:t>For dynamic resource pool sharing</w:t>
      </w:r>
      <w:r w:rsidRPr="00321E50">
        <w:rPr>
          <w:lang w:eastAsia="zh-CN"/>
        </w:rPr>
        <w:t xml:space="preserve">, </w:t>
      </w:r>
      <w:r w:rsidRPr="00321E50">
        <w:t>some resources that are configured for LTE SL are dynamically used by NR SL on the co-existence band (i.e. ITS band), where LTE SL devices are already commercially deployed in some countries/regions. Dynamic sharing with NR SL should not impact the LTE SL performance</w:t>
      </w:r>
      <w:r w:rsidRPr="00321E50">
        <w:rPr>
          <w:lang w:eastAsia="zh-CN"/>
        </w:rPr>
        <w:t xml:space="preserve">, primarily because one of the main </w:t>
      </w:r>
      <w:r w:rsidR="0004237E">
        <w:rPr>
          <w:lang w:eastAsia="zh-CN"/>
        </w:rPr>
        <w:t xml:space="preserve">sources of data </w:t>
      </w:r>
      <w:r w:rsidRPr="00321E50">
        <w:rPr>
          <w:lang w:eastAsia="zh-CN"/>
        </w:rPr>
        <w:t xml:space="preserve">traffic </w:t>
      </w:r>
      <w:r w:rsidR="0004237E">
        <w:rPr>
          <w:lang w:eastAsia="zh-CN"/>
        </w:rPr>
        <w:t>in</w:t>
      </w:r>
      <w:r w:rsidR="0004237E" w:rsidRPr="00321E50">
        <w:rPr>
          <w:lang w:eastAsia="zh-CN"/>
        </w:rPr>
        <w:t xml:space="preserve"> </w:t>
      </w:r>
      <w:r w:rsidRPr="00321E50">
        <w:rPr>
          <w:lang w:eastAsia="zh-CN"/>
        </w:rPr>
        <w:t xml:space="preserve">LTE SL is </w:t>
      </w:r>
      <w:r w:rsidRPr="00321E50">
        <w:t>safety</w:t>
      </w:r>
      <w:r w:rsidRPr="00321E50">
        <w:rPr>
          <w:lang w:eastAsia="zh-CN"/>
        </w:rPr>
        <w:t xml:space="preserve">-related information. </w:t>
      </w:r>
      <w:r w:rsidRPr="00321E50">
        <w:t>If these resources, carrying safety related messages, are interfered by NR SL devices, traffic accidents may happen and endanger human life.</w:t>
      </w:r>
    </w:p>
    <w:p w14:paraId="6FF023AA" w14:textId="496C1771" w:rsidR="00C3492B" w:rsidRPr="00A22B53" w:rsidRDefault="009812F2" w:rsidP="009812F2">
      <w:pPr>
        <w:tabs>
          <w:tab w:val="num" w:pos="1440"/>
        </w:tabs>
        <w:rPr>
          <w:b/>
          <w:i/>
        </w:rPr>
      </w:pPr>
      <w:r w:rsidRPr="00321E50">
        <w:rPr>
          <w:b/>
          <w:i/>
        </w:rPr>
        <w:t>Proposal 1: RAN1 specif</w:t>
      </w:r>
      <w:r w:rsidR="00B70B87" w:rsidRPr="00321E50">
        <w:rPr>
          <w:b/>
          <w:i/>
        </w:rPr>
        <w:t>ies</w:t>
      </w:r>
      <w:r w:rsidRPr="00321E50">
        <w:rPr>
          <w:b/>
          <w:i/>
        </w:rPr>
        <w:t xml:space="preserve"> dynamic resource pool sharing subject to the principle that LTE SL’s performance is not impacted by NR SL.</w:t>
      </w:r>
    </w:p>
    <w:p w14:paraId="0BA69C09" w14:textId="77777777" w:rsidR="009812F2" w:rsidRPr="00460E35" w:rsidRDefault="009812F2" w:rsidP="009812F2">
      <w:pPr>
        <w:pStyle w:val="ListParagraph"/>
        <w:numPr>
          <w:ilvl w:val="1"/>
          <w:numId w:val="2"/>
        </w:numPr>
        <w:ind w:firstLineChars="0"/>
        <w:outlineLvl w:val="1"/>
        <w:rPr>
          <w:b/>
          <w:sz w:val="24"/>
        </w:rPr>
      </w:pPr>
      <w:r>
        <w:rPr>
          <w:b/>
          <w:sz w:val="24"/>
        </w:rPr>
        <w:t>Resource Exclusion Using Shared LTE Information</w:t>
      </w:r>
    </w:p>
    <w:p w14:paraId="11BCC7A9" w14:textId="18D0338E" w:rsidR="009812F2" w:rsidRPr="00012630" w:rsidRDefault="000119B3" w:rsidP="009812F2">
      <w:pPr>
        <w:spacing w:beforeLines="50" w:before="120"/>
      </w:pPr>
      <w:r>
        <w:lastRenderedPageBreak/>
        <w:t>S</w:t>
      </w:r>
      <w:r w:rsidR="009812F2" w:rsidRPr="00EA7033">
        <w:t xml:space="preserve">haring </w:t>
      </w:r>
      <w:r w:rsidR="009812F2">
        <w:t>the LTE SL module’s</w:t>
      </w:r>
      <w:r w:rsidR="009812F2" w:rsidRPr="00EA7033">
        <w:t xml:space="preserve"> </w:t>
      </w:r>
      <w:r w:rsidR="009812F2">
        <w:rPr>
          <w:lang w:eastAsia="zh-CN"/>
        </w:rPr>
        <w:t xml:space="preserve">sensing results with the NR SL module </w:t>
      </w:r>
      <w:r w:rsidR="009812F2" w:rsidRPr="00EA7033">
        <w:t xml:space="preserve">within </w:t>
      </w:r>
      <w:r w:rsidR="009812F2">
        <w:t>a type A</w:t>
      </w:r>
      <w:r w:rsidR="009812F2" w:rsidRPr="00EA7033">
        <w:t xml:space="preserve"> device </w:t>
      </w:r>
      <w:r w:rsidR="009812F2">
        <w:t>for NR SL resource allocation</w:t>
      </w:r>
      <w:r w:rsidR="009812F2" w:rsidRPr="00EA7033">
        <w:t xml:space="preserve"> is a reasonable and simple way</w:t>
      </w:r>
      <w:r w:rsidR="009812F2">
        <w:t xml:space="preserve"> to realize dynamic resource pool sharing between them.</w:t>
      </w:r>
      <w:r w:rsidR="009812F2" w:rsidRPr="00C85945">
        <w:t xml:space="preserve"> </w:t>
      </w:r>
      <w:r w:rsidR="009812F2" w:rsidRPr="00DD0A31">
        <w:rPr>
          <w:lang w:eastAsia="ko-KR"/>
        </w:rPr>
        <w:t xml:space="preserve">In </w:t>
      </w:r>
      <w:r w:rsidR="009812F2">
        <w:rPr>
          <w:lang w:eastAsia="ko-KR"/>
        </w:rPr>
        <w:t xml:space="preserve">the </w:t>
      </w:r>
      <w:r w:rsidR="009812F2" w:rsidRPr="00DD0A31">
        <w:rPr>
          <w:lang w:eastAsia="ko-KR"/>
        </w:rPr>
        <w:t xml:space="preserve">RAN1#111 meeting </w:t>
      </w:r>
      <w:r w:rsidR="009812F2" w:rsidRPr="00DD0A31">
        <w:rPr>
          <w:lang w:eastAsia="ko-KR"/>
        </w:rPr>
        <w:fldChar w:fldCharType="begin"/>
      </w:r>
      <w:r w:rsidR="009812F2" w:rsidRPr="00DD0A31">
        <w:rPr>
          <w:lang w:eastAsia="ko-KR"/>
        </w:rPr>
        <w:instrText xml:space="preserve"> REF _Ref126224046 \r \h </w:instrText>
      </w:r>
      <w:r w:rsidR="009812F2" w:rsidRPr="00DD0A31">
        <w:rPr>
          <w:lang w:eastAsia="ko-KR"/>
        </w:rPr>
      </w:r>
      <w:r w:rsidR="009812F2" w:rsidRPr="00DD0A31">
        <w:rPr>
          <w:lang w:eastAsia="ko-KR"/>
        </w:rPr>
        <w:fldChar w:fldCharType="separate"/>
      </w:r>
      <w:r w:rsidR="00321E50">
        <w:rPr>
          <w:lang w:eastAsia="ko-KR"/>
        </w:rPr>
        <w:t>[3]</w:t>
      </w:r>
      <w:r w:rsidR="009812F2" w:rsidRPr="00DD0A31">
        <w:rPr>
          <w:lang w:eastAsia="ko-KR"/>
        </w:rPr>
        <w:fldChar w:fldCharType="end"/>
      </w:r>
      <w:r w:rsidR="009812F2" w:rsidRPr="00DD0A31">
        <w:rPr>
          <w:lang w:eastAsia="ko-KR"/>
        </w:rPr>
        <w:t xml:space="preserve">, </w:t>
      </w:r>
      <w:r w:rsidR="009812F2" w:rsidRPr="008013F8">
        <w:rPr>
          <w:lang w:eastAsia="ko-KR"/>
        </w:rPr>
        <w:t>RAN1 had</w:t>
      </w:r>
      <w:r w:rsidR="009812F2" w:rsidRPr="00B65687">
        <w:rPr>
          <w:lang w:eastAsia="ko-KR"/>
        </w:rPr>
        <w:t xml:space="preserve"> made an agreement where</w:t>
      </w:r>
      <w:r w:rsidR="009812F2" w:rsidRPr="00B65687">
        <w:t xml:space="preserve"> resources </w:t>
      </w:r>
      <w:r w:rsidR="009812F2" w:rsidRPr="00460E35">
        <w:t xml:space="preserve">that are </w:t>
      </w:r>
      <w:r w:rsidR="009812F2" w:rsidRPr="008013F8">
        <w:t xml:space="preserve">indicated </w:t>
      </w:r>
      <w:r>
        <w:t>as</w:t>
      </w:r>
      <w:r w:rsidRPr="00460E35">
        <w:t xml:space="preserve"> </w:t>
      </w:r>
      <w:r w:rsidR="009812F2" w:rsidRPr="00460E35">
        <w:t xml:space="preserve">being used by LTE SL transmissions </w:t>
      </w:r>
      <w:r w:rsidR="009812F2" w:rsidRPr="008013F8">
        <w:t xml:space="preserve">by </w:t>
      </w:r>
      <w:r w:rsidR="009812F2" w:rsidRPr="00460E35">
        <w:t xml:space="preserve">the LTE SL module’s </w:t>
      </w:r>
      <w:r w:rsidR="009812F2" w:rsidRPr="008013F8">
        <w:t xml:space="preserve">shared </w:t>
      </w:r>
      <w:r w:rsidR="009812F2" w:rsidRPr="00B65687">
        <w:t xml:space="preserve">information are excluded in </w:t>
      </w:r>
      <w:r w:rsidR="009812F2">
        <w:t xml:space="preserve">the </w:t>
      </w:r>
      <w:r w:rsidR="009812F2" w:rsidRPr="008013F8">
        <w:t xml:space="preserve">NR SL module’s </w:t>
      </w:r>
      <w:r w:rsidR="009812F2" w:rsidRPr="00B65687">
        <w:t>physical layer</w:t>
      </w:r>
      <w:r w:rsidR="009812F2">
        <w:t>, with</w:t>
      </w:r>
      <w:r w:rsidR="009812F2" w:rsidRPr="004B585F">
        <w:t xml:space="preserve"> </w:t>
      </w:r>
      <w:r w:rsidR="009812F2">
        <w:t>several details left for further study.</w:t>
      </w:r>
      <w:bookmarkStart w:id="4" w:name="_Ref117710698"/>
      <w:r w:rsidR="009812F2">
        <w:t xml:space="preserve"> </w:t>
      </w:r>
      <w:r w:rsidR="009812F2">
        <w:rPr>
          <w:rFonts w:hint="eastAsia"/>
          <w:lang w:eastAsia="zh-CN"/>
        </w:rPr>
        <w:t>I</w:t>
      </w:r>
      <w:r w:rsidR="009812F2">
        <w:rPr>
          <w:lang w:eastAsia="zh-CN"/>
        </w:rPr>
        <w:t xml:space="preserve">n this </w:t>
      </w:r>
      <w:r w:rsidR="009812F2" w:rsidRPr="00631B86">
        <w:rPr>
          <w:lang w:eastAsia="zh-CN"/>
        </w:rPr>
        <w:t xml:space="preserve">section, </w:t>
      </w:r>
      <w:r w:rsidR="009812F2">
        <w:rPr>
          <w:lang w:eastAsia="zh-CN"/>
        </w:rPr>
        <w:t xml:space="preserve">the </w:t>
      </w:r>
      <w:r w:rsidR="009812F2">
        <w:t>exclusion details</w:t>
      </w:r>
      <w:r w:rsidR="009812F2" w:rsidRPr="00631B86">
        <w:t xml:space="preserve"> are dis</w:t>
      </w:r>
      <w:r w:rsidR="009812F2">
        <w:t>cussed along with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812F2" w14:paraId="5B1DB1C5" w14:textId="77777777" w:rsidTr="0059236B">
        <w:tc>
          <w:tcPr>
            <w:tcW w:w="9307" w:type="dxa"/>
            <w:shd w:val="clear" w:color="auto" w:fill="auto"/>
          </w:tcPr>
          <w:p w14:paraId="12444F53" w14:textId="77777777" w:rsidR="009812F2" w:rsidRPr="00DD0A31" w:rsidRDefault="009812F2" w:rsidP="0059236B">
            <w:pPr>
              <w:pStyle w:val="3GPPNormalText"/>
              <w:widowControl w:val="0"/>
              <w:numPr>
                <w:ilvl w:val="0"/>
                <w:numId w:val="0"/>
              </w:numPr>
              <w:spacing w:before="0" w:after="0"/>
              <w:rPr>
                <w:b w:val="0"/>
                <w:sz w:val="20"/>
              </w:rPr>
            </w:pPr>
            <w:r w:rsidRPr="00DD0A31">
              <w:rPr>
                <w:sz w:val="20"/>
                <w:highlight w:val="green"/>
              </w:rPr>
              <w:t>Agreement</w:t>
            </w:r>
          </w:p>
          <w:p w14:paraId="61A3EE14" w14:textId="77777777" w:rsidR="009812F2" w:rsidRPr="00DD0A31" w:rsidRDefault="009812F2" w:rsidP="0059236B">
            <w:pPr>
              <w:pStyle w:val="ListParagraph"/>
              <w:widowControl w:val="0"/>
              <w:spacing w:after="0"/>
              <w:ind w:firstLineChars="0" w:firstLine="0"/>
              <w:rPr>
                <w:i/>
                <w:sz w:val="20"/>
              </w:rPr>
            </w:pPr>
            <w:r w:rsidRPr="00DD0A31">
              <w:rPr>
                <w:rFonts w:eastAsia="MS Mincho"/>
                <w:i/>
                <w:sz w:val="20"/>
                <w:szCs w:val="20"/>
              </w:rPr>
              <w:t xml:space="preserve">For dynamic resource pool sharing, the NR SL module uses the </w:t>
            </w:r>
            <w:r w:rsidRPr="00DD0A31">
              <w:rPr>
                <w:i/>
                <w:sz w:val="20"/>
              </w:rPr>
              <w:t xml:space="preserve">candidate information shared by the LTE SL module to the NR SL module, </w:t>
            </w:r>
            <w:r w:rsidRPr="00DD0A31">
              <w:rPr>
                <w:rFonts w:eastAsia="MS Mincho"/>
                <w:i/>
                <w:sz w:val="20"/>
                <w:szCs w:val="20"/>
              </w:rPr>
              <w:t>where</w:t>
            </w:r>
          </w:p>
          <w:p w14:paraId="68F167AE" w14:textId="77777777" w:rsidR="009812F2" w:rsidRPr="00DD0A31" w:rsidRDefault="009812F2" w:rsidP="0059236B">
            <w:pPr>
              <w:pStyle w:val="ListParagraph"/>
              <w:widowControl w:val="0"/>
              <w:numPr>
                <w:ilvl w:val="1"/>
                <w:numId w:val="23"/>
              </w:numPr>
              <w:autoSpaceDE/>
              <w:autoSpaceDN/>
              <w:adjustRightInd/>
              <w:snapToGrid/>
              <w:spacing w:after="0"/>
              <w:ind w:left="714" w:firstLineChars="0" w:hanging="357"/>
              <w:rPr>
                <w:i/>
                <w:sz w:val="20"/>
                <w:lang w:val="en-GB"/>
              </w:rPr>
            </w:pPr>
            <w:r w:rsidRPr="00DD0A31">
              <w:rPr>
                <w:i/>
                <w:sz w:val="20"/>
                <w:lang w:val="en-GB"/>
              </w:rPr>
              <w:t xml:space="preserve">The NR SL module excludes resources </w:t>
            </w:r>
            <w:r w:rsidRPr="00DD0A31">
              <w:rPr>
                <w:rFonts w:eastAsia="MS Mincho"/>
                <w:i/>
                <w:sz w:val="20"/>
                <w:szCs w:val="20"/>
                <w:lang w:val="en-GB"/>
              </w:rPr>
              <w:t xml:space="preserve">based on the shared information </w:t>
            </w:r>
            <w:r w:rsidRPr="00DD0A31">
              <w:rPr>
                <w:i/>
                <w:sz w:val="20"/>
                <w:lang w:val="en-GB"/>
              </w:rPr>
              <w:t>from its own candidate resource set when performing the resource (re)selection procedure</w:t>
            </w:r>
            <w:r w:rsidRPr="00DD0A31">
              <w:rPr>
                <w:rFonts w:eastAsia="MS Mincho"/>
                <w:i/>
                <w:sz w:val="20"/>
                <w:szCs w:val="20"/>
                <w:lang w:val="en-GB"/>
              </w:rPr>
              <w:t xml:space="preserve"> </w:t>
            </w:r>
            <w:r w:rsidRPr="00DD0A31">
              <w:rPr>
                <w:i/>
                <w:sz w:val="20"/>
                <w:lang w:val="en-GB"/>
              </w:rPr>
              <w:t>in the PHY layer.</w:t>
            </w:r>
          </w:p>
          <w:p w14:paraId="10236611" w14:textId="77777777" w:rsidR="009812F2" w:rsidRPr="00DD0A31" w:rsidRDefault="009812F2" w:rsidP="0059236B">
            <w:pPr>
              <w:widowControl w:val="0"/>
              <w:numPr>
                <w:ilvl w:val="2"/>
                <w:numId w:val="24"/>
              </w:numPr>
              <w:autoSpaceDE/>
              <w:autoSpaceDN/>
              <w:adjustRightInd/>
              <w:snapToGrid/>
              <w:spacing w:after="0"/>
              <w:ind w:left="1077" w:hanging="357"/>
              <w:rPr>
                <w:rFonts w:eastAsia="MS Mincho" w:cs="Times"/>
                <w:i/>
                <w:sz w:val="20"/>
                <w:szCs w:val="20"/>
                <w:lang w:val="en-GB" w:eastAsia="x-none"/>
              </w:rPr>
            </w:pPr>
            <w:r w:rsidRPr="00DD0A31">
              <w:rPr>
                <w:rFonts w:eastAsia="MS Mincho" w:cs="Times"/>
                <w:i/>
                <w:sz w:val="20"/>
                <w:szCs w:val="20"/>
                <w:lang w:val="en-GB" w:eastAsia="x-none"/>
              </w:rPr>
              <w:t>FFS how to exclude resources at least based on the time and frequency locations of LTE SL transmissions that have been indicated in the shared candidate information.</w:t>
            </w:r>
          </w:p>
          <w:p w14:paraId="390F4436" w14:textId="77777777" w:rsidR="009812F2" w:rsidRPr="00DD0A31" w:rsidRDefault="009812F2" w:rsidP="0059236B">
            <w:pPr>
              <w:widowControl w:val="0"/>
              <w:numPr>
                <w:ilvl w:val="2"/>
                <w:numId w:val="24"/>
              </w:numPr>
              <w:autoSpaceDE/>
              <w:autoSpaceDN/>
              <w:adjustRightInd/>
              <w:snapToGrid/>
              <w:spacing w:after="0"/>
              <w:ind w:left="1077" w:hanging="357"/>
              <w:rPr>
                <w:rFonts w:eastAsia="MS Mincho" w:cs="Times"/>
                <w:i/>
                <w:sz w:val="20"/>
                <w:szCs w:val="20"/>
                <w:lang w:val="en-GB" w:eastAsia="x-none"/>
              </w:rPr>
            </w:pPr>
            <w:r w:rsidRPr="00DD0A31">
              <w:rPr>
                <w:rFonts w:eastAsia="MS Mincho" w:cs="Times"/>
                <w:i/>
                <w:sz w:val="20"/>
                <w:szCs w:val="20"/>
                <w:lang w:val="en-GB" w:eastAsia="x-none"/>
              </w:rPr>
              <w:t>FFS how the exclusion is performed according to clause 8.1.4 of TS 38.214.</w:t>
            </w:r>
          </w:p>
          <w:p w14:paraId="19B8A1A3" w14:textId="77777777" w:rsidR="009812F2" w:rsidRDefault="009812F2" w:rsidP="0059236B">
            <w:pPr>
              <w:widowControl w:val="0"/>
              <w:numPr>
                <w:ilvl w:val="2"/>
                <w:numId w:val="24"/>
              </w:numPr>
              <w:autoSpaceDE/>
              <w:autoSpaceDN/>
              <w:adjustRightInd/>
              <w:snapToGrid/>
              <w:spacing w:after="0"/>
              <w:ind w:left="1077" w:hanging="357"/>
              <w:rPr>
                <w:lang w:eastAsia="zh-CN"/>
              </w:rPr>
            </w:pPr>
            <w:r w:rsidRPr="00DD0A31">
              <w:rPr>
                <w:rFonts w:eastAsia="MS Mincho" w:cs="Times"/>
                <w:i/>
                <w:sz w:val="20"/>
                <w:szCs w:val="20"/>
                <w:lang w:val="en-GB" w:eastAsia="x-none"/>
              </w:rPr>
              <w:t xml:space="preserve">FFS: whether/how NR SL module excludes resources not belonging to </w:t>
            </w:r>
            <w:r w:rsidRPr="00DD0A31">
              <w:rPr>
                <w:i/>
                <w:sz w:val="20"/>
                <w:lang w:val="en-GB"/>
              </w:rPr>
              <w:t xml:space="preserve">the </w:t>
            </w:r>
            <w:r w:rsidRPr="00DD0A31">
              <w:rPr>
                <w:rFonts w:eastAsia="MS Mincho" w:cs="Times"/>
                <w:i/>
                <w:sz w:val="20"/>
                <w:szCs w:val="20"/>
                <w:lang w:val="en-GB" w:eastAsia="x-none"/>
              </w:rPr>
              <w:t>generated LTE SL’s</w:t>
            </w:r>
            <w:r w:rsidRPr="00DD0A31">
              <w:rPr>
                <w:i/>
                <w:sz w:val="20"/>
                <w:lang w:val="en-GB"/>
              </w:rPr>
              <w:t xml:space="preserve"> candidate resource set SB</w:t>
            </w:r>
            <w:r w:rsidRPr="00DD0A31">
              <w:rPr>
                <w:rFonts w:eastAsia="MS Mincho" w:cs="Times"/>
                <w:i/>
                <w:sz w:val="20"/>
                <w:szCs w:val="20"/>
                <w:lang w:val="en-GB" w:eastAsia="x-none"/>
              </w:rPr>
              <w:t xml:space="preserve"> from its own</w:t>
            </w:r>
            <w:r w:rsidRPr="00DD0A31">
              <w:rPr>
                <w:i/>
                <w:sz w:val="20"/>
                <w:lang w:val="en-GB"/>
              </w:rPr>
              <w:t xml:space="preserve"> candidate resource set</w:t>
            </w:r>
            <w:r w:rsidRPr="00DD0A31">
              <w:rPr>
                <w:rFonts w:eastAsia="MS Mincho" w:cs="Times"/>
                <w:i/>
                <w:sz w:val="20"/>
                <w:szCs w:val="20"/>
                <w:lang w:val="en-GB" w:eastAsia="x-none"/>
              </w:rPr>
              <w:t>.</w:t>
            </w:r>
          </w:p>
        </w:tc>
      </w:tr>
    </w:tbl>
    <w:p w14:paraId="1D39BE51" w14:textId="77777777" w:rsidR="009812F2" w:rsidRPr="008A58FB" w:rsidRDefault="009812F2" w:rsidP="009812F2">
      <w:pPr>
        <w:pStyle w:val="ListParagraph"/>
        <w:keepNext/>
        <w:numPr>
          <w:ilvl w:val="2"/>
          <w:numId w:val="2"/>
        </w:numPr>
        <w:spacing w:before="120"/>
        <w:ind w:firstLineChars="0"/>
        <w:jc w:val="left"/>
        <w:outlineLvl w:val="2"/>
        <w:rPr>
          <w:rFonts w:eastAsia="MS Mincho"/>
          <w:b/>
        </w:rPr>
      </w:pPr>
      <w:bookmarkStart w:id="5" w:name="_Ref117884490"/>
      <w:bookmarkStart w:id="6" w:name="_Ref126316957"/>
      <w:bookmarkEnd w:id="4"/>
      <w:r w:rsidRPr="008A58FB">
        <w:rPr>
          <w:rFonts w:eastAsia="MS Mincho"/>
          <w:b/>
        </w:rPr>
        <w:t xml:space="preserve">Details </w:t>
      </w:r>
      <w:r>
        <w:rPr>
          <w:rFonts w:eastAsia="MS Mincho"/>
          <w:b/>
        </w:rPr>
        <w:t>o</w:t>
      </w:r>
      <w:r w:rsidRPr="008A58FB">
        <w:rPr>
          <w:rFonts w:eastAsia="MS Mincho"/>
          <w:b/>
        </w:rPr>
        <w:t xml:space="preserve">n </w:t>
      </w:r>
      <w:bookmarkEnd w:id="5"/>
      <w:r>
        <w:rPr>
          <w:rFonts w:eastAsia="MS Mincho"/>
          <w:b/>
        </w:rPr>
        <w:t>Resource Allocation</w:t>
      </w:r>
      <w:bookmarkEnd w:id="6"/>
    </w:p>
    <w:p w14:paraId="4B46E48B" w14:textId="06569552" w:rsidR="009812F2" w:rsidRPr="00321E50" w:rsidRDefault="009812F2" w:rsidP="009812F2">
      <w:pPr>
        <w:rPr>
          <w:rFonts w:eastAsia="MS Mincho"/>
        </w:rPr>
      </w:pPr>
      <w:r w:rsidRPr="00321E50">
        <w:rPr>
          <w:rFonts w:eastAsia="MS Mincho"/>
        </w:rPr>
        <w:t xml:space="preserve">For type A NR SL devices, there is an internal interface between the LTE SL and NR SL modules, using which candidate sensing information is shared from </w:t>
      </w:r>
      <w:r w:rsidR="007F340D" w:rsidRPr="00321E50">
        <w:rPr>
          <w:rFonts w:eastAsia="MS Mincho"/>
        </w:rPr>
        <w:t xml:space="preserve">the </w:t>
      </w:r>
      <w:r w:rsidRPr="00321E50">
        <w:rPr>
          <w:rFonts w:eastAsia="MS Mincho"/>
        </w:rPr>
        <w:t>LTE SL</w:t>
      </w:r>
      <w:r w:rsidR="007F340D" w:rsidRPr="00321E50">
        <w:rPr>
          <w:rFonts w:eastAsia="MS Mincho"/>
        </w:rPr>
        <w:t xml:space="preserve"> module</w:t>
      </w:r>
      <w:r w:rsidRPr="00321E50">
        <w:rPr>
          <w:rFonts w:eastAsia="MS Mincho"/>
        </w:rPr>
        <w:t xml:space="preserve"> to</w:t>
      </w:r>
      <w:r w:rsidR="007F340D" w:rsidRPr="00321E50">
        <w:rPr>
          <w:rFonts w:eastAsia="MS Mincho"/>
        </w:rPr>
        <w:t xml:space="preserve"> the</w:t>
      </w:r>
      <w:r w:rsidRPr="00321E50">
        <w:rPr>
          <w:rFonts w:eastAsia="MS Mincho"/>
        </w:rPr>
        <w:t xml:space="preserve"> NR SL</w:t>
      </w:r>
      <w:r w:rsidR="007F340D" w:rsidRPr="00321E50">
        <w:rPr>
          <w:rFonts w:eastAsia="MS Mincho"/>
        </w:rPr>
        <w:t xml:space="preserve"> module</w:t>
      </w:r>
      <w:r w:rsidRPr="00321E50">
        <w:rPr>
          <w:rFonts w:eastAsia="MS Mincho"/>
        </w:rPr>
        <w:t xml:space="preserve">, </w:t>
      </w:r>
      <w:r w:rsidR="007F340D" w:rsidRPr="00321E50">
        <w:rPr>
          <w:rFonts w:eastAsia="MS Mincho"/>
        </w:rPr>
        <w:t xml:space="preserve">the interface being </w:t>
      </w:r>
      <w:r w:rsidRPr="00321E50">
        <w:rPr>
          <w:rFonts w:eastAsia="MS Mincho"/>
        </w:rPr>
        <w:t xml:space="preserve">similar to that </w:t>
      </w:r>
      <w:r w:rsidR="007F340D" w:rsidRPr="00321E50">
        <w:rPr>
          <w:rFonts w:eastAsia="MS Mincho"/>
        </w:rPr>
        <w:t xml:space="preserve">in </w:t>
      </w:r>
      <w:r w:rsidRPr="00321E50">
        <w:rPr>
          <w:rFonts w:eastAsia="MS Mincho"/>
        </w:rPr>
        <w:t xml:space="preserve">the Rel-16 in-device coexistence framework. The NR SL physical layer is expected to perform resource exclusion based on decoded NR SCIs and RSRP measured at </w:t>
      </w:r>
      <w:r w:rsidR="000119B3" w:rsidRPr="00321E50">
        <w:rPr>
          <w:rFonts w:eastAsia="MS Mincho"/>
        </w:rPr>
        <w:t xml:space="preserve">the </w:t>
      </w:r>
      <w:r w:rsidRPr="00321E50">
        <w:rPr>
          <w:rFonts w:eastAsia="MS Mincho"/>
        </w:rPr>
        <w:t xml:space="preserve">NR SL module as well as LTE SCIs and RSRP information shared by the LTE SL module. While a list of potential sensing information parameters was discussed in the previous meeting, </w:t>
      </w:r>
      <w:r w:rsidR="0004237E">
        <w:rPr>
          <w:rFonts w:eastAsia="MS Mincho"/>
        </w:rPr>
        <w:t xml:space="preserve">the exact parameters, as well as </w:t>
      </w:r>
      <w:r w:rsidRPr="00321E50">
        <w:rPr>
          <w:rFonts w:eastAsia="MS Mincho"/>
        </w:rPr>
        <w:t xml:space="preserve">how and when the information is shared from one module to another can be up to UE implementation subject to the processing timeline defined in specification. </w:t>
      </w:r>
    </w:p>
    <w:p w14:paraId="0A1BC951" w14:textId="52CC24B7" w:rsidR="007F340D" w:rsidRPr="00321E50" w:rsidRDefault="009812F2" w:rsidP="009812F2">
      <w:pPr>
        <w:rPr>
          <w:rFonts w:eastAsia="MS Mincho"/>
        </w:rPr>
      </w:pPr>
      <w:r w:rsidRPr="00321E50">
        <w:rPr>
          <w:b/>
          <w:i/>
        </w:rPr>
        <w:t xml:space="preserve">Proposal 2: The specific information shared from </w:t>
      </w:r>
      <w:r w:rsidR="003B4AF0">
        <w:rPr>
          <w:b/>
          <w:i/>
        </w:rPr>
        <w:t xml:space="preserve">the </w:t>
      </w:r>
      <w:r w:rsidRPr="00321E50">
        <w:rPr>
          <w:b/>
          <w:i/>
        </w:rPr>
        <w:t>LTE SL</w:t>
      </w:r>
      <w:r w:rsidR="003B4AF0">
        <w:rPr>
          <w:b/>
          <w:i/>
        </w:rPr>
        <w:t xml:space="preserve"> module</w:t>
      </w:r>
      <w:r w:rsidRPr="00321E50">
        <w:rPr>
          <w:b/>
          <w:i/>
        </w:rPr>
        <w:t xml:space="preserve"> to</w:t>
      </w:r>
      <w:r w:rsidR="003B4AF0">
        <w:rPr>
          <w:b/>
          <w:i/>
        </w:rPr>
        <w:t xml:space="preserve"> the</w:t>
      </w:r>
      <w:r w:rsidRPr="00321E50">
        <w:rPr>
          <w:b/>
          <w:i/>
        </w:rPr>
        <w:t xml:space="preserve"> NR SL</w:t>
      </w:r>
      <w:r w:rsidR="003B4AF0">
        <w:rPr>
          <w:b/>
          <w:i/>
        </w:rPr>
        <w:t xml:space="preserve"> module</w:t>
      </w:r>
      <w:r w:rsidRPr="00321E50">
        <w:rPr>
          <w:b/>
          <w:i/>
        </w:rPr>
        <w:t xml:space="preserve"> within a device </w:t>
      </w:r>
      <w:r w:rsidR="003B4AF0">
        <w:rPr>
          <w:b/>
          <w:i/>
        </w:rPr>
        <w:t>is</w:t>
      </w:r>
      <w:r w:rsidR="003B4AF0" w:rsidRPr="00321E50">
        <w:rPr>
          <w:b/>
          <w:i/>
        </w:rPr>
        <w:t xml:space="preserve"> </w:t>
      </w:r>
      <w:r w:rsidRPr="00321E50">
        <w:rPr>
          <w:b/>
          <w:i/>
        </w:rPr>
        <w:t>up to UE implementation.</w:t>
      </w:r>
    </w:p>
    <w:p w14:paraId="04F5BA19" w14:textId="0CC12398" w:rsidR="009812F2" w:rsidRPr="00321E50" w:rsidRDefault="009812F2" w:rsidP="009812F2">
      <w:r w:rsidRPr="00321E50">
        <w:rPr>
          <w:rFonts w:eastAsia="MS Mincho"/>
        </w:rPr>
        <w:t xml:space="preserve">As for the exclusion details, the key issue is how to identify and exclude resources being used by LTE SL’s transmission. </w:t>
      </w:r>
      <w:r w:rsidRPr="00321E50">
        <w:t xml:space="preserve">As analyzed in section </w:t>
      </w:r>
      <w:r w:rsidRPr="00321E50">
        <w:fldChar w:fldCharType="begin"/>
      </w:r>
      <w:r w:rsidRPr="00321E50">
        <w:instrText xml:space="preserve"> REF _Ref117710472 \r \h  \* MERGEFORMAT </w:instrText>
      </w:r>
      <w:r w:rsidRPr="00321E50">
        <w:fldChar w:fldCharType="separate"/>
      </w:r>
      <w:r w:rsidR="00321E50">
        <w:t>2.1</w:t>
      </w:r>
      <w:r w:rsidRPr="00321E50">
        <w:fldChar w:fldCharType="end"/>
      </w:r>
      <w:r w:rsidRPr="00321E50">
        <w:t xml:space="preserve">, it is imperative that NR SL transmissions shall not impact LTE SL’s performance since </w:t>
      </w:r>
      <w:r w:rsidRPr="00321E50">
        <w:rPr>
          <w:rFonts w:eastAsia="MS Mincho"/>
        </w:rPr>
        <w:t xml:space="preserve">LTE SL cannot decode any resource reserved by NR SL. In order to achieve this, the co-located LTE SL module has to share </w:t>
      </w:r>
      <w:r w:rsidRPr="00321E50">
        <w:t xml:space="preserve">sensing information, based on received LTE SCIs and LTE’s unmonitored subframes, and the NR SL module has to determine the time and frequency locations where the LTE SL transmissions occur. </w:t>
      </w:r>
    </w:p>
    <w:p w14:paraId="61F0F8DE" w14:textId="0BFDADAC" w:rsidR="009812F2" w:rsidRPr="00321E50" w:rsidRDefault="009812F2" w:rsidP="001E4BB1">
      <w:r w:rsidRPr="00321E50">
        <w:t xml:space="preserve">On receiving the shared information from the LTE SL module, the NR SL module generates a </w:t>
      </w:r>
      <w:r w:rsidRPr="00321E50">
        <w:rPr>
          <w:rFonts w:eastAsia="Malgun Gothic"/>
          <w:lang w:eastAsia="ko-KR"/>
        </w:rPr>
        <w:t xml:space="preserve">candidate resource set based on </w:t>
      </w:r>
      <w:r w:rsidRPr="00321E50">
        <w:rPr>
          <w:iCs/>
          <w:lang w:eastAsia="zh-CN"/>
        </w:rPr>
        <w:t>the shared information from the LTE SL module and its own sensing result.</w:t>
      </w:r>
      <w:r w:rsidRPr="00321E50">
        <w:t xml:space="preserve"> Firstly, NR SL performs</w:t>
      </w:r>
      <w:r w:rsidRPr="00321E50">
        <w:rPr>
          <w:lang w:val="en-GB" w:eastAsia="zh-CN"/>
        </w:rPr>
        <w:t xml:space="preserve"> legacy</w:t>
      </w:r>
      <w:r w:rsidRPr="00321E50">
        <w:t xml:space="preserve"> resource allocation step 1 to step 3 according to clause 8.1.4 in TS</w:t>
      </w:r>
      <w:r w:rsidR="00DB32E2">
        <w:t xml:space="preserve"> </w:t>
      </w:r>
      <w:r w:rsidRPr="00321E50">
        <w:t>38.214. For step 4 to 7, besides legacy NR SL</w:t>
      </w:r>
      <w:r w:rsidRPr="00321E50">
        <w:rPr>
          <w:lang w:val="en-GB" w:eastAsia="zh-CN"/>
        </w:rPr>
        <w:t xml:space="preserve"> specifications,</w:t>
      </w:r>
      <w:r w:rsidRPr="00321E50">
        <w:t xml:space="preserve"> </w:t>
      </w:r>
      <w:r w:rsidR="004A5AE9" w:rsidRPr="00321E50">
        <w:t xml:space="preserve">the </w:t>
      </w:r>
      <w:r w:rsidRPr="00321E50">
        <w:t xml:space="preserve">following </w:t>
      </w:r>
      <w:r w:rsidR="004A5AE9" w:rsidRPr="00321E50">
        <w:t xml:space="preserve">steps </w:t>
      </w:r>
      <w:r w:rsidRPr="00321E50">
        <w:rPr>
          <w:lang w:eastAsia="zh-CN"/>
        </w:rPr>
        <w:t xml:space="preserve">are additionally performed. </w:t>
      </w:r>
    </w:p>
    <w:p w14:paraId="748847CB" w14:textId="7CA95213" w:rsidR="009812F2" w:rsidRPr="00321E50" w:rsidRDefault="009812F2" w:rsidP="009812F2">
      <w:pPr>
        <w:pStyle w:val="ListParagraph"/>
        <w:numPr>
          <w:ilvl w:val="0"/>
          <w:numId w:val="39"/>
        </w:numPr>
        <w:ind w:firstLineChars="0"/>
        <w:rPr>
          <w:lang w:val="en-GB" w:eastAsia="zh-CN"/>
        </w:rPr>
      </w:pPr>
      <w:r w:rsidRPr="00321E50">
        <w:rPr>
          <w:lang w:val="en-GB" w:eastAsia="zh-CN"/>
        </w:rPr>
        <w:t>Step 4: A</w:t>
      </w:r>
      <w:r w:rsidRPr="00321E50">
        <w:rPr>
          <w:lang w:val="en-GB"/>
        </w:rPr>
        <w:t>dditional resource set</w:t>
      </w:r>
      <w:r w:rsidR="00E94DC9" w:rsidRPr="00321E50">
        <w:rPr>
          <w:lang w:val="en-GB"/>
        </w:rPr>
        <w:t>s</w:t>
      </w:r>
      <w:r w:rsidRPr="00321E50">
        <w:rPr>
          <w:lang w:val="en-GB"/>
        </w:rPr>
        <w:t xml:space="preserve">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A </m:t>
            </m:r>
          </m:sub>
          <m:sup>
            <m:r>
              <w:rPr>
                <w:rFonts w:ascii="Cambria Math" w:hAnsi="Cambria Math"/>
                <w:lang w:val="en-GB"/>
              </w:rPr>
              <m:t>LTE</m:t>
            </m:r>
          </m:sup>
        </m:sSubSup>
      </m:oMath>
      <w:r w:rsidRPr="00321E50">
        <w:rPr>
          <w:lang w:val="en-GB"/>
        </w:rPr>
        <w:t xml:space="preserve">and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B</m:t>
            </m:r>
          </m:sub>
          <m:sup>
            <m:r>
              <w:rPr>
                <w:rFonts w:ascii="Cambria Math" w:hAnsi="Cambria Math"/>
                <w:lang w:val="en-GB"/>
              </w:rPr>
              <m:t>LTE</m:t>
            </m:r>
          </m:sup>
        </m:sSubSup>
      </m:oMath>
      <w:r w:rsidRPr="00321E50">
        <w:rPr>
          <w:lang w:val="en-GB"/>
        </w:rPr>
        <w:t xml:space="preserve"> are initialized for excluding resources reserved </w:t>
      </w:r>
      <w:r w:rsidRPr="00321E50">
        <w:rPr>
          <w:lang w:val="en-GB" w:eastAsia="zh-CN"/>
        </w:rPr>
        <w:t>by</w:t>
      </w:r>
      <w:r w:rsidRPr="00321E50">
        <w:rPr>
          <w:lang w:val="en-GB"/>
        </w:rPr>
        <w:t xml:space="preserve"> LTE SL UE, where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A </m:t>
            </m:r>
          </m:sub>
          <m:sup>
            <m:r>
              <w:rPr>
                <w:rFonts w:ascii="Cambria Math" w:hAnsi="Cambria Math"/>
                <w:lang w:val="en-GB"/>
              </w:rPr>
              <m:t>LTE</m:t>
            </m:r>
          </m:sup>
        </m:sSubSup>
      </m:oMath>
      <w:r w:rsidRPr="00321E50">
        <w:rPr>
          <w:lang w:val="en-GB"/>
        </w:rPr>
        <w:t xml:space="preserve"> consists of all the candidate single-slot resources in NR</w:t>
      </w:r>
      <w:r w:rsidRPr="00321E50">
        <w:rPr>
          <w:lang w:val="en-GB" w:eastAsia="zh-CN"/>
        </w:rPr>
        <w:t xml:space="preserve"> SL’s</w:t>
      </w:r>
      <w:r w:rsidRPr="00321E50">
        <w:rPr>
          <w:lang w:val="en-GB"/>
        </w:rPr>
        <w:t xml:space="preserve"> resource selection window</w:t>
      </w:r>
      <w:r w:rsidR="00E94DC9" w:rsidRPr="00321E50">
        <w:rPr>
          <w:lang w:val="en-GB"/>
        </w:rPr>
        <w:t xml:space="preserve">, </w:t>
      </w:r>
      <w:r w:rsidRPr="00321E50">
        <w:rPr>
          <w:lang w:val="en-GB"/>
        </w:rPr>
        <w:t xml:space="preserve">and </w:t>
      </w:r>
      <m:oMath>
        <m:sSubSup>
          <m:sSubSupPr>
            <m:ctrlPr>
              <w:rPr>
                <w:rFonts w:ascii="Cambria Math" w:hAnsi="Cambria Math"/>
                <w:lang w:val="en-GB" w:eastAsia="zh-CN"/>
              </w:rPr>
            </m:ctrlPr>
          </m:sSubSupPr>
          <m:e>
            <m:r>
              <w:rPr>
                <w:rFonts w:ascii="Cambria Math" w:hAnsi="Cambria Math"/>
                <w:lang w:val="en-GB" w:eastAsia="zh-CN"/>
              </w:rPr>
              <m:t>S</m:t>
            </m:r>
          </m:e>
          <m:sub>
            <m:r>
              <w:rPr>
                <w:rFonts w:ascii="Cambria Math" w:hAnsi="Cambria Math"/>
                <w:lang w:val="en-GB" w:eastAsia="zh-CN"/>
              </w:rPr>
              <m:t>B</m:t>
            </m:r>
          </m:sub>
          <m:sup>
            <m:r>
              <w:rPr>
                <w:rFonts w:ascii="Cambria Math" w:hAnsi="Cambria Math"/>
                <w:lang w:val="en-GB" w:eastAsia="zh-CN"/>
              </w:rPr>
              <m:t>LTE</m:t>
            </m:r>
          </m:sup>
        </m:sSubSup>
      </m:oMath>
      <w:r w:rsidRPr="00321E50">
        <w:rPr>
          <w:lang w:val="en-GB"/>
        </w:rPr>
        <w:t xml:space="preserve"> is an empty set.</w:t>
      </w:r>
    </w:p>
    <w:p w14:paraId="2B372D36" w14:textId="1D409B29" w:rsidR="009812F2" w:rsidRPr="00321E50" w:rsidRDefault="009812F2" w:rsidP="009812F2">
      <w:pPr>
        <w:pStyle w:val="ListParagraph"/>
        <w:numPr>
          <w:ilvl w:val="0"/>
          <w:numId w:val="39"/>
        </w:numPr>
        <w:ind w:firstLineChars="0"/>
        <w:rPr>
          <w:lang w:val="en-GB" w:eastAsia="zh-CN"/>
        </w:rPr>
      </w:pPr>
      <w:r w:rsidRPr="00321E50">
        <w:rPr>
          <w:lang w:val="en-GB" w:eastAsia="zh-CN"/>
        </w:rPr>
        <w:t>Step 5: The exclusion of resources based on</w:t>
      </w:r>
      <w:r w:rsidRPr="00321E50">
        <w:rPr>
          <w:lang w:val="en-GB"/>
        </w:rPr>
        <w:t xml:space="preserve"> unmonitored slots</w:t>
      </w:r>
      <w:r w:rsidRPr="00321E50">
        <w:rPr>
          <w:lang w:val="en-GB" w:eastAsia="zh-CN"/>
        </w:rPr>
        <w:t xml:space="preserve"> further considers the LTE SL periodicity values, if the periodicit</w:t>
      </w:r>
      <w:r w:rsidR="00B00CA4" w:rsidRPr="00321E50">
        <w:rPr>
          <w:lang w:val="en-GB" w:eastAsia="zh-CN"/>
        </w:rPr>
        <w:t>ies that are</w:t>
      </w:r>
      <w:r w:rsidRPr="00321E50">
        <w:rPr>
          <w:lang w:val="en-GB" w:eastAsia="zh-CN"/>
        </w:rPr>
        <w:t xml:space="preserve"> (pre-)configured for NR SL and LTE SL are different.</w:t>
      </w:r>
    </w:p>
    <w:p w14:paraId="7ECE2AD5" w14:textId="528D427E" w:rsidR="009812F2" w:rsidRPr="00321E50" w:rsidRDefault="009812F2" w:rsidP="009812F2">
      <w:pPr>
        <w:pStyle w:val="ListParagraph"/>
        <w:numPr>
          <w:ilvl w:val="0"/>
          <w:numId w:val="39"/>
        </w:numPr>
        <w:ind w:firstLineChars="0"/>
        <w:rPr>
          <w:lang w:val="en-GB" w:eastAsia="zh-CN"/>
        </w:rPr>
      </w:pPr>
      <w:r w:rsidRPr="00321E50">
        <w:rPr>
          <w:lang w:val="en-GB" w:eastAsia="zh-CN"/>
        </w:rPr>
        <w:t>Step 6: The UE excludes any candidate single-slot resource</w:t>
      </w:r>
      <w:r w:rsidR="00E94DC9" w:rsidRPr="00321E50">
        <w:rPr>
          <w:lang w:val="en-GB" w:eastAsia="zh-CN"/>
        </w:rPr>
        <w:t>s</w:t>
      </w:r>
      <w:r w:rsidRPr="00321E50">
        <w:rPr>
          <w:lang w:val="en-GB" w:eastAsia="zh-CN"/>
        </w:rPr>
        <w:t xml:space="preserve"> from the set </w:t>
      </w:r>
      <m:oMath>
        <m:sSubSup>
          <m:sSubSupPr>
            <m:ctrlPr>
              <w:rPr>
                <w:rFonts w:ascii="Cambria Math" w:eastAsia="Malgun Gothic" w:hAnsi="Cambria Math"/>
                <w:i/>
                <w:iCs/>
                <w:lang w:eastAsia="ko-KR"/>
              </w:rPr>
            </m:ctrlPr>
          </m:sSubSupPr>
          <m:e>
            <m:r>
              <w:rPr>
                <w:rFonts w:ascii="Cambria Math" w:eastAsia="Malgun Gothic" w:hAnsi="Cambria Math"/>
                <w:lang w:eastAsia="ko-KR"/>
              </w:rPr>
              <m:t>S</m:t>
            </m:r>
          </m:e>
          <m:sub>
            <m:r>
              <w:rPr>
                <w:rFonts w:ascii="Cambria Math" w:eastAsia="Malgun Gothic" w:hAnsi="Cambria Math"/>
                <w:lang w:eastAsia="ko-KR"/>
              </w:rPr>
              <m:t>A </m:t>
            </m:r>
          </m:sub>
          <m:sup>
            <m:r>
              <w:rPr>
                <w:rFonts w:ascii="Cambria Math" w:eastAsia="Malgun Gothic" w:hAnsi="Cambria Math"/>
                <w:lang w:eastAsia="ko-KR"/>
              </w:rPr>
              <m:t>LTE</m:t>
            </m:r>
          </m:sup>
        </m:sSubSup>
      </m:oMath>
      <w:r w:rsidRPr="00321E50">
        <w:rPr>
          <w:iCs/>
          <w:lang w:eastAsia="zh-CN"/>
        </w:rPr>
        <w:t xml:space="preserve"> based on the shared information from the co-located LTE SL module, which is in turn based on decoded LTE SCI format 1.</w:t>
      </w:r>
      <w:r w:rsidRPr="00321E50">
        <w:rPr>
          <w:rFonts w:eastAsia="Malgun Gothic"/>
          <w:lang w:eastAsia="ko-KR"/>
        </w:rPr>
        <w:t xml:space="preserve"> </w:t>
      </w:r>
      <w:r w:rsidR="00F63633">
        <w:rPr>
          <w:rFonts w:eastAsia="Malgun Gothic"/>
          <w:lang w:eastAsia="ko-KR"/>
        </w:rPr>
        <w:t>The v</w:t>
      </w:r>
      <w:r w:rsidRPr="00321E50">
        <w:rPr>
          <w:rFonts w:eastAsia="Malgun Gothic"/>
          <w:lang w:eastAsia="ko-KR"/>
        </w:rPr>
        <w:t>alue of Q is updated</w:t>
      </w:r>
      <w:r w:rsidRPr="00321E50">
        <w:t xml:space="preserve"> </w:t>
      </w:r>
      <w:r w:rsidRPr="00321E50">
        <w:rPr>
          <w:rFonts w:eastAsia="Malgun Gothic"/>
          <w:lang w:eastAsia="ko-KR"/>
        </w:rPr>
        <w:t>to match the length of the selection window. Exclusion is performed according to</w:t>
      </w:r>
      <w:r w:rsidRPr="00321E50">
        <w:rPr>
          <w:iCs/>
          <w:lang w:eastAsia="zh-CN"/>
        </w:rPr>
        <w:t xml:space="preserve"> </w:t>
      </w:r>
      <w:r w:rsidRPr="00321E50">
        <w:rPr>
          <w:rFonts w:eastAsia="Malgun Gothic"/>
          <w:lang w:eastAsia="ko-KR"/>
        </w:rPr>
        <w:t xml:space="preserve">how the NR SL module excludes NR SL resources based on received NR SL SCIs. </w:t>
      </w:r>
    </w:p>
    <w:p w14:paraId="464E32C0" w14:textId="06BE9BB1" w:rsidR="009812F2" w:rsidRPr="00321E50" w:rsidRDefault="009812F2" w:rsidP="009812F2">
      <w:pPr>
        <w:pStyle w:val="B1"/>
        <w:numPr>
          <w:ilvl w:val="0"/>
          <w:numId w:val="39"/>
        </w:numPr>
        <w:jc w:val="both"/>
        <w:rPr>
          <w:iCs/>
          <w:sz w:val="22"/>
          <w:szCs w:val="22"/>
          <w:lang w:eastAsia="zh-CN"/>
        </w:rPr>
      </w:pPr>
      <w:r w:rsidRPr="00321E50">
        <w:rPr>
          <w:rFonts w:eastAsia="Malgun Gothic"/>
          <w:sz w:val="22"/>
          <w:szCs w:val="22"/>
          <w:lang w:eastAsia="ko-KR"/>
        </w:rPr>
        <w:lastRenderedPageBreak/>
        <w:t>Step 7:</w:t>
      </w:r>
      <w:r w:rsidRPr="00321E50">
        <w:rPr>
          <w:iCs/>
          <w:sz w:val="22"/>
          <w:szCs w:val="22"/>
          <w:lang w:eastAsia="zh-CN"/>
        </w:rPr>
        <w:t xml:space="preserve"> </w:t>
      </w:r>
      <w:r w:rsidRPr="00321E50">
        <w:rPr>
          <w:sz w:val="22"/>
          <w:szCs w:val="22"/>
          <w:lang w:eastAsia="zh-CN"/>
        </w:rPr>
        <w:t xml:space="preserve">20% of resources with low RSSI measurement results in </w:t>
      </w:r>
      <m:oMath>
        <m:sSubSup>
          <m:sSubSupPr>
            <m:ctrlPr>
              <w:rPr>
                <w:rFonts w:ascii="Cambria Math" w:eastAsia="Malgun Gothic" w:hAnsi="Cambria Math"/>
                <w:i/>
                <w:iCs/>
                <w:sz w:val="22"/>
                <w:szCs w:val="22"/>
                <w:lang w:eastAsia="ko-KR"/>
              </w:rPr>
            </m:ctrlPr>
          </m:sSubSupPr>
          <m:e>
            <m:r>
              <w:rPr>
                <w:rFonts w:ascii="Cambria Math" w:eastAsia="Malgun Gothic" w:hAnsi="Cambria Math"/>
                <w:sz w:val="22"/>
                <w:szCs w:val="22"/>
                <w:lang w:eastAsia="ko-KR"/>
              </w:rPr>
              <m:t>S</m:t>
            </m:r>
          </m:e>
          <m:sub>
            <m:r>
              <w:rPr>
                <w:rFonts w:ascii="Cambria Math" w:eastAsia="Malgun Gothic" w:hAnsi="Cambria Math"/>
                <w:sz w:val="22"/>
                <w:szCs w:val="22"/>
                <w:lang w:eastAsia="ko-KR"/>
              </w:rPr>
              <m:t>A </m:t>
            </m:r>
          </m:sub>
          <m:sup>
            <m:r>
              <w:rPr>
                <w:rFonts w:ascii="Cambria Math" w:eastAsia="Malgun Gothic" w:hAnsi="Cambria Math"/>
                <w:sz w:val="22"/>
                <w:szCs w:val="22"/>
                <w:lang w:eastAsia="ko-KR"/>
              </w:rPr>
              <m:t>LTE</m:t>
            </m:r>
          </m:sup>
        </m:sSubSup>
      </m:oMath>
      <w:r w:rsidRPr="00321E50">
        <w:rPr>
          <w:sz w:val="22"/>
          <w:szCs w:val="22"/>
          <w:lang w:eastAsia="zh-CN"/>
        </w:rPr>
        <w:t xml:space="preserve"> are moved to </w:t>
      </w:r>
      <m:oMath>
        <m:sSubSup>
          <m:sSubSupPr>
            <m:ctrlPr>
              <w:rPr>
                <w:rFonts w:ascii="Cambria Math" w:eastAsia="Malgun Gothic" w:hAnsi="Cambria Math"/>
                <w:i/>
                <w:iCs/>
                <w:sz w:val="22"/>
                <w:szCs w:val="22"/>
                <w:lang w:eastAsia="ko-KR"/>
              </w:rPr>
            </m:ctrlPr>
          </m:sSubSupPr>
          <m:e>
            <m:r>
              <w:rPr>
                <w:rFonts w:ascii="Cambria Math" w:eastAsia="Malgun Gothic" w:hAnsi="Cambria Math"/>
                <w:sz w:val="22"/>
                <w:szCs w:val="22"/>
                <w:lang w:eastAsia="ko-KR"/>
              </w:rPr>
              <m:t>S</m:t>
            </m:r>
          </m:e>
          <m:sub>
            <m:r>
              <w:rPr>
                <w:rFonts w:ascii="Cambria Math" w:eastAsia="Malgun Gothic" w:hAnsi="Cambria Math"/>
                <w:sz w:val="22"/>
                <w:szCs w:val="22"/>
                <w:lang w:eastAsia="ko-KR"/>
              </w:rPr>
              <m:t>B</m:t>
            </m:r>
          </m:sub>
          <m:sup>
            <m:r>
              <w:rPr>
                <w:rFonts w:ascii="Cambria Math" w:eastAsia="Malgun Gothic" w:hAnsi="Cambria Math"/>
                <w:sz w:val="22"/>
                <w:szCs w:val="22"/>
                <w:lang w:eastAsia="ko-KR"/>
              </w:rPr>
              <m:t>LTE</m:t>
            </m:r>
          </m:sup>
        </m:sSubSup>
      </m:oMath>
      <w:r w:rsidRPr="00321E50">
        <w:rPr>
          <w:iCs/>
          <w:sz w:val="22"/>
          <w:szCs w:val="22"/>
          <w:lang w:eastAsia="zh-CN"/>
        </w:rPr>
        <w:t>, similar to the legacy LTE procedure.</w:t>
      </w:r>
      <w:r w:rsidR="004A5AE9" w:rsidRPr="00321E50">
        <w:rPr>
          <w:iCs/>
          <w:sz w:val="22"/>
          <w:szCs w:val="22"/>
          <w:lang w:eastAsia="zh-CN"/>
        </w:rPr>
        <w:t xml:space="preserve"> The resource set </w:t>
      </w:r>
      <m:oMath>
        <m:sSubSup>
          <m:sSubSupPr>
            <m:ctrlPr>
              <w:rPr>
                <w:rFonts w:ascii="Cambria Math" w:eastAsia="Malgun Gothic" w:hAnsi="Cambria Math"/>
                <w:i/>
                <w:iCs/>
                <w:sz w:val="22"/>
                <w:szCs w:val="22"/>
                <w:lang w:eastAsia="ko-KR"/>
              </w:rPr>
            </m:ctrlPr>
          </m:sSubSupPr>
          <m:e>
            <m:r>
              <w:rPr>
                <w:rFonts w:ascii="Cambria Math" w:eastAsia="Malgun Gothic" w:hAnsi="Cambria Math"/>
                <w:sz w:val="22"/>
                <w:szCs w:val="22"/>
                <w:lang w:eastAsia="ko-KR"/>
              </w:rPr>
              <m:t>S</m:t>
            </m:r>
          </m:e>
          <m:sub>
            <m:r>
              <w:rPr>
                <w:rFonts w:ascii="Cambria Math" w:eastAsia="Malgun Gothic" w:hAnsi="Cambria Math"/>
                <w:sz w:val="22"/>
                <w:szCs w:val="22"/>
                <w:lang w:eastAsia="ko-KR"/>
              </w:rPr>
              <m:t>B</m:t>
            </m:r>
          </m:sub>
          <m:sup>
            <m:r>
              <w:rPr>
                <w:rFonts w:ascii="Cambria Math" w:eastAsia="Malgun Gothic" w:hAnsi="Cambria Math"/>
                <w:sz w:val="22"/>
                <w:szCs w:val="22"/>
                <w:lang w:eastAsia="ko-KR"/>
              </w:rPr>
              <m:t>LTE</m:t>
            </m:r>
          </m:sup>
        </m:sSubSup>
      </m:oMath>
      <w:r w:rsidR="004A5AE9" w:rsidRPr="00321E50">
        <w:rPr>
          <w:iCs/>
          <w:sz w:val="22"/>
          <w:szCs w:val="22"/>
          <w:lang w:eastAsia="ko-KR"/>
        </w:rPr>
        <w:t xml:space="preserve"> now contains resources excluding LTE SL’s unmonitored slots and reserved resources. </w:t>
      </w:r>
      <w:r w:rsidR="004A5AE9" w:rsidRPr="00321E50">
        <w:rPr>
          <w:iCs/>
          <w:sz w:val="22"/>
          <w:szCs w:val="22"/>
          <w:lang w:eastAsia="zh-CN"/>
        </w:rPr>
        <w:t xml:space="preserve">Using the generated </w:t>
      </w:r>
      <m:oMath>
        <m:sSubSup>
          <m:sSubSupPr>
            <m:ctrlPr>
              <w:rPr>
                <w:rFonts w:ascii="Cambria Math" w:eastAsia="Malgun Gothic" w:hAnsi="Cambria Math"/>
                <w:i/>
                <w:iCs/>
                <w:sz w:val="22"/>
                <w:szCs w:val="22"/>
                <w:lang w:eastAsia="ko-KR"/>
              </w:rPr>
            </m:ctrlPr>
          </m:sSubSupPr>
          <m:e>
            <m:r>
              <w:rPr>
                <w:rFonts w:ascii="Cambria Math" w:eastAsia="Malgun Gothic" w:hAnsi="Cambria Math"/>
                <w:sz w:val="22"/>
                <w:szCs w:val="22"/>
                <w:lang w:eastAsia="ko-KR"/>
              </w:rPr>
              <m:t>S</m:t>
            </m:r>
          </m:e>
          <m:sub>
            <m:r>
              <w:rPr>
                <w:rFonts w:ascii="Cambria Math" w:eastAsia="Malgun Gothic" w:hAnsi="Cambria Math"/>
                <w:sz w:val="22"/>
                <w:szCs w:val="22"/>
                <w:lang w:eastAsia="ko-KR"/>
              </w:rPr>
              <m:t>B</m:t>
            </m:r>
          </m:sub>
          <m:sup>
            <m:r>
              <w:rPr>
                <w:rFonts w:ascii="Cambria Math" w:eastAsia="Malgun Gothic" w:hAnsi="Cambria Math"/>
                <w:sz w:val="22"/>
                <w:szCs w:val="22"/>
                <w:lang w:eastAsia="ko-KR"/>
              </w:rPr>
              <m:t>LTE</m:t>
            </m:r>
          </m:sup>
        </m:sSubSup>
      </m:oMath>
      <w:r w:rsidR="004A5AE9" w:rsidRPr="00321E50">
        <w:rPr>
          <w:iCs/>
          <w:sz w:val="22"/>
          <w:szCs w:val="22"/>
          <w:lang w:eastAsia="ko-KR"/>
        </w:rPr>
        <w:t>, a final</w:t>
      </w:r>
      <w:r w:rsidRPr="00321E50">
        <w:rPr>
          <w:iCs/>
          <w:sz w:val="22"/>
          <w:szCs w:val="22"/>
          <w:lang w:eastAsia="zh-CN"/>
        </w:rPr>
        <w:t xml:space="preserve"> </w:t>
      </w:r>
      <w:r w:rsidR="004A5AE9" w:rsidRPr="00321E50">
        <w:rPr>
          <w:sz w:val="22"/>
          <w:szCs w:val="22"/>
          <w:lang w:eastAsia="zh-CN"/>
        </w:rPr>
        <w:t>c</w:t>
      </w:r>
      <w:r w:rsidRPr="00321E50">
        <w:rPr>
          <w:sz w:val="22"/>
          <w:szCs w:val="22"/>
          <w:lang w:eastAsia="zh-CN"/>
        </w:rPr>
        <w:t xml:space="preserve">andidate </w:t>
      </w:r>
      <w:r w:rsidR="004A5AE9" w:rsidRPr="00321E50">
        <w:rPr>
          <w:sz w:val="22"/>
          <w:szCs w:val="22"/>
          <w:lang w:eastAsia="zh-CN"/>
        </w:rPr>
        <w:t xml:space="preserve">resource set is generated by excluding </w:t>
      </w:r>
      <w:r w:rsidRPr="00321E50">
        <w:rPr>
          <w:sz w:val="22"/>
          <w:szCs w:val="22"/>
          <w:lang w:eastAsia="zh-CN"/>
        </w:rPr>
        <w:t>single-slot resources not belong</w:t>
      </w:r>
      <w:r w:rsidR="004A5AE9" w:rsidRPr="00321E50">
        <w:rPr>
          <w:sz w:val="22"/>
          <w:szCs w:val="22"/>
          <w:lang w:eastAsia="zh-CN"/>
        </w:rPr>
        <w:t>ing</w:t>
      </w:r>
      <w:r w:rsidRPr="00321E50">
        <w:rPr>
          <w:sz w:val="22"/>
          <w:szCs w:val="22"/>
          <w:lang w:eastAsia="zh-CN"/>
        </w:rPr>
        <w:t xml:space="preserve"> to </w:t>
      </w:r>
      <m:oMath>
        <m:sSubSup>
          <m:sSubSupPr>
            <m:ctrlPr>
              <w:rPr>
                <w:rFonts w:ascii="Cambria Math" w:eastAsia="Malgun Gothic" w:hAnsi="Cambria Math"/>
                <w:i/>
                <w:iCs/>
                <w:sz w:val="22"/>
                <w:szCs w:val="22"/>
                <w:lang w:eastAsia="ko-KR"/>
              </w:rPr>
            </m:ctrlPr>
          </m:sSubSupPr>
          <m:e>
            <m:r>
              <w:rPr>
                <w:rFonts w:ascii="Cambria Math" w:eastAsia="Malgun Gothic" w:hAnsi="Cambria Math"/>
                <w:sz w:val="22"/>
                <w:szCs w:val="22"/>
                <w:lang w:eastAsia="ko-KR"/>
              </w:rPr>
              <m:t>S</m:t>
            </m:r>
          </m:e>
          <m:sub>
            <m:r>
              <w:rPr>
                <w:rFonts w:ascii="Cambria Math" w:eastAsia="Malgun Gothic" w:hAnsi="Cambria Math"/>
                <w:sz w:val="22"/>
                <w:szCs w:val="22"/>
                <w:lang w:eastAsia="ko-KR"/>
              </w:rPr>
              <m:t>B</m:t>
            </m:r>
          </m:sub>
          <m:sup>
            <m:r>
              <w:rPr>
                <w:rFonts w:ascii="Cambria Math" w:eastAsia="Malgun Gothic" w:hAnsi="Cambria Math"/>
                <w:sz w:val="22"/>
                <w:szCs w:val="22"/>
                <w:lang w:eastAsia="ko-KR"/>
              </w:rPr>
              <m:t>LTE</m:t>
            </m:r>
          </m:sup>
        </m:sSubSup>
      </m:oMath>
      <w:r w:rsidRPr="00321E50">
        <w:rPr>
          <w:iCs/>
          <w:sz w:val="22"/>
          <w:szCs w:val="22"/>
          <w:lang w:eastAsia="ko-KR"/>
        </w:rPr>
        <w:t xml:space="preserve"> from </w:t>
      </w:r>
      <w:r w:rsidRPr="00321E50">
        <w:rPr>
          <w:iCs/>
          <w:sz w:val="22"/>
          <w:szCs w:val="22"/>
          <w:lang w:eastAsia="zh-CN"/>
        </w:rPr>
        <w:t>t</w:t>
      </w:r>
      <w:r w:rsidRPr="00321E50">
        <w:rPr>
          <w:iCs/>
          <w:sz w:val="22"/>
          <w:szCs w:val="22"/>
          <w:lang w:val="en-US" w:eastAsia="zh-CN"/>
        </w:rPr>
        <w:t xml:space="preserve">he resource set </w:t>
      </w:r>
      <m:oMath>
        <m:sSub>
          <m:sSubPr>
            <m:ctrlPr>
              <w:rPr>
                <w:rFonts w:ascii="Cambria Math" w:hAnsi="Cambria Math"/>
                <w:i/>
                <w:iCs/>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A</m:t>
            </m:r>
          </m:sub>
        </m:sSub>
      </m:oMath>
      <w:r w:rsidR="004A5AE9" w:rsidRPr="00321E50">
        <w:rPr>
          <w:iCs/>
          <w:sz w:val="22"/>
          <w:szCs w:val="22"/>
          <w:lang w:eastAsia="zh-CN"/>
        </w:rPr>
        <w:t xml:space="preserve">, as depicted </w:t>
      </w:r>
      <w:r w:rsidR="004A5AE9" w:rsidRPr="00321E50">
        <w:rPr>
          <w:bCs/>
          <w:sz w:val="22"/>
          <w:szCs w:val="22"/>
          <w:lang w:eastAsia="ko-KR"/>
        </w:rPr>
        <w:t xml:space="preserve">in </w:t>
      </w:r>
      <w:r w:rsidR="004A5AE9" w:rsidRPr="00321E50">
        <w:rPr>
          <w:sz w:val="22"/>
          <w:szCs w:val="22"/>
        </w:rPr>
        <w:fldChar w:fldCharType="begin"/>
      </w:r>
      <w:r w:rsidR="004A5AE9" w:rsidRPr="00321E50">
        <w:rPr>
          <w:sz w:val="22"/>
          <w:szCs w:val="22"/>
        </w:rPr>
        <w:instrText xml:space="preserve"> REF _Ref126315690 \h  \* MERGEFORMAT </w:instrText>
      </w:r>
      <w:r w:rsidR="004A5AE9" w:rsidRPr="00321E50">
        <w:rPr>
          <w:sz w:val="22"/>
          <w:szCs w:val="22"/>
        </w:rPr>
      </w:r>
      <w:r w:rsidR="004A5AE9" w:rsidRPr="00321E50">
        <w:rPr>
          <w:sz w:val="22"/>
          <w:szCs w:val="22"/>
        </w:rPr>
        <w:fldChar w:fldCharType="separate"/>
      </w:r>
      <w:r w:rsidR="00321E50" w:rsidRPr="00321E50">
        <w:rPr>
          <w:sz w:val="22"/>
          <w:szCs w:val="22"/>
        </w:rPr>
        <w:t xml:space="preserve">Figure </w:t>
      </w:r>
      <w:r w:rsidR="00321E50" w:rsidRPr="00321E50">
        <w:rPr>
          <w:noProof/>
          <w:sz w:val="22"/>
          <w:szCs w:val="22"/>
        </w:rPr>
        <w:t>1</w:t>
      </w:r>
      <w:r w:rsidR="004A5AE9" w:rsidRPr="00321E50">
        <w:rPr>
          <w:sz w:val="22"/>
          <w:szCs w:val="22"/>
        </w:rPr>
        <w:fldChar w:fldCharType="end"/>
      </w:r>
      <w:r w:rsidRPr="00321E50">
        <w:rPr>
          <w:iCs/>
          <w:sz w:val="22"/>
          <w:szCs w:val="22"/>
          <w:lang w:eastAsia="zh-CN"/>
        </w:rPr>
        <w:t xml:space="preserve">. </w:t>
      </w:r>
    </w:p>
    <w:p w14:paraId="04279BA7" w14:textId="5C0AAE37" w:rsidR="00B44067" w:rsidRPr="00321E50" w:rsidRDefault="00B44067" w:rsidP="009812F2">
      <w:pPr>
        <w:pStyle w:val="B1"/>
        <w:numPr>
          <w:ilvl w:val="0"/>
          <w:numId w:val="39"/>
        </w:numPr>
        <w:jc w:val="both"/>
        <w:rPr>
          <w:iCs/>
          <w:sz w:val="22"/>
          <w:szCs w:val="22"/>
          <w:lang w:eastAsia="zh-CN"/>
        </w:rPr>
      </w:pPr>
      <w:r w:rsidRPr="00321E50">
        <w:rPr>
          <w:iCs/>
          <w:sz w:val="22"/>
          <w:szCs w:val="22"/>
          <w:lang w:eastAsia="zh-CN"/>
        </w:rPr>
        <w:t>The final candidate resource set is then reported to the MAC layer, according to the existing NR SL procedure.</w:t>
      </w:r>
    </w:p>
    <w:p w14:paraId="3AB12580" w14:textId="752316A2" w:rsidR="009812F2" w:rsidRPr="00C02EEB" w:rsidRDefault="009812F2" w:rsidP="009812F2">
      <w:pPr>
        <w:keepNext/>
        <w:jc w:val="center"/>
      </w:pPr>
      <w:bookmarkStart w:id="7" w:name="_GoBack"/>
      <w:bookmarkEnd w:id="7"/>
      <w:r>
        <w:rPr>
          <w:noProof/>
          <w:lang w:eastAsia="zh-CN"/>
        </w:rPr>
        <w:drawing>
          <wp:inline distT="0" distB="0" distL="0" distR="0" wp14:anchorId="7804E6D2" wp14:editId="6F17FD7F">
            <wp:extent cx="5029200" cy="986732"/>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1016" cy="989050"/>
                    </a:xfrm>
                    <a:prstGeom prst="rect">
                      <a:avLst/>
                    </a:prstGeom>
                  </pic:spPr>
                </pic:pic>
              </a:graphicData>
            </a:graphic>
          </wp:inline>
        </w:drawing>
      </w:r>
    </w:p>
    <w:p w14:paraId="38F884CE" w14:textId="25891EFB" w:rsidR="009812F2" w:rsidRPr="00321E50" w:rsidRDefault="009812F2" w:rsidP="009812F2">
      <w:pPr>
        <w:pStyle w:val="Caption"/>
        <w:rPr>
          <w:b w:val="0"/>
        </w:rPr>
      </w:pPr>
      <w:bookmarkStart w:id="8" w:name="_Ref126315690"/>
      <w:r w:rsidRPr="00321E50">
        <w:t xml:space="preserve">Figure </w:t>
      </w:r>
      <w:r w:rsidRPr="00321E50">
        <w:rPr>
          <w:noProof/>
        </w:rPr>
        <w:fldChar w:fldCharType="begin"/>
      </w:r>
      <w:r w:rsidRPr="00321E50">
        <w:rPr>
          <w:noProof/>
        </w:rPr>
        <w:instrText xml:space="preserve"> SEQ Figure \* ARABIC </w:instrText>
      </w:r>
      <w:r w:rsidRPr="00321E50">
        <w:rPr>
          <w:noProof/>
        </w:rPr>
        <w:fldChar w:fldCharType="separate"/>
      </w:r>
      <w:r w:rsidR="00321E50">
        <w:rPr>
          <w:noProof/>
        </w:rPr>
        <w:t>1</w:t>
      </w:r>
      <w:r w:rsidRPr="00321E50">
        <w:rPr>
          <w:noProof/>
        </w:rPr>
        <w:fldChar w:fldCharType="end"/>
      </w:r>
      <w:bookmarkEnd w:id="8"/>
      <w:r w:rsidRPr="00321E50">
        <w:rPr>
          <w:noProof/>
        </w:rPr>
        <w:t>:</w:t>
      </w:r>
      <w:r w:rsidRPr="00321E50">
        <w:t xml:space="preserve">  Excluding </w:t>
      </w:r>
      <w:r w:rsidRPr="00321E50">
        <w:rPr>
          <w:lang w:eastAsia="zh-CN"/>
        </w:rPr>
        <w:t>resources not belong</w:t>
      </w:r>
      <w:r w:rsidR="00DB32E2">
        <w:rPr>
          <w:lang w:eastAsia="zh-CN"/>
        </w:rPr>
        <w:t>ing</w:t>
      </w:r>
      <w:r w:rsidRPr="00321E50">
        <w:rPr>
          <w:lang w:eastAsia="zh-CN"/>
        </w:rPr>
        <w:t xml:space="preserve"> to </w:t>
      </w:r>
      <m:oMath>
        <m:sSubSup>
          <m:sSubSupPr>
            <m:ctrlPr>
              <w:rPr>
                <w:rFonts w:ascii="Cambria Math" w:eastAsia="Malgun Gothic" w:hAnsi="Cambria Math"/>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m:t>
            </m:r>
          </m:sub>
          <m:sup>
            <m:r>
              <m:rPr>
                <m:sty m:val="bi"/>
              </m:rPr>
              <w:rPr>
                <w:rFonts w:ascii="Cambria Math" w:eastAsia="Malgun Gothic" w:hAnsi="Cambria Math"/>
                <w:lang w:eastAsia="ko-KR"/>
              </w:rPr>
              <m:t>LTE</m:t>
            </m:r>
          </m:sup>
        </m:sSubSup>
      </m:oMath>
      <w:r w:rsidRPr="00321E50">
        <w:rPr>
          <w:iCs/>
          <w:lang w:eastAsia="ko-KR"/>
        </w:rPr>
        <w:t xml:space="preserve"> from </w:t>
      </w:r>
      <w:r w:rsidRPr="00321E50">
        <w:rPr>
          <w:iCs/>
          <w:lang w:eastAsia="zh-CN"/>
        </w:rPr>
        <w:t xml:space="preserve">the resource set </w:t>
      </w:r>
      <m:oMath>
        <m:sSub>
          <m:sSubPr>
            <m:ctrlPr>
              <w:rPr>
                <w:rFonts w:ascii="Cambria Math" w:hAnsi="Cambria Math"/>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p>
    <w:p w14:paraId="6542FAC8" w14:textId="54117F0D" w:rsidR="00A036E5" w:rsidRPr="00321E50" w:rsidRDefault="009812F2" w:rsidP="009812F2">
      <w:pPr>
        <w:rPr>
          <w:rFonts w:eastAsia="Malgun Gothic"/>
          <w:lang w:eastAsia="ko-KR"/>
        </w:rPr>
      </w:pPr>
      <w:r w:rsidRPr="00321E50">
        <w:t>Another aspect that has to be explored is the value of Q in Step 5 and 6 above, because it</w:t>
      </w:r>
      <w:r w:rsidRPr="00321E50">
        <w:rPr>
          <w:lang w:eastAsia="zh-CN"/>
        </w:rPr>
        <w:t xml:space="preserve"> is determined differently in LTE SL and NR SL.</w:t>
      </w:r>
      <w:r w:rsidR="00B71E4B" w:rsidRPr="00321E50">
        <w:rPr>
          <w:lang w:eastAsia="zh-CN"/>
        </w:rPr>
        <w:t xml:space="preserve"> NR SL excludes resources which are overlapped with the first Q periodical reservations indicated by LTE SL’s SCI. </w:t>
      </w:r>
      <w:r w:rsidRPr="00321E50">
        <w:rPr>
          <w:lang w:eastAsia="zh-CN"/>
        </w:rPr>
        <w:t xml:space="preserve"> In LTE SL, value of Q is </w:t>
      </w:r>
      <m:oMath>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Rx</m:t>
                </m:r>
              </m:sub>
            </m:sSub>
          </m:den>
        </m:f>
      </m:oMath>
      <w:r w:rsidRPr="00321E50">
        <w:rPr>
          <w:lang w:eastAsia="zh-CN"/>
        </w:rPr>
        <w:t xml:space="preserve"> when the period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Rx</m:t>
            </m:r>
          </m:sub>
        </m:sSub>
      </m:oMath>
      <w:r w:rsidRPr="00321E50">
        <w:rPr>
          <w:lang w:eastAsia="zh-CN"/>
        </w:rPr>
        <w:t xml:space="preserve"> indicated by the SCI is smaller than 100 ms.  </w:t>
      </w:r>
      <w:r w:rsidR="004A5AE9" w:rsidRPr="00321E50">
        <w:rPr>
          <w:lang w:eastAsia="zh-CN"/>
        </w:rPr>
        <w:t>T</w:t>
      </w:r>
      <w:r w:rsidRPr="00321E50">
        <w:rPr>
          <w:lang w:eastAsia="zh-CN"/>
        </w:rPr>
        <w:t xml:space="preserve">he value of NR SL’s Q is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scal</m:t>
                    </m:r>
                  </m:sub>
                </m:sSub>
              </m:num>
              <m:den>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Rx</m:t>
                    </m:r>
                  </m:sub>
                </m:sSub>
              </m:den>
            </m:f>
          </m:e>
        </m:d>
      </m:oMath>
      <w:r w:rsidRPr="00321E50">
        <w:rPr>
          <w:lang w:eastAsia="zh-CN"/>
        </w:rPr>
        <w:t xml:space="preserve"> when the period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Rx</m:t>
            </m:r>
          </m:sub>
        </m:sSub>
      </m:oMath>
      <w:r w:rsidRPr="00321E50">
        <w:rPr>
          <w:lang w:eastAsia="zh-CN"/>
        </w:rPr>
        <w:t xml:space="preserve"> is smaller than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scal</m:t>
            </m:r>
          </m:sub>
        </m:sSub>
      </m:oMath>
      <w:r w:rsidRPr="00321E50">
        <w:rPr>
          <w:lang w:eastAsia="zh-CN"/>
        </w:rPr>
        <w:t>.  In several cases, the Q value of LTE SL is smaller than that of NR SL</w:t>
      </w:r>
      <w:r w:rsidR="00B71E4B" w:rsidRPr="00321E50">
        <w:rPr>
          <w:lang w:eastAsia="zh-CN"/>
        </w:rPr>
        <w:t>, e.g. Q of LTE SL and NR SL is 2 and 3</w:t>
      </w:r>
      <w:r w:rsidR="00A036E5" w:rsidRPr="00321E50">
        <w:rPr>
          <w:lang w:eastAsia="zh-CN"/>
        </w:rPr>
        <w:t xml:space="preserve"> in </w:t>
      </w:r>
      <w:r w:rsidR="00A036E5" w:rsidRPr="00321E50">
        <w:rPr>
          <w:lang w:eastAsia="zh-CN"/>
        </w:rPr>
        <w:fldChar w:fldCharType="begin"/>
      </w:r>
      <w:r w:rsidR="00A036E5" w:rsidRPr="00321E50">
        <w:rPr>
          <w:lang w:eastAsia="zh-CN"/>
        </w:rPr>
        <w:instrText xml:space="preserve"> REF _Ref127283071 \h </w:instrText>
      </w:r>
      <w:r w:rsidR="00321E50" w:rsidRPr="00321E50">
        <w:rPr>
          <w:lang w:eastAsia="zh-CN"/>
        </w:rPr>
        <w:instrText xml:space="preserve"> \* MERGEFORMAT </w:instrText>
      </w:r>
      <w:r w:rsidR="00A036E5" w:rsidRPr="00321E50">
        <w:rPr>
          <w:lang w:eastAsia="zh-CN"/>
        </w:rPr>
      </w:r>
      <w:r w:rsidR="00A036E5" w:rsidRPr="00321E50">
        <w:rPr>
          <w:lang w:eastAsia="zh-CN"/>
        </w:rPr>
        <w:fldChar w:fldCharType="separate"/>
      </w:r>
      <w:r w:rsidR="00321E50" w:rsidRPr="00321E50">
        <w:t xml:space="preserve">Figure </w:t>
      </w:r>
      <w:r w:rsidR="00321E50" w:rsidRPr="00321E50">
        <w:rPr>
          <w:noProof/>
        </w:rPr>
        <w:t>2</w:t>
      </w:r>
      <w:r w:rsidR="00A036E5" w:rsidRPr="00321E50">
        <w:rPr>
          <w:lang w:eastAsia="zh-CN"/>
        </w:rPr>
        <w:fldChar w:fldCharType="end"/>
      </w:r>
      <w:r w:rsidR="00B71E4B" w:rsidRPr="00321E50">
        <w:rPr>
          <w:lang w:eastAsia="zh-CN"/>
        </w:rPr>
        <w:t xml:space="preserve">, </w:t>
      </w:r>
      <w:r w:rsidR="00815BDE">
        <w:rPr>
          <w:lang w:eastAsia="zh-CN"/>
        </w:rPr>
        <w:t>then</w:t>
      </w:r>
      <w:r w:rsidR="00815BDE" w:rsidRPr="00321E50">
        <w:rPr>
          <w:lang w:eastAsia="zh-CN"/>
        </w:rPr>
        <w:t xml:space="preserve"> </w:t>
      </w:r>
      <w:r w:rsidR="0063047A">
        <w:rPr>
          <w:lang w:eastAsia="zh-CN"/>
        </w:rPr>
        <w:t>p</w:t>
      </w:r>
      <w:r w:rsidR="00A036E5" w:rsidRPr="00321E50">
        <w:rPr>
          <w:lang w:eastAsia="zh-CN"/>
        </w:rPr>
        <w:t>eriodic</w:t>
      </w:r>
      <w:r w:rsidRPr="00321E50">
        <w:rPr>
          <w:lang w:eastAsia="zh-CN"/>
        </w:rPr>
        <w:t xml:space="preserve"> reservation</w:t>
      </w:r>
      <w:r w:rsidR="004A5AE9" w:rsidRPr="00321E50">
        <w:rPr>
          <w:lang w:eastAsia="zh-CN"/>
        </w:rPr>
        <w:t>s</w:t>
      </w:r>
      <w:r w:rsidRPr="00321E50">
        <w:rPr>
          <w:lang w:eastAsia="zh-CN"/>
        </w:rPr>
        <w:t xml:space="preserve"> with q=1 and q=2 are excluded by </w:t>
      </w:r>
      <w:r w:rsidR="004A5AE9" w:rsidRPr="00321E50">
        <w:rPr>
          <w:lang w:eastAsia="zh-CN"/>
        </w:rPr>
        <w:t xml:space="preserve">the </w:t>
      </w:r>
      <w:r w:rsidRPr="00321E50">
        <w:rPr>
          <w:lang w:eastAsia="zh-CN"/>
        </w:rPr>
        <w:t>legacy LTE SL exclusion procedure. However, periodic reservation</w:t>
      </w:r>
      <w:r w:rsidR="004A5AE9" w:rsidRPr="00321E50">
        <w:rPr>
          <w:lang w:eastAsia="zh-CN"/>
        </w:rPr>
        <w:t>s</w:t>
      </w:r>
      <w:r w:rsidRPr="00321E50">
        <w:rPr>
          <w:lang w:eastAsia="zh-CN"/>
        </w:rPr>
        <w:t xml:space="preserve"> with q=3 still remains in the candidate resource set </w:t>
      </w:r>
      <m:oMath>
        <m:sSubSup>
          <m:sSubSupPr>
            <m:ctrlPr>
              <w:rPr>
                <w:rFonts w:ascii="Cambria Math" w:hAnsi="Cambria Math"/>
                <w:i/>
                <w:iCs/>
                <w:lang w:eastAsia="zh-CN"/>
              </w:rPr>
            </m:ctrlPr>
          </m:sSubSupPr>
          <m:e>
            <m:r>
              <w:rPr>
                <w:rFonts w:ascii="Cambria Math" w:hAnsi="Cambria Math"/>
                <w:lang w:eastAsia="zh-CN"/>
              </w:rPr>
              <m:t>S</m:t>
            </m:r>
          </m:e>
          <m:sub>
            <m:r>
              <w:rPr>
                <w:rFonts w:ascii="Cambria Math" w:hAnsi="Cambria Math"/>
                <w:lang w:eastAsia="zh-CN"/>
              </w:rPr>
              <m:t>A </m:t>
            </m:r>
          </m:sub>
          <m:sup>
            <m:r>
              <w:rPr>
                <w:rFonts w:ascii="Cambria Math" w:hAnsi="Cambria Math"/>
                <w:lang w:eastAsia="zh-CN"/>
              </w:rPr>
              <m:t>LTE</m:t>
            </m:r>
          </m:sup>
        </m:sSubSup>
      </m:oMath>
      <w:r w:rsidRPr="00321E50">
        <w:rPr>
          <w:iCs/>
          <w:lang w:eastAsia="zh-CN"/>
        </w:rPr>
        <w:t xml:space="preserve">. LTE SL’s </w:t>
      </w:r>
      <w:r w:rsidRPr="00321E50">
        <w:rPr>
          <w:lang w:eastAsia="zh-CN"/>
        </w:rPr>
        <w:t xml:space="preserve">third periodical reservation will have a resource conflict with NR SL </w:t>
      </w:r>
      <w:r w:rsidRPr="00321E50">
        <w:rPr>
          <w:iCs/>
          <w:lang w:eastAsia="zh-CN"/>
        </w:rPr>
        <w:t xml:space="preserve">if the NR SL UE transmits on this resource. </w:t>
      </w:r>
      <w:r w:rsidR="002B0DBC" w:rsidRPr="00321E50">
        <w:rPr>
          <w:rFonts w:eastAsia="Malgun Gothic"/>
          <w:lang w:eastAsia="ko-KR"/>
        </w:rPr>
        <w:t>In other cases</w:t>
      </w:r>
      <w:r w:rsidR="00A036E5" w:rsidRPr="00321E50">
        <w:rPr>
          <w:rFonts w:eastAsia="Malgun Gothic"/>
          <w:lang w:eastAsia="ko-KR"/>
        </w:rPr>
        <w:t>, LTE SL’s Q is larger</w:t>
      </w:r>
      <w:r w:rsidR="00414E0A" w:rsidRPr="00321E50">
        <w:rPr>
          <w:rFonts w:eastAsia="Malgun Gothic"/>
          <w:lang w:eastAsia="ko-KR"/>
        </w:rPr>
        <w:t xml:space="preserve"> when the period in detected SCI is changed</w:t>
      </w:r>
      <w:r w:rsidR="00A036E5" w:rsidRPr="00321E50">
        <w:rPr>
          <w:rFonts w:eastAsia="Malgun Gothic"/>
          <w:lang w:eastAsia="ko-KR"/>
        </w:rPr>
        <w:t>. Thus, RAN 1 need to address the case when the Q value of LTE SL and NR SL is different.</w:t>
      </w:r>
    </w:p>
    <w:p w14:paraId="257F5675" w14:textId="141A383D" w:rsidR="009812F2" w:rsidRDefault="009812F2" w:rsidP="00321E50">
      <w:pPr>
        <w:keepNext/>
        <w:jc w:val="center"/>
      </w:pPr>
      <w:r w:rsidRPr="00E32FE3">
        <w:rPr>
          <w:noProof/>
          <w:lang w:eastAsia="zh-CN"/>
        </w:rPr>
        <w:drawing>
          <wp:inline distT="0" distB="0" distL="0" distR="0" wp14:anchorId="0664F10B" wp14:editId="697FE8DE">
            <wp:extent cx="4162425" cy="1303655"/>
            <wp:effectExtent l="0" t="0" r="9525" b="0"/>
            <wp:docPr id="1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2425" cy="1303655"/>
                    </a:xfrm>
                    <a:prstGeom prst="rect">
                      <a:avLst/>
                    </a:prstGeom>
                    <a:noFill/>
                    <a:ln>
                      <a:noFill/>
                    </a:ln>
                  </pic:spPr>
                </pic:pic>
              </a:graphicData>
            </a:graphic>
          </wp:inline>
        </w:drawing>
      </w:r>
    </w:p>
    <w:p w14:paraId="56F83E60" w14:textId="7BCF2DA4" w:rsidR="00F63633" w:rsidRPr="0041223E" w:rsidRDefault="009812F2" w:rsidP="00321E50">
      <w:pPr>
        <w:pStyle w:val="Caption"/>
        <w:rPr>
          <w:rFonts w:eastAsia="MS Mincho"/>
          <w:sz w:val="22"/>
          <w:szCs w:val="22"/>
        </w:rPr>
      </w:pPr>
      <w:bookmarkStart w:id="9" w:name="_Ref127283071"/>
      <w:r w:rsidRPr="0041223E">
        <w:rPr>
          <w:sz w:val="22"/>
          <w:szCs w:val="22"/>
        </w:rPr>
        <w:t xml:space="preserve">Figure </w:t>
      </w:r>
      <w:r w:rsidR="002310CC" w:rsidRPr="0041223E">
        <w:rPr>
          <w:sz w:val="22"/>
          <w:szCs w:val="22"/>
        </w:rPr>
        <w:fldChar w:fldCharType="begin"/>
      </w:r>
      <w:r w:rsidR="002310CC" w:rsidRPr="0041223E">
        <w:rPr>
          <w:sz w:val="22"/>
          <w:szCs w:val="22"/>
        </w:rPr>
        <w:instrText xml:space="preserve"> SEQ Figure \* ARABIC </w:instrText>
      </w:r>
      <w:r w:rsidR="002310CC" w:rsidRPr="0041223E">
        <w:rPr>
          <w:sz w:val="22"/>
          <w:szCs w:val="22"/>
        </w:rPr>
        <w:fldChar w:fldCharType="separate"/>
      </w:r>
      <w:r w:rsidR="00321E50" w:rsidRPr="0041223E">
        <w:rPr>
          <w:bCs w:val="0"/>
          <w:noProof/>
          <w:sz w:val="22"/>
          <w:szCs w:val="22"/>
        </w:rPr>
        <w:t>2</w:t>
      </w:r>
      <w:r w:rsidR="002310CC" w:rsidRPr="0041223E">
        <w:rPr>
          <w:sz w:val="22"/>
          <w:szCs w:val="22"/>
        </w:rPr>
        <w:fldChar w:fldCharType="end"/>
      </w:r>
      <w:bookmarkEnd w:id="9"/>
      <w:r w:rsidRPr="0041223E">
        <w:rPr>
          <w:sz w:val="22"/>
          <w:szCs w:val="22"/>
        </w:rPr>
        <w:t xml:space="preserve">: </w:t>
      </w:r>
      <w:r w:rsidR="00414E0A" w:rsidRPr="0041223E">
        <w:rPr>
          <w:sz w:val="22"/>
          <w:szCs w:val="22"/>
        </w:rPr>
        <w:t>Value of Q in LTE SL and NR SL is different</w:t>
      </w:r>
      <w:r w:rsidR="00414E0A" w:rsidRPr="0041223E" w:rsidDel="00414E0A">
        <w:rPr>
          <w:sz w:val="22"/>
          <w:szCs w:val="22"/>
        </w:rPr>
        <w:t xml:space="preserve"> </w:t>
      </w:r>
    </w:p>
    <w:p w14:paraId="1082172F" w14:textId="77777777" w:rsidR="009812F2" w:rsidRPr="0041223E" w:rsidRDefault="009812F2" w:rsidP="00321E50">
      <w:pPr>
        <w:jc w:val="center"/>
        <w:rPr>
          <w:rFonts w:eastAsia="MS Mincho"/>
          <w:b/>
        </w:rPr>
      </w:pPr>
    </w:p>
    <w:p w14:paraId="69C02B3B" w14:textId="77777777" w:rsidR="009812F2" w:rsidRPr="00C02EEB" w:rsidRDefault="009812F2" w:rsidP="009812F2">
      <w:pPr>
        <w:pStyle w:val="ListParagraph"/>
        <w:keepNext/>
        <w:numPr>
          <w:ilvl w:val="2"/>
          <w:numId w:val="2"/>
        </w:numPr>
        <w:ind w:firstLineChars="0"/>
        <w:jc w:val="left"/>
        <w:outlineLvl w:val="2"/>
        <w:rPr>
          <w:rFonts w:eastAsia="MS Mincho"/>
          <w:b/>
        </w:rPr>
      </w:pPr>
      <w:r w:rsidRPr="00C02EEB">
        <w:rPr>
          <w:rFonts w:eastAsia="MS Mincho"/>
          <w:b/>
        </w:rPr>
        <w:t>Simulation</w:t>
      </w:r>
      <w:r w:rsidRPr="00C02EEB">
        <w:rPr>
          <w:rFonts w:eastAsia="MS Mincho" w:hint="eastAsia"/>
          <w:b/>
        </w:rPr>
        <w:t xml:space="preserve"> </w:t>
      </w:r>
      <w:r>
        <w:rPr>
          <w:rFonts w:eastAsia="MS Mincho"/>
          <w:b/>
        </w:rPr>
        <w:t>R</w:t>
      </w:r>
      <w:r w:rsidRPr="00C02EEB">
        <w:rPr>
          <w:rFonts w:eastAsia="MS Mincho" w:hint="eastAsia"/>
          <w:b/>
        </w:rPr>
        <w:t>esult</w:t>
      </w:r>
      <w:r w:rsidRPr="00C02EEB">
        <w:rPr>
          <w:rFonts w:eastAsia="MS Mincho"/>
          <w:b/>
        </w:rPr>
        <w:t xml:space="preserve">s </w:t>
      </w:r>
    </w:p>
    <w:p w14:paraId="39C046FB" w14:textId="48A4D958" w:rsidR="00C3492B" w:rsidRPr="00321E50" w:rsidRDefault="009812F2" w:rsidP="009812F2">
      <w:pPr>
        <w:rPr>
          <w:iCs/>
          <w:lang w:eastAsia="ko-KR"/>
        </w:rPr>
      </w:pPr>
      <w:r w:rsidRPr="00321E50">
        <w:rPr>
          <w:lang w:eastAsia="zh-CN"/>
        </w:rPr>
        <w:t xml:space="preserve">Based on the solution described above, this section discusses the results of the simulation results. </w:t>
      </w:r>
      <w:r w:rsidR="00C3492B" w:rsidRPr="00321E50">
        <w:rPr>
          <w:lang w:eastAsia="zh-CN"/>
        </w:rPr>
        <w:t xml:space="preserve">These results compare the performance of LTE SL when there are no NR SL UEs in the resource pool with the LTE SL performance when sharing the pool with NR SL UEs that perform the exclusion of resources not belonging to </w:t>
      </w:r>
      <m:oMath>
        <m:sSubSup>
          <m:sSubSupPr>
            <m:ctrlPr>
              <w:rPr>
                <w:rFonts w:ascii="Cambria Math" w:eastAsia="Malgun Gothic" w:hAnsi="Cambria Math"/>
                <w:i/>
                <w:iCs/>
                <w:lang w:eastAsia="ko-KR"/>
              </w:rPr>
            </m:ctrlPr>
          </m:sSubSupPr>
          <m:e>
            <m:r>
              <w:rPr>
                <w:rFonts w:ascii="Cambria Math" w:eastAsia="Malgun Gothic" w:hAnsi="Cambria Math"/>
                <w:lang w:eastAsia="ko-KR"/>
              </w:rPr>
              <m:t>S</m:t>
            </m:r>
          </m:e>
          <m:sub>
            <m:r>
              <w:rPr>
                <w:rFonts w:ascii="Cambria Math" w:eastAsia="Malgun Gothic" w:hAnsi="Cambria Math"/>
                <w:lang w:eastAsia="ko-KR"/>
              </w:rPr>
              <m:t>B</m:t>
            </m:r>
          </m:sub>
          <m:sup>
            <m:r>
              <w:rPr>
                <w:rFonts w:ascii="Cambria Math" w:eastAsia="Malgun Gothic" w:hAnsi="Cambria Math"/>
                <w:lang w:eastAsia="ko-KR"/>
              </w:rPr>
              <m:t>LTE</m:t>
            </m:r>
          </m:sup>
        </m:sSubSup>
      </m:oMath>
      <w:r w:rsidR="00C3492B" w:rsidRPr="00321E50">
        <w:rPr>
          <w:iCs/>
          <w:lang w:eastAsia="ko-KR"/>
        </w:rPr>
        <w:t xml:space="preserve">. A similar comparison is made for NR SL’s performance when operating on its own in a pool against when it shares the pool with LTE SL UEs. These are depicted in </w:t>
      </w:r>
      <w:r w:rsidR="00C3492B" w:rsidRPr="00321E50">
        <w:rPr>
          <w:iCs/>
          <w:lang w:eastAsia="ko-KR"/>
        </w:rPr>
        <w:fldChar w:fldCharType="begin"/>
      </w:r>
      <w:r w:rsidR="00C3492B" w:rsidRPr="00321E50">
        <w:rPr>
          <w:iCs/>
          <w:lang w:eastAsia="ko-KR"/>
        </w:rPr>
        <w:instrText xml:space="preserve"> REF _Ref117884651 \h  \* MERGEFORMAT </w:instrText>
      </w:r>
      <w:r w:rsidR="00C3492B" w:rsidRPr="00321E50">
        <w:rPr>
          <w:iCs/>
          <w:lang w:eastAsia="ko-KR"/>
        </w:rPr>
      </w:r>
      <w:r w:rsidR="00C3492B" w:rsidRPr="00321E50">
        <w:rPr>
          <w:iCs/>
          <w:lang w:eastAsia="ko-KR"/>
        </w:rPr>
        <w:fldChar w:fldCharType="separate"/>
      </w:r>
      <w:r w:rsidR="00321E50" w:rsidRPr="00321E50">
        <w:t xml:space="preserve">Figure </w:t>
      </w:r>
      <w:r w:rsidR="00321E50">
        <w:rPr>
          <w:noProof/>
        </w:rPr>
        <w:t>3</w:t>
      </w:r>
      <w:r w:rsidR="00C3492B" w:rsidRPr="00321E50">
        <w:rPr>
          <w:iCs/>
          <w:lang w:eastAsia="ko-KR"/>
        </w:rPr>
        <w:fldChar w:fldCharType="end"/>
      </w:r>
      <w:r w:rsidR="00C3492B" w:rsidRPr="00321E50">
        <w:rPr>
          <w:iCs/>
          <w:lang w:eastAsia="ko-KR"/>
        </w:rPr>
        <w:t xml:space="preserve">a) and </w:t>
      </w:r>
      <w:r w:rsidR="00C3492B" w:rsidRPr="00321E50">
        <w:rPr>
          <w:iCs/>
          <w:lang w:eastAsia="ko-KR"/>
        </w:rPr>
        <w:fldChar w:fldCharType="begin"/>
      </w:r>
      <w:r w:rsidR="00C3492B" w:rsidRPr="00321E50">
        <w:rPr>
          <w:iCs/>
          <w:lang w:eastAsia="ko-KR"/>
        </w:rPr>
        <w:instrText xml:space="preserve"> REF _Ref117884651 \h  \* MERGEFORMAT </w:instrText>
      </w:r>
      <w:r w:rsidR="00C3492B" w:rsidRPr="00321E50">
        <w:rPr>
          <w:iCs/>
          <w:lang w:eastAsia="ko-KR"/>
        </w:rPr>
      </w:r>
      <w:r w:rsidR="00C3492B" w:rsidRPr="00321E50">
        <w:rPr>
          <w:iCs/>
          <w:lang w:eastAsia="ko-KR"/>
        </w:rPr>
        <w:fldChar w:fldCharType="separate"/>
      </w:r>
      <w:r w:rsidR="00321E50" w:rsidRPr="00321E50">
        <w:t xml:space="preserve">Figure </w:t>
      </w:r>
      <w:r w:rsidR="00321E50">
        <w:rPr>
          <w:noProof/>
        </w:rPr>
        <w:t>3</w:t>
      </w:r>
      <w:r w:rsidR="00C3492B" w:rsidRPr="00321E50">
        <w:rPr>
          <w:iCs/>
          <w:lang w:eastAsia="ko-KR"/>
        </w:rPr>
        <w:fldChar w:fldCharType="end"/>
      </w:r>
      <w:r w:rsidR="00C3492B" w:rsidRPr="00321E50">
        <w:rPr>
          <w:iCs/>
          <w:lang w:eastAsia="ko-KR"/>
        </w:rPr>
        <w:t>b) respectively.</w:t>
      </w:r>
    </w:p>
    <w:p w14:paraId="2F717464" w14:textId="774109DB" w:rsidR="00C3492B" w:rsidRPr="00321E50" w:rsidRDefault="00C3492B" w:rsidP="00C3492B">
      <w:pPr>
        <w:tabs>
          <w:tab w:val="num" w:pos="1440"/>
        </w:tabs>
      </w:pPr>
      <w:r w:rsidRPr="00321E50">
        <w:t xml:space="preserve">Based on the simulation results, it can be found that the deployed LTE SL performance is not degraded with minimal NR SL performance impact. Hence, the exclusion of resources not belonging to LTE SL’s candidate resources set </w:t>
      </w:r>
      <m:oMath>
        <m:sSubSup>
          <m:sSubSupPr>
            <m:ctrlPr>
              <w:rPr>
                <w:rFonts w:ascii="Cambria Math" w:eastAsia="Malgun Gothic" w:hAnsi="Cambria Math"/>
                <w:i/>
                <w:iCs/>
                <w:lang w:eastAsia="ko-KR"/>
              </w:rPr>
            </m:ctrlPr>
          </m:sSubSupPr>
          <m:e>
            <m:r>
              <w:rPr>
                <w:rFonts w:ascii="Cambria Math" w:eastAsia="Malgun Gothic" w:hAnsi="Cambria Math"/>
                <w:lang w:eastAsia="ko-KR"/>
              </w:rPr>
              <m:t>S</m:t>
            </m:r>
          </m:e>
          <m:sub>
            <m:r>
              <w:rPr>
                <w:rFonts w:ascii="Cambria Math" w:eastAsia="Malgun Gothic" w:hAnsi="Cambria Math"/>
                <w:lang w:eastAsia="ko-KR"/>
              </w:rPr>
              <m:t>B</m:t>
            </m:r>
          </m:sub>
          <m:sup>
            <m:r>
              <w:rPr>
                <w:rFonts w:ascii="Cambria Math" w:eastAsia="Malgun Gothic" w:hAnsi="Cambria Math"/>
                <w:lang w:eastAsia="ko-KR"/>
              </w:rPr>
              <m:t>LTE</m:t>
            </m:r>
          </m:sup>
        </m:sSubSup>
      </m:oMath>
      <w:r w:rsidRPr="00321E50">
        <w:t>from the NR SL candidate resource set</w:t>
      </w:r>
      <w:r w:rsidRPr="00321E50">
        <w:rPr>
          <w:rFonts w:eastAsia="MS Mincho"/>
        </w:rPr>
        <w:t xml:space="preserve"> </w:t>
      </w:r>
      <m:oMath>
        <m:sSub>
          <m:sSubPr>
            <m:ctrlPr>
              <w:rPr>
                <w:rFonts w:ascii="Cambria Math" w:hAnsi="Cambria Math"/>
                <w:i/>
                <w:iCs/>
                <w:color w:val="000000"/>
                <w:lang w:eastAsia="ko-KR"/>
              </w:rPr>
            </m:ctrlPr>
          </m:sSubPr>
          <m:e>
            <m:r>
              <w:rPr>
                <w:rFonts w:ascii="Cambria Math" w:hAnsi="Cambria Math"/>
                <w:color w:val="000000"/>
                <w:lang w:val="en-GB" w:eastAsia="ko-KR"/>
              </w:rPr>
              <m:t>S</m:t>
            </m:r>
          </m:e>
          <m:sub>
            <m:r>
              <w:rPr>
                <w:rFonts w:ascii="Cambria Math" w:hAnsi="Cambria Math"/>
                <w:color w:val="000000"/>
                <w:lang w:val="en-GB" w:eastAsia="ko-KR"/>
              </w:rPr>
              <m:t>A</m:t>
            </m:r>
          </m:sub>
        </m:sSub>
      </m:oMath>
      <w:r w:rsidRPr="00321E50">
        <w:t xml:space="preserve"> is simple and feasible. Considering the heavy scope in Rel-18 WI, it will reduce unnecessary specification workload in RAN1.</w:t>
      </w:r>
    </w:p>
    <w:p w14:paraId="6974586E" w14:textId="77777777" w:rsidR="00C3492B" w:rsidRPr="00321E50" w:rsidRDefault="00C3492B" w:rsidP="009812F2">
      <w:pPr>
        <w:rPr>
          <w:lang w:eastAsia="zh-CN"/>
        </w:rPr>
      </w:pPr>
    </w:p>
    <w:p w14:paraId="2AA253C7" w14:textId="4B65BB5C" w:rsidR="009812F2" w:rsidRPr="008A2529" w:rsidRDefault="009812F2" w:rsidP="009812F2">
      <w:pPr>
        <w:keepNext/>
        <w:jc w:val="center"/>
        <w:rPr>
          <w:sz w:val="20"/>
        </w:rPr>
      </w:pPr>
      <w:r w:rsidRPr="00E32FE3">
        <w:rPr>
          <w:noProof/>
          <w:lang w:eastAsia="zh-CN"/>
        </w:rPr>
        <w:lastRenderedPageBreak/>
        <w:drawing>
          <wp:inline distT="0" distB="0" distL="0" distR="0" wp14:anchorId="6B157D7D" wp14:editId="327C1361">
            <wp:extent cx="3473450" cy="1746885"/>
            <wp:effectExtent l="0" t="0" r="0" b="5715"/>
            <wp:docPr id="1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3450" cy="1746885"/>
                    </a:xfrm>
                    <a:prstGeom prst="rect">
                      <a:avLst/>
                    </a:prstGeom>
                    <a:noFill/>
                    <a:ln>
                      <a:noFill/>
                    </a:ln>
                  </pic:spPr>
                </pic:pic>
              </a:graphicData>
            </a:graphic>
          </wp:inline>
        </w:drawing>
      </w:r>
    </w:p>
    <w:p w14:paraId="3074D335" w14:textId="77777777" w:rsidR="009812F2" w:rsidRPr="001A40D5" w:rsidRDefault="009812F2" w:rsidP="009812F2">
      <w:pPr>
        <w:keepNext/>
        <w:jc w:val="center"/>
        <w:rPr>
          <w:sz w:val="20"/>
          <w:szCs w:val="20"/>
        </w:rPr>
      </w:pPr>
      <w:r w:rsidRPr="001A40D5">
        <w:rPr>
          <w:sz w:val="20"/>
          <w:szCs w:val="20"/>
        </w:rPr>
        <w:t>(a)</w:t>
      </w:r>
    </w:p>
    <w:p w14:paraId="0CD770E6" w14:textId="77777777" w:rsidR="009812F2" w:rsidRPr="001A40D5" w:rsidRDefault="009812F2" w:rsidP="009812F2">
      <w:pPr>
        <w:keepNext/>
        <w:jc w:val="center"/>
        <w:rPr>
          <w:sz w:val="20"/>
          <w:szCs w:val="20"/>
        </w:rPr>
      </w:pPr>
      <w:r w:rsidRPr="009605BA">
        <w:rPr>
          <w:noProof/>
          <w:lang w:eastAsia="zh-CN"/>
        </w:rPr>
        <w:t xml:space="preserve"> </w:t>
      </w:r>
      <w:r w:rsidRPr="00E32FE3">
        <w:rPr>
          <w:noProof/>
          <w:lang w:eastAsia="zh-CN"/>
        </w:rPr>
        <w:drawing>
          <wp:inline distT="0" distB="0" distL="0" distR="0" wp14:anchorId="5D004A87" wp14:editId="6F37F229">
            <wp:extent cx="3473450" cy="1630680"/>
            <wp:effectExtent l="0" t="0" r="0" b="7620"/>
            <wp:docPr id="18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3450" cy="1630680"/>
                    </a:xfrm>
                    <a:prstGeom prst="rect">
                      <a:avLst/>
                    </a:prstGeom>
                    <a:noFill/>
                    <a:ln>
                      <a:noFill/>
                    </a:ln>
                  </pic:spPr>
                </pic:pic>
              </a:graphicData>
            </a:graphic>
          </wp:inline>
        </w:drawing>
      </w:r>
    </w:p>
    <w:p w14:paraId="4012D676" w14:textId="77777777" w:rsidR="009812F2" w:rsidRPr="001A40D5" w:rsidRDefault="009812F2" w:rsidP="009812F2">
      <w:pPr>
        <w:keepNext/>
        <w:jc w:val="center"/>
        <w:rPr>
          <w:sz w:val="20"/>
          <w:szCs w:val="20"/>
        </w:rPr>
      </w:pPr>
      <w:r w:rsidRPr="001A40D5">
        <w:rPr>
          <w:sz w:val="20"/>
          <w:szCs w:val="20"/>
        </w:rPr>
        <w:t>(b)</w:t>
      </w:r>
    </w:p>
    <w:p w14:paraId="2DBA3B78" w14:textId="18D183F4" w:rsidR="009812F2" w:rsidRPr="00321E50" w:rsidRDefault="009812F2" w:rsidP="00321E50">
      <w:pPr>
        <w:pStyle w:val="Caption"/>
      </w:pPr>
      <w:bookmarkStart w:id="10" w:name="_Ref117884651"/>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3</w:t>
      </w:r>
      <w:r w:rsidR="00A46DDA">
        <w:rPr>
          <w:noProof/>
        </w:rPr>
        <w:fldChar w:fldCharType="end"/>
      </w:r>
      <w:bookmarkEnd w:id="10"/>
      <w:r w:rsidRPr="00321E50">
        <w:t>: LTE SL’s and NR SL’s PRR performance with periodic traffic in resource allocation: (a) LTE SL’s PRR performance; (b) NR SL’s PRR performance</w:t>
      </w:r>
      <w:r w:rsidRPr="00321E50" w:rsidDel="00B50078">
        <w:t xml:space="preserve"> </w:t>
      </w:r>
    </w:p>
    <w:p w14:paraId="7C9ECB81" w14:textId="6BFA1253" w:rsidR="00B44067" w:rsidRPr="00321E50" w:rsidRDefault="00B44067" w:rsidP="002310CC">
      <w:pPr>
        <w:rPr>
          <w:b/>
          <w:i/>
        </w:rPr>
      </w:pPr>
      <w:r w:rsidRPr="00321E50">
        <w:rPr>
          <w:b/>
          <w:i/>
        </w:rPr>
        <w:t xml:space="preserve">Proposal </w:t>
      </w:r>
      <w:r w:rsidR="00EC55AC" w:rsidRPr="00321E50">
        <w:rPr>
          <w:b/>
          <w:i/>
        </w:rPr>
        <w:t>3</w:t>
      </w:r>
      <w:r w:rsidRPr="00321E50">
        <w:rPr>
          <w:b/>
          <w:i/>
        </w:rPr>
        <w:t xml:space="preserve">: For co-channel co-existence by dynamic resource sharing, the NR physical layer excludes candidate resources from set </w:t>
      </w: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321E50">
        <w:rPr>
          <w:b/>
          <w:i/>
          <w:iCs/>
          <w:lang w:eastAsia="zh-CN"/>
        </w:rPr>
        <w:t xml:space="preserve"> that</w:t>
      </w:r>
      <w:r w:rsidRPr="00321E50">
        <w:rPr>
          <w:b/>
          <w:i/>
        </w:rPr>
        <w:t xml:space="preserve"> do not belong to set </w:t>
      </w:r>
      <m:oMath>
        <m:sSubSup>
          <m:sSubSupPr>
            <m:ctrlPr>
              <w:rPr>
                <w:rFonts w:ascii="Cambria Math" w:eastAsia="Malgun Gothic" w:hAnsi="Cambria Math"/>
                <w:b/>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m:t>
            </m:r>
          </m:sub>
          <m:sup>
            <m:r>
              <m:rPr>
                <m:sty m:val="bi"/>
              </m:rPr>
              <w:rPr>
                <w:rFonts w:ascii="Cambria Math" w:eastAsia="Malgun Gothic" w:hAnsi="Cambria Math"/>
                <w:lang w:eastAsia="ko-KR"/>
              </w:rPr>
              <m:t>LTE</m:t>
            </m:r>
          </m:sup>
        </m:sSubSup>
      </m:oMath>
      <w:r w:rsidRPr="00321E50">
        <w:rPr>
          <w:b/>
          <w:i/>
        </w:rPr>
        <w:t xml:space="preserve">. </w:t>
      </w:r>
    </w:p>
    <w:p w14:paraId="72F20261" w14:textId="40CB994E" w:rsidR="00B44067" w:rsidRPr="00321E50" w:rsidRDefault="00B44067" w:rsidP="002310CC">
      <w:pPr>
        <w:pStyle w:val="ListParagraph"/>
        <w:numPr>
          <w:ilvl w:val="0"/>
          <w:numId w:val="30"/>
        </w:numPr>
        <w:ind w:firstLineChars="0"/>
        <w:rPr>
          <w:b/>
          <w:i/>
          <w:lang w:eastAsia="zh-CN"/>
        </w:rPr>
      </w:pPr>
      <w:r w:rsidRPr="00321E50">
        <w:rPr>
          <w:b/>
          <w:i/>
          <w:lang w:eastAsia="zh-CN"/>
        </w:rPr>
        <w:t xml:space="preserve">The set </w:t>
      </w: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321E50">
        <w:rPr>
          <w:b/>
          <w:i/>
          <w:iCs/>
          <w:lang w:eastAsia="zh-CN"/>
        </w:rPr>
        <w:t xml:space="preserve"> </w:t>
      </w:r>
      <w:r w:rsidRPr="00321E50">
        <w:rPr>
          <w:b/>
          <w:i/>
          <w:lang w:eastAsia="zh-CN"/>
        </w:rPr>
        <w:t>is generated based on the legacy NR resource exclusion procedure specified in Section 8.1.4 of TS38.214.</w:t>
      </w:r>
    </w:p>
    <w:p w14:paraId="565897F3" w14:textId="77777777" w:rsidR="00032643" w:rsidRPr="00321E50" w:rsidRDefault="00B44067" w:rsidP="00D67B8F">
      <w:pPr>
        <w:pStyle w:val="ListParagraph"/>
        <w:numPr>
          <w:ilvl w:val="0"/>
          <w:numId w:val="30"/>
        </w:numPr>
        <w:ind w:firstLineChars="0"/>
        <w:rPr>
          <w:b/>
          <w:i/>
          <w:lang w:eastAsia="zh-CN"/>
        </w:rPr>
      </w:pPr>
      <w:r w:rsidRPr="00321E50">
        <w:rPr>
          <w:b/>
          <w:i/>
          <w:lang w:eastAsia="zh-CN"/>
        </w:rPr>
        <w:t xml:space="preserve">The set </w:t>
      </w:r>
      <m:oMath>
        <m:sSubSup>
          <m:sSubSupPr>
            <m:ctrlPr>
              <w:rPr>
                <w:rFonts w:ascii="Cambria Math" w:eastAsia="Malgun Gothic" w:hAnsi="Cambria Math"/>
                <w:b/>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m:t>
            </m:r>
          </m:sub>
          <m:sup>
            <m:r>
              <m:rPr>
                <m:sty m:val="bi"/>
              </m:rPr>
              <w:rPr>
                <w:rFonts w:ascii="Cambria Math" w:eastAsia="Malgun Gothic" w:hAnsi="Cambria Math"/>
                <w:lang w:eastAsia="ko-KR"/>
              </w:rPr>
              <m:t>LTE</m:t>
            </m:r>
          </m:sup>
        </m:sSubSup>
      </m:oMath>
      <w:r w:rsidRPr="00321E50">
        <w:rPr>
          <w:b/>
          <w:i/>
          <w:lang w:eastAsia="zh-CN"/>
        </w:rPr>
        <w:t xml:space="preserve"> is determined by the NR SL module based on the information shared from the LTE SL module and its own transmission parameters</w:t>
      </w:r>
      <w:r w:rsidR="00D67B8F" w:rsidRPr="00321E50">
        <w:rPr>
          <w:b/>
          <w:i/>
          <w:lang w:eastAsia="zh-CN"/>
        </w:rPr>
        <w:t xml:space="preserve"> in Steps 4 to 6</w:t>
      </w:r>
      <w:r w:rsidRPr="00321E50">
        <w:rPr>
          <w:b/>
          <w:i/>
          <w:lang w:eastAsia="zh-CN"/>
        </w:rPr>
        <w:t xml:space="preserve">. </w:t>
      </w:r>
    </w:p>
    <w:p w14:paraId="7E683137" w14:textId="478C2CC3" w:rsidR="00296707" w:rsidRPr="00321E50" w:rsidRDefault="00296707" w:rsidP="00321E50">
      <w:pPr>
        <w:pStyle w:val="ListParagraph"/>
        <w:numPr>
          <w:ilvl w:val="1"/>
          <w:numId w:val="30"/>
        </w:numPr>
        <w:ind w:firstLineChars="0"/>
        <w:rPr>
          <w:b/>
          <w:i/>
          <w:lang w:eastAsia="zh-CN"/>
        </w:rPr>
      </w:pPr>
      <w:r w:rsidRPr="00321E50">
        <w:rPr>
          <w:b/>
          <w:i/>
          <w:iCs/>
          <w:lang w:eastAsia="ko-KR"/>
        </w:rPr>
        <w:t xml:space="preserve">The set </w:t>
      </w:r>
      <m:oMath>
        <m:sSubSup>
          <m:sSubSupPr>
            <m:ctrlPr>
              <w:rPr>
                <w:rFonts w:ascii="Cambria Math" w:eastAsia="Malgun Gothic" w:hAnsi="Cambria Math"/>
                <w:b/>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 </m:t>
            </m:r>
          </m:sub>
          <m:sup>
            <m:r>
              <m:rPr>
                <m:sty m:val="bi"/>
              </m:rPr>
              <w:rPr>
                <w:rFonts w:ascii="Cambria Math" w:eastAsia="Malgun Gothic" w:hAnsi="Cambria Math"/>
                <w:lang w:eastAsia="ko-KR"/>
              </w:rPr>
              <m:t>LTE</m:t>
            </m:r>
          </m:sup>
        </m:sSubSup>
      </m:oMath>
      <w:r w:rsidRPr="00321E50">
        <w:rPr>
          <w:b/>
          <w:i/>
          <w:iCs/>
          <w:lang w:eastAsia="ko-KR"/>
        </w:rPr>
        <w:t xml:space="preserve"> contains a set of candidate resources with the lowest RSSI measurement results.</w:t>
      </w:r>
    </w:p>
    <w:p w14:paraId="2225FA13" w14:textId="739DF495" w:rsidR="00032643" w:rsidRPr="00321E50" w:rsidRDefault="00032643" w:rsidP="00B71E4B">
      <w:pPr>
        <w:pStyle w:val="ListParagraph"/>
        <w:numPr>
          <w:ilvl w:val="0"/>
          <w:numId w:val="30"/>
        </w:numPr>
        <w:ind w:firstLineChars="0"/>
        <w:rPr>
          <w:b/>
          <w:i/>
          <w:lang w:eastAsia="zh-CN"/>
        </w:rPr>
      </w:pPr>
      <w:r w:rsidRPr="00321E50">
        <w:rPr>
          <w:b/>
          <w:i/>
          <w:lang w:eastAsia="zh-CN"/>
        </w:rPr>
        <w:t>FFS how to address the case when the v</w:t>
      </w:r>
      <w:r w:rsidR="00B44067" w:rsidRPr="00321E50">
        <w:rPr>
          <w:b/>
          <w:i/>
          <w:lang w:eastAsia="zh-CN"/>
        </w:rPr>
        <w:t xml:space="preserve">alue of Q </w:t>
      </w:r>
      <w:r w:rsidRPr="00321E50">
        <w:rPr>
          <w:b/>
          <w:i/>
          <w:lang w:eastAsia="zh-CN"/>
        </w:rPr>
        <w:t>of LTE SL and NR SL is different.</w:t>
      </w:r>
    </w:p>
    <w:p w14:paraId="78F32331" w14:textId="2470338F" w:rsidR="009812F2" w:rsidRPr="008A2529" w:rsidRDefault="009812F2" w:rsidP="009812F2"/>
    <w:p w14:paraId="2299FD52" w14:textId="7F76CB6A" w:rsidR="009812F2" w:rsidRPr="00460E35" w:rsidRDefault="009812F2" w:rsidP="009812F2">
      <w:pPr>
        <w:pStyle w:val="ListParagraph"/>
        <w:numPr>
          <w:ilvl w:val="1"/>
          <w:numId w:val="2"/>
        </w:numPr>
        <w:ind w:firstLineChars="0"/>
        <w:outlineLvl w:val="1"/>
        <w:rPr>
          <w:b/>
          <w:sz w:val="24"/>
        </w:rPr>
      </w:pPr>
      <w:r>
        <w:rPr>
          <w:b/>
          <w:sz w:val="24"/>
        </w:rPr>
        <w:t xml:space="preserve">Support for 30 kHz and </w:t>
      </w:r>
      <w:r w:rsidR="0004237E">
        <w:rPr>
          <w:b/>
          <w:sz w:val="24"/>
        </w:rPr>
        <w:t xml:space="preserve">Higher </w:t>
      </w:r>
      <w:r>
        <w:rPr>
          <w:b/>
          <w:sz w:val="24"/>
        </w:rPr>
        <w:t xml:space="preserve">SCS </w:t>
      </w:r>
    </w:p>
    <w:p w14:paraId="089809A2" w14:textId="77777777" w:rsidR="009812F2" w:rsidRPr="008A58FB" w:rsidRDefault="009812F2" w:rsidP="009812F2">
      <w:pPr>
        <w:pStyle w:val="ListParagraph"/>
        <w:keepNext/>
        <w:numPr>
          <w:ilvl w:val="2"/>
          <w:numId w:val="2"/>
        </w:numPr>
        <w:ind w:firstLineChars="0"/>
        <w:jc w:val="left"/>
        <w:outlineLvl w:val="2"/>
        <w:rPr>
          <w:rFonts w:eastAsia="MS Mincho"/>
          <w:b/>
        </w:rPr>
      </w:pPr>
      <w:r>
        <w:rPr>
          <w:rFonts w:eastAsia="MS Mincho"/>
          <w:b/>
        </w:rPr>
        <w:t xml:space="preserve">Necessity to Support </w:t>
      </w:r>
      <w:r w:rsidRPr="009B42D9">
        <w:rPr>
          <w:rFonts w:eastAsia="MS Mincho"/>
          <w:b/>
        </w:rPr>
        <w:t xml:space="preserve">30 kHz and </w:t>
      </w:r>
      <w:r>
        <w:rPr>
          <w:rFonts w:eastAsia="MS Mincho"/>
          <w:b/>
        </w:rPr>
        <w:t>H</w:t>
      </w:r>
      <w:r w:rsidRPr="009B42D9">
        <w:rPr>
          <w:rFonts w:eastAsia="MS Mincho"/>
          <w:b/>
        </w:rPr>
        <w:t>igher SCS</w:t>
      </w:r>
      <w:r w:rsidRPr="009B42D9">
        <w:rPr>
          <w:b/>
          <w:sz w:val="24"/>
        </w:rPr>
        <w:t xml:space="preserve"> </w:t>
      </w:r>
    </w:p>
    <w:p w14:paraId="4BB65355" w14:textId="791D6E78" w:rsidR="009812F2" w:rsidRPr="00321E50" w:rsidRDefault="009812F2" w:rsidP="009812F2">
      <w:pPr>
        <w:tabs>
          <w:tab w:val="num" w:pos="1440"/>
        </w:tabs>
      </w:pPr>
      <w:r w:rsidRPr="00321E50">
        <w:t>In Rel-16/17, NR SL supports numerologies with multiple subcarrier spacing including 15 kHz, 30 kHz, and other higher SCS. To consider dynamic resource pool sharing for co-channel coexistence, which SCS is supported by NR SL for coexistence should be further investigated. According to the agreement reached in RAN1#110, dynamic resource pool sharing is studied</w:t>
      </w:r>
      <w:r w:rsidRPr="00321E50" w:rsidDel="00A66D41">
        <w:t xml:space="preserve"> </w:t>
      </w:r>
      <w:r w:rsidRPr="00321E50">
        <w:t>with the constraint that NR SL resource pool is configured with at least 15 kHz SCS</w:t>
      </w:r>
      <w:r w:rsidR="00321E50" w:rsidRPr="00321E50">
        <w:t xml:space="preserve"> </w:t>
      </w:r>
      <w:r w:rsidR="00321E50" w:rsidRPr="00321E50">
        <w:fldChar w:fldCharType="begin"/>
      </w:r>
      <w:r w:rsidR="00321E50" w:rsidRPr="00321E50">
        <w:instrText xml:space="preserve"> REF _Ref126573078 \r \h </w:instrText>
      </w:r>
      <w:r w:rsidR="00321E50">
        <w:instrText xml:space="preserve"> \* MERGEFORMAT </w:instrText>
      </w:r>
      <w:r w:rsidR="00321E50" w:rsidRPr="00321E50">
        <w:fldChar w:fldCharType="separate"/>
      </w:r>
      <w:r w:rsidR="00321E50">
        <w:t>[2]</w:t>
      </w:r>
      <w:r w:rsidR="00321E50" w:rsidRPr="00321E50">
        <w:fldChar w:fldCharType="end"/>
      </w:r>
      <w:r w:rsidRPr="00321E50">
        <w:t>. However, whether and how to support higher SCS should be further studied.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812F2" w:rsidRPr="00321E50" w14:paraId="595BE0B0" w14:textId="77777777" w:rsidTr="0059236B">
        <w:tc>
          <w:tcPr>
            <w:tcW w:w="9307" w:type="dxa"/>
            <w:shd w:val="clear" w:color="auto" w:fill="auto"/>
          </w:tcPr>
          <w:p w14:paraId="2CA7C8A9" w14:textId="77777777" w:rsidR="009812F2" w:rsidRPr="00321E50" w:rsidRDefault="009812F2" w:rsidP="0059236B">
            <w:pPr>
              <w:widowControl w:val="0"/>
              <w:autoSpaceDE/>
              <w:autoSpaceDN/>
              <w:adjustRightInd/>
              <w:snapToGrid/>
              <w:spacing w:before="120" w:after="0"/>
              <w:rPr>
                <w:rFonts w:eastAsia="MS Mincho"/>
                <w:b/>
                <w:i/>
                <w:sz w:val="20"/>
                <w:szCs w:val="20"/>
                <w:lang w:val="en-GB" w:eastAsia="x-none"/>
              </w:rPr>
            </w:pPr>
            <w:r w:rsidRPr="00321E50">
              <w:rPr>
                <w:rFonts w:eastAsia="MS Mincho"/>
                <w:b/>
                <w:i/>
                <w:sz w:val="20"/>
                <w:szCs w:val="20"/>
                <w:highlight w:val="green"/>
                <w:lang w:val="en-GB" w:eastAsia="x-none"/>
              </w:rPr>
              <w:t>Agreement</w:t>
            </w:r>
          </w:p>
          <w:p w14:paraId="3BC9BAA2" w14:textId="77777777" w:rsidR="009812F2" w:rsidRPr="00321E50" w:rsidRDefault="009812F2" w:rsidP="0059236B">
            <w:pPr>
              <w:widowControl w:val="0"/>
              <w:autoSpaceDE/>
              <w:autoSpaceDN/>
              <w:adjustRightInd/>
              <w:snapToGrid/>
              <w:spacing w:after="0" w:line="256" w:lineRule="auto"/>
              <w:rPr>
                <w:rFonts w:eastAsia="MS Mincho" w:cs="Times"/>
                <w:i/>
                <w:sz w:val="20"/>
                <w:szCs w:val="20"/>
                <w:lang w:val="en-GB" w:eastAsia="x-none"/>
              </w:rPr>
            </w:pPr>
            <w:r w:rsidRPr="00321E50">
              <w:rPr>
                <w:rFonts w:eastAsia="MS Mincho" w:cs="Times"/>
                <w:i/>
                <w:sz w:val="20"/>
                <w:szCs w:val="20"/>
                <w:lang w:val="en-GB" w:eastAsia="x-none"/>
              </w:rPr>
              <w:t>For co-channel coexistence in Rel-18, dynamic resource pool sharing is studied, with the following constraints:</w:t>
            </w:r>
          </w:p>
          <w:p w14:paraId="4509BE61" w14:textId="77777777" w:rsidR="009812F2" w:rsidRPr="00321E50" w:rsidRDefault="009812F2" w:rsidP="0059236B">
            <w:pPr>
              <w:pStyle w:val="ListParagraph"/>
              <w:widowControl w:val="0"/>
              <w:numPr>
                <w:ilvl w:val="1"/>
                <w:numId w:val="23"/>
              </w:numPr>
              <w:autoSpaceDE/>
              <w:autoSpaceDN/>
              <w:adjustRightInd/>
              <w:snapToGrid/>
              <w:spacing w:after="0" w:line="257" w:lineRule="auto"/>
              <w:ind w:left="714" w:firstLineChars="0" w:hanging="357"/>
              <w:rPr>
                <w:rFonts w:eastAsia="MS Mincho"/>
                <w:i/>
                <w:sz w:val="20"/>
                <w:szCs w:val="20"/>
                <w:lang w:val="en-GB"/>
              </w:rPr>
            </w:pPr>
            <w:r w:rsidRPr="00321E50">
              <w:rPr>
                <w:rFonts w:eastAsia="MS Mincho"/>
                <w:i/>
                <w:sz w:val="20"/>
                <w:szCs w:val="20"/>
                <w:lang w:val="en-GB"/>
              </w:rPr>
              <w:t>NR SL resource pool is configured with 15 kHz SCS.</w:t>
            </w:r>
          </w:p>
          <w:p w14:paraId="21D96DCD" w14:textId="77777777" w:rsidR="009812F2" w:rsidRPr="00321E50" w:rsidRDefault="009812F2" w:rsidP="0059236B">
            <w:pPr>
              <w:widowControl w:val="0"/>
              <w:numPr>
                <w:ilvl w:val="2"/>
                <w:numId w:val="24"/>
              </w:numPr>
              <w:autoSpaceDE/>
              <w:autoSpaceDN/>
              <w:adjustRightInd/>
              <w:snapToGrid/>
              <w:spacing w:after="0" w:line="257" w:lineRule="auto"/>
              <w:ind w:left="1077" w:hanging="357"/>
              <w:rPr>
                <w:rFonts w:eastAsia="MS Mincho" w:cs="Times"/>
                <w:i/>
                <w:sz w:val="20"/>
                <w:szCs w:val="20"/>
                <w:lang w:val="en-GB" w:eastAsia="x-none"/>
              </w:rPr>
            </w:pPr>
            <w:r w:rsidRPr="00321E50">
              <w:rPr>
                <w:rFonts w:eastAsia="MS Mincho" w:cs="Times"/>
                <w:i/>
                <w:sz w:val="20"/>
                <w:szCs w:val="20"/>
                <w:lang w:val="en-GB" w:eastAsia="x-none"/>
              </w:rPr>
              <w:t xml:space="preserve">FFS support of NR SL resource pool configured with higher SCS, including other solutions to </w:t>
            </w:r>
            <w:r w:rsidRPr="00321E50">
              <w:rPr>
                <w:rFonts w:eastAsia="MS Mincho" w:cs="Times"/>
                <w:i/>
                <w:sz w:val="20"/>
                <w:szCs w:val="20"/>
                <w:lang w:val="en-GB" w:eastAsia="x-none"/>
              </w:rPr>
              <w:lastRenderedPageBreak/>
              <w:t>overcome the AGC issue caused by the differing SCSs between the NR SL and LTE SL resource pools</w:t>
            </w:r>
          </w:p>
          <w:p w14:paraId="2D560DCB" w14:textId="77777777" w:rsidR="009812F2" w:rsidRPr="00321E50" w:rsidRDefault="009812F2" w:rsidP="0059236B">
            <w:pPr>
              <w:widowControl w:val="0"/>
              <w:autoSpaceDE/>
              <w:autoSpaceDN/>
              <w:adjustRightInd/>
              <w:snapToGrid/>
              <w:spacing w:after="0" w:line="256" w:lineRule="auto"/>
              <w:rPr>
                <w:i/>
                <w:lang w:val="en-GB"/>
              </w:rPr>
            </w:pPr>
            <w:r w:rsidRPr="00321E50">
              <w:rPr>
                <w:i/>
                <w:sz w:val="20"/>
                <w:szCs w:val="20"/>
                <w:lang w:val="en-GB"/>
              </w:rPr>
              <w:t>…</w:t>
            </w:r>
          </w:p>
        </w:tc>
      </w:tr>
    </w:tbl>
    <w:p w14:paraId="34C7A5C4" w14:textId="3ED44B80" w:rsidR="009812F2" w:rsidRPr="00321E50" w:rsidRDefault="009812F2" w:rsidP="009812F2">
      <w:pPr>
        <w:tabs>
          <w:tab w:val="num" w:pos="1440"/>
        </w:tabs>
        <w:spacing w:before="120"/>
      </w:pPr>
      <w:r w:rsidRPr="00321E50">
        <w:rPr>
          <w:rFonts w:eastAsia="MS Mincho"/>
        </w:rPr>
        <w:lastRenderedPageBreak/>
        <w:t>In order to justify the support of higher SCSs for the dynamically shared resource pool, consider a system as depicted in</w:t>
      </w:r>
      <w:r w:rsidR="00AC361F" w:rsidRPr="00321E50">
        <w:rPr>
          <w:rFonts w:eastAsia="MS Mincho"/>
        </w:rPr>
        <w:t xml:space="preserve"> </w:t>
      </w:r>
      <w:r w:rsidR="00AC361F" w:rsidRPr="00321E50">
        <w:fldChar w:fldCharType="begin"/>
      </w:r>
      <w:r w:rsidR="00AC361F" w:rsidRPr="00321E50">
        <w:rPr>
          <w:rFonts w:eastAsia="MS Mincho"/>
        </w:rPr>
        <w:instrText xml:space="preserve"> REF _Ref127475441 \h </w:instrText>
      </w:r>
      <w:r w:rsidR="00321E50">
        <w:instrText xml:space="preserve"> \* MERGEFORMAT </w:instrText>
      </w:r>
      <w:r w:rsidR="00AC361F" w:rsidRPr="00321E50">
        <w:fldChar w:fldCharType="separate"/>
      </w:r>
      <w:r w:rsidR="00321E50">
        <w:t xml:space="preserve">Figure </w:t>
      </w:r>
      <w:r w:rsidR="00321E50">
        <w:rPr>
          <w:noProof/>
        </w:rPr>
        <w:t>4</w:t>
      </w:r>
      <w:r w:rsidR="00AC361F" w:rsidRPr="00321E50">
        <w:fldChar w:fldCharType="end"/>
      </w:r>
      <w:r w:rsidRPr="00321E50">
        <w:t xml:space="preserve">, </w:t>
      </w:r>
      <w:r w:rsidRPr="00321E50">
        <w:rPr>
          <w:rFonts w:eastAsia="MS Mincho"/>
        </w:rPr>
        <w:t>where an LTE SL carrier with a bandwidth of 20 MHz overlaps with the NR SL carrier with a bandwidth of 40 MHz, configured with a SL BWP with SCS 30 kHz.</w:t>
      </w:r>
      <w:r w:rsidRPr="00321E50">
        <w:t xml:space="preserve"> This is from the understanding that the LTE SL carrier has already been deployed in certain regions and that the NR SL carrier overlaps in frequency with the already-existing LTE SL carrier in order to support co-channel coexistence. Within NR SL’s carrier, separate resource pools are (pre-)configured for </w:t>
      </w:r>
      <w:r w:rsidRPr="00321E50">
        <w:rPr>
          <w:bCs/>
        </w:rPr>
        <w:t>co-existing with LTE SL and communicating with Rel-16 NR SL</w:t>
      </w:r>
      <w:r w:rsidRPr="00321E50">
        <w:t>. The resource pool configurations can be seen in the figure, and are described as follows:</w:t>
      </w:r>
    </w:p>
    <w:p w14:paraId="6A2F2445" w14:textId="77777777" w:rsidR="009812F2" w:rsidRPr="00321E50" w:rsidRDefault="009812F2" w:rsidP="009812F2">
      <w:pPr>
        <w:pStyle w:val="ListParagraph"/>
        <w:numPr>
          <w:ilvl w:val="0"/>
          <w:numId w:val="28"/>
        </w:numPr>
        <w:tabs>
          <w:tab w:val="num" w:pos="1440"/>
        </w:tabs>
        <w:ind w:firstLineChars="0"/>
      </w:pPr>
      <w:r w:rsidRPr="00321E50">
        <w:t>1</w:t>
      </w:r>
      <w:r w:rsidRPr="00321E50">
        <w:rPr>
          <w:vertAlign w:val="superscript"/>
        </w:rPr>
        <w:t>st</w:t>
      </w:r>
      <w:r w:rsidRPr="00321E50">
        <w:t xml:space="preserve"> resource pool: Rel-18 NR SL UEs communicate with each other and coexist with LTE SL UEs within LTE SL’s carrier.</w:t>
      </w:r>
    </w:p>
    <w:p w14:paraId="2D8F63A1" w14:textId="77777777" w:rsidR="009812F2" w:rsidRPr="00321E50" w:rsidRDefault="009812F2" w:rsidP="009812F2">
      <w:pPr>
        <w:pStyle w:val="ListParagraph"/>
        <w:numPr>
          <w:ilvl w:val="0"/>
          <w:numId w:val="28"/>
        </w:numPr>
        <w:tabs>
          <w:tab w:val="num" w:pos="1440"/>
        </w:tabs>
        <w:ind w:firstLineChars="0"/>
      </w:pPr>
      <w:r w:rsidRPr="00321E50">
        <w:t>2</w:t>
      </w:r>
      <w:r w:rsidRPr="00321E50">
        <w:rPr>
          <w:vertAlign w:val="superscript"/>
        </w:rPr>
        <w:t>nd</w:t>
      </w:r>
      <w:r w:rsidRPr="00321E50">
        <w:t xml:space="preserve"> resource pool: Rel-18 NR SL UEs communicate with legacy Rel-16</w:t>
      </w:r>
      <w:r w:rsidRPr="00321E50">
        <w:rPr>
          <w:rFonts w:hint="eastAsia"/>
          <w:lang w:eastAsia="zh-CN"/>
        </w:rPr>
        <w:t>/</w:t>
      </w:r>
      <w:r w:rsidRPr="00321E50">
        <w:rPr>
          <w:lang w:eastAsia="zh-CN"/>
        </w:rPr>
        <w:t xml:space="preserve">17 </w:t>
      </w:r>
      <w:r w:rsidRPr="00321E50">
        <w:t xml:space="preserve">NR SL </w:t>
      </w:r>
      <w:r w:rsidRPr="00321E50">
        <w:rPr>
          <w:lang w:eastAsia="zh-CN"/>
        </w:rPr>
        <w:t>UEs.</w:t>
      </w:r>
    </w:p>
    <w:p w14:paraId="70EDD4ED" w14:textId="77777777" w:rsidR="009812F2" w:rsidRDefault="009812F2" w:rsidP="009812F2">
      <w:pPr>
        <w:tabs>
          <w:tab w:val="num" w:pos="1440"/>
        </w:tabs>
      </w:pPr>
    </w:p>
    <w:p w14:paraId="6F0E8633" w14:textId="77777777" w:rsidR="009812F2" w:rsidRDefault="009812F2" w:rsidP="009812F2">
      <w:pPr>
        <w:keepNext/>
        <w:tabs>
          <w:tab w:val="num" w:pos="1440"/>
        </w:tabs>
        <w:jc w:val="center"/>
      </w:pPr>
      <w:r w:rsidRPr="00E32FE3">
        <w:rPr>
          <w:noProof/>
          <w:lang w:eastAsia="zh-CN"/>
        </w:rPr>
        <w:drawing>
          <wp:inline distT="0" distB="0" distL="0" distR="0" wp14:anchorId="5051F5EC" wp14:editId="73542F48">
            <wp:extent cx="5014688" cy="1099820"/>
            <wp:effectExtent l="0" t="0" r="0" b="508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8000" cy="1100546"/>
                    </a:xfrm>
                    <a:prstGeom prst="rect">
                      <a:avLst/>
                    </a:prstGeom>
                    <a:noFill/>
                    <a:ln>
                      <a:noFill/>
                    </a:ln>
                  </pic:spPr>
                </pic:pic>
              </a:graphicData>
            </a:graphic>
          </wp:inline>
        </w:drawing>
      </w:r>
      <w:r>
        <w:rPr>
          <w:noProof/>
          <w:lang w:eastAsia="zh-CN"/>
        </w:rPr>
        <w:t xml:space="preserve"> </w:t>
      </w:r>
    </w:p>
    <w:p w14:paraId="1B3F4758" w14:textId="3C6DA11B" w:rsidR="009812F2" w:rsidRPr="008C49D9" w:rsidRDefault="009812F2" w:rsidP="00321E50">
      <w:pPr>
        <w:pStyle w:val="Caption"/>
      </w:pPr>
      <w:bookmarkStart w:id="11" w:name="_Ref127475441"/>
      <w:r>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4</w:t>
      </w:r>
      <w:r w:rsidR="00A46DDA">
        <w:rPr>
          <w:noProof/>
        </w:rPr>
        <w:fldChar w:fldCharType="end"/>
      </w:r>
      <w:bookmarkEnd w:id="11"/>
      <w:r>
        <w:t xml:space="preserve">: </w:t>
      </w:r>
      <w:r w:rsidRPr="008C49D9">
        <w:t>Rel-18 NR SL coexists with LTE SL in 1</w:t>
      </w:r>
      <w:r w:rsidRPr="0041223E">
        <w:rPr>
          <w:vertAlign w:val="superscript"/>
        </w:rPr>
        <w:t>st</w:t>
      </w:r>
      <w:r w:rsidR="002147AD">
        <w:t xml:space="preserve"> resource pool</w:t>
      </w:r>
      <w:r w:rsidRPr="008C49D9">
        <w:t>, and communicate with Rel-16</w:t>
      </w:r>
      <w:r>
        <w:rPr>
          <w:rFonts w:hint="eastAsia"/>
        </w:rPr>
        <w:t>/</w:t>
      </w:r>
      <w:r>
        <w:t>17</w:t>
      </w:r>
      <w:r w:rsidRPr="008C49D9">
        <w:t xml:space="preserve"> NR SL in 2</w:t>
      </w:r>
      <w:r w:rsidRPr="0041223E">
        <w:rPr>
          <w:vertAlign w:val="superscript"/>
        </w:rPr>
        <w:t>nd</w:t>
      </w:r>
      <w:r w:rsidR="002147AD">
        <w:t xml:space="preserve"> resource pool</w:t>
      </w:r>
    </w:p>
    <w:p w14:paraId="65A0B556" w14:textId="77777777" w:rsidR="009812F2" w:rsidRDefault="009812F2" w:rsidP="009812F2">
      <w:pPr>
        <w:tabs>
          <w:tab w:val="num" w:pos="1440"/>
        </w:tabs>
      </w:pPr>
    </w:p>
    <w:p w14:paraId="61599130" w14:textId="77777777" w:rsidR="009812F2" w:rsidRPr="00321E50" w:rsidRDefault="009812F2" w:rsidP="009812F2">
      <w:pPr>
        <w:tabs>
          <w:tab w:val="num" w:pos="1440"/>
        </w:tabs>
      </w:pPr>
      <w:r w:rsidRPr="00321E50">
        <w:t>In NR sidelink, only a single active BWP is supported and only one SCS is (pre-)configured on the SL BWP. It is theoretically possible to configure a separate BWP with 15 kHz SCS for the coexistence with LTE SL UEs, and a separate BWP with 30 kHz SCS for operations with Rel-16/17 NR SL UEs. However, this would require the Rel-18 UE to frequently switch between BWPs, resulting in BWP switching latency since only 1 active BWP is possible in NR.</w:t>
      </w:r>
    </w:p>
    <w:p w14:paraId="4423BC53" w14:textId="77777777" w:rsidR="009812F2" w:rsidRPr="00321E50" w:rsidRDefault="009812F2" w:rsidP="009812F2">
      <w:pPr>
        <w:tabs>
          <w:tab w:val="num" w:pos="1440"/>
        </w:tabs>
        <w:rPr>
          <w:b/>
          <w:i/>
        </w:rPr>
      </w:pPr>
      <w:r w:rsidRPr="00321E50">
        <w:t>Considering 30 kHz SCS is mandatory for Rel-16/17 UEs and legacy NR UEs may support only this SCS, and taking into account the alternate option of configuring separate BWPs, at least 30 kHz SCS has to be supported in Rel-18 coexistence because of following reasons:</w:t>
      </w:r>
    </w:p>
    <w:p w14:paraId="29FC867C" w14:textId="77777777" w:rsidR="009812F2" w:rsidRPr="00321E50" w:rsidRDefault="009812F2" w:rsidP="009812F2">
      <w:pPr>
        <w:pStyle w:val="ListParagraph"/>
        <w:numPr>
          <w:ilvl w:val="0"/>
          <w:numId w:val="24"/>
        </w:numPr>
        <w:ind w:firstLineChars="0"/>
      </w:pPr>
      <w:r w:rsidRPr="00321E50">
        <w:t>Firstly, SCS is (pre-)configured within NR SL’s BWP and not per resource pool. This essentially means that the SL BWP cannot have a separate resource pool with an SCS of 15 kHz for the dynamically shared pool and a different resource pool with an SCS of 30 kHz to cater to the legacy NR SL UEs. Since Rel-18 UEs needs to communicate with legacy Rel-16/17 UEs in a resource pool where the SCS is mandatorily configured to 30 kHz, the shared resource pool also needs to maintain the same SCS since both resource pools are configured within the same SL BWP. Hence at least 30 kHz has to be supported for Rel-18 coexistence. Otherwise, the UE that supports the co-existence feature cannot communicate with legacy Rel-16 UE in the same BWP, and vice versa.</w:t>
      </w:r>
    </w:p>
    <w:p w14:paraId="57BFFDB7" w14:textId="78820843" w:rsidR="009812F2" w:rsidRPr="00321E50" w:rsidRDefault="009812F2" w:rsidP="009812F2">
      <w:pPr>
        <w:pStyle w:val="ListParagraph"/>
        <w:numPr>
          <w:ilvl w:val="0"/>
          <w:numId w:val="24"/>
        </w:numPr>
        <w:ind w:firstLineChars="0"/>
      </w:pPr>
      <w:r w:rsidRPr="00321E50">
        <w:t>Secondly, only a single BWP shall be (pre-)configured for sidelink transmissions in the ITS band</w:t>
      </w:r>
      <w:r w:rsidR="00321E50" w:rsidRPr="00321E50">
        <w:t xml:space="preserve"> </w:t>
      </w:r>
      <w:r w:rsidR="00D73A02" w:rsidRPr="00321E50">
        <w:fldChar w:fldCharType="begin"/>
      </w:r>
      <w:r w:rsidR="00D73A02" w:rsidRPr="00321E50">
        <w:instrText xml:space="preserve"> REF _Ref127462735 \r \h </w:instrText>
      </w:r>
      <w:r w:rsidR="00321E50">
        <w:instrText xml:space="preserve"> \* MERGEFORMAT </w:instrText>
      </w:r>
      <w:r w:rsidR="00D73A02" w:rsidRPr="00321E50">
        <w:fldChar w:fldCharType="separate"/>
      </w:r>
      <w:r w:rsidR="00321E50">
        <w:t>[5]</w:t>
      </w:r>
      <w:r w:rsidR="00D73A02" w:rsidRPr="00321E50">
        <w:fldChar w:fldCharType="end"/>
      </w:r>
      <w:r w:rsidRPr="00321E50">
        <w:t>. This effectively rules out the possibility of configuring separate BWPs, where one BWP is used by Rel-18 UEs to communicate with legacy NR SL UEs and another BWP for coexistence with LTE SL UEs. If 15 kHz SCS is (pre-)configured in the NR SL BWP, Rel-16 NR SL UEs that only support 30 kHz cannot operate on the ITS band. Especially for vehicles equipped with Rel-16 NR SL that are already running on the road, it will cause unpredictable commercial losses if these vehicles cannot access the ITS band.</w:t>
      </w:r>
    </w:p>
    <w:p w14:paraId="7B7537EF" w14:textId="74FF449A" w:rsidR="009812F2" w:rsidRPr="00321E50" w:rsidRDefault="009812F2" w:rsidP="009812F2">
      <w:pPr>
        <w:pStyle w:val="ListParagraph"/>
        <w:numPr>
          <w:ilvl w:val="0"/>
          <w:numId w:val="24"/>
        </w:numPr>
        <w:ind w:firstLineChars="0"/>
      </w:pPr>
      <w:r w:rsidRPr="00321E50">
        <w:t xml:space="preserve">Thirdly, it’s not feasible to (pre-)configure separate carriers with different SCS within the ITS band, considering only one carrier is supported by current NR SL specifications. Even if carrier </w:t>
      </w:r>
      <w:r w:rsidRPr="00321E50">
        <w:lastRenderedPageBreak/>
        <w:t>aggregation is supported, the configurability of separate carriers should be discussed in a separate objective, but is currently out of the scope of discussion in this objective.</w:t>
      </w:r>
    </w:p>
    <w:p w14:paraId="5AEFBF96" w14:textId="5CE92C74" w:rsidR="009812F2" w:rsidRPr="00321E50" w:rsidRDefault="009812F2" w:rsidP="009812F2">
      <w:pPr>
        <w:tabs>
          <w:tab w:val="num" w:pos="1440"/>
        </w:tabs>
      </w:pPr>
      <w:r w:rsidRPr="00321E50">
        <w:t xml:space="preserve">It has to be noted that the concept of BWP is specified in NR SL </w:t>
      </w:r>
      <w:r w:rsidR="00F6394C" w:rsidRPr="00321E50">
        <w:t>and not in</w:t>
      </w:r>
      <w:r w:rsidRPr="00321E50">
        <w:t xml:space="preserve"> LTE SL. Even if the SCSs supported by LTE SL and NR SL are different, it does not mean that two SCSs are configured in one BWP.</w:t>
      </w:r>
    </w:p>
    <w:p w14:paraId="3A95CFC2" w14:textId="77777777" w:rsidR="009812F2" w:rsidRPr="00321E50" w:rsidRDefault="009812F2" w:rsidP="009812F2">
      <w:pPr>
        <w:tabs>
          <w:tab w:val="num" w:pos="1440"/>
        </w:tabs>
        <w:rPr>
          <w:b/>
          <w:i/>
        </w:rPr>
      </w:pPr>
      <w:r w:rsidRPr="00321E50">
        <w:rPr>
          <w:b/>
          <w:i/>
        </w:rPr>
        <w:t>Observation 1: 30 kHz SCS is necessary for co-channel co-existence in Rel-18 because of the following reasons:</w:t>
      </w:r>
    </w:p>
    <w:p w14:paraId="20501F65" w14:textId="77777777" w:rsidR="009812F2" w:rsidRPr="00321E50" w:rsidRDefault="009812F2" w:rsidP="009812F2">
      <w:pPr>
        <w:pStyle w:val="ListParagraph"/>
        <w:numPr>
          <w:ilvl w:val="0"/>
          <w:numId w:val="24"/>
        </w:numPr>
        <w:tabs>
          <w:tab w:val="num" w:pos="1440"/>
        </w:tabs>
        <w:ind w:firstLineChars="0"/>
        <w:rPr>
          <w:b/>
          <w:i/>
        </w:rPr>
      </w:pPr>
      <w:r w:rsidRPr="00321E50">
        <w:rPr>
          <w:b/>
          <w:i/>
        </w:rPr>
        <w:t>Legacy Rel-16 NR SL UEs that support only 30 kHz cannot operate on the ITS band if 15 kHz SCS is (pre-)configured for NR SL BWP.</w:t>
      </w:r>
    </w:p>
    <w:p w14:paraId="3CD117F8" w14:textId="77777777" w:rsidR="009812F2" w:rsidRPr="00321E50" w:rsidRDefault="009812F2" w:rsidP="009812F2">
      <w:pPr>
        <w:pStyle w:val="ListParagraph"/>
        <w:numPr>
          <w:ilvl w:val="0"/>
          <w:numId w:val="24"/>
        </w:numPr>
        <w:tabs>
          <w:tab w:val="num" w:pos="1440"/>
        </w:tabs>
        <w:ind w:firstLineChars="0"/>
        <w:rPr>
          <w:b/>
          <w:i/>
        </w:rPr>
      </w:pPr>
      <w:r w:rsidRPr="00321E50">
        <w:rPr>
          <w:b/>
          <w:i/>
        </w:rPr>
        <w:t xml:space="preserve">Since only a single SL BWP can be (pre-)configured in the ITS band, it is not possible to configure separate BWPs for Rel-18 UEs to coexist with legacy NR SL UEs and with LTE SL UEs. </w:t>
      </w:r>
    </w:p>
    <w:p w14:paraId="3C915A5D" w14:textId="77777777" w:rsidR="009812F2" w:rsidRPr="00321E50" w:rsidRDefault="009812F2" w:rsidP="009812F2">
      <w:pPr>
        <w:pStyle w:val="ListParagraph"/>
        <w:numPr>
          <w:ilvl w:val="0"/>
          <w:numId w:val="24"/>
        </w:numPr>
        <w:tabs>
          <w:tab w:val="num" w:pos="1440"/>
        </w:tabs>
        <w:ind w:firstLineChars="0"/>
        <w:rPr>
          <w:b/>
          <w:i/>
        </w:rPr>
      </w:pPr>
      <w:r w:rsidRPr="00321E50">
        <w:rPr>
          <w:b/>
          <w:i/>
        </w:rPr>
        <w:t>It’s not feasible to (pre-)configure separate NR SL BWPs of differing SCSs in separate carriers within the ITS band.</w:t>
      </w:r>
    </w:p>
    <w:p w14:paraId="2F447063" w14:textId="785B46AA" w:rsidR="009812F2" w:rsidRPr="00321E50" w:rsidRDefault="009812F2" w:rsidP="009812F2">
      <w:pPr>
        <w:rPr>
          <w:b/>
          <w:i/>
          <w:lang w:eastAsia="zh-CN"/>
        </w:rPr>
      </w:pPr>
      <w:r w:rsidRPr="00321E50">
        <w:rPr>
          <w:b/>
          <w:i/>
          <w:lang w:eastAsia="zh-CN"/>
        </w:rPr>
        <w:t xml:space="preserve">Proposal </w:t>
      </w:r>
      <w:r w:rsidR="00C65A42" w:rsidRPr="00321E50">
        <w:rPr>
          <w:b/>
          <w:i/>
          <w:lang w:eastAsia="zh-CN"/>
        </w:rPr>
        <w:t>4</w:t>
      </w:r>
      <w:r w:rsidRPr="00321E50">
        <w:rPr>
          <w:b/>
          <w:i/>
          <w:lang w:eastAsia="zh-CN"/>
        </w:rPr>
        <w:t>: For NR SL and LTE SL co-channel co-existence via dynamic resource sharing, support 30 kHz and higher SCSs in addition to 15 kHz SCS for NR SL.</w:t>
      </w:r>
    </w:p>
    <w:p w14:paraId="6F984E31" w14:textId="77777777" w:rsidR="009812F2" w:rsidRDefault="009812F2" w:rsidP="009812F2"/>
    <w:p w14:paraId="40FCB1E6" w14:textId="77777777" w:rsidR="009812F2" w:rsidRPr="00321E50" w:rsidRDefault="009812F2" w:rsidP="009812F2">
      <w:pPr>
        <w:pStyle w:val="ListParagraph"/>
        <w:keepNext/>
        <w:numPr>
          <w:ilvl w:val="2"/>
          <w:numId w:val="2"/>
        </w:numPr>
        <w:ind w:firstLineChars="0"/>
        <w:jc w:val="left"/>
        <w:outlineLvl w:val="2"/>
        <w:rPr>
          <w:rFonts w:eastAsia="MS Mincho"/>
          <w:b/>
        </w:rPr>
      </w:pPr>
      <w:r w:rsidRPr="00321E50">
        <w:rPr>
          <w:rFonts w:eastAsia="MS Mincho"/>
          <w:b/>
        </w:rPr>
        <w:t>Solution to Support 30 kHz and Higher SCS</w:t>
      </w:r>
      <w:r w:rsidRPr="00321E50">
        <w:rPr>
          <w:b/>
        </w:rPr>
        <w:t xml:space="preserve"> for NR SL BWP</w:t>
      </w:r>
    </w:p>
    <w:p w14:paraId="3941A763" w14:textId="620592FC" w:rsidR="009812F2" w:rsidRPr="00321E50" w:rsidRDefault="009812F2" w:rsidP="009812F2">
      <w:r w:rsidRPr="00321E50">
        <w:t>In co-channel co-existence, if the two RATs use frequency-overlapped resource pools having different numerologies, e.g. 15 kHz SCS for LTE SL and 30 kHz SCS of NR SL, AGC issue is caused by misaligned frame boundaries between LTE SL and NR SL</w:t>
      </w:r>
      <w:r w:rsidRPr="00321E50">
        <w:rPr>
          <w:lang w:eastAsia="zh-CN"/>
        </w:rPr>
        <w:t>.</w:t>
      </w:r>
      <w:r w:rsidRPr="00321E50">
        <w:t xml:space="preserve"> This would result in LTE SL’s performance being impacted by NR SL transmissions in the same subframe. As shown in </w:t>
      </w:r>
      <w:r w:rsidRPr="00321E50">
        <w:fldChar w:fldCharType="begin"/>
      </w:r>
      <w:r w:rsidRPr="00321E50">
        <w:instrText xml:space="preserve"> REF _Ref117884987 \h  \* MERGEFORMAT </w:instrText>
      </w:r>
      <w:r w:rsidRPr="00321E50">
        <w:fldChar w:fldCharType="separate"/>
      </w:r>
      <w:r w:rsidR="00321E50" w:rsidRPr="00A73717">
        <w:t xml:space="preserve">Figure </w:t>
      </w:r>
      <w:r w:rsidR="00321E50">
        <w:rPr>
          <w:noProof/>
        </w:rPr>
        <w:t>5</w:t>
      </w:r>
      <w:r w:rsidRPr="00321E50">
        <w:fldChar w:fldCharType="end"/>
      </w:r>
      <w:r w:rsidRPr="00321E50">
        <w:t>, if NR SL transmissions occur on the second half of an LTE SL subframe, the received power may exceed the maximum power threshold if the AGC result corresponding to the 1</w:t>
      </w:r>
      <w:r w:rsidRPr="00321E50">
        <w:rPr>
          <w:vertAlign w:val="superscript"/>
        </w:rPr>
        <w:t>st</w:t>
      </w:r>
      <w:r w:rsidRPr="00321E50">
        <w:t xml:space="preserve"> LTE SL symbol is still applied to the reception in the second half subframe. As a result, the LTE SL data in the second half of the subframe cannot be decoded correctly. </w:t>
      </w:r>
    </w:p>
    <w:p w14:paraId="26BF4AD9" w14:textId="77777777" w:rsidR="009812F2" w:rsidRDefault="009812F2" w:rsidP="009812F2">
      <w:pPr>
        <w:jc w:val="center"/>
        <w:rPr>
          <w:noProof/>
          <w:lang w:eastAsia="zh-CN"/>
        </w:rPr>
      </w:pPr>
      <w:r w:rsidRPr="00E32FE3">
        <w:rPr>
          <w:noProof/>
          <w:lang w:eastAsia="zh-CN"/>
        </w:rPr>
        <w:drawing>
          <wp:inline distT="0" distB="0" distL="0" distR="0" wp14:anchorId="7FA6C11B" wp14:editId="3B4B3500">
            <wp:extent cx="3248025" cy="901065"/>
            <wp:effectExtent l="0" t="0" r="9525" b="0"/>
            <wp:docPr id="1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8025" cy="901065"/>
                    </a:xfrm>
                    <a:prstGeom prst="rect">
                      <a:avLst/>
                    </a:prstGeom>
                    <a:noFill/>
                    <a:ln>
                      <a:noFill/>
                    </a:ln>
                  </pic:spPr>
                </pic:pic>
              </a:graphicData>
            </a:graphic>
          </wp:inline>
        </w:drawing>
      </w:r>
    </w:p>
    <w:p w14:paraId="13A71E0F" w14:textId="77777777" w:rsidR="009812F2" w:rsidRPr="00A73717" w:rsidRDefault="009812F2" w:rsidP="009812F2">
      <w:pPr>
        <w:pStyle w:val="Caption"/>
      </w:pPr>
      <w:bookmarkStart w:id="12" w:name="_Ref117884987"/>
      <w:r w:rsidRPr="00A73717">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5</w:t>
      </w:r>
      <w:r w:rsidR="00A46DDA">
        <w:rPr>
          <w:noProof/>
        </w:rPr>
        <w:fldChar w:fldCharType="end"/>
      </w:r>
      <w:bookmarkEnd w:id="12"/>
      <w:r w:rsidRPr="00A73717">
        <w:t>: NR SL transmits at second slot within LTE SL’s su</w:t>
      </w:r>
      <w:r>
        <w:t>b</w:t>
      </w:r>
      <w:r w:rsidRPr="00A73717">
        <w:t>frame, when NR SL’s SCS is</w:t>
      </w:r>
      <w:r>
        <w:t xml:space="preserve"> 30 k</w:t>
      </w:r>
      <w:r w:rsidRPr="00A73717">
        <w:t>Hz</w:t>
      </w:r>
    </w:p>
    <w:p w14:paraId="0D38D3E8" w14:textId="0AE4B7B9" w:rsidR="009812F2" w:rsidRPr="00321E50" w:rsidRDefault="009812F2" w:rsidP="009812F2">
      <w:pPr>
        <w:rPr>
          <w:lang w:eastAsia="zh-CN"/>
        </w:rPr>
      </w:pPr>
      <w:r w:rsidRPr="00321E50">
        <w:t>To overcome the AGC issue by using resource allocation techniques at the NR SL side, RAN1 discussed se</w:t>
      </w:r>
      <w:r w:rsidRPr="00321E50">
        <w:rPr>
          <w:lang w:eastAsia="zh-CN"/>
        </w:rPr>
        <w:t xml:space="preserve">veral candidate solutions to resolve this </w:t>
      </w:r>
      <w:r w:rsidRPr="00321E50">
        <w:rPr>
          <w:lang w:eastAsia="zh-CN"/>
        </w:rPr>
        <w:fldChar w:fldCharType="begin"/>
      </w:r>
      <w:r w:rsidRPr="00321E50">
        <w:rPr>
          <w:lang w:eastAsia="zh-CN"/>
        </w:rPr>
        <w:instrText xml:space="preserve"> REF _Ref126592503 \r \h </w:instrText>
      </w:r>
      <w:r w:rsidR="00321E50">
        <w:rPr>
          <w:lang w:eastAsia="zh-CN"/>
        </w:rPr>
        <w:instrText xml:space="preserve"> \* MERGEFORMAT </w:instrText>
      </w:r>
      <w:r w:rsidRPr="00321E50">
        <w:rPr>
          <w:lang w:eastAsia="zh-CN"/>
        </w:rPr>
      </w:r>
      <w:r w:rsidRPr="00321E50">
        <w:rPr>
          <w:lang w:eastAsia="zh-CN"/>
        </w:rPr>
        <w:fldChar w:fldCharType="separate"/>
      </w:r>
      <w:r w:rsidR="00321E50">
        <w:rPr>
          <w:lang w:eastAsia="zh-CN"/>
        </w:rPr>
        <w:t>[4]</w:t>
      </w:r>
      <w:r w:rsidRPr="00321E50">
        <w:rPr>
          <w:lang w:eastAsia="zh-CN"/>
        </w:rPr>
        <w:fldChar w:fldCharType="end"/>
      </w:r>
      <w:r w:rsidRPr="00321E50">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812F2" w:rsidRPr="00321E50" w14:paraId="72E80518" w14:textId="77777777" w:rsidTr="0059236B">
        <w:tc>
          <w:tcPr>
            <w:tcW w:w="9307" w:type="dxa"/>
            <w:shd w:val="clear" w:color="auto" w:fill="auto"/>
          </w:tcPr>
          <w:p w14:paraId="5826366F" w14:textId="77777777" w:rsidR="009812F2" w:rsidRPr="00321E50" w:rsidRDefault="009812F2" w:rsidP="0059236B">
            <w:pPr>
              <w:widowControl w:val="0"/>
              <w:spacing w:after="0" w:line="300" w:lineRule="exact"/>
              <w:rPr>
                <w:bCs/>
                <w:i/>
                <w:iCs/>
                <w:sz w:val="20"/>
              </w:rPr>
            </w:pPr>
            <w:r w:rsidRPr="00321E50">
              <w:rPr>
                <w:bCs/>
                <w:i/>
                <w:iCs/>
                <w:sz w:val="20"/>
              </w:rPr>
              <w:t>Proposal 1-5 (</w:t>
            </w:r>
            <w:r w:rsidRPr="00321E50">
              <w:rPr>
                <w:i/>
                <w:sz w:val="20"/>
              </w:rPr>
              <w:t>II</w:t>
            </w:r>
            <w:r w:rsidRPr="00321E50">
              <w:rPr>
                <w:bCs/>
                <w:i/>
                <w:iCs/>
                <w:sz w:val="20"/>
              </w:rPr>
              <w:t xml:space="preserve">) </w:t>
            </w:r>
            <w:r w:rsidRPr="00321E50">
              <w:rPr>
                <w:i/>
                <w:sz w:val="20"/>
              </w:rPr>
              <w:t>(copied from FLS R1-2212540)</w:t>
            </w:r>
            <w:r w:rsidRPr="00321E50">
              <w:rPr>
                <w:bCs/>
                <w:i/>
                <w:iCs/>
                <w:sz w:val="20"/>
              </w:rPr>
              <w:t>:</w:t>
            </w:r>
          </w:p>
          <w:p w14:paraId="4D032148" w14:textId="77777777" w:rsidR="009812F2" w:rsidRPr="00321E50" w:rsidRDefault="009812F2" w:rsidP="0059236B">
            <w:pPr>
              <w:pStyle w:val="ListParagraph"/>
              <w:widowControl w:val="0"/>
              <w:numPr>
                <w:ilvl w:val="0"/>
                <w:numId w:val="16"/>
              </w:numPr>
              <w:autoSpaceDE/>
              <w:autoSpaceDN/>
              <w:adjustRightInd/>
              <w:snapToGrid/>
              <w:spacing w:after="0" w:line="259" w:lineRule="auto"/>
              <w:ind w:firstLineChars="0"/>
              <w:rPr>
                <w:rFonts w:eastAsia="MS Mincho"/>
                <w:i/>
                <w:sz w:val="20"/>
              </w:rPr>
            </w:pPr>
            <w:r w:rsidRPr="00321E50">
              <w:rPr>
                <w:rFonts w:eastAsia="MS Mincho"/>
                <w:i/>
                <w:sz w:val="20"/>
              </w:rPr>
              <w:t>For dynamic resource pool sharing, the following options are studied to resolve the AGC issue in LTE SL UEs which is caused by NR SL PSCCH/PSSCH transmissions if higher SCSs are supported:</w:t>
            </w:r>
          </w:p>
          <w:p w14:paraId="0C20A2A6" w14:textId="77777777" w:rsidR="009812F2" w:rsidRPr="00321E50" w:rsidRDefault="009812F2" w:rsidP="0059236B">
            <w:pPr>
              <w:pStyle w:val="ListParagraph"/>
              <w:widowControl w:val="0"/>
              <w:numPr>
                <w:ilvl w:val="1"/>
                <w:numId w:val="16"/>
              </w:numPr>
              <w:autoSpaceDE/>
              <w:autoSpaceDN/>
              <w:adjustRightInd/>
              <w:snapToGrid/>
              <w:spacing w:after="0" w:line="259" w:lineRule="auto"/>
              <w:ind w:firstLineChars="0"/>
              <w:rPr>
                <w:rFonts w:eastAsia="MS Mincho"/>
                <w:i/>
                <w:sz w:val="20"/>
              </w:rPr>
            </w:pPr>
            <w:r w:rsidRPr="00321E50">
              <w:rPr>
                <w:i/>
                <w:sz w:val="20"/>
              </w:rPr>
              <w:t xml:space="preserve">Option 1: </w:t>
            </w:r>
            <w:r w:rsidRPr="00321E50">
              <w:rPr>
                <w:rFonts w:eastAsia="MS Mincho"/>
                <w:i/>
                <w:sz w:val="20"/>
              </w:rPr>
              <w:t xml:space="preserve">The </w:t>
            </w:r>
            <w:r w:rsidRPr="00321E50">
              <w:rPr>
                <w:i/>
                <w:sz w:val="20"/>
              </w:rPr>
              <w:t xml:space="preserve">NR SL transmissions of higher SCSs </w:t>
            </w:r>
            <w:r w:rsidRPr="00321E50">
              <w:rPr>
                <w:rFonts w:eastAsia="MS Mincho"/>
                <w:i/>
                <w:sz w:val="20"/>
              </w:rPr>
              <w:t>are transmitted on</w:t>
            </w:r>
            <w:r w:rsidRPr="00321E50">
              <w:rPr>
                <w:i/>
                <w:sz w:val="20"/>
              </w:rPr>
              <w:t xml:space="preserve"> all slots within a LTE SL subframe of 15 kHz </w:t>
            </w:r>
          </w:p>
          <w:p w14:paraId="5B0C6576" w14:textId="77777777" w:rsidR="009812F2" w:rsidRPr="00321E50" w:rsidRDefault="009812F2" w:rsidP="0059236B">
            <w:pPr>
              <w:pStyle w:val="ListParagraph"/>
              <w:widowControl w:val="0"/>
              <w:numPr>
                <w:ilvl w:val="2"/>
                <w:numId w:val="16"/>
              </w:numPr>
              <w:autoSpaceDE/>
              <w:autoSpaceDN/>
              <w:adjustRightInd/>
              <w:snapToGrid/>
              <w:spacing w:after="0" w:line="259" w:lineRule="auto"/>
              <w:ind w:firstLineChars="0"/>
              <w:rPr>
                <w:i/>
                <w:sz w:val="20"/>
              </w:rPr>
            </w:pPr>
            <w:r w:rsidRPr="00321E50">
              <w:rPr>
                <w:rFonts w:eastAsia="MS Mincho"/>
                <w:i/>
                <w:sz w:val="20"/>
              </w:rPr>
              <w:t>FFS: Whether this takes place in all slots configured within the LTE SL resource pool or only</w:t>
            </w:r>
            <w:r w:rsidRPr="00321E50">
              <w:rPr>
                <w:i/>
                <w:sz w:val="20"/>
              </w:rPr>
              <w:t xml:space="preserve"> when the NR SL transmission overlaps an LTE SL transmission</w:t>
            </w:r>
            <w:r w:rsidRPr="00321E50">
              <w:rPr>
                <w:rFonts w:eastAsia="MS Mincho"/>
                <w:i/>
                <w:sz w:val="20"/>
              </w:rPr>
              <w:t xml:space="preserve"> based on information shared by the LTE SL module</w:t>
            </w:r>
            <w:r w:rsidRPr="00321E50">
              <w:rPr>
                <w:i/>
                <w:sz w:val="20"/>
              </w:rPr>
              <w:t>.</w:t>
            </w:r>
          </w:p>
          <w:p w14:paraId="059D51B0" w14:textId="77777777" w:rsidR="009812F2" w:rsidRPr="00321E50" w:rsidRDefault="009812F2" w:rsidP="0059236B">
            <w:pPr>
              <w:pStyle w:val="ListParagraph"/>
              <w:widowControl w:val="0"/>
              <w:numPr>
                <w:ilvl w:val="1"/>
                <w:numId w:val="16"/>
              </w:numPr>
              <w:autoSpaceDE/>
              <w:autoSpaceDN/>
              <w:adjustRightInd/>
              <w:snapToGrid/>
              <w:spacing w:after="0" w:line="259" w:lineRule="auto"/>
              <w:ind w:firstLineChars="0"/>
              <w:rPr>
                <w:i/>
                <w:sz w:val="20"/>
              </w:rPr>
            </w:pPr>
            <w:r w:rsidRPr="00321E50">
              <w:rPr>
                <w:i/>
                <w:sz w:val="20"/>
              </w:rPr>
              <w:t xml:space="preserve">Option 3: NR SL UE uses the </w:t>
            </w:r>
            <w:r w:rsidRPr="00321E50">
              <w:rPr>
                <w:rFonts w:eastAsia="MS Mincho"/>
                <w:i/>
                <w:sz w:val="20"/>
              </w:rPr>
              <w:t>information shared by the LTE SL module</w:t>
            </w:r>
            <w:r w:rsidRPr="00321E50">
              <w:rPr>
                <w:i/>
                <w:sz w:val="20"/>
              </w:rPr>
              <w:t xml:space="preserve"> in its own resource selection procedure to exclude slots overlapping with LTE SL transmissions.</w:t>
            </w:r>
          </w:p>
          <w:p w14:paraId="7F537D0A" w14:textId="77777777" w:rsidR="009812F2" w:rsidRPr="00321E50" w:rsidRDefault="009812F2" w:rsidP="0059236B">
            <w:pPr>
              <w:pStyle w:val="ListParagraph"/>
              <w:widowControl w:val="0"/>
              <w:numPr>
                <w:ilvl w:val="2"/>
                <w:numId w:val="16"/>
              </w:numPr>
              <w:autoSpaceDE/>
              <w:autoSpaceDN/>
              <w:adjustRightInd/>
              <w:snapToGrid/>
              <w:spacing w:after="0" w:line="259" w:lineRule="auto"/>
              <w:ind w:firstLineChars="0"/>
              <w:rPr>
                <w:rFonts w:eastAsia="MS Mincho"/>
                <w:i/>
                <w:sz w:val="20"/>
              </w:rPr>
            </w:pPr>
            <w:r w:rsidRPr="00321E50">
              <w:rPr>
                <w:i/>
                <w:sz w:val="20"/>
              </w:rPr>
              <w:t>FFS: Exclude only those slots where the first symbol of the NR SL transmission is not overlapping in time with the first symbol of the LTE subframe.</w:t>
            </w:r>
          </w:p>
          <w:p w14:paraId="40F0DA00" w14:textId="77777777" w:rsidR="009812F2" w:rsidRPr="00321E50" w:rsidRDefault="009812F2" w:rsidP="0059236B">
            <w:pPr>
              <w:pStyle w:val="ListParagraph"/>
              <w:widowControl w:val="0"/>
              <w:numPr>
                <w:ilvl w:val="0"/>
                <w:numId w:val="16"/>
              </w:numPr>
              <w:autoSpaceDE/>
              <w:autoSpaceDN/>
              <w:adjustRightInd/>
              <w:snapToGrid/>
              <w:spacing w:after="0" w:line="259" w:lineRule="auto"/>
              <w:ind w:firstLineChars="0"/>
              <w:rPr>
                <w:lang w:eastAsia="zh-CN"/>
              </w:rPr>
            </w:pPr>
            <w:r w:rsidRPr="00321E50">
              <w:rPr>
                <w:rFonts w:eastAsia="MS Mincho"/>
                <w:i/>
                <w:sz w:val="20"/>
              </w:rPr>
              <w:t>Note: This study does not imply RAN1 supporting higher SCS</w:t>
            </w:r>
          </w:p>
        </w:tc>
      </w:tr>
    </w:tbl>
    <w:p w14:paraId="4A18546B" w14:textId="0368F673" w:rsidR="009812F2" w:rsidRPr="00321E50" w:rsidRDefault="009812F2" w:rsidP="009812F2">
      <w:pPr>
        <w:spacing w:before="120"/>
        <w:rPr>
          <w:lang w:eastAsia="zh-CN"/>
        </w:rPr>
      </w:pPr>
      <w:r w:rsidRPr="00321E50">
        <w:rPr>
          <w:lang w:val="en-GB"/>
        </w:rPr>
        <w:t xml:space="preserve">For option 1 (multi-slot transmissions), NR SL UEs transmit on </w:t>
      </w:r>
      <w:r w:rsidRPr="00321E50">
        <w:t>all slots within a</w:t>
      </w:r>
      <w:r w:rsidR="00B70B87" w:rsidRPr="00321E50">
        <w:t>n</w:t>
      </w:r>
      <w:r w:rsidRPr="00321E50">
        <w:t xml:space="preserve"> LTE SL subframe. However, </w:t>
      </w:r>
      <w:r w:rsidRPr="00321E50">
        <w:rPr>
          <w:lang w:val="en-GB"/>
        </w:rPr>
        <w:t xml:space="preserve">it will </w:t>
      </w:r>
      <w:r w:rsidRPr="00321E50">
        <w:rPr>
          <w:lang w:eastAsia="zh-CN"/>
        </w:rPr>
        <w:t xml:space="preserve">cause a significant impact on current specification. </w:t>
      </w:r>
      <w:r w:rsidRPr="00321E50">
        <w:t xml:space="preserve">This option would require RAN1 to </w:t>
      </w:r>
      <w:r w:rsidRPr="00321E50">
        <w:lastRenderedPageBreak/>
        <w:t xml:space="preserve">discuss and specify procedures to deal with multi-consecutive slots resource selection, and handle the transmission of SL HARQ for the first time slot within the multi-consecutive slots. </w:t>
      </w:r>
      <w:r w:rsidRPr="00321E50">
        <w:rPr>
          <w:lang w:eastAsia="zh-CN"/>
        </w:rPr>
        <w:t xml:space="preserve">Given the current time constraints, </w:t>
      </w:r>
      <w:r w:rsidRPr="00321E50">
        <w:rPr>
          <w:lang w:val="en-GB"/>
        </w:rPr>
        <w:t>option 1</w:t>
      </w:r>
      <w:r w:rsidRPr="00321E50">
        <w:rPr>
          <w:lang w:eastAsia="zh-CN"/>
        </w:rPr>
        <w:t xml:space="preserve"> is not preferable to be specified. </w:t>
      </w:r>
    </w:p>
    <w:p w14:paraId="226B5986" w14:textId="77777777" w:rsidR="009812F2" w:rsidRPr="00321E50" w:rsidRDefault="009812F2" w:rsidP="009812F2">
      <w:pPr>
        <w:rPr>
          <w:b/>
          <w:i/>
          <w:lang w:eastAsia="zh-CN"/>
        </w:rPr>
      </w:pPr>
      <w:r w:rsidRPr="00321E50">
        <w:rPr>
          <w:b/>
          <w:i/>
          <w:lang w:eastAsia="zh-CN"/>
        </w:rPr>
        <w:t xml:space="preserve">Observation 2: </w:t>
      </w:r>
      <w:r w:rsidRPr="00321E50">
        <w:rPr>
          <w:b/>
          <w:i/>
          <w:lang w:val="en-GB"/>
        </w:rPr>
        <w:t xml:space="preserve">Option 1 (multi-slot transmissions) for resource allocation will </w:t>
      </w:r>
      <w:r w:rsidRPr="00321E50">
        <w:rPr>
          <w:b/>
          <w:i/>
          <w:lang w:eastAsia="zh-CN"/>
        </w:rPr>
        <w:t>cause a significant impact on current specifications and is not feasible to specify.</w:t>
      </w:r>
    </w:p>
    <w:p w14:paraId="0B563C8E" w14:textId="18FF24BD" w:rsidR="009812F2" w:rsidRPr="00321E50" w:rsidRDefault="009812F2" w:rsidP="009812F2">
      <w:r w:rsidRPr="00321E50">
        <w:rPr>
          <w:lang w:eastAsia="zh-CN"/>
        </w:rPr>
        <w:t xml:space="preserve">Option 3 (exclude slots causing AGC issue) was also discussed, and it is a simple direction to resolve the AGC issue due to different SCSs. As shown in </w:t>
      </w:r>
      <w:r w:rsidRPr="00321E50">
        <w:rPr>
          <w:lang w:eastAsia="zh-CN"/>
        </w:rPr>
        <w:fldChar w:fldCharType="begin"/>
      </w:r>
      <w:r w:rsidRPr="00321E50">
        <w:rPr>
          <w:lang w:eastAsia="zh-CN"/>
        </w:rPr>
        <w:instrText xml:space="preserve"> REF _Ref118471318 \h </w:instrText>
      </w:r>
      <w:r w:rsidR="00321E50">
        <w:rPr>
          <w:lang w:eastAsia="zh-CN"/>
        </w:rPr>
        <w:instrText xml:space="preserve"> \* MERGEFORMAT </w:instrText>
      </w:r>
      <w:r w:rsidRPr="00321E50">
        <w:rPr>
          <w:lang w:eastAsia="zh-CN"/>
        </w:rPr>
      </w:r>
      <w:r w:rsidRPr="00321E50">
        <w:rPr>
          <w:lang w:eastAsia="zh-CN"/>
        </w:rPr>
        <w:fldChar w:fldCharType="separate"/>
      </w:r>
      <w:r w:rsidR="00321E50" w:rsidRPr="00321E50">
        <w:t xml:space="preserve">Figure </w:t>
      </w:r>
      <w:r w:rsidR="00321E50">
        <w:rPr>
          <w:noProof/>
        </w:rPr>
        <w:t>6</w:t>
      </w:r>
      <w:r w:rsidRPr="00321E50">
        <w:rPr>
          <w:lang w:eastAsia="zh-CN"/>
        </w:rPr>
        <w:fldChar w:fldCharType="end"/>
      </w:r>
      <w:r w:rsidRPr="00321E50">
        <w:rPr>
          <w:lang w:eastAsia="zh-CN"/>
        </w:rPr>
        <w:t>, for a 30 kHz SCS NR SL transmission, s</w:t>
      </w:r>
      <w:r w:rsidRPr="00321E50">
        <w:t xml:space="preserve">lot #0 and slot #1 are overlapped with subframe #0, where an LTE SL reservation is detected. Then, the NR SL module excludes all the resources which cause AGC issue to LTE SL within subframe #0. </w:t>
      </w:r>
    </w:p>
    <w:p w14:paraId="065DC305" w14:textId="77777777" w:rsidR="009812F2" w:rsidRPr="00321E50" w:rsidRDefault="009812F2" w:rsidP="009812F2">
      <w:pPr>
        <w:keepNext/>
        <w:jc w:val="center"/>
      </w:pPr>
      <w:r w:rsidRPr="00321E50">
        <w:rPr>
          <w:noProof/>
          <w:lang w:eastAsia="zh-CN"/>
        </w:rPr>
        <w:drawing>
          <wp:inline distT="0" distB="0" distL="0" distR="0" wp14:anchorId="4F3D1525" wp14:editId="7561059A">
            <wp:extent cx="2827067" cy="1564640"/>
            <wp:effectExtent l="0" t="0" r="0" b="0"/>
            <wp:docPr id="18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3061" cy="1567957"/>
                    </a:xfrm>
                    <a:prstGeom prst="rect">
                      <a:avLst/>
                    </a:prstGeom>
                    <a:noFill/>
                    <a:ln>
                      <a:noFill/>
                    </a:ln>
                  </pic:spPr>
                </pic:pic>
              </a:graphicData>
            </a:graphic>
          </wp:inline>
        </w:drawing>
      </w:r>
      <w:r w:rsidRPr="00321E50">
        <w:rPr>
          <w:noProof/>
          <w:lang w:eastAsia="zh-CN"/>
        </w:rPr>
        <w:t xml:space="preserve">   </w:t>
      </w:r>
    </w:p>
    <w:p w14:paraId="560F4978" w14:textId="0F31321E" w:rsidR="009812F2" w:rsidRPr="00321E50" w:rsidRDefault="009812F2" w:rsidP="009812F2">
      <w:pPr>
        <w:pStyle w:val="Caption"/>
      </w:pPr>
      <w:bookmarkStart w:id="13" w:name="_Ref118471318"/>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6</w:t>
      </w:r>
      <w:r w:rsidR="00A46DDA">
        <w:rPr>
          <w:noProof/>
        </w:rPr>
        <w:fldChar w:fldCharType="end"/>
      </w:r>
      <w:bookmarkEnd w:id="13"/>
      <w:r w:rsidRPr="00321E50">
        <w:t>: Exclude all the resources overlapping with LTE SL’s reservation in time</w:t>
      </w:r>
    </w:p>
    <w:p w14:paraId="599DB3F6" w14:textId="4AF05ED9" w:rsidR="009812F2" w:rsidRPr="00321E50" w:rsidRDefault="00623846" w:rsidP="009812F2">
      <w:r w:rsidRPr="00321E50">
        <w:t>In order to optimize the resource efficiency, it is possible that the NR SL UE transmits only in the first overlapping time slot, and avoid transmissions in the subsequent time slots. However, t</w:t>
      </w:r>
      <w:r w:rsidR="009812F2" w:rsidRPr="00321E50">
        <w:t xml:space="preserve">here were concerns raised by companies on how the LTE SL UE would carry out AGC if NR SL transmissions take place only in the first slot overlapping the LTE NR subframe. For example, in </w:t>
      </w:r>
      <w:r w:rsidR="009812F2" w:rsidRPr="00321E50">
        <w:fldChar w:fldCharType="begin"/>
      </w:r>
      <w:r w:rsidR="009812F2" w:rsidRPr="00321E50">
        <w:instrText xml:space="preserve"> REF _Ref118471318 \h </w:instrText>
      </w:r>
      <w:r w:rsidR="00321E50">
        <w:instrText xml:space="preserve"> \* MERGEFORMAT </w:instrText>
      </w:r>
      <w:r w:rsidR="009812F2" w:rsidRPr="00321E50">
        <w:fldChar w:fldCharType="separate"/>
      </w:r>
      <w:r w:rsidR="00321E50" w:rsidRPr="00321E50">
        <w:t xml:space="preserve">Figure </w:t>
      </w:r>
      <w:r w:rsidR="00321E50">
        <w:rPr>
          <w:noProof/>
        </w:rPr>
        <w:t>6</w:t>
      </w:r>
      <w:r w:rsidR="009812F2" w:rsidRPr="00321E50">
        <w:fldChar w:fldCharType="end"/>
      </w:r>
      <w:r w:rsidR="009812F2" w:rsidRPr="00321E50">
        <w:t>, if the NR SL UE excludes resources in R6 and transmits PSCCH</w:t>
      </w:r>
      <w:r w:rsidR="009812F2" w:rsidRPr="00321E50">
        <w:rPr>
          <w:rFonts w:hint="eastAsia"/>
          <w:lang w:eastAsia="zh-CN"/>
        </w:rPr>
        <w:t>/PSSCH</w:t>
      </w:r>
      <w:r w:rsidR="009812F2" w:rsidRPr="00321E50">
        <w:rPr>
          <w:lang w:eastAsia="zh-CN"/>
        </w:rPr>
        <w:t xml:space="preserve"> </w:t>
      </w:r>
      <w:r w:rsidRPr="00321E50">
        <w:t xml:space="preserve">in </w:t>
      </w:r>
      <w:r w:rsidR="009812F2" w:rsidRPr="00321E50">
        <w:t xml:space="preserve">R5, the received power at </w:t>
      </w:r>
      <w:r w:rsidRPr="00321E50">
        <w:t xml:space="preserve">the </w:t>
      </w:r>
      <w:r w:rsidR="009812F2" w:rsidRPr="00321E50">
        <w:t xml:space="preserve">LTE SL side is decreased in the second half subframe. However, in the sub-channel where LTE SL is transmitted, the received power and AGC factor remain unchanged within the subframe. Thus, the LTE SL module is still able to decode the data in both first and second half of the subframe. Therefore, the first slot within the overlapping transmission should not be excluded. This would essentially mean that any other </w:t>
      </w:r>
      <w:r w:rsidRPr="00321E50">
        <w:t xml:space="preserve">time </w:t>
      </w:r>
      <w:r w:rsidR="009812F2" w:rsidRPr="00321E50">
        <w:t xml:space="preserve">slot(s) overlapping with the LTE SL transmission can be excluded, thereby reducing the number of excluded time slots and resources for the NR SL UEs and reducing the negative impact on NR SL performance. </w:t>
      </w:r>
    </w:p>
    <w:p w14:paraId="120DD4D6" w14:textId="41AAF2F0" w:rsidR="009812F2" w:rsidRPr="00321E50" w:rsidRDefault="009812F2" w:rsidP="009812F2">
      <w:r w:rsidRPr="00321E50">
        <w:t>When comparing the two options, option 1 forces the NR SL UE to select continuous resources for transmissions on slots that overlap the LTE SL subframe. In the case where the UE does not have data to transmit over consecutive slots, it would have to exclude this overlapping time slot. Additionally, option 3 does not have specification impacts caused by continuous resource selection and HARQ for the first transmission in option 1. Thus, option 3 is a simple and feasible direction for higher SCS resource selection.</w:t>
      </w:r>
    </w:p>
    <w:p w14:paraId="37AAE1DF" w14:textId="77777777" w:rsidR="009812F2" w:rsidRPr="00321E50" w:rsidRDefault="009812F2" w:rsidP="009812F2">
      <w:pPr>
        <w:rPr>
          <w:b/>
          <w:i/>
        </w:rPr>
      </w:pPr>
      <w:r w:rsidRPr="00321E50">
        <w:rPr>
          <w:b/>
          <w:i/>
        </w:rPr>
        <w:t>Observation 3: For supporting 30 kHz SCS using Option 3, more resources can be available for selection by the NR SL UE without impacting LTE SL’s performance when the first slot that overlaps with LTE transmissions is not excluded.</w:t>
      </w:r>
    </w:p>
    <w:p w14:paraId="31A7F078" w14:textId="5636C584" w:rsidR="009812F2" w:rsidRPr="00321E50" w:rsidRDefault="009812F2" w:rsidP="009812F2">
      <w:pPr>
        <w:jc w:val="left"/>
        <w:rPr>
          <w:rFonts w:eastAsia="Times New Roman"/>
          <w:b/>
          <w:bCs/>
          <w:i/>
          <w:iCs/>
        </w:rPr>
      </w:pPr>
      <w:r w:rsidRPr="00321E50">
        <w:rPr>
          <w:b/>
          <w:bCs/>
          <w:i/>
          <w:iCs/>
        </w:rPr>
        <w:t xml:space="preserve">Proposal </w:t>
      </w:r>
      <w:r w:rsidR="00C65A42" w:rsidRPr="00321E50">
        <w:rPr>
          <w:b/>
          <w:bCs/>
          <w:i/>
          <w:iCs/>
        </w:rPr>
        <w:t>5</w:t>
      </w:r>
      <w:r w:rsidRPr="00321E50">
        <w:rPr>
          <w:b/>
          <w:bCs/>
          <w:i/>
          <w:iCs/>
        </w:rPr>
        <w:t xml:space="preserve">: </w:t>
      </w:r>
      <w:r w:rsidRPr="00321E50">
        <w:rPr>
          <w:rFonts w:eastAsia="Times New Roman"/>
          <w:b/>
          <w:bCs/>
          <w:i/>
          <w:iCs/>
        </w:rPr>
        <w:t xml:space="preserve">For dynamic resource pool sharing, NR SL time slots that overlap with LTE SL subframes and cause AGC issue in LTE SL UEs are excluded by Option 3 (exclude slots causing AGC issue). </w:t>
      </w:r>
    </w:p>
    <w:p w14:paraId="12C0F7E0" w14:textId="77777777" w:rsidR="009812F2" w:rsidRPr="00321E50" w:rsidRDefault="009812F2" w:rsidP="009812F2">
      <w:pPr>
        <w:pStyle w:val="ListParagraph"/>
        <w:numPr>
          <w:ilvl w:val="0"/>
          <w:numId w:val="20"/>
        </w:numPr>
        <w:ind w:firstLineChars="0"/>
        <w:rPr>
          <w:rFonts w:eastAsia="Times New Roman"/>
          <w:b/>
          <w:bCs/>
          <w:i/>
          <w:iCs/>
        </w:rPr>
      </w:pPr>
      <w:r w:rsidRPr="00321E50">
        <w:rPr>
          <w:rFonts w:eastAsia="Times New Roman"/>
          <w:b/>
          <w:bCs/>
          <w:i/>
          <w:iCs/>
        </w:rPr>
        <w:t>In Option 3, only slot(s) other than the first slot overlapping in time with LTE SL’s reservation are excluded.</w:t>
      </w:r>
    </w:p>
    <w:p w14:paraId="4BF87ADD" w14:textId="77777777" w:rsidR="009812F2" w:rsidRPr="00C02EEB" w:rsidRDefault="009812F2" w:rsidP="009812F2"/>
    <w:p w14:paraId="168E4D80" w14:textId="77777777" w:rsidR="009812F2" w:rsidRPr="00460E35" w:rsidRDefault="009812F2" w:rsidP="009812F2">
      <w:pPr>
        <w:pStyle w:val="ListParagraph"/>
        <w:numPr>
          <w:ilvl w:val="1"/>
          <w:numId w:val="2"/>
        </w:numPr>
        <w:ind w:firstLineChars="0"/>
        <w:outlineLvl w:val="1"/>
        <w:rPr>
          <w:b/>
          <w:sz w:val="24"/>
        </w:rPr>
      </w:pPr>
      <w:r w:rsidRPr="00460E35">
        <w:rPr>
          <w:b/>
          <w:sz w:val="24"/>
        </w:rPr>
        <w:t xml:space="preserve">NR SL PSFCH </w:t>
      </w:r>
      <w:r>
        <w:rPr>
          <w:b/>
          <w:sz w:val="24"/>
        </w:rPr>
        <w:t>Overlapping with LTE SL</w:t>
      </w:r>
      <w:r w:rsidRPr="00460E35">
        <w:rPr>
          <w:b/>
          <w:sz w:val="24"/>
        </w:rPr>
        <w:t xml:space="preserve"> </w:t>
      </w:r>
    </w:p>
    <w:p w14:paraId="6C3FD97A" w14:textId="510BEF5D" w:rsidR="009812F2" w:rsidRPr="00321E50" w:rsidRDefault="009812F2" w:rsidP="009812F2">
      <w:pPr>
        <w:tabs>
          <w:tab w:val="num" w:pos="1440"/>
        </w:tabs>
      </w:pPr>
      <w:r w:rsidRPr="00321E50">
        <w:t xml:space="preserve">The configuration of PSFCH on the shared resource pool would lead to negative impact on the LTE SL transmissions. Following the Rel-16 procedure, the PSFCH resource is configured semi-statically in a resource pool and not overlapped with any resources for NR SL PSCCH/PSSCH transmission. However, in the resource pool shared with LTE SL, the PSFCH resource may be overlapped with a resource carrying </w:t>
      </w:r>
      <w:r w:rsidRPr="00321E50">
        <w:lastRenderedPageBreak/>
        <w:t>LTE SL PSCCH</w:t>
      </w:r>
      <w:r w:rsidRPr="00321E50">
        <w:rPr>
          <w:lang w:eastAsia="zh-CN"/>
        </w:rPr>
        <w:t>/PSSCH, as shown in</w:t>
      </w:r>
      <w:r w:rsidR="00AC361F" w:rsidRPr="00321E50">
        <w:rPr>
          <w:lang w:eastAsia="zh-CN"/>
        </w:rPr>
        <w:t xml:space="preserve"> </w:t>
      </w:r>
      <w:r w:rsidR="00AC361F" w:rsidRPr="00321E50">
        <w:rPr>
          <w:lang w:eastAsia="zh-CN"/>
        </w:rPr>
        <w:fldChar w:fldCharType="begin"/>
      </w:r>
      <w:r w:rsidR="00AC361F" w:rsidRPr="00321E50">
        <w:rPr>
          <w:lang w:eastAsia="zh-CN"/>
        </w:rPr>
        <w:instrText xml:space="preserve"> REF _Ref127475460 \h </w:instrText>
      </w:r>
      <w:r w:rsidR="00321E50" w:rsidRPr="00321E50">
        <w:rPr>
          <w:lang w:eastAsia="zh-CN"/>
        </w:rPr>
        <w:instrText xml:space="preserve"> \* MERGEFORMAT </w:instrText>
      </w:r>
      <w:r w:rsidR="00AC361F" w:rsidRPr="00321E50">
        <w:rPr>
          <w:lang w:eastAsia="zh-CN"/>
        </w:rPr>
      </w:r>
      <w:r w:rsidR="00AC361F" w:rsidRPr="00321E50">
        <w:rPr>
          <w:lang w:eastAsia="zh-CN"/>
        </w:rPr>
        <w:fldChar w:fldCharType="separate"/>
      </w:r>
      <w:r w:rsidR="00321E50" w:rsidRPr="00321E50">
        <w:t xml:space="preserve">Figure </w:t>
      </w:r>
      <w:r w:rsidR="00321E50">
        <w:rPr>
          <w:noProof/>
        </w:rPr>
        <w:t>7</w:t>
      </w:r>
      <w:r w:rsidR="00AC361F" w:rsidRPr="00321E50">
        <w:rPr>
          <w:lang w:eastAsia="zh-CN"/>
        </w:rPr>
        <w:fldChar w:fldCharType="end"/>
      </w:r>
      <w:r w:rsidRPr="00321E50">
        <w:t>. T</w:t>
      </w:r>
      <w:r w:rsidRPr="00321E50">
        <w:rPr>
          <w:lang w:eastAsia="zh-CN"/>
        </w:rPr>
        <w:t>h</w:t>
      </w:r>
      <w:r w:rsidRPr="00321E50">
        <w:t xml:space="preserve">us, decoding reliability at both LTE SL and NR SL sides will be affected. </w:t>
      </w:r>
    </w:p>
    <w:p w14:paraId="6886FD14" w14:textId="77777777" w:rsidR="009812F2" w:rsidRPr="00321E50" w:rsidRDefault="009812F2" w:rsidP="009812F2">
      <w:pPr>
        <w:keepNext/>
        <w:tabs>
          <w:tab w:val="num" w:pos="1440"/>
        </w:tabs>
        <w:jc w:val="center"/>
      </w:pPr>
      <w:r w:rsidRPr="00321E50">
        <w:rPr>
          <w:noProof/>
          <w:lang w:eastAsia="zh-CN"/>
        </w:rPr>
        <w:drawing>
          <wp:inline distT="0" distB="0" distL="0" distR="0" wp14:anchorId="3CAF17E9" wp14:editId="243523AE">
            <wp:extent cx="3957955" cy="982345"/>
            <wp:effectExtent l="0" t="0" r="4445" b="825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7955" cy="982345"/>
                    </a:xfrm>
                    <a:prstGeom prst="rect">
                      <a:avLst/>
                    </a:prstGeom>
                    <a:noFill/>
                    <a:ln>
                      <a:noFill/>
                    </a:ln>
                  </pic:spPr>
                </pic:pic>
              </a:graphicData>
            </a:graphic>
          </wp:inline>
        </w:drawing>
      </w:r>
    </w:p>
    <w:p w14:paraId="1DA7C780" w14:textId="31D4E8CC" w:rsidR="009812F2" w:rsidRPr="00321E50" w:rsidRDefault="009812F2" w:rsidP="009812F2">
      <w:pPr>
        <w:pStyle w:val="Caption"/>
      </w:pPr>
      <w:bookmarkStart w:id="14" w:name="_Ref127475460"/>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7</w:t>
      </w:r>
      <w:r w:rsidR="00A46DDA">
        <w:rPr>
          <w:noProof/>
        </w:rPr>
        <w:fldChar w:fldCharType="end"/>
      </w:r>
      <w:bookmarkEnd w:id="14"/>
      <w:r w:rsidRPr="00321E50">
        <w:t>: PSFCH from NR SL is not allowed in any shared resource reserved by LTE SL</w:t>
      </w:r>
    </w:p>
    <w:p w14:paraId="489D4E2B" w14:textId="77777777" w:rsidR="009812F2" w:rsidRPr="00321E50" w:rsidRDefault="009812F2" w:rsidP="009812F2">
      <w:pPr>
        <w:tabs>
          <w:tab w:val="num" w:pos="1440"/>
        </w:tabs>
      </w:pPr>
      <w:r w:rsidRPr="00321E50">
        <w:t>In additional to resource conflicts, AGC issues on LTE SL also occurs when the PSFCH is FDMed with LTE SL PSCCH/PSSCH. Too many PSFCH transmissions in the last three symbols of a subframe may invalidate the AGC of LTE SL adjusted on the first symbol of the subframe.</w:t>
      </w:r>
    </w:p>
    <w:p w14:paraId="55CCAB33" w14:textId="4FF3A1D1" w:rsidR="009812F2" w:rsidRPr="00321E50" w:rsidRDefault="009812F2" w:rsidP="009812F2">
      <w:pPr>
        <w:tabs>
          <w:tab w:val="num" w:pos="1440"/>
        </w:tabs>
        <w:rPr>
          <w:b/>
          <w:i/>
          <w:lang w:eastAsia="zh-CN"/>
        </w:rPr>
      </w:pPr>
      <w:r w:rsidRPr="00321E50">
        <w:rPr>
          <w:b/>
          <w:i/>
        </w:rPr>
        <w:t>Observ</w:t>
      </w:r>
      <w:r w:rsidRPr="00321E50">
        <w:rPr>
          <w:b/>
          <w:i/>
          <w:lang w:eastAsia="zh-CN"/>
        </w:rPr>
        <w:t xml:space="preserve">ation </w:t>
      </w:r>
      <w:r w:rsidR="00EC55AC" w:rsidRPr="00321E50">
        <w:rPr>
          <w:b/>
          <w:i/>
          <w:lang w:eastAsia="zh-CN"/>
        </w:rPr>
        <w:t>4</w:t>
      </w:r>
      <w:r w:rsidRPr="00321E50">
        <w:rPr>
          <w:b/>
          <w:i/>
          <w:lang w:eastAsia="zh-CN"/>
        </w:rPr>
        <w:t xml:space="preserve">: For </w:t>
      </w:r>
      <w:r w:rsidRPr="00321E50">
        <w:rPr>
          <w:b/>
          <w:i/>
        </w:rPr>
        <w:t>dynamic resource sharing</w:t>
      </w:r>
      <w:r w:rsidRPr="00321E50">
        <w:rPr>
          <w:b/>
          <w:i/>
          <w:lang w:eastAsia="zh-CN"/>
        </w:rPr>
        <w:t>,</w:t>
      </w:r>
      <w:r w:rsidRPr="00321E50">
        <w:rPr>
          <w:b/>
          <w:i/>
        </w:rPr>
        <w:t xml:space="preserve"> resource collision issue and AGC issue may occur when LTE SL PSCCH</w:t>
      </w:r>
      <w:r w:rsidRPr="00321E50">
        <w:rPr>
          <w:b/>
          <w:i/>
          <w:lang w:eastAsia="zh-CN"/>
        </w:rPr>
        <w:t>/PSSCH and NR SL PSFCH are transmitted in the shared resource.</w:t>
      </w:r>
    </w:p>
    <w:p w14:paraId="0B7F3650" w14:textId="61AAC646" w:rsidR="009812F2" w:rsidRPr="00321E50" w:rsidRDefault="009812F2" w:rsidP="009812F2">
      <w:pPr>
        <w:tabs>
          <w:tab w:val="num" w:pos="1440"/>
        </w:tabs>
      </w:pPr>
      <w:r w:rsidRPr="00321E50">
        <w:t xml:space="preserve">To resolve the above issues and allow PSFCH transmissions in shared resources, two alternatives are listed for studying in RAN1#110 </w:t>
      </w:r>
      <w:r w:rsidRPr="00321E50">
        <w:fldChar w:fldCharType="begin"/>
      </w:r>
      <w:r w:rsidRPr="00321E50">
        <w:instrText xml:space="preserve"> REF _Ref126573078 \r \h </w:instrText>
      </w:r>
      <w:r w:rsidR="00321E50" w:rsidRPr="00321E50">
        <w:instrText xml:space="preserve"> \* MERGEFORMAT </w:instrText>
      </w:r>
      <w:r w:rsidRPr="00321E50">
        <w:fldChar w:fldCharType="separate"/>
      </w:r>
      <w:r w:rsidR="00321E50">
        <w:t>[2]</w:t>
      </w:r>
      <w:r w:rsidRPr="00321E50">
        <w:fldChar w:fldCharType="end"/>
      </w:r>
      <w:r w:rsidRPr="00321E50">
        <w:t xml:space="preserve"> - </w:t>
      </w:r>
      <w:r w:rsidRPr="00321E50">
        <w:rPr>
          <w:bCs/>
          <w:iCs/>
          <w:lang w:eastAsia="zh-CN"/>
        </w:rPr>
        <w:t xml:space="preserve">Alt </w:t>
      </w:r>
      <w:r w:rsidRPr="00321E50">
        <w:t xml:space="preserve">1 </w:t>
      </w:r>
      <w:r w:rsidRPr="00321E50">
        <w:rPr>
          <w:bCs/>
          <w:iCs/>
          <w:lang w:eastAsia="zh-CN"/>
        </w:rPr>
        <w:t>avoids PSFCH transmissions and Alt 2 uses a periodically repeating PSFCH set</w:t>
      </w:r>
      <w:r w:rsidRPr="00321E50">
        <w:t>. In RAN1#111</w:t>
      </w:r>
      <w:r w:rsidR="00321E50" w:rsidRPr="00321E50">
        <w:t xml:space="preserve"> </w:t>
      </w:r>
      <w:r w:rsidR="00321E50" w:rsidRPr="00321E50">
        <w:fldChar w:fldCharType="begin"/>
      </w:r>
      <w:r w:rsidR="00321E50" w:rsidRPr="00321E50">
        <w:instrText xml:space="preserve"> REF _Ref126224046 \r \h  \* MERGEFORMAT </w:instrText>
      </w:r>
      <w:r w:rsidR="00321E50" w:rsidRPr="00321E50">
        <w:fldChar w:fldCharType="separate"/>
      </w:r>
      <w:r w:rsidR="00321E50">
        <w:t>[3]</w:t>
      </w:r>
      <w:r w:rsidR="00321E50" w:rsidRPr="00321E50">
        <w:fldChar w:fldCharType="end"/>
      </w:r>
      <w:r w:rsidRPr="00321E50">
        <w:t xml:space="preserve">, RAN1 also discussed to (pre-)configure these two alternatives per resource pool.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812F2" w:rsidRPr="00321E50" w14:paraId="6F430A20" w14:textId="77777777" w:rsidTr="0059236B">
        <w:tc>
          <w:tcPr>
            <w:tcW w:w="9307" w:type="dxa"/>
            <w:shd w:val="clear" w:color="auto" w:fill="auto"/>
          </w:tcPr>
          <w:p w14:paraId="2A534D44" w14:textId="77777777" w:rsidR="009812F2" w:rsidRPr="00321E50" w:rsidRDefault="009812F2" w:rsidP="0059236B">
            <w:pPr>
              <w:widowControl w:val="0"/>
              <w:autoSpaceDE/>
              <w:autoSpaceDN/>
              <w:adjustRightInd/>
              <w:snapToGrid/>
              <w:spacing w:before="120" w:after="0"/>
              <w:rPr>
                <w:rFonts w:eastAsia="MS Mincho"/>
                <w:b/>
                <w:i/>
                <w:lang w:val="en-GB" w:eastAsia="x-none"/>
              </w:rPr>
            </w:pPr>
            <w:r w:rsidRPr="00321E50">
              <w:rPr>
                <w:rFonts w:eastAsia="MS Mincho"/>
                <w:b/>
                <w:i/>
                <w:highlight w:val="green"/>
                <w:lang w:val="en-GB" w:eastAsia="x-none"/>
              </w:rPr>
              <w:t>Agreement</w:t>
            </w:r>
          </w:p>
          <w:p w14:paraId="58C7F801" w14:textId="77777777" w:rsidR="009812F2" w:rsidRPr="00321E50" w:rsidRDefault="009812F2" w:rsidP="0059236B">
            <w:pPr>
              <w:widowControl w:val="0"/>
              <w:autoSpaceDE/>
              <w:autoSpaceDN/>
              <w:adjustRightInd/>
              <w:snapToGrid/>
              <w:spacing w:after="0" w:line="256" w:lineRule="auto"/>
              <w:rPr>
                <w:rFonts w:eastAsia="MS Mincho"/>
                <w:i/>
                <w:lang w:val="en-GB" w:eastAsia="x-none"/>
              </w:rPr>
            </w:pPr>
            <w:r w:rsidRPr="00321E50">
              <w:rPr>
                <w:rFonts w:eastAsia="MS Mincho"/>
                <w:i/>
                <w:lang w:val="en-GB" w:eastAsia="x-none"/>
              </w:rPr>
              <w:t>For co-channel coexistence in Rel-18, dynamic resource pool sharing is studied, with the following constraints:</w:t>
            </w:r>
          </w:p>
          <w:p w14:paraId="0A821116" w14:textId="77777777" w:rsidR="009812F2" w:rsidRPr="00321E50" w:rsidRDefault="009812F2" w:rsidP="0059236B">
            <w:pPr>
              <w:widowControl w:val="0"/>
              <w:autoSpaceDE/>
              <w:autoSpaceDN/>
              <w:adjustRightInd/>
              <w:snapToGrid/>
              <w:spacing w:after="0" w:line="256" w:lineRule="auto"/>
              <w:rPr>
                <w:rFonts w:eastAsia="MS Mincho"/>
                <w:i/>
                <w:lang w:val="en-GB" w:eastAsia="x-none"/>
              </w:rPr>
            </w:pPr>
            <w:r w:rsidRPr="00321E50">
              <w:rPr>
                <w:rFonts w:eastAsia="MS Mincho"/>
                <w:i/>
                <w:lang w:val="en-GB" w:eastAsia="x-none"/>
              </w:rPr>
              <w:t>…</w:t>
            </w:r>
          </w:p>
          <w:p w14:paraId="3AD640D9" w14:textId="77777777" w:rsidR="009812F2" w:rsidRPr="00321E50" w:rsidRDefault="009812F2" w:rsidP="0059236B">
            <w:pPr>
              <w:pStyle w:val="ListParagraph"/>
              <w:widowControl w:val="0"/>
              <w:numPr>
                <w:ilvl w:val="1"/>
                <w:numId w:val="16"/>
              </w:numPr>
              <w:autoSpaceDE/>
              <w:autoSpaceDN/>
              <w:adjustRightInd/>
              <w:snapToGrid/>
              <w:spacing w:after="0" w:line="256" w:lineRule="auto"/>
              <w:ind w:left="720" w:firstLineChars="0"/>
              <w:rPr>
                <w:rFonts w:eastAsia="MS Mincho"/>
                <w:i/>
              </w:rPr>
            </w:pPr>
            <w:r w:rsidRPr="00321E50">
              <w:rPr>
                <w:rFonts w:eastAsia="MS Mincho"/>
                <w:i/>
              </w:rPr>
              <w:t>For NR PSFCH (if configured), at least the following alternatives are studied:</w:t>
            </w:r>
          </w:p>
          <w:p w14:paraId="4882A617" w14:textId="77777777" w:rsidR="009812F2" w:rsidRPr="00321E50" w:rsidRDefault="009812F2" w:rsidP="0059236B">
            <w:pPr>
              <w:pStyle w:val="ListParagraph"/>
              <w:widowControl w:val="0"/>
              <w:numPr>
                <w:ilvl w:val="2"/>
                <w:numId w:val="16"/>
              </w:numPr>
              <w:autoSpaceDE/>
              <w:autoSpaceDN/>
              <w:adjustRightInd/>
              <w:snapToGrid/>
              <w:spacing w:after="0" w:line="256" w:lineRule="auto"/>
              <w:ind w:left="1080" w:firstLineChars="0"/>
              <w:rPr>
                <w:rFonts w:eastAsia="MS Mincho"/>
                <w:i/>
              </w:rPr>
            </w:pPr>
            <w:r w:rsidRPr="00321E50">
              <w:rPr>
                <w:rFonts w:eastAsia="MS Mincho"/>
                <w:i/>
              </w:rPr>
              <w:t>Alt 1: Avoid PSFCH transmission in time slots that overlap with subframes used for LTE SL transmissions.</w:t>
            </w:r>
          </w:p>
          <w:p w14:paraId="572A915A" w14:textId="77777777" w:rsidR="009812F2" w:rsidRPr="00321E50" w:rsidRDefault="009812F2" w:rsidP="0059236B">
            <w:pPr>
              <w:pStyle w:val="ListParagraph"/>
              <w:widowControl w:val="0"/>
              <w:numPr>
                <w:ilvl w:val="3"/>
                <w:numId w:val="16"/>
              </w:numPr>
              <w:autoSpaceDE/>
              <w:autoSpaceDN/>
              <w:adjustRightInd/>
              <w:snapToGrid/>
              <w:spacing w:after="0" w:line="256" w:lineRule="auto"/>
              <w:ind w:left="1440" w:firstLineChars="0"/>
              <w:rPr>
                <w:rFonts w:eastAsia="MS Mincho"/>
                <w:i/>
              </w:rPr>
            </w:pPr>
            <w:r w:rsidRPr="00321E50">
              <w:rPr>
                <w:rFonts w:eastAsia="MS Mincho"/>
                <w:i/>
              </w:rPr>
              <w:t>FFS: Avoiding PSFCH transmissions can be performed by the UE transmitting PSFCH and/or the UE transmitting PSSCH.</w:t>
            </w:r>
          </w:p>
          <w:p w14:paraId="17171119" w14:textId="77777777" w:rsidR="009812F2" w:rsidRPr="00321E50" w:rsidRDefault="009812F2" w:rsidP="0059236B">
            <w:pPr>
              <w:pStyle w:val="ListParagraph"/>
              <w:widowControl w:val="0"/>
              <w:numPr>
                <w:ilvl w:val="2"/>
                <w:numId w:val="16"/>
              </w:numPr>
              <w:autoSpaceDE/>
              <w:autoSpaceDN/>
              <w:adjustRightInd/>
              <w:snapToGrid/>
              <w:spacing w:after="0" w:line="256" w:lineRule="auto"/>
              <w:ind w:left="1080" w:firstLineChars="0"/>
              <w:rPr>
                <w:rFonts w:eastAsia="MS Mincho"/>
                <w:i/>
              </w:rPr>
            </w:pPr>
            <w:r w:rsidRPr="00321E50">
              <w:rPr>
                <w:rFonts w:eastAsia="MS Mincho"/>
                <w:i/>
              </w:rPr>
              <w:t xml:space="preserve">Alt 2: </w:t>
            </w:r>
            <w:bookmarkStart w:id="15" w:name="_Hlk127302023"/>
            <w:r w:rsidRPr="00321E50">
              <w:rPr>
                <w:rFonts w:eastAsia="MS Mincho"/>
                <w:i/>
              </w:rPr>
              <w:t>NR SL UEs use a periodically repeating set of PSFCH slots</w:t>
            </w:r>
            <w:bookmarkEnd w:id="15"/>
            <w:r w:rsidRPr="00321E50">
              <w:rPr>
                <w:rFonts w:eastAsia="MS Mincho"/>
                <w:i/>
              </w:rPr>
              <w:t>.</w:t>
            </w:r>
          </w:p>
          <w:p w14:paraId="6AF7B908" w14:textId="77777777" w:rsidR="009812F2" w:rsidRPr="00321E50" w:rsidRDefault="009812F2" w:rsidP="0059236B">
            <w:pPr>
              <w:pStyle w:val="ListParagraph"/>
              <w:widowControl w:val="0"/>
              <w:numPr>
                <w:ilvl w:val="3"/>
                <w:numId w:val="16"/>
              </w:numPr>
              <w:autoSpaceDE/>
              <w:autoSpaceDN/>
              <w:adjustRightInd/>
              <w:snapToGrid/>
              <w:spacing w:after="0" w:line="256" w:lineRule="auto"/>
              <w:ind w:left="1440" w:firstLineChars="0"/>
              <w:rPr>
                <w:rFonts w:eastAsia="MS Mincho"/>
                <w:i/>
              </w:rPr>
            </w:pPr>
            <w:r w:rsidRPr="00321E50">
              <w:rPr>
                <w:rFonts w:eastAsia="MS Mincho"/>
                <w:i/>
              </w:rPr>
              <w:t>FFS: periodicities of the set.</w:t>
            </w:r>
          </w:p>
          <w:p w14:paraId="3C8256A7" w14:textId="77777777" w:rsidR="009812F2" w:rsidRPr="00321E50" w:rsidRDefault="009812F2" w:rsidP="0059236B">
            <w:pPr>
              <w:widowControl w:val="0"/>
              <w:tabs>
                <w:tab w:val="num" w:pos="1440"/>
              </w:tabs>
            </w:pPr>
            <w:r w:rsidRPr="00321E50">
              <w:rPr>
                <w:i/>
                <w:lang w:val="en-GB"/>
              </w:rPr>
              <w:t>…</w:t>
            </w:r>
          </w:p>
        </w:tc>
      </w:tr>
      <w:tr w:rsidR="009812F2" w:rsidRPr="00321E50" w14:paraId="7020B1EC" w14:textId="77777777" w:rsidTr="0059236B">
        <w:tc>
          <w:tcPr>
            <w:tcW w:w="9307" w:type="dxa"/>
            <w:shd w:val="clear" w:color="auto" w:fill="auto"/>
          </w:tcPr>
          <w:p w14:paraId="79E85612" w14:textId="77777777" w:rsidR="009812F2" w:rsidRPr="00321E50" w:rsidRDefault="009812F2" w:rsidP="0059236B">
            <w:pPr>
              <w:pStyle w:val="3GPPNormalText"/>
              <w:widowControl w:val="0"/>
              <w:numPr>
                <w:ilvl w:val="0"/>
                <w:numId w:val="0"/>
              </w:numPr>
              <w:spacing w:after="0"/>
              <w:rPr>
                <w:b w:val="0"/>
              </w:rPr>
            </w:pPr>
            <w:r w:rsidRPr="00321E50">
              <w:rPr>
                <w:b w:val="0"/>
              </w:rPr>
              <w:t>Proposal 1-1 (VI) (copied from FLS R1-2212540):</w:t>
            </w:r>
          </w:p>
          <w:p w14:paraId="613AF8D5" w14:textId="77777777" w:rsidR="009812F2" w:rsidRPr="00321E50" w:rsidRDefault="009812F2" w:rsidP="0059236B">
            <w:pPr>
              <w:pStyle w:val="ListParagraph"/>
              <w:widowControl w:val="0"/>
              <w:numPr>
                <w:ilvl w:val="0"/>
                <w:numId w:val="16"/>
              </w:numPr>
              <w:autoSpaceDE/>
              <w:autoSpaceDN/>
              <w:adjustRightInd/>
              <w:snapToGrid/>
              <w:spacing w:after="0" w:line="259" w:lineRule="auto"/>
              <w:ind w:left="360" w:firstLineChars="0"/>
              <w:rPr>
                <w:i/>
              </w:rPr>
            </w:pPr>
            <w:r w:rsidRPr="00321E50">
              <w:rPr>
                <w:rFonts w:eastAsia="MS Mincho"/>
                <w:i/>
              </w:rPr>
              <w:t>For dynamic resource pool sharing, in NR SL resource pools with PSFCH configured and when HARQ-ACK is enabled, based on (pre-)configuration, when PSFCH resources overlap with resources to be used for LTE SL transmissions in the time domain, the NR SL UE</w:t>
            </w:r>
          </w:p>
          <w:p w14:paraId="2E68ECCE" w14:textId="77777777" w:rsidR="009812F2" w:rsidRPr="00321E50" w:rsidRDefault="009812F2" w:rsidP="0059236B">
            <w:pPr>
              <w:pStyle w:val="ListParagraph"/>
              <w:widowControl w:val="0"/>
              <w:numPr>
                <w:ilvl w:val="1"/>
                <w:numId w:val="16"/>
              </w:numPr>
              <w:autoSpaceDE/>
              <w:autoSpaceDN/>
              <w:adjustRightInd/>
              <w:snapToGrid/>
              <w:spacing w:after="0" w:line="259" w:lineRule="auto"/>
              <w:ind w:left="720" w:firstLineChars="0"/>
              <w:rPr>
                <w:rFonts w:eastAsia="MS Mincho"/>
                <w:i/>
                <w:lang w:val="en-GB"/>
              </w:rPr>
            </w:pPr>
            <w:r w:rsidRPr="00321E50">
              <w:rPr>
                <w:rFonts w:eastAsia="MS Mincho"/>
                <w:i/>
                <w:lang w:val="en-GB"/>
              </w:rPr>
              <w:t xml:space="preserve">Always avoids transmissions on the PSFCH resources </w:t>
            </w:r>
            <w:r w:rsidRPr="00321E50">
              <w:rPr>
                <w:rFonts w:eastAsia="MS Mincho"/>
                <w:i/>
                <w:strike/>
                <w:lang w:val="en-GB"/>
              </w:rPr>
              <w:t>(Alt 1)</w:t>
            </w:r>
            <w:r w:rsidRPr="00321E50">
              <w:rPr>
                <w:rFonts w:eastAsia="MS Mincho"/>
                <w:i/>
                <w:lang w:val="en-GB"/>
              </w:rPr>
              <w:t>, or</w:t>
            </w:r>
          </w:p>
          <w:p w14:paraId="0A51641F" w14:textId="77777777" w:rsidR="009812F2" w:rsidRPr="00321E50" w:rsidRDefault="009812F2" w:rsidP="0059236B">
            <w:pPr>
              <w:pStyle w:val="ListParagraph"/>
              <w:widowControl w:val="0"/>
              <w:numPr>
                <w:ilvl w:val="2"/>
                <w:numId w:val="16"/>
              </w:numPr>
              <w:autoSpaceDE/>
              <w:autoSpaceDN/>
              <w:adjustRightInd/>
              <w:snapToGrid/>
              <w:spacing w:after="0" w:line="259" w:lineRule="auto"/>
              <w:ind w:left="1080" w:firstLineChars="0"/>
              <w:rPr>
                <w:rFonts w:eastAsia="MS Mincho"/>
                <w:i/>
                <w:lang w:val="en-GB"/>
              </w:rPr>
            </w:pPr>
            <w:r w:rsidRPr="00321E50">
              <w:rPr>
                <w:rFonts w:eastAsia="MS Mincho"/>
                <w:i/>
                <w:lang w:val="en-GB"/>
              </w:rPr>
              <w:t>FFS details including whether the TX UE avoid selecting resources for PSCCH/PSSCH transmissions with the overlapping PSFCH resources and/or</w:t>
            </w:r>
            <w:r w:rsidRPr="00321E50">
              <w:rPr>
                <w:i/>
                <w:lang w:val="en-GB"/>
              </w:rPr>
              <w:t xml:space="preserve"> RX UE does not transmit on </w:t>
            </w:r>
            <w:r w:rsidRPr="00321E50">
              <w:rPr>
                <w:rFonts w:eastAsia="MS Mincho"/>
                <w:i/>
                <w:lang w:val="en-GB"/>
              </w:rPr>
              <w:t>the overlapping PSFCH resources.</w:t>
            </w:r>
          </w:p>
          <w:p w14:paraId="6F7A9F19" w14:textId="77777777" w:rsidR="009812F2" w:rsidRPr="00321E50" w:rsidRDefault="009812F2" w:rsidP="0059236B">
            <w:pPr>
              <w:pStyle w:val="ListParagraph"/>
              <w:widowControl w:val="0"/>
              <w:numPr>
                <w:ilvl w:val="1"/>
                <w:numId w:val="16"/>
              </w:numPr>
              <w:autoSpaceDE/>
              <w:autoSpaceDN/>
              <w:adjustRightInd/>
              <w:snapToGrid/>
              <w:spacing w:after="0" w:line="259" w:lineRule="auto"/>
              <w:ind w:left="720" w:firstLineChars="0"/>
              <w:rPr>
                <w:rFonts w:eastAsia="MS Mincho"/>
                <w:i/>
                <w:lang w:val="en-GB"/>
              </w:rPr>
            </w:pPr>
            <w:r w:rsidRPr="00321E50">
              <w:rPr>
                <w:rFonts w:eastAsia="MS Mincho"/>
                <w:i/>
                <w:lang w:val="en-GB"/>
              </w:rPr>
              <w:t xml:space="preserve">Does not avoid transmission on the PSFCH resources </w:t>
            </w:r>
            <w:r w:rsidRPr="00321E50">
              <w:rPr>
                <w:rFonts w:eastAsia="MS Mincho"/>
                <w:i/>
                <w:strike/>
                <w:lang w:val="en-GB"/>
              </w:rPr>
              <w:t>(Alt 2)</w:t>
            </w:r>
            <w:r w:rsidRPr="00321E50">
              <w:rPr>
                <w:rFonts w:eastAsia="MS Mincho"/>
                <w:i/>
                <w:lang w:val="en-GB"/>
              </w:rPr>
              <w:t>, or</w:t>
            </w:r>
          </w:p>
          <w:p w14:paraId="4E3677DE" w14:textId="77777777" w:rsidR="009812F2" w:rsidRPr="00321E50" w:rsidRDefault="009812F2" w:rsidP="0059236B">
            <w:pPr>
              <w:pStyle w:val="ListParagraph"/>
              <w:widowControl w:val="0"/>
              <w:numPr>
                <w:ilvl w:val="1"/>
                <w:numId w:val="16"/>
              </w:numPr>
              <w:autoSpaceDE/>
              <w:autoSpaceDN/>
              <w:adjustRightInd/>
              <w:snapToGrid/>
              <w:spacing w:after="0" w:line="259" w:lineRule="auto"/>
              <w:ind w:left="720" w:firstLineChars="0"/>
              <w:rPr>
                <w:rFonts w:eastAsia="MS Mincho"/>
                <w:i/>
                <w:lang w:val="en-GB"/>
              </w:rPr>
            </w:pPr>
            <w:r w:rsidRPr="00321E50">
              <w:rPr>
                <w:rFonts w:eastAsia="MS Mincho"/>
                <w:i/>
                <w:lang w:val="en-GB"/>
              </w:rPr>
              <w:t xml:space="preserve">Conditionally avoids transmissions on a subset of the </w:t>
            </w:r>
            <w:r w:rsidRPr="00321E50">
              <w:rPr>
                <w:i/>
                <w:lang w:val="en-GB"/>
              </w:rPr>
              <w:t>PSFCH resources</w:t>
            </w:r>
            <w:r w:rsidRPr="00321E50">
              <w:rPr>
                <w:rFonts w:eastAsia="MS Mincho"/>
                <w:i/>
                <w:lang w:val="en-GB"/>
              </w:rPr>
              <w:t>.</w:t>
            </w:r>
          </w:p>
          <w:p w14:paraId="1AA16E2C" w14:textId="77777777" w:rsidR="009812F2" w:rsidRPr="00321E50" w:rsidRDefault="009812F2" w:rsidP="0059236B">
            <w:pPr>
              <w:pStyle w:val="ListParagraph"/>
              <w:widowControl w:val="0"/>
              <w:numPr>
                <w:ilvl w:val="2"/>
                <w:numId w:val="16"/>
              </w:numPr>
              <w:autoSpaceDE/>
              <w:autoSpaceDN/>
              <w:adjustRightInd/>
              <w:snapToGrid/>
              <w:spacing w:after="0" w:line="259" w:lineRule="auto"/>
              <w:ind w:left="1080" w:firstLineChars="0"/>
              <w:rPr>
                <w:rFonts w:eastAsia="MS Mincho"/>
                <w:i/>
                <w:lang w:val="en-GB"/>
              </w:rPr>
            </w:pPr>
            <w:r w:rsidRPr="00321E50">
              <w:rPr>
                <w:rFonts w:eastAsia="MS Mincho"/>
                <w:i/>
                <w:lang w:val="en-GB"/>
              </w:rPr>
              <w:t xml:space="preserve">FFS details of conditions including </w:t>
            </w:r>
          </w:p>
          <w:p w14:paraId="3E0C3E63" w14:textId="77777777" w:rsidR="009812F2" w:rsidRPr="00321E50" w:rsidRDefault="009812F2" w:rsidP="0059236B">
            <w:pPr>
              <w:pStyle w:val="ListParagraph"/>
              <w:widowControl w:val="0"/>
              <w:numPr>
                <w:ilvl w:val="3"/>
                <w:numId w:val="16"/>
              </w:numPr>
              <w:autoSpaceDE/>
              <w:autoSpaceDN/>
              <w:adjustRightInd/>
              <w:snapToGrid/>
              <w:spacing w:after="0" w:line="259" w:lineRule="auto"/>
              <w:ind w:left="1440" w:firstLineChars="0"/>
              <w:rPr>
                <w:rFonts w:eastAsia="MS Mincho"/>
                <w:i/>
                <w:lang w:val="en-GB"/>
              </w:rPr>
            </w:pPr>
            <w:r w:rsidRPr="00321E50">
              <w:rPr>
                <w:rFonts w:eastAsia="MS Mincho"/>
                <w:i/>
                <w:lang w:val="en-GB"/>
              </w:rPr>
              <w:t>a (pre-)configured subset,</w:t>
            </w:r>
          </w:p>
          <w:p w14:paraId="76C242D7" w14:textId="77777777" w:rsidR="009812F2" w:rsidRPr="00321E50" w:rsidRDefault="009812F2" w:rsidP="0059236B">
            <w:pPr>
              <w:pStyle w:val="ListParagraph"/>
              <w:widowControl w:val="0"/>
              <w:numPr>
                <w:ilvl w:val="3"/>
                <w:numId w:val="16"/>
              </w:numPr>
              <w:autoSpaceDE/>
              <w:autoSpaceDN/>
              <w:adjustRightInd/>
              <w:snapToGrid/>
              <w:spacing w:after="0" w:line="259" w:lineRule="auto"/>
              <w:ind w:left="1440" w:firstLineChars="0"/>
              <w:rPr>
                <w:i/>
                <w:lang w:val="en-GB"/>
              </w:rPr>
            </w:pPr>
            <w:r w:rsidRPr="00321E50">
              <w:rPr>
                <w:i/>
                <w:lang w:val="en-GB"/>
              </w:rPr>
              <w:t xml:space="preserve">the </w:t>
            </w:r>
            <w:r w:rsidRPr="00321E50">
              <w:rPr>
                <w:rFonts w:eastAsia="MS Mincho"/>
                <w:i/>
                <w:lang w:val="en-GB"/>
              </w:rPr>
              <w:t>consideration of the LTE RSRP and LTE and/or NR priority,</w:t>
            </w:r>
          </w:p>
          <w:p w14:paraId="158B1B02" w14:textId="77777777" w:rsidR="009812F2" w:rsidRPr="00321E50" w:rsidRDefault="009812F2" w:rsidP="0059236B">
            <w:pPr>
              <w:pStyle w:val="ListParagraph"/>
              <w:widowControl w:val="0"/>
              <w:numPr>
                <w:ilvl w:val="3"/>
                <w:numId w:val="16"/>
              </w:numPr>
              <w:autoSpaceDE/>
              <w:autoSpaceDN/>
              <w:adjustRightInd/>
              <w:snapToGrid/>
              <w:spacing w:after="0" w:line="259" w:lineRule="auto"/>
              <w:ind w:left="1440" w:firstLineChars="0"/>
              <w:rPr>
                <w:rFonts w:eastAsia="MS Mincho"/>
                <w:i/>
                <w:lang w:val="en-GB"/>
              </w:rPr>
            </w:pPr>
            <w:r w:rsidRPr="00321E50">
              <w:rPr>
                <w:rFonts w:eastAsia="MS Mincho"/>
                <w:i/>
                <w:lang w:val="en-GB"/>
              </w:rPr>
              <w:t>presence of</w:t>
            </w:r>
            <w:r w:rsidRPr="00321E50">
              <w:rPr>
                <w:i/>
                <w:lang w:val="en-GB"/>
              </w:rPr>
              <w:t xml:space="preserve"> PSCCH/PSSCH transmission in the same </w:t>
            </w:r>
            <w:r w:rsidRPr="00321E50">
              <w:rPr>
                <w:i/>
                <w:strike/>
                <w:lang w:val="en-GB"/>
              </w:rPr>
              <w:t>time slot</w:t>
            </w:r>
            <w:r w:rsidRPr="00321E50">
              <w:rPr>
                <w:i/>
                <w:lang w:val="en-GB"/>
              </w:rPr>
              <w:t xml:space="preserve"> </w:t>
            </w:r>
            <w:r w:rsidRPr="00321E50">
              <w:rPr>
                <w:rFonts w:eastAsia="MS Mincho"/>
                <w:i/>
                <w:lang w:val="en-GB"/>
              </w:rPr>
              <w:t xml:space="preserve">LTE subframe </w:t>
            </w:r>
            <w:r w:rsidRPr="00321E50">
              <w:rPr>
                <w:i/>
                <w:lang w:val="en-GB"/>
              </w:rPr>
              <w:t xml:space="preserve">as </w:t>
            </w:r>
            <w:r w:rsidRPr="00321E50">
              <w:rPr>
                <w:rFonts w:eastAsia="MS Mincho"/>
                <w:i/>
                <w:lang w:val="en-GB"/>
              </w:rPr>
              <w:t>PSFCH transmission with the same power by the same UE.</w:t>
            </w:r>
          </w:p>
          <w:p w14:paraId="1497DA98" w14:textId="77777777" w:rsidR="009812F2" w:rsidRPr="00321E50" w:rsidRDefault="009812F2" w:rsidP="0059236B">
            <w:pPr>
              <w:pStyle w:val="ListParagraph"/>
              <w:widowControl w:val="0"/>
              <w:numPr>
                <w:ilvl w:val="1"/>
                <w:numId w:val="16"/>
              </w:numPr>
              <w:autoSpaceDE/>
              <w:autoSpaceDN/>
              <w:adjustRightInd/>
              <w:snapToGrid/>
              <w:spacing w:after="0" w:line="259" w:lineRule="auto"/>
              <w:ind w:left="720" w:firstLineChars="0"/>
              <w:rPr>
                <w:rFonts w:eastAsia="MS Mincho"/>
                <w:i/>
                <w:lang w:val="en-GB"/>
              </w:rPr>
            </w:pPr>
            <w:r w:rsidRPr="00321E50">
              <w:rPr>
                <w:rFonts w:eastAsia="MS Mincho"/>
                <w:i/>
                <w:lang w:val="en-GB"/>
              </w:rPr>
              <w:t>FFS for the case when there is an overlapping of time and frequency resources between PSFCH and LTE SL transmission</w:t>
            </w:r>
          </w:p>
          <w:p w14:paraId="20A9BBE8" w14:textId="77777777" w:rsidR="009812F2" w:rsidRPr="00321E50" w:rsidRDefault="009812F2" w:rsidP="0059236B">
            <w:pPr>
              <w:pStyle w:val="ListParagraph"/>
              <w:widowControl w:val="0"/>
              <w:numPr>
                <w:ilvl w:val="0"/>
                <w:numId w:val="16"/>
              </w:numPr>
              <w:autoSpaceDE/>
              <w:autoSpaceDN/>
              <w:adjustRightInd/>
              <w:snapToGrid/>
              <w:spacing w:after="0" w:line="259" w:lineRule="auto"/>
              <w:ind w:left="360" w:firstLineChars="0"/>
              <w:rPr>
                <w:rFonts w:eastAsia="MS Mincho"/>
                <w:i/>
              </w:rPr>
            </w:pPr>
            <w:r w:rsidRPr="00321E50">
              <w:rPr>
                <w:rFonts w:eastAsia="MS Mincho"/>
                <w:i/>
              </w:rPr>
              <w:t>Introduce additional PSFCH periodicity of [5, 8 and] 10.</w:t>
            </w:r>
          </w:p>
          <w:p w14:paraId="2A9A8016" w14:textId="77777777" w:rsidR="009812F2" w:rsidRPr="00321E50" w:rsidRDefault="009812F2" w:rsidP="0059236B">
            <w:pPr>
              <w:pStyle w:val="ListParagraph"/>
              <w:widowControl w:val="0"/>
              <w:numPr>
                <w:ilvl w:val="1"/>
                <w:numId w:val="16"/>
              </w:numPr>
              <w:autoSpaceDE/>
              <w:autoSpaceDN/>
              <w:adjustRightInd/>
              <w:snapToGrid/>
              <w:spacing w:after="0" w:line="259" w:lineRule="auto"/>
              <w:ind w:left="720" w:firstLineChars="0"/>
              <w:rPr>
                <w:rFonts w:eastAsia="MS Mincho"/>
                <w:i/>
                <w:lang w:val="en-GB"/>
              </w:rPr>
            </w:pPr>
            <w:r w:rsidRPr="00321E50">
              <w:rPr>
                <w:rFonts w:eastAsia="MS Mincho"/>
                <w:i/>
                <w:lang w:val="en-GB"/>
              </w:rPr>
              <w:lastRenderedPageBreak/>
              <w:t>Note: Alignment between PSFCH periodicity and LTE logical subframes should be ensured by proper configuration.</w:t>
            </w:r>
          </w:p>
          <w:p w14:paraId="04308671" w14:textId="77777777" w:rsidR="009812F2" w:rsidRPr="00321E50" w:rsidRDefault="009812F2" w:rsidP="0059236B">
            <w:pPr>
              <w:pStyle w:val="ListParagraph"/>
              <w:widowControl w:val="0"/>
              <w:numPr>
                <w:ilvl w:val="0"/>
                <w:numId w:val="16"/>
              </w:numPr>
              <w:autoSpaceDE/>
              <w:autoSpaceDN/>
              <w:adjustRightInd/>
              <w:snapToGrid/>
              <w:spacing w:after="0" w:line="259" w:lineRule="auto"/>
              <w:ind w:left="360" w:firstLineChars="0"/>
              <w:rPr>
                <w:rFonts w:eastAsia="MS Mincho"/>
                <w:i/>
              </w:rPr>
            </w:pPr>
            <w:r w:rsidRPr="00321E50">
              <w:rPr>
                <w:rFonts w:eastAsia="MS Mincho"/>
                <w:i/>
              </w:rPr>
              <w:t>FFS: Whether to confine the PSFCH transmission, in the time domain, within the guard symbol of the LTE SL subframe.</w:t>
            </w:r>
          </w:p>
          <w:p w14:paraId="54A2443D" w14:textId="77777777" w:rsidR="009812F2" w:rsidRPr="00321E50" w:rsidRDefault="009812F2" w:rsidP="0059236B">
            <w:pPr>
              <w:pStyle w:val="ListParagraph"/>
              <w:widowControl w:val="0"/>
              <w:numPr>
                <w:ilvl w:val="0"/>
                <w:numId w:val="16"/>
              </w:numPr>
              <w:autoSpaceDE/>
              <w:autoSpaceDN/>
              <w:adjustRightInd/>
              <w:snapToGrid/>
              <w:spacing w:after="0" w:line="259" w:lineRule="auto"/>
              <w:ind w:left="360" w:firstLineChars="0"/>
              <w:rPr>
                <w:rFonts w:eastAsia="MS Mincho"/>
                <w:b/>
                <w:i/>
                <w:lang w:eastAsia="x-none"/>
              </w:rPr>
            </w:pPr>
            <w:r w:rsidRPr="00321E50">
              <w:rPr>
                <w:rFonts w:eastAsia="MS Mincho"/>
                <w:i/>
              </w:rPr>
              <w:t xml:space="preserve">FFS details </w:t>
            </w:r>
            <w:r w:rsidRPr="00321E50">
              <w:rPr>
                <w:rFonts w:eastAsia="MS Mincho"/>
                <w:i/>
                <w:strike/>
              </w:rPr>
              <w:t>including the conditions</w:t>
            </w:r>
            <w:r w:rsidRPr="00321E50">
              <w:rPr>
                <w:rFonts w:eastAsia="MS Mincho"/>
                <w:i/>
              </w:rPr>
              <w:t>.</w:t>
            </w:r>
          </w:p>
        </w:tc>
      </w:tr>
    </w:tbl>
    <w:p w14:paraId="31569BCD" w14:textId="77777777" w:rsidR="009812F2" w:rsidRPr="00321E50" w:rsidRDefault="009812F2" w:rsidP="009812F2">
      <w:pPr>
        <w:tabs>
          <w:tab w:val="num" w:pos="1440"/>
        </w:tabs>
        <w:spacing w:before="120"/>
      </w:pPr>
    </w:p>
    <w:p w14:paraId="62A3E50E" w14:textId="77777777" w:rsidR="009812F2" w:rsidRPr="00321E50" w:rsidRDefault="009812F2" w:rsidP="009812F2">
      <w:pPr>
        <w:pStyle w:val="ListParagraph"/>
        <w:keepNext/>
        <w:numPr>
          <w:ilvl w:val="2"/>
          <w:numId w:val="2"/>
        </w:numPr>
        <w:ind w:firstLineChars="0"/>
        <w:jc w:val="left"/>
        <w:outlineLvl w:val="2"/>
        <w:rPr>
          <w:rFonts w:eastAsia="MS Mincho"/>
          <w:b/>
        </w:rPr>
      </w:pPr>
      <w:r w:rsidRPr="00321E50">
        <w:rPr>
          <w:b/>
          <w:lang w:eastAsia="zh-CN"/>
        </w:rPr>
        <w:t>Alt 1: Avoid PSFCH Transmissions in Slots Overlapping with LTE SL Transmissions</w:t>
      </w:r>
    </w:p>
    <w:p w14:paraId="44974545" w14:textId="77777777" w:rsidR="009812F2" w:rsidRPr="00321E50" w:rsidRDefault="009812F2" w:rsidP="009812F2">
      <w:pPr>
        <w:tabs>
          <w:tab w:val="num" w:pos="1440"/>
        </w:tabs>
        <w:spacing w:before="120"/>
      </w:pPr>
      <w:r w:rsidRPr="00321E50">
        <w:t>For avoiding PSFCH transmissions on time slots that overlap with LTE SL transmissions, it can be performed by the PSSCH TX UE as well as by the RX UE. Considering that the location and channel status of PSSCH TX UE and RX UE may be different, both sides can be used to avoid resource collision with LTE SL.</w:t>
      </w:r>
    </w:p>
    <w:p w14:paraId="7A493337" w14:textId="4025992B" w:rsidR="009812F2" w:rsidRPr="00321E50" w:rsidRDefault="009812F2" w:rsidP="009812F2">
      <w:pPr>
        <w:tabs>
          <w:tab w:val="num" w:pos="1440"/>
        </w:tabs>
      </w:pPr>
      <w:r w:rsidRPr="00321E50">
        <w:t xml:space="preserve">For the NR SL </w:t>
      </w:r>
      <w:r w:rsidRPr="00321E50">
        <w:rPr>
          <w:rFonts w:eastAsia="MS Mincho"/>
        </w:rPr>
        <w:t xml:space="preserve">UE transmitting PSSCH, </w:t>
      </w:r>
      <w:r w:rsidRPr="00321E50">
        <w:t>a</w:t>
      </w:r>
      <w:r w:rsidRPr="00321E50">
        <w:rPr>
          <w:rFonts w:eastAsia="MS Mincho"/>
        </w:rPr>
        <w:t xml:space="preserve"> possible way is to</w:t>
      </w:r>
      <w:r w:rsidRPr="00321E50">
        <w:t xml:space="preserve"> avoid selecting resources for PSCCH/PSSCH transmissions with corresponding PSFCH resources that overlap with LTE SL transmissions in the time domain. </w:t>
      </w:r>
      <w:r w:rsidRPr="00321E50">
        <w:rPr>
          <w:rFonts w:eastAsia="MS Mincho"/>
        </w:rPr>
        <w:t xml:space="preserve">However, it is possible that the PSSCH TX UE may not be able to detect some LTE SL reservations that take place in the future. As shown in </w:t>
      </w:r>
      <w:r w:rsidRPr="00321E50">
        <w:fldChar w:fldCharType="begin"/>
      </w:r>
      <w:r w:rsidRPr="00321E50">
        <w:instrText xml:space="preserve"> REF _Ref115269953 \h </w:instrText>
      </w:r>
      <w:r w:rsidR="00321E50" w:rsidRPr="00321E50">
        <w:instrText xml:space="preserve"> \* MERGEFORMAT </w:instrText>
      </w:r>
      <w:r w:rsidRPr="00321E50">
        <w:fldChar w:fldCharType="separate"/>
      </w:r>
      <w:r w:rsidR="00321E50" w:rsidRPr="00321E50">
        <w:t xml:space="preserve">Figure </w:t>
      </w:r>
      <w:r w:rsidR="00321E50">
        <w:rPr>
          <w:noProof/>
        </w:rPr>
        <w:t>8</w:t>
      </w:r>
      <w:r w:rsidRPr="00321E50">
        <w:fldChar w:fldCharType="end"/>
      </w:r>
      <w:r w:rsidRPr="00321E50">
        <w:t xml:space="preserve">, the LTE SL SCI between the NR SL UE’s PSSCH and PSFCH cannot be detected by the PSSCH Tx UE. To address this, a straightforward way is that </w:t>
      </w:r>
      <w:r w:rsidRPr="00321E50">
        <w:rPr>
          <w:rFonts w:eastAsia="MS Mincho"/>
        </w:rPr>
        <w:t xml:space="preserve">the RX UE </w:t>
      </w:r>
      <w:r w:rsidRPr="00321E50">
        <w:t xml:space="preserve">does not transmit HARQ feedback when the PSFCH overlaps with any subframes of LTE SL’s reservations. </w:t>
      </w:r>
    </w:p>
    <w:p w14:paraId="653ECC4D" w14:textId="77777777" w:rsidR="009812F2" w:rsidRPr="00321E50" w:rsidRDefault="009812F2" w:rsidP="009812F2">
      <w:pPr>
        <w:keepNext/>
        <w:tabs>
          <w:tab w:val="num" w:pos="1440"/>
        </w:tabs>
        <w:jc w:val="center"/>
      </w:pPr>
      <w:r w:rsidRPr="00321E50">
        <w:rPr>
          <w:noProof/>
          <w:lang w:eastAsia="zh-CN"/>
        </w:rPr>
        <w:drawing>
          <wp:inline distT="0" distB="0" distL="0" distR="0" wp14:anchorId="25A6A27A" wp14:editId="04B3FB1D">
            <wp:extent cx="3364230" cy="1426210"/>
            <wp:effectExtent l="0" t="0" r="7620" b="2540"/>
            <wp:docPr id="17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4230" cy="1426210"/>
                    </a:xfrm>
                    <a:prstGeom prst="rect">
                      <a:avLst/>
                    </a:prstGeom>
                    <a:noFill/>
                    <a:ln>
                      <a:noFill/>
                    </a:ln>
                  </pic:spPr>
                </pic:pic>
              </a:graphicData>
            </a:graphic>
          </wp:inline>
        </w:drawing>
      </w:r>
      <w:r w:rsidRPr="00321E50">
        <w:rPr>
          <w:noProof/>
          <w:lang w:eastAsia="zh-CN"/>
        </w:rPr>
        <w:t xml:space="preserve"> </w:t>
      </w:r>
    </w:p>
    <w:p w14:paraId="3530819C" w14:textId="16F32711" w:rsidR="009812F2" w:rsidRPr="00321E50" w:rsidRDefault="009812F2" w:rsidP="009812F2">
      <w:pPr>
        <w:pStyle w:val="Caption"/>
      </w:pPr>
      <w:bookmarkStart w:id="16" w:name="_Ref115269953"/>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8</w:t>
      </w:r>
      <w:r w:rsidR="00A46DDA">
        <w:rPr>
          <w:noProof/>
        </w:rPr>
        <w:fldChar w:fldCharType="end"/>
      </w:r>
      <w:bookmarkEnd w:id="16"/>
      <w:r w:rsidRPr="00321E50">
        <w:t>: UE transmitting PSFCH can determine the collision more accurately</w:t>
      </w:r>
    </w:p>
    <w:p w14:paraId="20E91D22" w14:textId="77777777" w:rsidR="009812F2" w:rsidRPr="00321E50" w:rsidRDefault="009812F2" w:rsidP="009812F2">
      <w:pPr>
        <w:tabs>
          <w:tab w:val="num" w:pos="1440"/>
        </w:tabs>
      </w:pPr>
    </w:p>
    <w:p w14:paraId="2A0F6490" w14:textId="77777777" w:rsidR="009812F2" w:rsidRPr="00321E50" w:rsidRDefault="009812F2" w:rsidP="009812F2">
      <w:pPr>
        <w:pStyle w:val="ListParagraph"/>
        <w:keepNext/>
        <w:numPr>
          <w:ilvl w:val="2"/>
          <w:numId w:val="2"/>
        </w:numPr>
        <w:ind w:firstLineChars="0"/>
        <w:jc w:val="left"/>
        <w:outlineLvl w:val="2"/>
        <w:rPr>
          <w:rFonts w:eastAsia="MS Mincho"/>
          <w:b/>
        </w:rPr>
      </w:pPr>
      <w:r w:rsidRPr="00321E50">
        <w:rPr>
          <w:b/>
          <w:lang w:eastAsia="zh-CN"/>
        </w:rPr>
        <w:t>Alt 2: NR SL UEs use Periodically Repeating Set of PSFCH Slots</w:t>
      </w:r>
    </w:p>
    <w:p w14:paraId="2B91BF88" w14:textId="092E6410" w:rsidR="009812F2" w:rsidRPr="00321E50" w:rsidRDefault="009812F2" w:rsidP="009812F2">
      <w:pPr>
        <w:tabs>
          <w:tab w:val="num" w:pos="1440"/>
        </w:tabs>
      </w:pPr>
      <w:r w:rsidRPr="00321E50">
        <w:t xml:space="preserve">For Alt 2, one company proposed that the collision of LTE SL and NR SL PSFCH transmissions can be avoided based on introducing a new set of PSFCH periodicities. From our understanding, the following two main steps are performed for NR SL UEs to use a periodically repeating set of PSFCH </w:t>
      </w:r>
      <w:r w:rsidR="002205FC" w:rsidRPr="00321E50">
        <w:t>slots</w:t>
      </w:r>
      <w:r w:rsidR="002205FC" w:rsidRPr="00321E50" w:rsidDel="00FA3EF3">
        <w:t>.</w:t>
      </w:r>
      <w:r w:rsidRPr="00321E50">
        <w:t xml:space="preserve">  </w:t>
      </w:r>
    </w:p>
    <w:p w14:paraId="116D885F" w14:textId="55388991" w:rsidR="009812F2" w:rsidRPr="00321E50" w:rsidRDefault="009812F2" w:rsidP="002572FC">
      <w:pPr>
        <w:pStyle w:val="ListParagraph"/>
        <w:numPr>
          <w:ilvl w:val="0"/>
          <w:numId w:val="26"/>
        </w:numPr>
        <w:ind w:firstLineChars="0"/>
        <w:rPr>
          <w:lang w:eastAsia="zh-CN"/>
        </w:rPr>
      </w:pPr>
      <w:r w:rsidRPr="00321E50">
        <w:rPr>
          <w:lang w:eastAsia="zh-CN"/>
        </w:rPr>
        <w:t xml:space="preserve">Step 1: (Pre-)configure a basic NR SL TX resource set for NR SL transmissions, </w:t>
      </w:r>
      <w:r w:rsidR="002572FC" w:rsidRPr="00321E50">
        <w:t>consisting of a periodically repeating set of slots where one or more slots within this periodically repeating set is a PSFCH slot.</w:t>
      </w:r>
      <w:r w:rsidR="002572FC" w:rsidRPr="00321E50" w:rsidDel="002572FC">
        <w:rPr>
          <w:lang w:eastAsia="zh-CN"/>
        </w:rPr>
        <w:t xml:space="preserve"> </w:t>
      </w:r>
    </w:p>
    <w:p w14:paraId="32154E53" w14:textId="018B8145" w:rsidR="009812F2" w:rsidRPr="00321E50" w:rsidRDefault="009812F2" w:rsidP="002572FC">
      <w:pPr>
        <w:pStyle w:val="ListParagraph"/>
        <w:numPr>
          <w:ilvl w:val="0"/>
          <w:numId w:val="26"/>
        </w:numPr>
        <w:ind w:firstLineChars="0"/>
        <w:rPr>
          <w:lang w:eastAsia="zh-CN"/>
        </w:rPr>
      </w:pPr>
      <w:r w:rsidRPr="00321E50">
        <w:rPr>
          <w:lang w:eastAsia="zh-CN"/>
        </w:rPr>
        <w:t xml:space="preserve">Step 2: LTE SL excludes NR SL UE’s resources by </w:t>
      </w:r>
      <w:r w:rsidR="00482F23" w:rsidRPr="00321E50">
        <w:rPr>
          <w:lang w:eastAsia="zh-CN"/>
        </w:rPr>
        <w:t xml:space="preserve">the </w:t>
      </w:r>
      <w:r w:rsidRPr="00321E50">
        <w:rPr>
          <w:lang w:eastAsia="zh-CN"/>
        </w:rPr>
        <w:t>RSSI ranking procedure in Rel-14.</w:t>
      </w:r>
    </w:p>
    <w:p w14:paraId="42235843" w14:textId="15439026" w:rsidR="00792C53" w:rsidRPr="00321E50" w:rsidRDefault="00482F23" w:rsidP="002310CC">
      <w:r w:rsidRPr="00321E50">
        <w:rPr>
          <w:lang w:eastAsia="zh-CN"/>
        </w:rPr>
        <w:t xml:space="preserve">Based on an analysis of </w:t>
      </w:r>
      <w:r w:rsidR="00025686" w:rsidRPr="00321E50">
        <w:rPr>
          <w:lang w:eastAsia="zh-CN"/>
        </w:rPr>
        <w:t>Alt 2, we still have concerns on its</w:t>
      </w:r>
      <w:r w:rsidR="009812F2" w:rsidRPr="00321E50">
        <w:rPr>
          <w:lang w:eastAsia="zh-CN"/>
        </w:rPr>
        <w:t xml:space="preserve"> </w:t>
      </w:r>
      <w:r w:rsidR="00025686" w:rsidRPr="00321E50">
        <w:rPr>
          <w:lang w:eastAsia="zh-CN"/>
        </w:rPr>
        <w:t>feasibility for predominantly two reasons</w:t>
      </w:r>
      <w:r w:rsidR="009812F2" w:rsidRPr="00321E50">
        <w:t>.</w:t>
      </w:r>
      <w:r w:rsidR="00025686" w:rsidRPr="00321E50">
        <w:t xml:space="preserve"> </w:t>
      </w:r>
    </w:p>
    <w:p w14:paraId="499630ED" w14:textId="34A37769" w:rsidR="007E22E8" w:rsidRPr="00321E50" w:rsidRDefault="00943487" w:rsidP="002310CC">
      <w:pPr>
        <w:pStyle w:val="ListParagraph"/>
        <w:numPr>
          <w:ilvl w:val="0"/>
          <w:numId w:val="44"/>
        </w:numPr>
        <w:ind w:firstLineChars="0"/>
        <w:rPr>
          <w:lang w:eastAsia="zh-CN"/>
        </w:rPr>
      </w:pPr>
      <w:r w:rsidRPr="00321E50">
        <w:rPr>
          <w:lang w:eastAsia="zh-CN"/>
        </w:rPr>
        <w:t>F</w:t>
      </w:r>
      <w:r w:rsidR="00EE33B1" w:rsidRPr="00321E50">
        <w:rPr>
          <w:lang w:eastAsia="zh-CN"/>
        </w:rPr>
        <w:t>irstly</w:t>
      </w:r>
      <w:r w:rsidR="002849E4" w:rsidRPr="00321E50">
        <w:rPr>
          <w:lang w:eastAsia="zh-CN"/>
        </w:rPr>
        <w:t>,</w:t>
      </w:r>
      <w:r w:rsidRPr="00321E50">
        <w:rPr>
          <w:lang w:eastAsia="zh-CN"/>
        </w:rPr>
        <w:t xml:space="preserve"> resources with</w:t>
      </w:r>
      <w:r w:rsidR="002849E4" w:rsidRPr="00321E50">
        <w:rPr>
          <w:lang w:eastAsia="zh-CN"/>
        </w:rPr>
        <w:t xml:space="preserve"> </w:t>
      </w:r>
      <w:r w:rsidRPr="00321E50">
        <w:rPr>
          <w:lang w:eastAsia="zh-CN"/>
        </w:rPr>
        <w:t>NR SL</w:t>
      </w:r>
      <w:r w:rsidR="002849E4" w:rsidRPr="00321E50">
        <w:rPr>
          <w:lang w:eastAsia="zh-CN"/>
        </w:rPr>
        <w:t xml:space="preserve"> </w:t>
      </w:r>
      <w:r w:rsidRPr="00321E50">
        <w:rPr>
          <w:lang w:eastAsia="zh-CN"/>
        </w:rPr>
        <w:t>transmission</w:t>
      </w:r>
      <w:r w:rsidR="002147AD">
        <w:rPr>
          <w:lang w:eastAsia="zh-CN"/>
        </w:rPr>
        <w:t>s</w:t>
      </w:r>
      <w:r w:rsidRPr="00321E50">
        <w:rPr>
          <w:lang w:eastAsia="zh-CN"/>
        </w:rPr>
        <w:t xml:space="preserve"> cannot</w:t>
      </w:r>
      <w:r w:rsidR="002849E4" w:rsidRPr="00321E50">
        <w:rPr>
          <w:lang w:eastAsia="zh-CN"/>
        </w:rPr>
        <w:t xml:space="preserve"> </w:t>
      </w:r>
      <w:r w:rsidR="00482F23" w:rsidRPr="00321E50">
        <w:rPr>
          <w:lang w:eastAsia="zh-CN"/>
        </w:rPr>
        <w:t xml:space="preserve">always </w:t>
      </w:r>
      <w:r w:rsidR="002849E4" w:rsidRPr="00321E50">
        <w:rPr>
          <w:lang w:eastAsia="zh-CN"/>
        </w:rPr>
        <w:t xml:space="preserve">be found based on the RSSI ranking. </w:t>
      </w:r>
      <w:r w:rsidR="00C07F57" w:rsidRPr="00321E50">
        <w:rPr>
          <w:lang w:eastAsia="zh-CN"/>
        </w:rPr>
        <w:t xml:space="preserve">It will </w:t>
      </w:r>
      <w:r w:rsidR="009B3331" w:rsidRPr="00321E50">
        <w:rPr>
          <w:lang w:eastAsia="zh-CN"/>
        </w:rPr>
        <w:t xml:space="preserve">reduce the </w:t>
      </w:r>
      <w:r w:rsidR="00763F97" w:rsidRPr="00321E50">
        <w:rPr>
          <w:lang w:eastAsia="zh-CN"/>
        </w:rPr>
        <w:t>reliability</w:t>
      </w:r>
      <w:r w:rsidR="009B3331" w:rsidRPr="00321E50">
        <w:rPr>
          <w:lang w:eastAsia="zh-CN"/>
        </w:rPr>
        <w:t xml:space="preserve"> of LTE SL</w:t>
      </w:r>
      <w:r w:rsidR="00763F97" w:rsidRPr="00321E50">
        <w:rPr>
          <w:lang w:eastAsia="zh-CN"/>
        </w:rPr>
        <w:t xml:space="preserve"> </w:t>
      </w:r>
      <w:r w:rsidR="007E22E8" w:rsidRPr="00321E50">
        <w:rPr>
          <w:lang w:eastAsia="zh-CN"/>
        </w:rPr>
        <w:t xml:space="preserve">and adversely affect the NR SL performance </w:t>
      </w:r>
      <w:r w:rsidR="00C07F57" w:rsidRPr="00321E50">
        <w:rPr>
          <w:lang w:eastAsia="zh-CN"/>
        </w:rPr>
        <w:t>if LTE SL transmit</w:t>
      </w:r>
      <w:r w:rsidR="00482F23" w:rsidRPr="00321E50">
        <w:rPr>
          <w:lang w:eastAsia="zh-CN"/>
        </w:rPr>
        <w:t>s</w:t>
      </w:r>
      <w:r w:rsidR="00C07F57" w:rsidRPr="00321E50">
        <w:rPr>
          <w:lang w:eastAsia="zh-CN"/>
        </w:rPr>
        <w:t xml:space="preserve"> on </w:t>
      </w:r>
      <w:r w:rsidR="00763F97" w:rsidRPr="00321E50">
        <w:rPr>
          <w:lang w:eastAsia="zh-CN"/>
        </w:rPr>
        <w:t>conflict</w:t>
      </w:r>
      <w:r w:rsidR="00482F23" w:rsidRPr="00321E50">
        <w:rPr>
          <w:lang w:eastAsia="zh-CN"/>
        </w:rPr>
        <w:t>ing</w:t>
      </w:r>
      <w:r w:rsidR="00763F97" w:rsidRPr="00321E50">
        <w:rPr>
          <w:lang w:eastAsia="zh-CN"/>
        </w:rPr>
        <w:t xml:space="preserve"> </w:t>
      </w:r>
      <w:r w:rsidR="00C07F57" w:rsidRPr="00321E50">
        <w:rPr>
          <w:lang w:eastAsia="zh-CN"/>
        </w:rPr>
        <w:t>resource</w:t>
      </w:r>
      <w:r w:rsidR="00763F97" w:rsidRPr="00321E50">
        <w:rPr>
          <w:lang w:eastAsia="zh-CN"/>
        </w:rPr>
        <w:t>s</w:t>
      </w:r>
      <w:r w:rsidR="00482F23" w:rsidRPr="00321E50">
        <w:rPr>
          <w:lang w:eastAsia="zh-CN"/>
        </w:rPr>
        <w:t xml:space="preserve"> with PSFCH transmissions</w:t>
      </w:r>
      <w:r w:rsidR="00C07F57" w:rsidRPr="00321E50">
        <w:rPr>
          <w:lang w:eastAsia="zh-CN"/>
        </w:rPr>
        <w:t>.</w:t>
      </w:r>
    </w:p>
    <w:p w14:paraId="6B913D2C" w14:textId="5943853C" w:rsidR="007E22E8" w:rsidRPr="00321E50" w:rsidRDefault="00482F23" w:rsidP="002310CC">
      <w:pPr>
        <w:pStyle w:val="ListParagraph"/>
        <w:numPr>
          <w:ilvl w:val="1"/>
          <w:numId w:val="44"/>
        </w:numPr>
        <w:ind w:firstLineChars="0"/>
        <w:rPr>
          <w:lang w:eastAsia="zh-CN"/>
        </w:rPr>
      </w:pPr>
      <w:r w:rsidRPr="00321E50">
        <w:t xml:space="preserve">The </w:t>
      </w:r>
      <w:r w:rsidR="00B76CC6" w:rsidRPr="00321E50">
        <w:t xml:space="preserve">RSSI ranking </w:t>
      </w:r>
      <w:r w:rsidRPr="00321E50">
        <w:t xml:space="preserve">procedure </w:t>
      </w:r>
      <w:r w:rsidR="00B76CC6" w:rsidRPr="00321E50">
        <w:t xml:space="preserve">specified in Rel-14 is the linear average RSSI result of the previous subframes. As shown in </w:t>
      </w:r>
      <w:r w:rsidR="00B76CC6" w:rsidRPr="00321E50">
        <w:fldChar w:fldCharType="begin"/>
      </w:r>
      <w:r w:rsidR="00B76CC6" w:rsidRPr="00321E50">
        <w:instrText xml:space="preserve"> REF _Ref127199940 \h </w:instrText>
      </w:r>
      <w:r w:rsidR="00321E50" w:rsidRPr="00321E50">
        <w:instrText xml:space="preserve"> \* MERGEFORMAT </w:instrText>
      </w:r>
      <w:r w:rsidR="00B76CC6" w:rsidRPr="00321E50">
        <w:fldChar w:fldCharType="separate"/>
      </w:r>
      <w:r w:rsidR="00321E50" w:rsidRPr="00321E50">
        <w:t xml:space="preserve">Figure </w:t>
      </w:r>
      <w:r w:rsidR="00321E50">
        <w:rPr>
          <w:noProof/>
        </w:rPr>
        <w:t>9</w:t>
      </w:r>
      <w:r w:rsidR="00B76CC6" w:rsidRPr="00321E50">
        <w:fldChar w:fldCharType="end"/>
      </w:r>
      <w:r w:rsidR="00B76CC6" w:rsidRPr="00321E50">
        <w:t>, R0 is a resource within LTE SL’s candidate resource</w:t>
      </w:r>
      <w:r w:rsidR="00321E50" w:rsidRPr="00321E50">
        <w:t xml:space="preserve"> set</w:t>
      </w:r>
      <w:r w:rsidR="00B76CC6" w:rsidRPr="00321E50">
        <w:t xml:space="preserve">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A </m:t>
            </m:r>
          </m:sub>
          <m:sup>
            <m:r>
              <w:rPr>
                <w:rFonts w:ascii="Cambria Math" w:hAnsi="Cambria Math"/>
                <w:lang w:val="en-GB"/>
              </w:rPr>
              <m:t>LTE</m:t>
            </m:r>
          </m:sup>
        </m:sSubSup>
      </m:oMath>
      <w:r w:rsidR="00B76CC6" w:rsidRPr="00321E50">
        <w:t>. RSSI of R0 is calculated by the linear average RSSI result in subframes {m-P</w:t>
      </w:r>
      <w:r w:rsidR="00B76CC6" w:rsidRPr="00321E50">
        <w:rPr>
          <w:vertAlign w:val="subscript"/>
        </w:rPr>
        <w:t>step</w:t>
      </w:r>
      <w:r w:rsidR="00B76CC6" w:rsidRPr="00321E50">
        <w:t>, m-2*P</w:t>
      </w:r>
      <w:r w:rsidR="00B76CC6" w:rsidRPr="00321E50">
        <w:rPr>
          <w:vertAlign w:val="subscript"/>
        </w:rPr>
        <w:t>step</w:t>
      </w:r>
      <w:r w:rsidR="00B76CC6" w:rsidRPr="00321E50">
        <w:t>, m-3*P</w:t>
      </w:r>
      <w:r w:rsidR="00B76CC6" w:rsidRPr="00321E50">
        <w:rPr>
          <w:vertAlign w:val="subscript"/>
        </w:rPr>
        <w:t>step</w:t>
      </w:r>
      <w:r w:rsidR="00B76CC6" w:rsidRPr="00321E50">
        <w:t>, …, m-9*P</w:t>
      </w:r>
      <w:r w:rsidR="00B76CC6" w:rsidRPr="00321E50">
        <w:rPr>
          <w:vertAlign w:val="subscript"/>
        </w:rPr>
        <w:t>step</w:t>
      </w:r>
      <w:r w:rsidR="00B76CC6" w:rsidRPr="00321E50">
        <w:t>}.</w:t>
      </w:r>
      <w:r w:rsidR="0065438F" w:rsidRPr="00321E50">
        <w:t xml:space="preserve"> </w:t>
      </w:r>
      <w:r w:rsidR="00B76CC6" w:rsidRPr="00321E50">
        <w:rPr>
          <w:lang w:eastAsia="zh-CN"/>
        </w:rPr>
        <w:t>However,</w:t>
      </w:r>
      <w:r w:rsidR="00EE290F" w:rsidRPr="00321E50">
        <w:rPr>
          <w:lang w:eastAsia="zh-CN"/>
        </w:rPr>
        <w:t xml:space="preserve"> </w:t>
      </w:r>
      <w:r w:rsidRPr="00321E50">
        <w:rPr>
          <w:lang w:eastAsia="zh-CN"/>
        </w:rPr>
        <w:t xml:space="preserve">the </w:t>
      </w:r>
      <w:r w:rsidR="00AB485B" w:rsidRPr="00321E50">
        <w:rPr>
          <w:lang w:eastAsia="zh-CN"/>
        </w:rPr>
        <w:t>data and feedback</w:t>
      </w:r>
      <w:r w:rsidR="00B04279" w:rsidRPr="00321E50">
        <w:rPr>
          <w:lang w:eastAsia="zh-CN"/>
        </w:rPr>
        <w:t xml:space="preserve"> transmission period</w:t>
      </w:r>
      <w:r w:rsidR="00AB485B" w:rsidRPr="00321E50">
        <w:rPr>
          <w:lang w:eastAsia="zh-CN"/>
        </w:rPr>
        <w:t xml:space="preserve"> of NR SL does not match </w:t>
      </w:r>
      <w:r w:rsidR="00B04279" w:rsidRPr="00321E50">
        <w:rPr>
          <w:lang w:eastAsia="zh-CN"/>
        </w:rPr>
        <w:t xml:space="preserve">the </w:t>
      </w:r>
      <w:r w:rsidR="00AB485B" w:rsidRPr="00321E50">
        <w:rPr>
          <w:lang w:eastAsia="zh-CN"/>
        </w:rPr>
        <w:t xml:space="preserve">period of determining </w:t>
      </w:r>
      <w:r w:rsidR="00025686" w:rsidRPr="00321E50">
        <w:rPr>
          <w:lang w:eastAsia="zh-CN"/>
        </w:rPr>
        <w:t xml:space="preserve">the </w:t>
      </w:r>
      <w:r w:rsidR="00B04279" w:rsidRPr="00321E50">
        <w:rPr>
          <w:lang w:eastAsia="zh-CN"/>
        </w:rPr>
        <w:t>linear</w:t>
      </w:r>
      <w:r w:rsidR="00AB485B" w:rsidRPr="00321E50">
        <w:rPr>
          <w:lang w:eastAsia="zh-CN"/>
        </w:rPr>
        <w:t xml:space="preserve"> RSSI </w:t>
      </w:r>
      <w:r w:rsidR="00B04279" w:rsidRPr="00321E50">
        <w:rPr>
          <w:lang w:eastAsia="zh-CN"/>
        </w:rPr>
        <w:t xml:space="preserve">result of </w:t>
      </w:r>
      <w:r w:rsidR="00AB485B" w:rsidRPr="00321E50">
        <w:rPr>
          <w:lang w:eastAsia="zh-CN"/>
        </w:rPr>
        <w:t xml:space="preserve">LTE </w:t>
      </w:r>
      <w:r w:rsidR="00AB485B" w:rsidRPr="00321E50">
        <w:rPr>
          <w:lang w:eastAsia="zh-CN"/>
        </w:rPr>
        <w:lastRenderedPageBreak/>
        <w:t>SL</w:t>
      </w:r>
      <w:r w:rsidR="007E22E8" w:rsidRPr="00321E50">
        <w:rPr>
          <w:lang w:eastAsia="zh-CN"/>
        </w:rPr>
        <w:t>, resulting</w:t>
      </w:r>
      <w:r w:rsidR="00792C53" w:rsidRPr="00321E50">
        <w:rPr>
          <w:lang w:eastAsia="zh-CN"/>
        </w:rPr>
        <w:t xml:space="preserve"> in </w:t>
      </w:r>
      <w:r w:rsidR="007E22E8" w:rsidRPr="00321E50">
        <w:t>NR SL transmissions after slot m-P</w:t>
      </w:r>
      <w:r w:rsidR="007E22E8" w:rsidRPr="00321E50">
        <w:rPr>
          <w:vertAlign w:val="subscript"/>
        </w:rPr>
        <w:t>step</w:t>
      </w:r>
      <w:r w:rsidR="007E22E8" w:rsidRPr="00321E50">
        <w:t xml:space="preserve"> not being used to calculate the linear average RSSI result at slot m. </w:t>
      </w:r>
    </w:p>
    <w:p w14:paraId="27F70DA7" w14:textId="0E7D5852" w:rsidR="00856964" w:rsidRPr="00321E50" w:rsidRDefault="00856964" w:rsidP="002310CC">
      <w:pPr>
        <w:pStyle w:val="ListParagraph"/>
        <w:numPr>
          <w:ilvl w:val="1"/>
          <w:numId w:val="44"/>
        </w:numPr>
        <w:ind w:firstLineChars="0"/>
      </w:pPr>
      <w:r w:rsidRPr="00321E50">
        <w:t xml:space="preserve">Taking NR SL’s data </w:t>
      </w:r>
      <w:r w:rsidR="00C42FFF" w:rsidRPr="00321E50">
        <w:t>transmission</w:t>
      </w:r>
      <w:r w:rsidRPr="00321E50">
        <w:t xml:space="preserve"> as an example in </w:t>
      </w:r>
      <w:r w:rsidRPr="00321E50">
        <w:fldChar w:fldCharType="begin"/>
      </w:r>
      <w:r w:rsidRPr="00321E50">
        <w:instrText xml:space="preserve"> REF _Ref127199940 \h </w:instrText>
      </w:r>
      <w:r w:rsidR="00321E50" w:rsidRPr="00321E50">
        <w:instrText xml:space="preserve"> \* MERGEFORMAT </w:instrText>
      </w:r>
      <w:r w:rsidRPr="00321E50">
        <w:fldChar w:fldCharType="separate"/>
      </w:r>
      <w:r w:rsidR="00321E50" w:rsidRPr="00321E50">
        <w:t xml:space="preserve">Figure </w:t>
      </w:r>
      <w:r w:rsidR="00321E50">
        <w:rPr>
          <w:noProof/>
        </w:rPr>
        <w:t>9</w:t>
      </w:r>
      <w:r w:rsidRPr="00321E50">
        <w:fldChar w:fldCharType="end"/>
      </w:r>
      <w:r w:rsidRPr="00321E50">
        <w:t xml:space="preserve">, considering </w:t>
      </w:r>
      <w:r w:rsidR="006E40CD" w:rsidRPr="00321E50">
        <w:t xml:space="preserve">that </w:t>
      </w:r>
      <w:r w:rsidRPr="00321E50">
        <w:t>NR SL support</w:t>
      </w:r>
      <w:r w:rsidR="006E40CD" w:rsidRPr="00321E50">
        <w:t>s</w:t>
      </w:r>
      <w:r w:rsidRPr="00321E50">
        <w:t xml:space="preserve"> periodicities smaller than 100 ms, R0 can be reserved by NR SL SCI in R1. However, the RSSI result after subframe m-P</w:t>
      </w:r>
      <w:r w:rsidRPr="00321E50">
        <w:rPr>
          <w:vertAlign w:val="subscript"/>
        </w:rPr>
        <w:t>step</w:t>
      </w:r>
      <w:r w:rsidRPr="00321E50">
        <w:t xml:space="preserve"> are not used to calculate the linear average RSSI result at R0. </w:t>
      </w:r>
    </w:p>
    <w:p w14:paraId="59F35929" w14:textId="3D2BEB94" w:rsidR="00AC2C2D" w:rsidRPr="00321E50" w:rsidRDefault="00AC2C2D" w:rsidP="00AC2C2D">
      <w:pPr>
        <w:keepNext/>
        <w:tabs>
          <w:tab w:val="num" w:pos="1440"/>
        </w:tabs>
        <w:jc w:val="center"/>
      </w:pPr>
    </w:p>
    <w:p w14:paraId="336AED73" w14:textId="791E097E" w:rsidR="00EC55AC" w:rsidRPr="00321E50" w:rsidRDefault="00EC55AC" w:rsidP="00AC2C2D">
      <w:pPr>
        <w:keepNext/>
        <w:tabs>
          <w:tab w:val="num" w:pos="1440"/>
        </w:tabs>
        <w:jc w:val="center"/>
      </w:pPr>
      <w:r w:rsidRPr="00321E50">
        <w:rPr>
          <w:noProof/>
          <w:lang w:eastAsia="zh-CN"/>
        </w:rPr>
        <w:drawing>
          <wp:inline distT="0" distB="0" distL="0" distR="0" wp14:anchorId="105F29FA" wp14:editId="1F5FADC4">
            <wp:extent cx="5916295" cy="1000125"/>
            <wp:effectExtent l="0" t="0" r="825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1000125"/>
                    </a:xfrm>
                    <a:prstGeom prst="rect">
                      <a:avLst/>
                    </a:prstGeom>
                  </pic:spPr>
                </pic:pic>
              </a:graphicData>
            </a:graphic>
          </wp:inline>
        </w:drawing>
      </w:r>
    </w:p>
    <w:p w14:paraId="67B05588" w14:textId="58F96F4C" w:rsidR="00AC2C2D" w:rsidRPr="00321E50" w:rsidRDefault="00AC2C2D" w:rsidP="00AC2C2D">
      <w:pPr>
        <w:pStyle w:val="Caption"/>
      </w:pPr>
      <w:bookmarkStart w:id="17" w:name="_Ref127199940"/>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9</w:t>
      </w:r>
      <w:r w:rsidR="00A46DDA">
        <w:rPr>
          <w:noProof/>
        </w:rPr>
        <w:fldChar w:fldCharType="end"/>
      </w:r>
      <w:bookmarkEnd w:id="17"/>
      <w:r w:rsidR="00B83DF3" w:rsidRPr="00321E50">
        <w:t>:</w:t>
      </w:r>
      <w:r w:rsidRPr="00321E50">
        <w:t xml:space="preserve"> NR SL reserves a resource in slot m after slot m-Pstep, the reserved resource may have low linear average RSSI result.</w:t>
      </w:r>
    </w:p>
    <w:p w14:paraId="5410B33E" w14:textId="3A6F75C3" w:rsidR="00DD46FA" w:rsidRPr="00321E50" w:rsidRDefault="007E22E8" w:rsidP="0041223E">
      <w:pPr>
        <w:pStyle w:val="ListParagraph"/>
        <w:keepNext/>
        <w:numPr>
          <w:ilvl w:val="1"/>
          <w:numId w:val="44"/>
        </w:numPr>
        <w:tabs>
          <w:tab w:val="num" w:pos="1440"/>
        </w:tabs>
        <w:ind w:firstLineChars="0"/>
      </w:pPr>
      <w:r w:rsidRPr="00321E50">
        <w:t xml:space="preserve">Hence, the average RSSI result measured by LTE SL is not equal to the actual signal power of NR SL’s transmission at slot m, and is lower than the actual signal power. </w:t>
      </w:r>
      <w:r w:rsidR="004D02E9" w:rsidRPr="00321E50">
        <w:t>If the linear RSSI result is low</w:t>
      </w:r>
      <w:r w:rsidRPr="00321E50">
        <w:t xml:space="preserve">, LTE SL will not exclude resources with NR SL’s PSCCH/PSSCH nor resources with PSFCH based on RSSI ranking. </w:t>
      </w:r>
      <w:r w:rsidR="00E5617D" w:rsidRPr="00321E50">
        <w:t xml:space="preserve">Thus, </w:t>
      </w:r>
      <w:r w:rsidR="00792C53" w:rsidRPr="00321E50">
        <w:t>as can be seen in</w:t>
      </w:r>
      <w:r w:rsidR="00321E50">
        <w:t xml:space="preserve"> </w:t>
      </w:r>
      <w:r w:rsidR="00321E50">
        <w:fldChar w:fldCharType="begin"/>
      </w:r>
      <w:r w:rsidR="00321E50">
        <w:instrText xml:space="preserve"> REF _Ref126260441 \h </w:instrText>
      </w:r>
      <w:r w:rsidR="00321E50">
        <w:fldChar w:fldCharType="separate"/>
      </w:r>
      <w:r w:rsidR="00321E50" w:rsidRPr="00321E50">
        <w:rPr>
          <w:sz w:val="20"/>
          <w:szCs w:val="20"/>
        </w:rPr>
        <w:t xml:space="preserve">Figure </w:t>
      </w:r>
      <w:r w:rsidR="00321E50">
        <w:rPr>
          <w:noProof/>
        </w:rPr>
        <w:t>10</w:t>
      </w:r>
      <w:r w:rsidR="00321E50">
        <w:fldChar w:fldCharType="end"/>
      </w:r>
      <w:r w:rsidR="00792C53" w:rsidRPr="00321E50">
        <w:t xml:space="preserve">, </w:t>
      </w:r>
      <w:r w:rsidR="00E5617D" w:rsidRPr="00321E50">
        <w:t>LTE SL will not exclude R</w:t>
      </w:r>
      <w:r w:rsidR="00321E50">
        <w:t>0</w:t>
      </w:r>
      <w:r w:rsidR="00E5617D" w:rsidRPr="00321E50">
        <w:t xml:space="preserve"> by RSSI ranking. In a heavily loaded system, the LTE SL UE could still include subframes with only PSFCH transmissions (e.g. R</w:t>
      </w:r>
      <w:r w:rsidR="00321E50">
        <w:t>0</w:t>
      </w:r>
      <w:r w:rsidR="00E5617D" w:rsidRPr="00321E50">
        <w:t xml:space="preserve"> in</w:t>
      </w:r>
      <w:r w:rsidR="00321E50">
        <w:t xml:space="preserve"> </w:t>
      </w:r>
      <w:r w:rsidR="00321E50">
        <w:fldChar w:fldCharType="begin"/>
      </w:r>
      <w:r w:rsidR="00321E50">
        <w:instrText xml:space="preserve"> REF _Ref126260441 \h </w:instrText>
      </w:r>
      <w:r w:rsidR="00321E50">
        <w:fldChar w:fldCharType="separate"/>
      </w:r>
      <w:r w:rsidR="00321E50" w:rsidRPr="00321E50">
        <w:rPr>
          <w:sz w:val="20"/>
          <w:szCs w:val="20"/>
        </w:rPr>
        <w:t xml:space="preserve">Figure </w:t>
      </w:r>
      <w:r w:rsidR="00321E50">
        <w:rPr>
          <w:noProof/>
        </w:rPr>
        <w:t>10</w:t>
      </w:r>
      <w:r w:rsidR="00321E50">
        <w:fldChar w:fldCharType="end"/>
      </w:r>
      <w:r w:rsidR="00E5617D" w:rsidRPr="00321E50">
        <w:t xml:space="preserve">) within its candidate resource set </w:t>
      </w:r>
      <m:oMath>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LTE</m:t>
            </m:r>
          </m:sup>
        </m:sSubSup>
      </m:oMath>
      <w:r w:rsidR="00E5617D" w:rsidRPr="00321E50">
        <w:t xml:space="preserve"> due to lack of resources.</w:t>
      </w:r>
    </w:p>
    <w:p w14:paraId="7867915D" w14:textId="082F0C60" w:rsidR="00DD46FA" w:rsidRPr="00321E50" w:rsidRDefault="00DD46FA" w:rsidP="002310CC">
      <w:pPr>
        <w:pStyle w:val="ListParagraph"/>
        <w:numPr>
          <w:ilvl w:val="1"/>
          <w:numId w:val="44"/>
        </w:numPr>
        <w:ind w:firstLineChars="0"/>
      </w:pPr>
      <w:r w:rsidRPr="00321E50">
        <w:t xml:space="preserve">RSSI measurement results of </w:t>
      </w:r>
      <w:r w:rsidR="008F50EE" w:rsidRPr="00321E50">
        <w:t>NR SL PSCCH/PSSCH’s reservation</w:t>
      </w:r>
      <w:r w:rsidRPr="00321E50">
        <w:t xml:space="preserve"> might </w:t>
      </w:r>
      <w:r w:rsidR="002E5860" w:rsidRPr="00321E50">
        <w:t xml:space="preserve">also </w:t>
      </w:r>
      <w:r w:rsidRPr="00321E50">
        <w:t>not be high.</w:t>
      </w:r>
      <w:r w:rsidR="008F50EE" w:rsidRPr="00321E50">
        <w:t xml:space="preserve"> As shown in </w:t>
      </w:r>
      <w:r w:rsidR="00B86A40" w:rsidRPr="00321E50">
        <w:fldChar w:fldCharType="begin"/>
      </w:r>
      <w:r w:rsidR="00B86A40" w:rsidRPr="00321E50">
        <w:instrText xml:space="preserve"> REF _Ref126260441 \h </w:instrText>
      </w:r>
      <w:r w:rsidR="00EA10A2" w:rsidRPr="00321E50">
        <w:instrText xml:space="preserve"> \* MERGEFORMAT </w:instrText>
      </w:r>
      <w:r w:rsidR="00B86A40" w:rsidRPr="00321E50">
        <w:fldChar w:fldCharType="separate"/>
      </w:r>
      <w:r w:rsidR="00321E50" w:rsidRPr="00321E50">
        <w:t xml:space="preserve">Figure </w:t>
      </w:r>
      <w:r w:rsidR="00321E50">
        <w:t>10</w:t>
      </w:r>
      <w:r w:rsidR="00B86A40" w:rsidRPr="00321E50">
        <w:fldChar w:fldCharType="end"/>
      </w:r>
      <w:r w:rsidR="008F50EE" w:rsidRPr="00321E50">
        <w:t xml:space="preserve">, </w:t>
      </w:r>
      <w:r w:rsidRPr="00321E50">
        <w:t>R0 is reserved by an NR SL SCI in R2</w:t>
      </w:r>
      <w:r w:rsidR="002E5860" w:rsidRPr="00321E50">
        <w:t>. For the case that o</w:t>
      </w:r>
      <w:r w:rsidRPr="00321E50">
        <w:t>nly the RSSI result in subframe m-2*Pstep is high</w:t>
      </w:r>
      <w:r w:rsidR="002E5860" w:rsidRPr="00321E50">
        <w:t>, but</w:t>
      </w:r>
      <w:r w:rsidRPr="00321E50">
        <w:t xml:space="preserve"> </w:t>
      </w:r>
      <w:r w:rsidR="002E5860" w:rsidRPr="00321E50">
        <w:t>t</w:t>
      </w:r>
      <w:r w:rsidRPr="00321E50">
        <w:t xml:space="preserve">he RSSI of other subframes are very low, </w:t>
      </w:r>
      <w:r w:rsidR="006B5272" w:rsidRPr="00321E50">
        <w:t>it will</w:t>
      </w:r>
      <w:r w:rsidRPr="00321E50">
        <w:t xml:space="preserve"> reduce the average RSSI of R0. </w:t>
      </w:r>
    </w:p>
    <w:p w14:paraId="38408FBA" w14:textId="0FFA62EB" w:rsidR="00DD46FA" w:rsidRPr="00321E50" w:rsidRDefault="00EC55AC" w:rsidP="00DD46FA">
      <w:pPr>
        <w:keepNext/>
        <w:tabs>
          <w:tab w:val="num" w:pos="1440"/>
        </w:tabs>
        <w:jc w:val="center"/>
      </w:pPr>
      <w:r w:rsidRPr="00321E50">
        <w:rPr>
          <w:noProof/>
          <w:lang w:eastAsia="zh-CN"/>
        </w:rPr>
        <w:drawing>
          <wp:inline distT="0" distB="0" distL="0" distR="0" wp14:anchorId="2AD57B13" wp14:editId="14BF44DE">
            <wp:extent cx="5916295" cy="1515745"/>
            <wp:effectExtent l="0" t="0" r="825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515745"/>
                    </a:xfrm>
                    <a:prstGeom prst="rect">
                      <a:avLst/>
                    </a:prstGeom>
                  </pic:spPr>
                </pic:pic>
              </a:graphicData>
            </a:graphic>
          </wp:inline>
        </w:drawing>
      </w:r>
    </w:p>
    <w:p w14:paraId="1FD69EA0" w14:textId="1E619210" w:rsidR="00DD46FA" w:rsidRPr="00321E50" w:rsidRDefault="00DD46FA" w:rsidP="00DD46FA">
      <w:pPr>
        <w:pStyle w:val="Caption"/>
      </w:pPr>
      <w:bookmarkStart w:id="18" w:name="_Ref126260441"/>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10</w:t>
      </w:r>
      <w:r w:rsidR="00A46DDA">
        <w:rPr>
          <w:noProof/>
        </w:rPr>
        <w:fldChar w:fldCharType="end"/>
      </w:r>
      <w:bookmarkEnd w:id="18"/>
      <w:r w:rsidR="00B83DF3" w:rsidRPr="00321E50">
        <w:t>:</w:t>
      </w:r>
      <w:r w:rsidRPr="00321E50">
        <w:t xml:space="preserve"> </w:t>
      </w:r>
      <w:r w:rsidR="00B83DF3" w:rsidRPr="00321E50">
        <w:t>R</w:t>
      </w:r>
      <w:r w:rsidRPr="00321E50">
        <w:t>esource</w:t>
      </w:r>
      <w:r w:rsidR="00B83DF3" w:rsidRPr="00321E50">
        <w:t>s</w:t>
      </w:r>
      <w:r w:rsidRPr="00321E50">
        <w:t xml:space="preserve"> reserved by NR SL may has low linear average RSSI result</w:t>
      </w:r>
    </w:p>
    <w:p w14:paraId="052CD2D7" w14:textId="36B0BF44" w:rsidR="00C07F57" w:rsidRPr="00321E50" w:rsidRDefault="00C07F57" w:rsidP="002310CC">
      <w:pPr>
        <w:pStyle w:val="ListParagraph"/>
        <w:numPr>
          <w:ilvl w:val="0"/>
          <w:numId w:val="44"/>
        </w:numPr>
        <w:ind w:firstLineChars="0"/>
        <w:rPr>
          <w:lang w:eastAsia="zh-CN"/>
        </w:rPr>
      </w:pPr>
      <w:r w:rsidRPr="00321E50">
        <w:rPr>
          <w:lang w:eastAsia="zh-CN"/>
        </w:rPr>
        <w:t xml:space="preserve">Secondly, NR SL’s </w:t>
      </w:r>
      <w:r w:rsidR="00B27892" w:rsidRPr="00321E50">
        <w:rPr>
          <w:lang w:eastAsia="zh-CN"/>
        </w:rPr>
        <w:t xml:space="preserve">latency </w:t>
      </w:r>
      <w:r w:rsidRPr="00321E50">
        <w:rPr>
          <w:lang w:eastAsia="zh-CN"/>
        </w:rPr>
        <w:t>performance cannot be ensured because of the large interval be</w:t>
      </w:r>
      <w:r w:rsidR="00B27892" w:rsidRPr="00321E50">
        <w:rPr>
          <w:lang w:eastAsia="zh-CN"/>
        </w:rPr>
        <w:t>tween resources can be used for NR SL transmission.</w:t>
      </w:r>
    </w:p>
    <w:p w14:paraId="544BFFB2" w14:textId="6C47CF7A" w:rsidR="00EE33B1" w:rsidRPr="00321E50" w:rsidRDefault="00EE33B1" w:rsidP="002310CC">
      <w:pPr>
        <w:pStyle w:val="ListParagraph"/>
        <w:numPr>
          <w:ilvl w:val="1"/>
          <w:numId w:val="44"/>
        </w:numPr>
        <w:ind w:firstLineChars="0"/>
      </w:pPr>
      <w:r w:rsidRPr="00321E50">
        <w:t xml:space="preserve">NR SL’s </w:t>
      </w:r>
      <w:r w:rsidR="00EA10A2" w:rsidRPr="00321E50">
        <w:t>latency</w:t>
      </w:r>
      <w:r w:rsidRPr="00321E50">
        <w:t xml:space="preserve"> performance cannot be ensured since insufficient PSFCH resources with large periodicities are (pre-)configured in the basic NR SL Tx </w:t>
      </w:r>
      <w:r w:rsidR="00EA10A2" w:rsidRPr="00321E50">
        <w:t xml:space="preserve">resource </w:t>
      </w:r>
      <w:r w:rsidRPr="00321E50">
        <w:t xml:space="preserve">set. As shown in </w:t>
      </w:r>
      <w:r w:rsidRPr="00321E50">
        <w:fldChar w:fldCharType="begin"/>
      </w:r>
      <w:r w:rsidRPr="00321E50">
        <w:instrText xml:space="preserve"> REF _Ref118388842 \h  \* MERGEFORMAT </w:instrText>
      </w:r>
      <w:r w:rsidRPr="00321E50">
        <w:fldChar w:fldCharType="separate"/>
      </w:r>
      <w:r w:rsidR="00321E50" w:rsidRPr="00321E50">
        <w:t xml:space="preserve">Figure </w:t>
      </w:r>
      <w:r w:rsidR="00321E50">
        <w:t>11</w:t>
      </w:r>
      <w:r w:rsidRPr="00321E50">
        <w:fldChar w:fldCharType="end"/>
      </w:r>
      <w:r w:rsidRPr="00321E50">
        <w:t xml:space="preserve">, only 2 </w:t>
      </w:r>
      <w:r w:rsidR="002147AD">
        <w:t>out of</w:t>
      </w:r>
      <w:r w:rsidRPr="00321E50">
        <w:t xml:space="preserve"> 20 slot</w:t>
      </w:r>
      <w:r w:rsidR="002147AD">
        <w:t>s</w:t>
      </w:r>
      <w:r w:rsidRPr="00321E50">
        <w:t xml:space="preserve"> can be used by NR SL for HARQ feedback transmissions. It will be hard to support NR SL’s traffic with PDB requirements being less than 20ms. Besides, the HARQ-based retransmissions will additionally increase the latency</w:t>
      </w:r>
      <w:r w:rsidR="002147AD">
        <w:t xml:space="preserve"> and </w:t>
      </w:r>
      <w:r w:rsidRPr="00321E50">
        <w:t xml:space="preserve">will lead to a negative impact on NR SL’s performance. </w:t>
      </w:r>
    </w:p>
    <w:p w14:paraId="029D222A" w14:textId="19EF5E27" w:rsidR="00EE33B1" w:rsidRPr="00321E50" w:rsidRDefault="00EC55AC" w:rsidP="00321E50">
      <w:pPr>
        <w:pStyle w:val="Caption"/>
      </w:pPr>
      <w:r w:rsidRPr="00321E50">
        <w:rPr>
          <w:noProof/>
          <w:lang w:eastAsia="zh-CN"/>
        </w:rPr>
        <w:lastRenderedPageBreak/>
        <w:drawing>
          <wp:inline distT="0" distB="0" distL="0" distR="0" wp14:anchorId="35BFE351" wp14:editId="7F85FF39">
            <wp:extent cx="3739487" cy="10567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58350" cy="1062116"/>
                    </a:xfrm>
                    <a:prstGeom prst="rect">
                      <a:avLst/>
                    </a:prstGeom>
                  </pic:spPr>
                </pic:pic>
              </a:graphicData>
            </a:graphic>
          </wp:inline>
        </w:drawing>
      </w:r>
      <w:r w:rsidR="00EE33B1" w:rsidRPr="00321E50">
        <w:t xml:space="preserve">   </w:t>
      </w:r>
    </w:p>
    <w:p w14:paraId="61345835" w14:textId="6938EF9F" w:rsidR="00EE33B1" w:rsidRPr="00321E50" w:rsidRDefault="00EE33B1" w:rsidP="00EE33B1">
      <w:pPr>
        <w:pStyle w:val="Caption"/>
      </w:pPr>
      <w:bookmarkStart w:id="19" w:name="_Ref118388842"/>
      <w:r w:rsidRPr="00321E50">
        <w:t xml:space="preserve">Figure </w:t>
      </w:r>
      <w:r w:rsidR="00A46DDA">
        <w:rPr>
          <w:noProof/>
        </w:rPr>
        <w:fldChar w:fldCharType="begin"/>
      </w:r>
      <w:r w:rsidR="00A46DDA">
        <w:rPr>
          <w:noProof/>
        </w:rPr>
        <w:instrText xml:space="preserve"> SEQ Figure \* ARABIC </w:instrText>
      </w:r>
      <w:r w:rsidR="00A46DDA">
        <w:rPr>
          <w:noProof/>
        </w:rPr>
        <w:fldChar w:fldCharType="separate"/>
      </w:r>
      <w:r w:rsidR="00321E50">
        <w:rPr>
          <w:noProof/>
        </w:rPr>
        <w:t>11</w:t>
      </w:r>
      <w:r w:rsidR="00A46DDA">
        <w:rPr>
          <w:noProof/>
        </w:rPr>
        <w:fldChar w:fldCharType="end"/>
      </w:r>
      <w:bookmarkEnd w:id="19"/>
      <w:r w:rsidRPr="00321E50">
        <w:t>: Example of a basic NR SL Tx set (</w:t>
      </w:r>
      <w:r w:rsidR="00B83DF3" w:rsidRPr="00321E50">
        <w:t xml:space="preserve">with PSFCH </w:t>
      </w:r>
      <w:r w:rsidRPr="00321E50">
        <w:t xml:space="preserve">marked as yellow) for NR SL transmission. </w:t>
      </w:r>
    </w:p>
    <w:p w14:paraId="772D5F2A" w14:textId="7CE72763" w:rsidR="009812F2" w:rsidRPr="00321E50" w:rsidRDefault="009B3331" w:rsidP="002310CC">
      <w:pPr>
        <w:pStyle w:val="ListParagraph"/>
        <w:numPr>
          <w:ilvl w:val="1"/>
          <w:numId w:val="44"/>
        </w:numPr>
        <w:ind w:firstLineChars="0"/>
      </w:pPr>
      <w:r w:rsidRPr="00321E50">
        <w:t>Additional</w:t>
      </w:r>
      <w:r w:rsidR="009812F2" w:rsidRPr="00321E50">
        <w:t xml:space="preserve">ly, it is hard to identify the minimum number of PSFCH transmissions that are required for the LTE SL UE to exclude the resource based on its RSSI ranking. </w:t>
      </w:r>
      <w:r w:rsidR="005151FB" w:rsidRPr="00321E50">
        <w:t>I</w:t>
      </w:r>
      <w:r w:rsidR="009812F2" w:rsidRPr="00321E50">
        <w:t xml:space="preserve">t is difficult </w:t>
      </w:r>
      <w:r w:rsidR="005151FB" w:rsidRPr="00321E50">
        <w:t>for PSFCH</w:t>
      </w:r>
      <w:r w:rsidR="00EA10A2" w:rsidRPr="00321E50">
        <w:t xml:space="preserve"> transmissions alone</w:t>
      </w:r>
      <w:r w:rsidR="005151FB" w:rsidRPr="00321E50">
        <w:t xml:space="preserve"> </w:t>
      </w:r>
      <w:r w:rsidR="009812F2" w:rsidRPr="00321E50">
        <w:t>to represent the total energy of the subframe in which the PSFCH is located. A significant number of feedback messages would be required for the LTE SL UE to measure a high enough RSSI value such that the subframe is excluded in the LTE SL resource selection procedure. To achieve this, the PSFCH occasions should be even further spread apart so that more PSFCH transmissions are aggregated into the same PSFCH occasion. This further aggravates resource insufficient and latency issues.</w:t>
      </w:r>
    </w:p>
    <w:p w14:paraId="22A8C612" w14:textId="688A3CF3" w:rsidR="009812F2" w:rsidRPr="00321E50" w:rsidRDefault="009812F2" w:rsidP="009812F2">
      <w:pPr>
        <w:rPr>
          <w:b/>
          <w:bCs/>
          <w:i/>
          <w:iCs/>
          <w:lang w:eastAsia="zh-CN"/>
        </w:rPr>
      </w:pPr>
      <w:r w:rsidRPr="00321E50">
        <w:rPr>
          <w:b/>
          <w:i/>
        </w:rPr>
        <w:t xml:space="preserve">Observation </w:t>
      </w:r>
      <w:r w:rsidR="00EC55AC" w:rsidRPr="00321E50">
        <w:rPr>
          <w:b/>
          <w:i/>
        </w:rPr>
        <w:t>5</w:t>
      </w:r>
      <w:r w:rsidRPr="00321E50">
        <w:rPr>
          <w:b/>
          <w:i/>
        </w:rPr>
        <w:t xml:space="preserve">: </w:t>
      </w:r>
      <w:r w:rsidRPr="00321E50">
        <w:rPr>
          <w:b/>
          <w:bCs/>
          <w:i/>
          <w:iCs/>
          <w:lang w:eastAsia="zh-CN"/>
        </w:rPr>
        <w:t xml:space="preserve">For Alt 2 </w:t>
      </w:r>
      <w:r w:rsidRPr="00321E50">
        <w:rPr>
          <w:b/>
          <w:i/>
          <w:noProof/>
          <w:lang w:eastAsia="zh-CN"/>
        </w:rPr>
        <w:t>(periodically repeating PSFCH set)</w:t>
      </w:r>
      <w:r w:rsidRPr="00321E50">
        <w:rPr>
          <w:b/>
          <w:bCs/>
          <w:i/>
          <w:iCs/>
          <w:lang w:eastAsia="zh-CN"/>
        </w:rPr>
        <w:t xml:space="preserve">, </w:t>
      </w:r>
      <w:r w:rsidR="00112A0F" w:rsidRPr="00321E50">
        <w:rPr>
          <w:b/>
          <w:i/>
          <w:noProof/>
          <w:lang w:eastAsia="zh-CN"/>
        </w:rPr>
        <w:t>both NR SL and</w:t>
      </w:r>
      <w:r w:rsidRPr="00321E50">
        <w:rPr>
          <w:b/>
          <w:i/>
          <w:noProof/>
          <w:lang w:eastAsia="zh-CN"/>
        </w:rPr>
        <w:t xml:space="preserve"> </w:t>
      </w:r>
      <w:r w:rsidR="004A1711" w:rsidRPr="00321E50">
        <w:rPr>
          <w:b/>
          <w:i/>
          <w:noProof/>
          <w:lang w:eastAsia="zh-CN"/>
        </w:rPr>
        <w:t>LTE</w:t>
      </w:r>
      <w:r w:rsidRPr="00321E50">
        <w:rPr>
          <w:b/>
          <w:i/>
          <w:noProof/>
          <w:lang w:eastAsia="zh-CN"/>
        </w:rPr>
        <w:t xml:space="preserve"> SL</w:t>
      </w:r>
      <w:r w:rsidR="004A1711" w:rsidRPr="00321E50">
        <w:rPr>
          <w:b/>
          <w:i/>
          <w:noProof/>
          <w:lang w:eastAsia="zh-CN"/>
        </w:rPr>
        <w:t>’s</w:t>
      </w:r>
      <w:r w:rsidRPr="00321E50">
        <w:rPr>
          <w:b/>
          <w:i/>
          <w:noProof/>
          <w:lang w:eastAsia="zh-CN"/>
        </w:rPr>
        <w:t xml:space="preserve"> performance cannot be ensured because of following reasons.</w:t>
      </w:r>
    </w:p>
    <w:p w14:paraId="4E8E5684" w14:textId="1A51216D" w:rsidR="00E36A87" w:rsidRPr="00321E50" w:rsidRDefault="004A1711" w:rsidP="004A1711">
      <w:pPr>
        <w:pStyle w:val="ListParagraph"/>
        <w:numPr>
          <w:ilvl w:val="0"/>
          <w:numId w:val="29"/>
        </w:numPr>
        <w:ind w:firstLineChars="0"/>
        <w:rPr>
          <w:b/>
          <w:bCs/>
          <w:i/>
          <w:iCs/>
          <w:lang w:eastAsia="zh-CN"/>
        </w:rPr>
      </w:pPr>
      <w:r w:rsidRPr="00321E50">
        <w:rPr>
          <w:b/>
          <w:bCs/>
          <w:i/>
          <w:iCs/>
          <w:lang w:eastAsia="zh-CN"/>
        </w:rPr>
        <w:t xml:space="preserve">For LTE SL, </w:t>
      </w:r>
      <w:r w:rsidR="00E36A87" w:rsidRPr="00321E50">
        <w:rPr>
          <w:b/>
          <w:bCs/>
          <w:i/>
          <w:iCs/>
          <w:lang w:eastAsia="zh-CN"/>
        </w:rPr>
        <w:t xml:space="preserve">LTE SL </w:t>
      </w:r>
      <w:r w:rsidR="00EA10A2" w:rsidRPr="00321E50">
        <w:rPr>
          <w:b/>
          <w:bCs/>
          <w:i/>
          <w:iCs/>
          <w:lang w:eastAsia="zh-CN"/>
        </w:rPr>
        <w:t xml:space="preserve">UEs </w:t>
      </w:r>
      <w:r w:rsidR="00E36A87" w:rsidRPr="00321E50">
        <w:rPr>
          <w:b/>
          <w:bCs/>
          <w:i/>
          <w:iCs/>
          <w:lang w:eastAsia="zh-CN"/>
        </w:rPr>
        <w:t xml:space="preserve">cannot exclude </w:t>
      </w:r>
      <w:r w:rsidR="00000EC1" w:rsidRPr="00321E50">
        <w:rPr>
          <w:b/>
          <w:bCs/>
          <w:i/>
          <w:iCs/>
          <w:lang w:eastAsia="zh-CN"/>
        </w:rPr>
        <w:t>NR SL’s data no</w:t>
      </w:r>
      <w:r w:rsidR="00EA10A2" w:rsidRPr="00321E50">
        <w:rPr>
          <w:b/>
          <w:bCs/>
          <w:i/>
          <w:iCs/>
          <w:lang w:eastAsia="zh-CN"/>
        </w:rPr>
        <w:t>r</w:t>
      </w:r>
      <w:r w:rsidR="00000EC1" w:rsidRPr="00321E50">
        <w:rPr>
          <w:b/>
          <w:bCs/>
          <w:i/>
          <w:iCs/>
          <w:lang w:eastAsia="zh-CN"/>
        </w:rPr>
        <w:t xml:space="preserve"> feedback transmission</w:t>
      </w:r>
      <w:r w:rsidR="00EA10A2" w:rsidRPr="00321E50">
        <w:rPr>
          <w:b/>
          <w:bCs/>
          <w:i/>
          <w:iCs/>
          <w:lang w:eastAsia="zh-CN"/>
        </w:rPr>
        <w:t>s</w:t>
      </w:r>
      <w:r w:rsidR="00E36A87" w:rsidRPr="00321E50">
        <w:rPr>
          <w:b/>
          <w:bCs/>
          <w:i/>
          <w:iCs/>
          <w:lang w:eastAsia="zh-CN"/>
        </w:rPr>
        <w:t xml:space="preserve"> based on the RSSI ranking procedure in Rel-14.</w:t>
      </w:r>
      <w:r w:rsidRPr="00321E50">
        <w:t xml:space="preserve"> </w:t>
      </w:r>
      <w:r w:rsidR="00000EC1" w:rsidRPr="00321E50">
        <w:rPr>
          <w:b/>
          <w:bCs/>
          <w:i/>
          <w:iCs/>
          <w:lang w:eastAsia="zh-CN"/>
        </w:rPr>
        <w:t>It</w:t>
      </w:r>
      <w:r w:rsidRPr="00321E50">
        <w:rPr>
          <w:b/>
          <w:bCs/>
          <w:i/>
          <w:iCs/>
          <w:lang w:eastAsia="zh-CN"/>
        </w:rPr>
        <w:t xml:space="preserve"> will impact the reliability of LTE SL</w:t>
      </w:r>
      <w:r w:rsidR="00000EC1" w:rsidRPr="00321E50">
        <w:rPr>
          <w:b/>
          <w:bCs/>
          <w:i/>
          <w:iCs/>
          <w:lang w:eastAsia="zh-CN"/>
        </w:rPr>
        <w:t xml:space="preserve"> when </w:t>
      </w:r>
      <w:r w:rsidR="00CF3CE6" w:rsidRPr="00321E50">
        <w:rPr>
          <w:b/>
          <w:bCs/>
          <w:i/>
          <w:iCs/>
          <w:lang w:eastAsia="zh-CN"/>
        </w:rPr>
        <w:t>conflicting</w:t>
      </w:r>
      <w:r w:rsidR="00000EC1" w:rsidRPr="00321E50">
        <w:rPr>
          <w:b/>
          <w:bCs/>
          <w:i/>
          <w:iCs/>
          <w:lang w:eastAsia="zh-CN"/>
        </w:rPr>
        <w:t xml:space="preserve"> with NR SL</w:t>
      </w:r>
      <w:r w:rsidRPr="00321E50">
        <w:rPr>
          <w:b/>
          <w:bCs/>
          <w:i/>
          <w:iCs/>
          <w:lang w:eastAsia="zh-CN"/>
        </w:rPr>
        <w:t>.</w:t>
      </w:r>
    </w:p>
    <w:p w14:paraId="460A51A3" w14:textId="17E0DF81" w:rsidR="009812F2" w:rsidRPr="00321E50" w:rsidRDefault="00CF3CE6" w:rsidP="00292CEA">
      <w:pPr>
        <w:pStyle w:val="ListParagraph"/>
        <w:numPr>
          <w:ilvl w:val="0"/>
          <w:numId w:val="29"/>
        </w:numPr>
        <w:ind w:firstLineChars="0"/>
        <w:rPr>
          <w:b/>
          <w:bCs/>
          <w:i/>
          <w:iCs/>
          <w:lang w:eastAsia="zh-CN"/>
        </w:rPr>
      </w:pPr>
      <w:r w:rsidRPr="00321E50">
        <w:rPr>
          <w:b/>
          <w:i/>
          <w:noProof/>
          <w:lang w:eastAsia="zh-CN"/>
        </w:rPr>
        <w:t xml:space="preserve">For NR SL, </w:t>
      </w:r>
      <w:r w:rsidR="009812F2" w:rsidRPr="00321E50">
        <w:rPr>
          <w:b/>
          <w:i/>
          <w:noProof/>
          <w:lang w:eastAsia="zh-CN"/>
        </w:rPr>
        <w:t xml:space="preserve">PSFCH resources in the (pre-)configured NR SL TX resource set </w:t>
      </w:r>
      <w:r w:rsidR="00EA10A2" w:rsidRPr="00321E50">
        <w:rPr>
          <w:b/>
          <w:i/>
          <w:noProof/>
          <w:lang w:eastAsia="zh-CN"/>
        </w:rPr>
        <w:t xml:space="preserve">are </w:t>
      </w:r>
      <w:r w:rsidR="009812F2" w:rsidRPr="00321E50">
        <w:rPr>
          <w:b/>
          <w:i/>
          <w:noProof/>
          <w:lang w:eastAsia="zh-CN"/>
        </w:rPr>
        <w:t>insufficient for resource allocation.</w:t>
      </w:r>
      <w:r w:rsidR="00E36A87" w:rsidRPr="00321E50">
        <w:rPr>
          <w:b/>
          <w:i/>
          <w:noProof/>
          <w:lang w:eastAsia="zh-CN"/>
        </w:rPr>
        <w:t xml:space="preserve"> </w:t>
      </w:r>
      <w:r w:rsidR="00EA10A2" w:rsidRPr="00321E50">
        <w:rPr>
          <w:b/>
          <w:bCs/>
          <w:i/>
          <w:iCs/>
          <w:lang w:eastAsia="zh-CN"/>
        </w:rPr>
        <w:t xml:space="preserve">The </w:t>
      </w:r>
      <w:r w:rsidR="009812F2" w:rsidRPr="00321E50">
        <w:rPr>
          <w:b/>
          <w:bCs/>
          <w:i/>
          <w:iCs/>
          <w:lang w:eastAsia="zh-CN"/>
        </w:rPr>
        <w:t>lack of</w:t>
      </w:r>
      <w:r w:rsidR="009812F2" w:rsidRPr="00321E50">
        <w:rPr>
          <w:b/>
          <w:i/>
          <w:noProof/>
          <w:lang w:eastAsia="zh-CN"/>
        </w:rPr>
        <w:t xml:space="preserve"> frequent PSFCH occasions within the </w:t>
      </w:r>
      <w:r w:rsidR="009812F2" w:rsidRPr="00321E50">
        <w:rPr>
          <w:b/>
          <w:bCs/>
          <w:i/>
          <w:iCs/>
          <w:lang w:eastAsia="zh-CN"/>
        </w:rPr>
        <w:t>NR SL TX resource set</w:t>
      </w:r>
      <w:r w:rsidR="00EA10A2" w:rsidRPr="00321E50">
        <w:rPr>
          <w:b/>
          <w:bCs/>
          <w:i/>
          <w:iCs/>
          <w:lang w:eastAsia="zh-CN"/>
        </w:rPr>
        <w:t xml:space="preserve"> increases latency</w:t>
      </w:r>
      <w:r w:rsidR="009812F2" w:rsidRPr="00321E50">
        <w:rPr>
          <w:b/>
          <w:bCs/>
          <w:i/>
          <w:iCs/>
          <w:lang w:eastAsia="zh-CN"/>
        </w:rPr>
        <w:t xml:space="preserve">, compounded further by HARQ retransmissions.  </w:t>
      </w:r>
    </w:p>
    <w:p w14:paraId="548AA034" w14:textId="068A673F" w:rsidR="009812F2" w:rsidRPr="00321E50" w:rsidRDefault="009812F2" w:rsidP="009812F2">
      <w:pPr>
        <w:rPr>
          <w:b/>
          <w:bCs/>
          <w:i/>
          <w:iCs/>
          <w:lang w:eastAsia="zh-CN"/>
        </w:rPr>
      </w:pPr>
      <w:r w:rsidRPr="00321E50">
        <w:rPr>
          <w:b/>
          <w:bCs/>
          <w:i/>
          <w:iCs/>
          <w:lang w:eastAsia="zh-CN"/>
        </w:rPr>
        <w:t xml:space="preserve">Proposal </w:t>
      </w:r>
      <w:r w:rsidR="00C65A42" w:rsidRPr="00321E50">
        <w:rPr>
          <w:b/>
          <w:bCs/>
          <w:i/>
          <w:iCs/>
          <w:lang w:eastAsia="zh-CN"/>
        </w:rPr>
        <w:t>6</w:t>
      </w:r>
      <w:r w:rsidRPr="00321E50">
        <w:rPr>
          <w:b/>
          <w:bCs/>
          <w:i/>
          <w:iCs/>
          <w:lang w:eastAsia="zh-CN"/>
        </w:rPr>
        <w:t>:  Support Alt 1</w:t>
      </w:r>
      <w:r w:rsidRPr="00321E50">
        <w:t xml:space="preserve"> </w:t>
      </w:r>
      <w:r w:rsidRPr="00321E50">
        <w:rPr>
          <w:b/>
          <w:bCs/>
          <w:i/>
          <w:iCs/>
          <w:lang w:eastAsia="zh-CN"/>
        </w:rPr>
        <w:t>(avoid PSFCH transmission</w:t>
      </w:r>
      <w:r w:rsidR="005A6216" w:rsidRPr="00321E50">
        <w:rPr>
          <w:b/>
          <w:bCs/>
          <w:i/>
          <w:iCs/>
          <w:lang w:eastAsia="zh-CN"/>
        </w:rPr>
        <w:t>s</w:t>
      </w:r>
      <w:r w:rsidRPr="00321E50">
        <w:rPr>
          <w:b/>
          <w:bCs/>
          <w:i/>
          <w:iCs/>
          <w:lang w:eastAsia="zh-CN"/>
        </w:rPr>
        <w:t>) for NR SL and LTE SL co-channel co-existence via dynamic resource sharing</w:t>
      </w:r>
      <w:r w:rsidR="00FB4EB9" w:rsidRPr="00321E50">
        <w:rPr>
          <w:b/>
          <w:bCs/>
          <w:i/>
          <w:iCs/>
          <w:lang w:eastAsia="zh-CN"/>
        </w:rPr>
        <w:t>.</w:t>
      </w:r>
      <w:r w:rsidRPr="00321E50">
        <w:rPr>
          <w:b/>
          <w:bCs/>
          <w:i/>
          <w:iCs/>
          <w:lang w:eastAsia="zh-CN"/>
        </w:rPr>
        <w:t xml:space="preserve"> </w:t>
      </w:r>
    </w:p>
    <w:p w14:paraId="6530C88D" w14:textId="77777777" w:rsidR="009812F2" w:rsidRPr="00321E50" w:rsidRDefault="009812F2" w:rsidP="009812F2">
      <w:pPr>
        <w:pStyle w:val="ListParagraph"/>
        <w:numPr>
          <w:ilvl w:val="0"/>
          <w:numId w:val="17"/>
        </w:numPr>
        <w:ind w:firstLineChars="0"/>
        <w:rPr>
          <w:b/>
          <w:bCs/>
          <w:i/>
          <w:iCs/>
          <w:lang w:eastAsia="zh-CN"/>
        </w:rPr>
      </w:pPr>
      <w:r w:rsidRPr="00321E50">
        <w:rPr>
          <w:b/>
          <w:bCs/>
          <w:i/>
          <w:iCs/>
          <w:lang w:eastAsia="zh-CN"/>
        </w:rPr>
        <w:t>PSFCH occasions are (pre-)configured in the shared resource pool as in Rel-16 NR SL.</w:t>
      </w:r>
    </w:p>
    <w:p w14:paraId="1B8AA503" w14:textId="00126FD9" w:rsidR="009812F2" w:rsidRDefault="009812F2" w:rsidP="009812F2">
      <w:pPr>
        <w:pStyle w:val="ListParagraph"/>
        <w:numPr>
          <w:ilvl w:val="0"/>
          <w:numId w:val="17"/>
        </w:numPr>
        <w:ind w:firstLineChars="0"/>
        <w:rPr>
          <w:rFonts w:eastAsia="MS Mincho"/>
          <w:b/>
          <w:i/>
        </w:rPr>
      </w:pPr>
      <w:r w:rsidRPr="00321E50">
        <w:rPr>
          <w:rFonts w:eastAsia="MS Mincho"/>
          <w:b/>
          <w:i/>
        </w:rPr>
        <w:t>When HARQ-ACK is enabled, the PSCCH/PSSCH RX UE does not transmit on PSFCH resources that overlap with LTE SL transmissions in the time domain.</w:t>
      </w:r>
    </w:p>
    <w:p w14:paraId="5E598CE1" w14:textId="77777777" w:rsidR="002711C8" w:rsidRPr="0041223E" w:rsidRDefault="002711C8" w:rsidP="0041223E">
      <w:pPr>
        <w:rPr>
          <w:rFonts w:eastAsia="MS Mincho"/>
          <w:b/>
          <w:i/>
        </w:rPr>
      </w:pPr>
    </w:p>
    <w:p w14:paraId="30E92B20" w14:textId="77777777" w:rsidR="009812F2" w:rsidRPr="00690C37" w:rsidRDefault="009812F2" w:rsidP="009812F2">
      <w:pPr>
        <w:pStyle w:val="Heading1"/>
        <w:numPr>
          <w:ilvl w:val="0"/>
          <w:numId w:val="2"/>
        </w:numPr>
        <w:spacing w:before="240"/>
        <w:ind w:left="578" w:hanging="578"/>
        <w:rPr>
          <w:lang w:eastAsia="zh-CN"/>
        </w:rPr>
      </w:pPr>
      <w:r w:rsidRPr="00690C37">
        <w:rPr>
          <w:lang w:eastAsia="zh-CN"/>
        </w:rPr>
        <w:t xml:space="preserve">Conclusions </w:t>
      </w:r>
    </w:p>
    <w:p w14:paraId="7C282597" w14:textId="77777777" w:rsidR="009812F2" w:rsidRPr="00321E50" w:rsidRDefault="009812F2" w:rsidP="009812F2">
      <w:pPr>
        <w:rPr>
          <w:lang w:eastAsia="zh-CN"/>
        </w:rPr>
      </w:pPr>
      <w:r w:rsidRPr="00321E50">
        <w:rPr>
          <w:lang w:eastAsia="zh-CN"/>
        </w:rPr>
        <w:t xml:space="preserve">In this contribution, </w:t>
      </w:r>
      <w:r w:rsidRPr="00321E50">
        <w:t>we discuss the co-channel coexistence issues between LTE sidelink and NR sidelink</w:t>
      </w:r>
      <w:r w:rsidRPr="00321E50">
        <w:rPr>
          <w:lang w:eastAsia="zh-CN"/>
        </w:rPr>
        <w:t xml:space="preserve"> in Rel-18 sidelink evolution. For </w:t>
      </w:r>
      <w:r w:rsidRPr="00321E50">
        <w:t>dynamic resource pool sharing</w:t>
      </w:r>
      <w:r w:rsidRPr="00321E50">
        <w:rPr>
          <w:lang w:eastAsia="zh-CN"/>
        </w:rPr>
        <w:t xml:space="preserve">, behavior and performance of LTE SL should not be impacted. We discussed the solutions for resource allocation, higher SCS, and PSFCH. Observations and proposals are shown as following: </w:t>
      </w:r>
    </w:p>
    <w:p w14:paraId="05C1AB2A" w14:textId="77777777" w:rsidR="00C65A42" w:rsidRPr="00321E50" w:rsidRDefault="00C65A42" w:rsidP="00C65A42">
      <w:pPr>
        <w:tabs>
          <w:tab w:val="num" w:pos="1440"/>
        </w:tabs>
        <w:rPr>
          <w:b/>
          <w:i/>
        </w:rPr>
      </w:pPr>
      <w:r w:rsidRPr="00321E50">
        <w:rPr>
          <w:b/>
          <w:i/>
        </w:rPr>
        <w:t>Observation 1: 30 kHz SCS is necessary for co-channel co-existence in Rel-18 because of the following reasons:</w:t>
      </w:r>
    </w:p>
    <w:p w14:paraId="71D02A3E" w14:textId="77777777" w:rsidR="00C65A42" w:rsidRPr="00321E50" w:rsidRDefault="00C65A42" w:rsidP="00C65A42">
      <w:pPr>
        <w:pStyle w:val="ListParagraph"/>
        <w:numPr>
          <w:ilvl w:val="0"/>
          <w:numId w:val="24"/>
        </w:numPr>
        <w:tabs>
          <w:tab w:val="num" w:pos="1440"/>
        </w:tabs>
        <w:ind w:firstLineChars="0"/>
        <w:rPr>
          <w:b/>
          <w:i/>
        </w:rPr>
      </w:pPr>
      <w:r w:rsidRPr="00321E50">
        <w:rPr>
          <w:b/>
          <w:i/>
        </w:rPr>
        <w:t>Legacy Rel-16 NR SL UEs that support only 30 kHz cannot operate on the ITS band if 15 kHz SCS is (pre-)configured for NR SL BWP.</w:t>
      </w:r>
    </w:p>
    <w:p w14:paraId="59F1915F" w14:textId="77777777" w:rsidR="00C65A42" w:rsidRPr="00321E50" w:rsidRDefault="00C65A42" w:rsidP="00C65A42">
      <w:pPr>
        <w:pStyle w:val="ListParagraph"/>
        <w:numPr>
          <w:ilvl w:val="0"/>
          <w:numId w:val="24"/>
        </w:numPr>
        <w:tabs>
          <w:tab w:val="num" w:pos="1440"/>
        </w:tabs>
        <w:ind w:firstLineChars="0"/>
        <w:rPr>
          <w:b/>
          <w:i/>
        </w:rPr>
      </w:pPr>
      <w:r w:rsidRPr="00321E50">
        <w:rPr>
          <w:b/>
          <w:i/>
        </w:rPr>
        <w:t xml:space="preserve">Since only a single SL BWP can be (pre-)configured in the ITS band, it is not possible to configure separate BWPs for Rel-18 UEs to coexist with legacy NR SL UEs and with LTE SL UEs. </w:t>
      </w:r>
    </w:p>
    <w:p w14:paraId="2362C54D" w14:textId="77777777" w:rsidR="00C65A42" w:rsidRPr="00321E50" w:rsidRDefault="00C65A42" w:rsidP="00C65A42">
      <w:pPr>
        <w:pStyle w:val="ListParagraph"/>
        <w:numPr>
          <w:ilvl w:val="0"/>
          <w:numId w:val="24"/>
        </w:numPr>
        <w:tabs>
          <w:tab w:val="num" w:pos="1440"/>
        </w:tabs>
        <w:ind w:firstLineChars="0"/>
        <w:rPr>
          <w:b/>
          <w:i/>
        </w:rPr>
      </w:pPr>
      <w:r w:rsidRPr="00321E50">
        <w:rPr>
          <w:b/>
          <w:i/>
        </w:rPr>
        <w:t>It’s not feasible to (pre-)configure separate NR SL BWPs of differing SCSs in separate carriers within the ITS band.</w:t>
      </w:r>
    </w:p>
    <w:p w14:paraId="756E8C4D" w14:textId="77777777" w:rsidR="00C65A42" w:rsidRPr="00321E50" w:rsidRDefault="00C65A42" w:rsidP="00321E50">
      <w:pPr>
        <w:rPr>
          <w:b/>
          <w:i/>
          <w:lang w:eastAsia="zh-CN"/>
        </w:rPr>
      </w:pPr>
      <w:r w:rsidRPr="00321E50">
        <w:rPr>
          <w:b/>
          <w:i/>
          <w:lang w:eastAsia="zh-CN"/>
        </w:rPr>
        <w:lastRenderedPageBreak/>
        <w:t xml:space="preserve">Observation 2: </w:t>
      </w:r>
      <w:r w:rsidRPr="00321E50">
        <w:rPr>
          <w:b/>
          <w:i/>
          <w:lang w:val="en-GB"/>
        </w:rPr>
        <w:t xml:space="preserve">Option 1 (multi-slot transmissions) for resource allocation will </w:t>
      </w:r>
      <w:r w:rsidRPr="00321E50">
        <w:rPr>
          <w:b/>
          <w:i/>
          <w:lang w:eastAsia="zh-CN"/>
        </w:rPr>
        <w:t>cause a significant impact on current specifications and is not feasible to specify.</w:t>
      </w:r>
    </w:p>
    <w:p w14:paraId="3E43DA14" w14:textId="77777777" w:rsidR="00C65A42" w:rsidRPr="00321E50" w:rsidRDefault="00C65A42" w:rsidP="00C65A42">
      <w:pPr>
        <w:rPr>
          <w:b/>
          <w:i/>
        </w:rPr>
      </w:pPr>
      <w:r w:rsidRPr="00321E50">
        <w:rPr>
          <w:b/>
          <w:i/>
        </w:rPr>
        <w:t>Observation 3: For supporting 30 kHz SCS using Option 3, more resources can be available for selection by the NR SL UE without impacting LTE SL’s performance when the first slot that overlaps with LTE transmissions is not excluded.</w:t>
      </w:r>
    </w:p>
    <w:p w14:paraId="2642CA89" w14:textId="77777777" w:rsidR="00C65A42" w:rsidRPr="00321E50" w:rsidRDefault="00C65A42" w:rsidP="00C65A42">
      <w:pPr>
        <w:tabs>
          <w:tab w:val="num" w:pos="1440"/>
        </w:tabs>
        <w:rPr>
          <w:b/>
          <w:i/>
          <w:lang w:eastAsia="zh-CN"/>
        </w:rPr>
      </w:pPr>
      <w:r w:rsidRPr="00321E50">
        <w:rPr>
          <w:b/>
          <w:i/>
        </w:rPr>
        <w:t>Observ</w:t>
      </w:r>
      <w:r w:rsidRPr="00321E50">
        <w:rPr>
          <w:b/>
          <w:i/>
          <w:lang w:eastAsia="zh-CN"/>
        </w:rPr>
        <w:t xml:space="preserve">ation 4: For </w:t>
      </w:r>
      <w:r w:rsidRPr="00321E50">
        <w:rPr>
          <w:b/>
          <w:i/>
        </w:rPr>
        <w:t>dynamic resource sharing</w:t>
      </w:r>
      <w:r w:rsidRPr="00321E50">
        <w:rPr>
          <w:b/>
          <w:i/>
          <w:lang w:eastAsia="zh-CN"/>
        </w:rPr>
        <w:t>,</w:t>
      </w:r>
      <w:r w:rsidRPr="00321E50">
        <w:rPr>
          <w:b/>
          <w:i/>
        </w:rPr>
        <w:t xml:space="preserve"> resource collision issue and AGC issue may occur when LTE SL PSCCH</w:t>
      </w:r>
      <w:r w:rsidRPr="00321E50">
        <w:rPr>
          <w:b/>
          <w:i/>
          <w:lang w:eastAsia="zh-CN"/>
        </w:rPr>
        <w:t>/PSSCH and NR SL PSFCH are transmitted in the shared resource.</w:t>
      </w:r>
    </w:p>
    <w:p w14:paraId="4B7377F8" w14:textId="77777777" w:rsidR="00C65A42" w:rsidRPr="00321E50" w:rsidRDefault="00C65A42" w:rsidP="00C65A42">
      <w:pPr>
        <w:rPr>
          <w:b/>
          <w:bCs/>
          <w:i/>
          <w:iCs/>
          <w:lang w:eastAsia="zh-CN"/>
        </w:rPr>
      </w:pPr>
      <w:r w:rsidRPr="00321E50">
        <w:rPr>
          <w:b/>
          <w:i/>
        </w:rPr>
        <w:t xml:space="preserve">Observation 5: </w:t>
      </w:r>
      <w:r w:rsidRPr="00321E50">
        <w:rPr>
          <w:b/>
          <w:bCs/>
          <w:i/>
          <w:iCs/>
          <w:lang w:eastAsia="zh-CN"/>
        </w:rPr>
        <w:t xml:space="preserve">For Alt 2 </w:t>
      </w:r>
      <w:r w:rsidRPr="00321E50">
        <w:rPr>
          <w:b/>
          <w:i/>
          <w:noProof/>
          <w:lang w:eastAsia="zh-CN"/>
        </w:rPr>
        <w:t>(periodically repeating PSFCH set)</w:t>
      </w:r>
      <w:r w:rsidRPr="00321E50">
        <w:rPr>
          <w:b/>
          <w:bCs/>
          <w:i/>
          <w:iCs/>
          <w:lang w:eastAsia="zh-CN"/>
        </w:rPr>
        <w:t xml:space="preserve">, </w:t>
      </w:r>
      <w:r w:rsidRPr="00321E50">
        <w:rPr>
          <w:b/>
          <w:i/>
          <w:noProof/>
          <w:lang w:eastAsia="zh-CN"/>
        </w:rPr>
        <w:t>both NR SL and LTE SL’s performance cannot be ensured because of following reasons.</w:t>
      </w:r>
    </w:p>
    <w:p w14:paraId="27CE3545" w14:textId="77777777" w:rsidR="00C65A42" w:rsidRPr="00321E50" w:rsidRDefault="00C65A42" w:rsidP="00C65A42">
      <w:pPr>
        <w:pStyle w:val="ListParagraph"/>
        <w:numPr>
          <w:ilvl w:val="0"/>
          <w:numId w:val="29"/>
        </w:numPr>
        <w:ind w:firstLineChars="0"/>
        <w:rPr>
          <w:b/>
          <w:bCs/>
          <w:i/>
          <w:iCs/>
          <w:lang w:eastAsia="zh-CN"/>
        </w:rPr>
      </w:pPr>
      <w:r w:rsidRPr="00321E50">
        <w:rPr>
          <w:b/>
          <w:bCs/>
          <w:i/>
          <w:iCs/>
          <w:lang w:eastAsia="zh-CN"/>
        </w:rPr>
        <w:t>For LTE SL, LTE SL UEs cannot exclude NR SL’s data nor feedback transmissions based on the RSSI ranking procedure in Rel-14.</w:t>
      </w:r>
      <w:r w:rsidRPr="00321E50">
        <w:t xml:space="preserve"> </w:t>
      </w:r>
      <w:r w:rsidRPr="00321E50">
        <w:rPr>
          <w:b/>
          <w:bCs/>
          <w:i/>
          <w:iCs/>
          <w:lang w:eastAsia="zh-CN"/>
        </w:rPr>
        <w:t>It will impact the reliability of LTE SL when conflicting with NR SL.</w:t>
      </w:r>
    </w:p>
    <w:p w14:paraId="2CDE592E" w14:textId="77777777" w:rsidR="00C65A42" w:rsidRPr="00321E50" w:rsidRDefault="00C65A42" w:rsidP="00C65A42">
      <w:pPr>
        <w:pStyle w:val="ListParagraph"/>
        <w:numPr>
          <w:ilvl w:val="0"/>
          <w:numId w:val="29"/>
        </w:numPr>
        <w:ind w:firstLineChars="0"/>
        <w:rPr>
          <w:b/>
          <w:bCs/>
          <w:i/>
          <w:iCs/>
          <w:lang w:eastAsia="zh-CN"/>
        </w:rPr>
      </w:pPr>
      <w:r w:rsidRPr="00321E50">
        <w:rPr>
          <w:b/>
          <w:i/>
          <w:noProof/>
          <w:lang w:eastAsia="zh-CN"/>
        </w:rPr>
        <w:t xml:space="preserve">For NR SL, PSFCH resources in the (pre-)configured NR SL TX resource set are insufficient for resource allocation. </w:t>
      </w:r>
      <w:r w:rsidRPr="00321E50">
        <w:rPr>
          <w:b/>
          <w:bCs/>
          <w:i/>
          <w:iCs/>
          <w:lang w:eastAsia="zh-CN"/>
        </w:rPr>
        <w:t>The lack of</w:t>
      </w:r>
      <w:r w:rsidRPr="00321E50">
        <w:rPr>
          <w:b/>
          <w:i/>
          <w:noProof/>
          <w:lang w:eastAsia="zh-CN"/>
        </w:rPr>
        <w:t xml:space="preserve"> frequent PSFCH occasions within the </w:t>
      </w:r>
      <w:r w:rsidRPr="00321E50">
        <w:rPr>
          <w:b/>
          <w:bCs/>
          <w:i/>
          <w:iCs/>
          <w:lang w:eastAsia="zh-CN"/>
        </w:rPr>
        <w:t xml:space="preserve">NR SL TX resource set increases latency, compounded further by HARQ retransmissions.  </w:t>
      </w:r>
    </w:p>
    <w:p w14:paraId="2864E769" w14:textId="77777777" w:rsidR="00C65A42" w:rsidRPr="00321E50" w:rsidRDefault="00C65A42" w:rsidP="00321E50">
      <w:pPr>
        <w:rPr>
          <w:b/>
          <w:i/>
          <w:lang w:eastAsia="zh-CN"/>
        </w:rPr>
      </w:pPr>
    </w:p>
    <w:p w14:paraId="20C4C077" w14:textId="77777777" w:rsidR="00C65A42" w:rsidRPr="00321E50" w:rsidRDefault="00C65A42" w:rsidP="00C65A42">
      <w:pPr>
        <w:tabs>
          <w:tab w:val="num" w:pos="1440"/>
        </w:tabs>
        <w:rPr>
          <w:b/>
          <w:i/>
        </w:rPr>
      </w:pPr>
      <w:r w:rsidRPr="00321E50">
        <w:rPr>
          <w:b/>
          <w:i/>
        </w:rPr>
        <w:t>Proposal 1: RAN1 specifies dynamic resource pool sharing subject to the principle that LTE SL’s performance is not impacted by NR SL.</w:t>
      </w:r>
    </w:p>
    <w:p w14:paraId="3E27E5B2" w14:textId="662DC934" w:rsidR="00C65A42" w:rsidRPr="00321E50" w:rsidRDefault="00C65A42" w:rsidP="00C65A42">
      <w:pPr>
        <w:rPr>
          <w:lang w:eastAsia="zh-CN"/>
        </w:rPr>
      </w:pPr>
      <w:r w:rsidRPr="00321E50">
        <w:rPr>
          <w:b/>
          <w:i/>
        </w:rPr>
        <w:t xml:space="preserve">Proposal 2: The specific information shared from </w:t>
      </w:r>
      <w:r w:rsidR="002711C8">
        <w:rPr>
          <w:b/>
          <w:i/>
        </w:rPr>
        <w:t xml:space="preserve">the </w:t>
      </w:r>
      <w:r w:rsidR="002711C8" w:rsidRPr="00321E50">
        <w:rPr>
          <w:b/>
          <w:i/>
        </w:rPr>
        <w:t>LTE SL</w:t>
      </w:r>
      <w:r w:rsidR="002711C8">
        <w:rPr>
          <w:b/>
          <w:i/>
        </w:rPr>
        <w:t xml:space="preserve"> module</w:t>
      </w:r>
      <w:r w:rsidR="002711C8" w:rsidRPr="00321E50">
        <w:rPr>
          <w:b/>
          <w:i/>
        </w:rPr>
        <w:t xml:space="preserve"> to</w:t>
      </w:r>
      <w:r w:rsidR="002711C8">
        <w:rPr>
          <w:b/>
          <w:i/>
        </w:rPr>
        <w:t xml:space="preserve"> the</w:t>
      </w:r>
      <w:r w:rsidR="002711C8" w:rsidRPr="00321E50">
        <w:rPr>
          <w:b/>
          <w:i/>
        </w:rPr>
        <w:t xml:space="preserve"> NR SL</w:t>
      </w:r>
      <w:r w:rsidR="002711C8">
        <w:rPr>
          <w:b/>
          <w:i/>
        </w:rPr>
        <w:t xml:space="preserve"> module</w:t>
      </w:r>
      <w:r w:rsidR="002711C8" w:rsidRPr="00321E50">
        <w:rPr>
          <w:b/>
          <w:i/>
        </w:rPr>
        <w:t xml:space="preserve"> </w:t>
      </w:r>
      <w:r w:rsidRPr="00321E50">
        <w:rPr>
          <w:b/>
          <w:i/>
        </w:rPr>
        <w:t xml:space="preserve">within a device </w:t>
      </w:r>
      <w:r w:rsidR="003B4AF0">
        <w:rPr>
          <w:b/>
          <w:i/>
        </w:rPr>
        <w:t>is</w:t>
      </w:r>
      <w:r w:rsidRPr="00321E50">
        <w:rPr>
          <w:b/>
          <w:i/>
        </w:rPr>
        <w:t xml:space="preserve"> up to UE implementation.</w:t>
      </w:r>
    </w:p>
    <w:p w14:paraId="754B893F" w14:textId="77777777" w:rsidR="00C65A42" w:rsidRPr="00321E50" w:rsidRDefault="00C65A42" w:rsidP="00C65A42">
      <w:pPr>
        <w:rPr>
          <w:b/>
          <w:i/>
        </w:rPr>
      </w:pPr>
      <w:r w:rsidRPr="00321E50">
        <w:rPr>
          <w:b/>
          <w:i/>
        </w:rPr>
        <w:t xml:space="preserve">Proposal 3: For co-channel co-existence by dynamic resource sharing, the NR physical layer excludes candidate resources from set </w:t>
      </w: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321E50">
        <w:rPr>
          <w:b/>
          <w:i/>
          <w:iCs/>
          <w:lang w:eastAsia="zh-CN"/>
        </w:rPr>
        <w:t xml:space="preserve"> that</w:t>
      </w:r>
      <w:r w:rsidRPr="00321E50">
        <w:rPr>
          <w:b/>
          <w:i/>
        </w:rPr>
        <w:t xml:space="preserve"> do not belong to set </w:t>
      </w:r>
      <m:oMath>
        <m:sSubSup>
          <m:sSubSupPr>
            <m:ctrlPr>
              <w:rPr>
                <w:rFonts w:ascii="Cambria Math" w:eastAsia="Malgun Gothic" w:hAnsi="Cambria Math"/>
                <w:b/>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m:t>
            </m:r>
          </m:sub>
          <m:sup>
            <m:r>
              <m:rPr>
                <m:sty m:val="bi"/>
              </m:rPr>
              <w:rPr>
                <w:rFonts w:ascii="Cambria Math" w:eastAsia="Malgun Gothic" w:hAnsi="Cambria Math"/>
                <w:lang w:eastAsia="ko-KR"/>
              </w:rPr>
              <m:t>LTE</m:t>
            </m:r>
          </m:sup>
        </m:sSubSup>
      </m:oMath>
      <w:r w:rsidRPr="00321E50">
        <w:rPr>
          <w:b/>
          <w:i/>
        </w:rPr>
        <w:t xml:space="preserve">. </w:t>
      </w:r>
    </w:p>
    <w:p w14:paraId="6DDD3D48" w14:textId="77777777" w:rsidR="00C65A42" w:rsidRPr="00321E50" w:rsidRDefault="00C65A42" w:rsidP="00C65A42">
      <w:pPr>
        <w:pStyle w:val="ListParagraph"/>
        <w:numPr>
          <w:ilvl w:val="0"/>
          <w:numId w:val="30"/>
        </w:numPr>
        <w:ind w:firstLineChars="0"/>
        <w:rPr>
          <w:b/>
          <w:i/>
          <w:lang w:eastAsia="zh-CN"/>
        </w:rPr>
      </w:pPr>
      <w:r w:rsidRPr="00321E50">
        <w:rPr>
          <w:b/>
          <w:i/>
          <w:lang w:eastAsia="zh-CN"/>
        </w:rPr>
        <w:t xml:space="preserve">The set </w:t>
      </w: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321E50">
        <w:rPr>
          <w:b/>
          <w:i/>
          <w:iCs/>
          <w:lang w:eastAsia="zh-CN"/>
        </w:rPr>
        <w:t xml:space="preserve"> </w:t>
      </w:r>
      <w:r w:rsidRPr="00321E50">
        <w:rPr>
          <w:b/>
          <w:i/>
          <w:lang w:eastAsia="zh-CN"/>
        </w:rPr>
        <w:t>is generated based on the legacy NR resource exclusion procedure specified in Section 8.1.4 of TS38.214.</w:t>
      </w:r>
    </w:p>
    <w:p w14:paraId="5B84D5B0" w14:textId="77777777" w:rsidR="00C65A42" w:rsidRPr="00321E50" w:rsidRDefault="00C65A42" w:rsidP="00C65A42">
      <w:pPr>
        <w:pStyle w:val="ListParagraph"/>
        <w:numPr>
          <w:ilvl w:val="0"/>
          <w:numId w:val="30"/>
        </w:numPr>
        <w:ind w:firstLineChars="0"/>
        <w:rPr>
          <w:b/>
          <w:i/>
          <w:lang w:eastAsia="zh-CN"/>
        </w:rPr>
      </w:pPr>
      <w:r w:rsidRPr="00321E50">
        <w:rPr>
          <w:b/>
          <w:i/>
          <w:lang w:eastAsia="zh-CN"/>
        </w:rPr>
        <w:t xml:space="preserve">The set </w:t>
      </w:r>
      <m:oMath>
        <m:sSubSup>
          <m:sSubSupPr>
            <m:ctrlPr>
              <w:rPr>
                <w:rFonts w:ascii="Cambria Math" w:eastAsia="Malgun Gothic" w:hAnsi="Cambria Math"/>
                <w:b/>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m:t>
            </m:r>
          </m:sub>
          <m:sup>
            <m:r>
              <m:rPr>
                <m:sty m:val="bi"/>
              </m:rPr>
              <w:rPr>
                <w:rFonts w:ascii="Cambria Math" w:eastAsia="Malgun Gothic" w:hAnsi="Cambria Math"/>
                <w:lang w:eastAsia="ko-KR"/>
              </w:rPr>
              <m:t>LTE</m:t>
            </m:r>
          </m:sup>
        </m:sSubSup>
      </m:oMath>
      <w:r w:rsidRPr="00321E50">
        <w:rPr>
          <w:b/>
          <w:i/>
          <w:lang w:eastAsia="zh-CN"/>
        </w:rPr>
        <w:t xml:space="preserve"> is determined by the NR SL module based on the information shared from the LTE SL module and its own transmission parameters in Steps 4 to 6. </w:t>
      </w:r>
    </w:p>
    <w:p w14:paraId="12069563" w14:textId="77777777" w:rsidR="00C65A42" w:rsidRPr="00321E50" w:rsidRDefault="00C65A42" w:rsidP="00C65A42">
      <w:pPr>
        <w:pStyle w:val="ListParagraph"/>
        <w:numPr>
          <w:ilvl w:val="1"/>
          <w:numId w:val="30"/>
        </w:numPr>
        <w:ind w:firstLineChars="0"/>
        <w:rPr>
          <w:b/>
          <w:i/>
          <w:lang w:eastAsia="zh-CN"/>
        </w:rPr>
      </w:pPr>
      <w:r w:rsidRPr="00321E50">
        <w:rPr>
          <w:b/>
          <w:i/>
          <w:iCs/>
          <w:lang w:eastAsia="ko-KR"/>
        </w:rPr>
        <w:t xml:space="preserve">The set </w:t>
      </w:r>
      <m:oMath>
        <m:sSubSup>
          <m:sSubSupPr>
            <m:ctrlPr>
              <w:rPr>
                <w:rFonts w:ascii="Cambria Math" w:eastAsia="Malgun Gothic" w:hAnsi="Cambria Math"/>
                <w:b/>
                <w:i/>
                <w:iCs/>
                <w:lang w:eastAsia="ko-KR"/>
              </w:rPr>
            </m:ctrlPr>
          </m:sSubSupPr>
          <m:e>
            <m:r>
              <m:rPr>
                <m:sty m:val="bi"/>
              </m:rPr>
              <w:rPr>
                <w:rFonts w:ascii="Cambria Math" w:eastAsia="Malgun Gothic" w:hAnsi="Cambria Math"/>
                <w:lang w:eastAsia="ko-KR"/>
              </w:rPr>
              <m:t>S</m:t>
            </m:r>
          </m:e>
          <m:sub>
            <m:r>
              <m:rPr>
                <m:sty m:val="bi"/>
              </m:rPr>
              <w:rPr>
                <w:rFonts w:ascii="Cambria Math" w:eastAsia="Malgun Gothic" w:hAnsi="Cambria Math"/>
                <w:lang w:eastAsia="ko-KR"/>
              </w:rPr>
              <m:t>B </m:t>
            </m:r>
          </m:sub>
          <m:sup>
            <m:r>
              <m:rPr>
                <m:sty m:val="bi"/>
              </m:rPr>
              <w:rPr>
                <w:rFonts w:ascii="Cambria Math" w:eastAsia="Malgun Gothic" w:hAnsi="Cambria Math"/>
                <w:lang w:eastAsia="ko-KR"/>
              </w:rPr>
              <m:t>LTE</m:t>
            </m:r>
          </m:sup>
        </m:sSubSup>
      </m:oMath>
      <w:r w:rsidRPr="00321E50">
        <w:rPr>
          <w:b/>
          <w:i/>
          <w:iCs/>
          <w:lang w:eastAsia="ko-KR"/>
        </w:rPr>
        <w:t xml:space="preserve"> contains a set of candidate resources with the lowest RSSI measurement results.</w:t>
      </w:r>
    </w:p>
    <w:p w14:paraId="219D9F47" w14:textId="77777777" w:rsidR="00C65A42" w:rsidRPr="00321E50" w:rsidRDefault="00C65A42" w:rsidP="00C65A42">
      <w:pPr>
        <w:pStyle w:val="ListParagraph"/>
        <w:numPr>
          <w:ilvl w:val="0"/>
          <w:numId w:val="30"/>
        </w:numPr>
        <w:ind w:firstLineChars="0"/>
        <w:rPr>
          <w:b/>
          <w:i/>
          <w:lang w:eastAsia="zh-CN"/>
        </w:rPr>
      </w:pPr>
      <w:r w:rsidRPr="00321E50">
        <w:rPr>
          <w:b/>
          <w:i/>
          <w:lang w:eastAsia="zh-CN"/>
        </w:rPr>
        <w:t>FFS how to address the case when the value of Q of LTE SL and NR SL is different.</w:t>
      </w:r>
    </w:p>
    <w:p w14:paraId="0A0C0306" w14:textId="77777777" w:rsidR="00C65A42" w:rsidRPr="00321E50" w:rsidRDefault="00C65A42" w:rsidP="00C65A42">
      <w:pPr>
        <w:rPr>
          <w:b/>
          <w:i/>
          <w:lang w:eastAsia="zh-CN"/>
        </w:rPr>
      </w:pPr>
      <w:r w:rsidRPr="00321E50">
        <w:rPr>
          <w:b/>
          <w:i/>
          <w:lang w:eastAsia="zh-CN"/>
        </w:rPr>
        <w:t>Proposal 4: For NR SL and LTE SL co-channel co-existence via dynamic resource sharing, support 30 kHz and higher SCSs in addition to 15 kHz SCS for NR SL.</w:t>
      </w:r>
    </w:p>
    <w:p w14:paraId="6E89F88B" w14:textId="77777777" w:rsidR="00C65A42" w:rsidRPr="00321E50" w:rsidRDefault="00C65A42" w:rsidP="00C65A42">
      <w:pPr>
        <w:jc w:val="left"/>
        <w:rPr>
          <w:rFonts w:eastAsia="Times New Roman"/>
          <w:b/>
          <w:bCs/>
          <w:i/>
          <w:iCs/>
        </w:rPr>
      </w:pPr>
      <w:r w:rsidRPr="00321E50">
        <w:rPr>
          <w:b/>
          <w:bCs/>
          <w:i/>
          <w:iCs/>
        </w:rPr>
        <w:t xml:space="preserve">Proposal 5: </w:t>
      </w:r>
      <w:r w:rsidRPr="00321E50">
        <w:rPr>
          <w:rFonts w:eastAsia="Times New Roman"/>
          <w:b/>
          <w:bCs/>
          <w:i/>
          <w:iCs/>
        </w:rPr>
        <w:t xml:space="preserve">For dynamic resource pool sharing, NR SL time slots that overlap with LTE SL subframes and cause AGC issue in LTE SL UEs are excluded by Option 3 (exclude slots causing AGC issue). </w:t>
      </w:r>
    </w:p>
    <w:p w14:paraId="3E10F085" w14:textId="77777777" w:rsidR="00C65A42" w:rsidRPr="00321E50" w:rsidRDefault="00C65A42" w:rsidP="00C65A42">
      <w:pPr>
        <w:pStyle w:val="ListParagraph"/>
        <w:numPr>
          <w:ilvl w:val="0"/>
          <w:numId w:val="20"/>
        </w:numPr>
        <w:ind w:firstLineChars="0"/>
        <w:rPr>
          <w:rFonts w:eastAsia="Times New Roman"/>
          <w:b/>
          <w:bCs/>
          <w:i/>
          <w:iCs/>
        </w:rPr>
      </w:pPr>
      <w:r w:rsidRPr="00321E50">
        <w:rPr>
          <w:rFonts w:eastAsia="Times New Roman"/>
          <w:b/>
          <w:bCs/>
          <w:i/>
          <w:iCs/>
        </w:rPr>
        <w:t>In Option 3, only slot(s) other than the first slot overlapping in time with LTE SL’s reservation are excluded.</w:t>
      </w:r>
    </w:p>
    <w:p w14:paraId="16A5CA36" w14:textId="77777777" w:rsidR="00C65A42" w:rsidRPr="00321E50" w:rsidRDefault="00C65A42" w:rsidP="00C65A42">
      <w:pPr>
        <w:rPr>
          <w:b/>
          <w:bCs/>
          <w:i/>
          <w:iCs/>
          <w:lang w:eastAsia="zh-CN"/>
        </w:rPr>
      </w:pPr>
      <w:r w:rsidRPr="00321E50">
        <w:rPr>
          <w:b/>
          <w:bCs/>
          <w:i/>
          <w:iCs/>
          <w:lang w:eastAsia="zh-CN"/>
        </w:rPr>
        <w:t>Proposal 6:  Support Alt 1</w:t>
      </w:r>
      <w:r w:rsidRPr="00321E50">
        <w:t xml:space="preserve"> </w:t>
      </w:r>
      <w:r w:rsidRPr="00321E50">
        <w:rPr>
          <w:b/>
          <w:bCs/>
          <w:i/>
          <w:iCs/>
          <w:lang w:eastAsia="zh-CN"/>
        </w:rPr>
        <w:t xml:space="preserve">(avoid PSFCH transmissions) for NR SL and LTE SL co-channel co-existence via dynamic resource sharing. </w:t>
      </w:r>
    </w:p>
    <w:p w14:paraId="714B3901" w14:textId="77777777" w:rsidR="00C65A42" w:rsidRPr="00321E50" w:rsidRDefault="00C65A42" w:rsidP="00C65A42">
      <w:pPr>
        <w:pStyle w:val="ListParagraph"/>
        <w:numPr>
          <w:ilvl w:val="0"/>
          <w:numId w:val="17"/>
        </w:numPr>
        <w:ind w:firstLineChars="0"/>
        <w:rPr>
          <w:b/>
          <w:bCs/>
          <w:i/>
          <w:iCs/>
          <w:lang w:eastAsia="zh-CN"/>
        </w:rPr>
      </w:pPr>
      <w:r w:rsidRPr="00321E50">
        <w:rPr>
          <w:b/>
          <w:bCs/>
          <w:i/>
          <w:iCs/>
          <w:lang w:eastAsia="zh-CN"/>
        </w:rPr>
        <w:t>PSFCH occasions are (pre-)configured in the shared resource pool as in Rel-16 NR SL.</w:t>
      </w:r>
    </w:p>
    <w:p w14:paraId="6DD6CED3" w14:textId="77777777" w:rsidR="00C65A42" w:rsidRPr="00321E50" w:rsidRDefault="00C65A42" w:rsidP="00C65A42">
      <w:pPr>
        <w:pStyle w:val="ListParagraph"/>
        <w:numPr>
          <w:ilvl w:val="0"/>
          <w:numId w:val="17"/>
        </w:numPr>
        <w:ind w:firstLineChars="0"/>
        <w:rPr>
          <w:rFonts w:eastAsia="MS Mincho"/>
          <w:b/>
          <w:i/>
        </w:rPr>
      </w:pPr>
      <w:r w:rsidRPr="00321E50">
        <w:rPr>
          <w:rFonts w:eastAsia="MS Mincho"/>
          <w:b/>
          <w:i/>
        </w:rPr>
        <w:t>When HARQ-ACK is enabled, the PSCCH/PSSCH RX UE does not transmit on PSFCH resources that overlap with LTE SL transmissions in the time domain.</w:t>
      </w:r>
    </w:p>
    <w:p w14:paraId="3375C398" w14:textId="77777777" w:rsidR="00C65A42" w:rsidRPr="00727147" w:rsidRDefault="00C65A42" w:rsidP="009812F2">
      <w:pPr>
        <w:rPr>
          <w:rFonts w:eastAsia="MS Mincho"/>
          <w:b/>
          <w:i/>
        </w:rPr>
      </w:pPr>
    </w:p>
    <w:p w14:paraId="22D76DF1" w14:textId="77777777" w:rsidR="009812F2" w:rsidRPr="00690C37" w:rsidRDefault="009812F2" w:rsidP="009812F2">
      <w:pPr>
        <w:pStyle w:val="Heading1"/>
        <w:spacing w:before="240"/>
        <w:ind w:left="431" w:hanging="431"/>
      </w:pPr>
      <w:r w:rsidRPr="00690C37">
        <w:t>References</w:t>
      </w:r>
    </w:p>
    <w:p w14:paraId="3DA18A9F" w14:textId="77777777" w:rsidR="009812F2" w:rsidRPr="00631B86" w:rsidRDefault="009812F2" w:rsidP="009812F2">
      <w:pPr>
        <w:pStyle w:val="References"/>
        <w:numPr>
          <w:ilvl w:val="0"/>
          <w:numId w:val="4"/>
        </w:numPr>
        <w:rPr>
          <w:szCs w:val="20"/>
        </w:rPr>
      </w:pPr>
      <w:bookmarkStart w:id="20" w:name="_Ref126573059"/>
      <w:bookmarkStart w:id="21" w:name="_Ref109393511"/>
      <w:bookmarkStart w:id="22" w:name="_Ref114144827"/>
      <w:bookmarkStart w:id="23" w:name="_Ref114735528"/>
      <w:bookmarkStart w:id="24" w:name="_Ref503170572"/>
      <w:bookmarkStart w:id="25" w:name="_Ref501547084"/>
      <w:bookmarkStart w:id="26" w:name="_Ref518562038"/>
      <w:r w:rsidRPr="00631B86">
        <w:rPr>
          <w:szCs w:val="20"/>
        </w:rPr>
        <w:t>RP-221938, “WID revision: NR sidelink evolution”, OPPO, RAN#97e, September 12 – 16, 2022.</w:t>
      </w:r>
      <w:bookmarkEnd w:id="20"/>
    </w:p>
    <w:p w14:paraId="794FC7F4" w14:textId="77777777" w:rsidR="009812F2" w:rsidRPr="00472487" w:rsidRDefault="009812F2" w:rsidP="009812F2">
      <w:pPr>
        <w:pStyle w:val="References"/>
        <w:numPr>
          <w:ilvl w:val="0"/>
          <w:numId w:val="4"/>
        </w:numPr>
        <w:rPr>
          <w:szCs w:val="20"/>
          <w:lang w:eastAsia="zh-CN"/>
        </w:rPr>
      </w:pPr>
      <w:bookmarkStart w:id="27" w:name="_Ref126573078"/>
      <w:bookmarkEnd w:id="21"/>
      <w:r w:rsidRPr="00472487">
        <w:rPr>
          <w:szCs w:val="20"/>
          <w:lang w:eastAsia="zh-CN"/>
        </w:rPr>
        <w:lastRenderedPageBreak/>
        <w:t>RAN1#110 chair notes</w:t>
      </w:r>
      <w:r w:rsidRPr="00631B86">
        <w:rPr>
          <w:szCs w:val="20"/>
        </w:rPr>
        <w:t>.</w:t>
      </w:r>
      <w:bookmarkEnd w:id="22"/>
      <w:bookmarkEnd w:id="27"/>
    </w:p>
    <w:p w14:paraId="04B6E5D0" w14:textId="77777777" w:rsidR="009812F2" w:rsidRDefault="009812F2" w:rsidP="009812F2">
      <w:pPr>
        <w:pStyle w:val="References"/>
        <w:numPr>
          <w:ilvl w:val="0"/>
          <w:numId w:val="4"/>
        </w:numPr>
        <w:rPr>
          <w:szCs w:val="20"/>
        </w:rPr>
      </w:pPr>
      <w:bookmarkStart w:id="28" w:name="_Ref126224046"/>
      <w:bookmarkStart w:id="29" w:name="_Ref101209564"/>
      <w:bookmarkStart w:id="30" w:name="_Ref117710947"/>
      <w:bookmarkEnd w:id="23"/>
      <w:r w:rsidRPr="00631B86">
        <w:rPr>
          <w:szCs w:val="20"/>
        </w:rPr>
        <w:t>RAN1#</w:t>
      </w:r>
      <w:r w:rsidRPr="00472487">
        <w:rPr>
          <w:szCs w:val="20"/>
          <w:lang w:eastAsia="zh-CN"/>
        </w:rPr>
        <w:t>11</w:t>
      </w:r>
      <w:r>
        <w:rPr>
          <w:szCs w:val="20"/>
          <w:lang w:eastAsia="zh-CN"/>
        </w:rPr>
        <w:t>1</w:t>
      </w:r>
      <w:r w:rsidRPr="00472487">
        <w:rPr>
          <w:szCs w:val="20"/>
          <w:lang w:eastAsia="zh-CN"/>
        </w:rPr>
        <w:t>-e</w:t>
      </w:r>
      <w:r w:rsidRPr="00631B86">
        <w:rPr>
          <w:szCs w:val="20"/>
        </w:rPr>
        <w:t xml:space="preserve"> chair notes.</w:t>
      </w:r>
      <w:bookmarkEnd w:id="28"/>
    </w:p>
    <w:p w14:paraId="779B0DF0" w14:textId="77777777" w:rsidR="009812F2" w:rsidRDefault="009812F2" w:rsidP="009812F2">
      <w:pPr>
        <w:pStyle w:val="References"/>
        <w:numPr>
          <w:ilvl w:val="0"/>
          <w:numId w:val="4"/>
        </w:numPr>
        <w:rPr>
          <w:szCs w:val="20"/>
        </w:rPr>
      </w:pPr>
      <w:bookmarkStart w:id="31" w:name="_Ref126592503"/>
      <w:bookmarkStart w:id="32" w:name="_Ref111063431"/>
      <w:bookmarkEnd w:id="29"/>
      <w:bookmarkEnd w:id="30"/>
      <w:r w:rsidRPr="00AC6914">
        <w:rPr>
          <w:szCs w:val="20"/>
        </w:rPr>
        <w:t>R1-</w:t>
      </w:r>
      <w:r w:rsidRPr="00FD468B">
        <w:rPr>
          <w:szCs w:val="20"/>
        </w:rPr>
        <w:t>2212540</w:t>
      </w:r>
      <w:r w:rsidRPr="00AC6914">
        <w:rPr>
          <w:szCs w:val="20"/>
        </w:rPr>
        <w:t xml:space="preserve">, </w:t>
      </w:r>
      <w:r w:rsidRPr="00472487">
        <w:rPr>
          <w:szCs w:val="20"/>
        </w:rPr>
        <w:t>“FL Summary EoM for AI 9.4.2 - Co-Channel Coexistence for LTE and NR Sidelink” Moderator (Fraunhofer HHI), RAN1#11</w:t>
      </w:r>
      <w:r>
        <w:rPr>
          <w:szCs w:val="20"/>
        </w:rPr>
        <w:t>1</w:t>
      </w:r>
      <w:r w:rsidRPr="00472487">
        <w:rPr>
          <w:szCs w:val="20"/>
        </w:rPr>
        <w:t xml:space="preserve">, </w:t>
      </w:r>
      <w:r>
        <w:rPr>
          <w:szCs w:val="20"/>
        </w:rPr>
        <w:t>November</w:t>
      </w:r>
      <w:r w:rsidRPr="00472487">
        <w:rPr>
          <w:szCs w:val="20"/>
        </w:rPr>
        <w:t xml:space="preserve"> 1</w:t>
      </w:r>
      <w:r>
        <w:rPr>
          <w:szCs w:val="20"/>
        </w:rPr>
        <w:t>4</w:t>
      </w:r>
      <w:r w:rsidRPr="00472487">
        <w:rPr>
          <w:szCs w:val="20"/>
        </w:rPr>
        <w:t>th – 1</w:t>
      </w:r>
      <w:r>
        <w:rPr>
          <w:szCs w:val="20"/>
        </w:rPr>
        <w:t>8</w:t>
      </w:r>
      <w:r w:rsidRPr="00472487">
        <w:rPr>
          <w:szCs w:val="20"/>
        </w:rPr>
        <w:t>th, 2022</w:t>
      </w:r>
      <w:bookmarkEnd w:id="31"/>
    </w:p>
    <w:p w14:paraId="1272A4EE" w14:textId="3CBAB6F7" w:rsidR="009812F2" w:rsidRPr="001E4BB1" w:rsidRDefault="009812F2" w:rsidP="00E70AF1">
      <w:pPr>
        <w:pStyle w:val="References"/>
        <w:numPr>
          <w:ilvl w:val="0"/>
          <w:numId w:val="4"/>
        </w:numPr>
        <w:spacing w:after="0"/>
        <w:rPr>
          <w:szCs w:val="20"/>
          <w:lang w:eastAsia="zh-CN"/>
        </w:rPr>
      </w:pPr>
      <w:bookmarkStart w:id="33" w:name="_Ref127462735"/>
      <w:r w:rsidRPr="00E70AF1">
        <w:rPr>
          <w:szCs w:val="20"/>
        </w:rPr>
        <w:t>TS 38.</w:t>
      </w:r>
      <w:r w:rsidRPr="001E4BB1">
        <w:rPr>
          <w:szCs w:val="20"/>
        </w:rPr>
        <w:t>2</w:t>
      </w:r>
      <w:r w:rsidR="006B621B" w:rsidRPr="001E4BB1">
        <w:rPr>
          <w:szCs w:val="20"/>
        </w:rPr>
        <w:t>11</w:t>
      </w:r>
      <w:r w:rsidRPr="001E4BB1">
        <w:rPr>
          <w:szCs w:val="20"/>
        </w:rPr>
        <w:t xml:space="preserve">, “NR; </w:t>
      </w:r>
      <w:r w:rsidR="00E70AF1" w:rsidRPr="001E4BB1">
        <w:rPr>
          <w:szCs w:val="20"/>
        </w:rPr>
        <w:t>Physical channels and</w:t>
      </w:r>
      <w:r w:rsidR="002B0DBC">
        <w:rPr>
          <w:szCs w:val="20"/>
        </w:rPr>
        <w:t xml:space="preserve"> </w:t>
      </w:r>
      <w:r w:rsidR="00E70AF1" w:rsidRPr="001E4BB1">
        <w:rPr>
          <w:szCs w:val="20"/>
        </w:rPr>
        <w:t>modulation</w:t>
      </w:r>
      <w:r w:rsidRPr="001E4BB1">
        <w:rPr>
          <w:szCs w:val="20"/>
        </w:rPr>
        <w:t>”.</w:t>
      </w:r>
      <w:bookmarkEnd w:id="32"/>
      <w:bookmarkEnd w:id="33"/>
    </w:p>
    <w:bookmarkEnd w:id="2"/>
    <w:bookmarkEnd w:id="24"/>
    <w:bookmarkEnd w:id="25"/>
    <w:bookmarkEnd w:id="26"/>
    <w:p w14:paraId="24A755DD" w14:textId="77777777" w:rsidR="009812F2" w:rsidRPr="00176629" w:rsidRDefault="009812F2" w:rsidP="009812F2">
      <w:pPr>
        <w:pStyle w:val="Heading1"/>
        <w:spacing w:before="240"/>
        <w:ind w:left="431" w:hanging="431"/>
      </w:pPr>
      <w:r w:rsidRPr="00176629">
        <w:t xml:space="preserve">Appendix A: </w:t>
      </w:r>
      <w:r w:rsidRPr="00C05DF5">
        <w:t>Evaluation Assumptions</w:t>
      </w:r>
    </w:p>
    <w:p w14:paraId="4295B250" w14:textId="38570565" w:rsidR="009812F2" w:rsidRPr="00321E50" w:rsidRDefault="009812F2" w:rsidP="009812F2">
      <w:pPr>
        <w:jc w:val="center"/>
        <w:rPr>
          <w:sz w:val="20"/>
          <w:szCs w:val="20"/>
        </w:rPr>
      </w:pPr>
      <w:bookmarkStart w:id="34" w:name="_Ref100764077"/>
      <w:r w:rsidRPr="00321E50">
        <w:rPr>
          <w:sz w:val="20"/>
          <w:szCs w:val="20"/>
        </w:rPr>
        <w:t xml:space="preserve">Table </w:t>
      </w:r>
      <w:r w:rsidRPr="00321E50">
        <w:rPr>
          <w:noProof/>
          <w:sz w:val="20"/>
          <w:szCs w:val="20"/>
        </w:rPr>
        <w:fldChar w:fldCharType="begin"/>
      </w:r>
      <w:r w:rsidRPr="00321E50">
        <w:rPr>
          <w:noProof/>
          <w:sz w:val="20"/>
          <w:szCs w:val="20"/>
        </w:rPr>
        <w:instrText xml:space="preserve"> SEQ Table \* ARABIC </w:instrText>
      </w:r>
      <w:r w:rsidRPr="00321E50">
        <w:rPr>
          <w:noProof/>
          <w:sz w:val="20"/>
          <w:szCs w:val="20"/>
        </w:rPr>
        <w:fldChar w:fldCharType="separate"/>
      </w:r>
      <w:r w:rsidR="00321E50">
        <w:rPr>
          <w:noProof/>
          <w:sz w:val="20"/>
          <w:szCs w:val="20"/>
        </w:rPr>
        <w:t>1</w:t>
      </w:r>
      <w:r w:rsidRPr="00321E50">
        <w:rPr>
          <w:noProof/>
          <w:sz w:val="20"/>
          <w:szCs w:val="20"/>
        </w:rPr>
        <w:fldChar w:fldCharType="end"/>
      </w:r>
      <w:bookmarkEnd w:id="34"/>
      <w:r w:rsidRPr="00321E50">
        <w:rPr>
          <w:sz w:val="20"/>
          <w:szCs w:val="20"/>
        </w:rPr>
        <w:t>: Basic simulation assumptions for NR SL and LTE SL co-channel coexistence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9812F2" w:rsidRPr="00321E50" w14:paraId="7DB13030"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hideMark/>
          </w:tcPr>
          <w:p w14:paraId="03E6754B" w14:textId="77777777" w:rsidR="009812F2" w:rsidRPr="00321E50" w:rsidRDefault="009812F2" w:rsidP="0059236B">
            <w:pPr>
              <w:pStyle w:val="tablecell"/>
              <w:jc w:val="center"/>
              <w:rPr>
                <w:b/>
                <w:kern w:val="2"/>
                <w:sz w:val="20"/>
                <w:szCs w:val="20"/>
                <w:lang w:eastAsia="zh-CN"/>
              </w:rPr>
            </w:pPr>
            <w:r w:rsidRPr="00321E50">
              <w:rPr>
                <w:b/>
                <w:kern w:val="2"/>
                <w:sz w:val="20"/>
                <w:szCs w:val="20"/>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B2E63A3" w14:textId="77777777" w:rsidR="009812F2" w:rsidRPr="00321E50" w:rsidRDefault="009812F2" w:rsidP="0059236B">
            <w:pPr>
              <w:pStyle w:val="tablecell"/>
              <w:jc w:val="center"/>
              <w:rPr>
                <w:b/>
                <w:kern w:val="2"/>
                <w:sz w:val="20"/>
                <w:szCs w:val="20"/>
                <w:lang w:eastAsia="zh-CN"/>
              </w:rPr>
            </w:pPr>
            <w:r w:rsidRPr="00321E50">
              <w:rPr>
                <w:b/>
                <w:kern w:val="2"/>
                <w:sz w:val="20"/>
                <w:szCs w:val="20"/>
                <w:lang w:eastAsia="zh-CN"/>
              </w:rPr>
              <w:t>Assumption</w:t>
            </w:r>
          </w:p>
        </w:tc>
      </w:tr>
      <w:tr w:rsidR="009812F2" w:rsidRPr="00321E50" w14:paraId="2E854C3C"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92A8B0"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Frequency</w:t>
            </w:r>
          </w:p>
        </w:tc>
        <w:tc>
          <w:tcPr>
            <w:tcW w:w="5529" w:type="dxa"/>
            <w:tcBorders>
              <w:top w:val="single" w:sz="4" w:space="0" w:color="auto"/>
              <w:left w:val="single" w:sz="4" w:space="0" w:color="auto"/>
              <w:bottom w:val="single" w:sz="4" w:space="0" w:color="auto"/>
              <w:right w:val="single" w:sz="4" w:space="0" w:color="auto"/>
            </w:tcBorders>
          </w:tcPr>
          <w:p w14:paraId="425E162B"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6 GHz</w:t>
            </w:r>
          </w:p>
        </w:tc>
      </w:tr>
      <w:tr w:rsidR="009812F2" w:rsidRPr="00321E50" w14:paraId="6E757268"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CA60C1"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Simulation bandwidth</w:t>
            </w:r>
          </w:p>
        </w:tc>
        <w:tc>
          <w:tcPr>
            <w:tcW w:w="5529" w:type="dxa"/>
            <w:tcBorders>
              <w:top w:val="single" w:sz="4" w:space="0" w:color="auto"/>
              <w:left w:val="single" w:sz="4" w:space="0" w:color="auto"/>
              <w:bottom w:val="single" w:sz="4" w:space="0" w:color="auto"/>
              <w:right w:val="single" w:sz="4" w:space="0" w:color="auto"/>
            </w:tcBorders>
          </w:tcPr>
          <w:p w14:paraId="50EEA67A"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40 MHz</w:t>
            </w:r>
          </w:p>
        </w:tc>
      </w:tr>
      <w:tr w:rsidR="009812F2" w:rsidRPr="00321E50" w14:paraId="7ED4DA7B"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AB2E2B0"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RP configuration</w:t>
            </w:r>
          </w:p>
        </w:tc>
        <w:tc>
          <w:tcPr>
            <w:tcW w:w="5529" w:type="dxa"/>
            <w:tcBorders>
              <w:top w:val="single" w:sz="4" w:space="0" w:color="auto"/>
              <w:left w:val="single" w:sz="4" w:space="0" w:color="auto"/>
              <w:bottom w:val="single" w:sz="4" w:space="0" w:color="auto"/>
              <w:right w:val="single" w:sz="4" w:space="0" w:color="auto"/>
            </w:tcBorders>
          </w:tcPr>
          <w:p w14:paraId="2BAF4AC9"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One RP, where 5 sub-CHs are configured, each consists of 10 PRBs. One PSSCH consists of 2 sub-CHs</w:t>
            </w:r>
          </w:p>
        </w:tc>
      </w:tr>
      <w:tr w:rsidR="009812F2" w:rsidRPr="00321E50" w14:paraId="06CBB55B"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6CE9C3E"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7F4CBE3A"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Full-sensing mode 2</w:t>
            </w:r>
          </w:p>
          <w:p w14:paraId="3E2AB0C1"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For dynamic solution, assuming Rel-18 UE select resource based on the reservation information from both LTE SL and NR SL.</w:t>
            </w:r>
          </w:p>
        </w:tc>
      </w:tr>
      <w:tr w:rsidR="009812F2" w:rsidRPr="00321E50" w14:paraId="6C07E7BE"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F92459"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23F43E54"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Ideal time frequency synchronization</w:t>
            </w:r>
          </w:p>
        </w:tc>
      </w:tr>
      <w:tr w:rsidR="009812F2" w:rsidRPr="00321E50" w14:paraId="78AEEBB5"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524BF4"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hideMark/>
          </w:tcPr>
          <w:p w14:paraId="1E3880B9"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Direct vehicle-to-vehicle link, unicast; Interference is considered among V2V links.</w:t>
            </w:r>
          </w:p>
        </w:tc>
      </w:tr>
      <w:tr w:rsidR="009812F2" w:rsidRPr="00321E50" w14:paraId="77E06040"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9568ED"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23E734C6"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TR 37.885 Option 1</w:t>
            </w:r>
          </w:p>
        </w:tc>
      </w:tr>
      <w:tr w:rsidR="009812F2" w:rsidRPr="00321E50" w14:paraId="46B74AA4"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D96CA9"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312A8183"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Urban-A as defined in TR 37.885 for 500 V-UEs.</w:t>
            </w:r>
          </w:p>
        </w:tc>
      </w:tr>
      <w:tr w:rsidR="009812F2" w:rsidRPr="00321E50" w14:paraId="4C4DF978"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75D6F"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Traffic model</w:t>
            </w:r>
          </w:p>
        </w:tc>
        <w:tc>
          <w:tcPr>
            <w:tcW w:w="5529" w:type="dxa"/>
            <w:tcBorders>
              <w:top w:val="single" w:sz="4" w:space="0" w:color="auto"/>
              <w:left w:val="single" w:sz="4" w:space="0" w:color="auto"/>
              <w:bottom w:val="single" w:sz="4" w:space="0" w:color="auto"/>
              <w:right w:val="single" w:sz="4" w:space="0" w:color="auto"/>
            </w:tcBorders>
            <w:vAlign w:val="center"/>
          </w:tcPr>
          <w:p w14:paraId="1588155D" w14:textId="77777777" w:rsidR="009812F2" w:rsidRPr="00321E50" w:rsidRDefault="009812F2" w:rsidP="0059236B">
            <w:pPr>
              <w:pStyle w:val="tablecol"/>
              <w:jc w:val="left"/>
              <w:rPr>
                <w:b w:val="0"/>
                <w:kern w:val="2"/>
                <w:sz w:val="20"/>
                <w:szCs w:val="20"/>
                <w:u w:val="single"/>
                <w:lang w:eastAsia="zh-CN"/>
              </w:rPr>
            </w:pPr>
            <w:r w:rsidRPr="00321E50">
              <w:rPr>
                <w:b w:val="0"/>
                <w:kern w:val="2"/>
                <w:sz w:val="20"/>
                <w:szCs w:val="20"/>
                <w:u w:val="single"/>
                <w:lang w:eastAsia="zh-CN"/>
              </w:rPr>
              <w:t>For both LTE SL and NR SL:</w:t>
            </w:r>
          </w:p>
          <w:p w14:paraId="20A84071" w14:textId="77777777" w:rsidR="009812F2" w:rsidRPr="00321E50" w:rsidRDefault="009812F2" w:rsidP="0059236B">
            <w:pPr>
              <w:pStyle w:val="tablecol"/>
              <w:jc w:val="left"/>
              <w:rPr>
                <w:b w:val="0"/>
                <w:kern w:val="2"/>
                <w:sz w:val="20"/>
                <w:szCs w:val="20"/>
                <w:u w:val="single"/>
                <w:lang w:eastAsia="zh-CN"/>
              </w:rPr>
            </w:pPr>
            <w:r w:rsidRPr="00321E50">
              <w:rPr>
                <w:b w:val="0"/>
                <w:kern w:val="2"/>
                <w:sz w:val="20"/>
                <w:szCs w:val="20"/>
                <w:u w:val="single"/>
                <w:lang w:eastAsia="zh-CN"/>
              </w:rPr>
              <w:t>For periodic traffic:</w:t>
            </w:r>
          </w:p>
          <w:p w14:paraId="71BD021B"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Low traffic intensity</w:t>
            </w:r>
          </w:p>
          <w:p w14:paraId="7B06C033" w14:textId="77777777" w:rsidR="009812F2" w:rsidRPr="00321E50" w:rsidRDefault="009812F2" w:rsidP="0059236B">
            <w:pPr>
              <w:pStyle w:val="tablecol"/>
              <w:numPr>
                <w:ilvl w:val="0"/>
                <w:numId w:val="10"/>
              </w:numPr>
              <w:jc w:val="left"/>
              <w:rPr>
                <w:b w:val="0"/>
                <w:kern w:val="2"/>
                <w:sz w:val="20"/>
                <w:szCs w:val="20"/>
                <w:lang w:eastAsia="zh-CN"/>
              </w:rPr>
            </w:pPr>
            <w:r w:rsidRPr="00321E50">
              <w:rPr>
                <w:b w:val="0"/>
                <w:kern w:val="2"/>
                <w:sz w:val="20"/>
                <w:szCs w:val="20"/>
                <w:lang w:eastAsia="zh-CN"/>
              </w:rPr>
              <w:t>Inter-packet arrival time: 100 ms</w:t>
            </w:r>
          </w:p>
          <w:p w14:paraId="4D086CD2" w14:textId="77777777" w:rsidR="009812F2" w:rsidRPr="00321E50" w:rsidRDefault="009812F2" w:rsidP="0059236B">
            <w:pPr>
              <w:pStyle w:val="tablecol"/>
              <w:numPr>
                <w:ilvl w:val="0"/>
                <w:numId w:val="10"/>
              </w:numPr>
              <w:jc w:val="left"/>
              <w:rPr>
                <w:b w:val="0"/>
                <w:kern w:val="2"/>
                <w:sz w:val="20"/>
                <w:szCs w:val="20"/>
                <w:lang w:eastAsia="zh-CN"/>
              </w:rPr>
            </w:pPr>
            <w:r w:rsidRPr="00321E50">
              <w:rPr>
                <w:b w:val="0"/>
                <w:kern w:val="2"/>
                <w:sz w:val="20"/>
                <w:szCs w:val="20"/>
                <w:lang w:eastAsia="zh-CN"/>
              </w:rPr>
              <w:t>Packet size: Pattern of {300 bytes, 190 bytes, 190 bytes, 190 bytes, 190 bytes} with random starting point for each UE</w:t>
            </w:r>
          </w:p>
          <w:p w14:paraId="57439DB6" w14:textId="77777777" w:rsidR="009812F2" w:rsidRPr="00321E50" w:rsidRDefault="009812F2" w:rsidP="0059236B">
            <w:pPr>
              <w:pStyle w:val="tablecol"/>
              <w:numPr>
                <w:ilvl w:val="0"/>
                <w:numId w:val="10"/>
              </w:numPr>
              <w:jc w:val="left"/>
              <w:rPr>
                <w:b w:val="0"/>
                <w:kern w:val="2"/>
                <w:sz w:val="20"/>
                <w:szCs w:val="20"/>
                <w:lang w:eastAsia="zh-CN"/>
              </w:rPr>
            </w:pPr>
            <w:r w:rsidRPr="00321E50">
              <w:rPr>
                <w:b w:val="0"/>
                <w:kern w:val="2"/>
                <w:sz w:val="20"/>
                <w:szCs w:val="20"/>
                <w:lang w:eastAsia="zh-CN"/>
              </w:rPr>
              <w:t>Latency requirement: 100 ms</w:t>
            </w:r>
          </w:p>
          <w:p w14:paraId="58063EC2"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Medium traffic intensity</w:t>
            </w:r>
          </w:p>
          <w:p w14:paraId="02A28B0C" w14:textId="77777777" w:rsidR="009812F2" w:rsidRPr="00321E50" w:rsidRDefault="009812F2" w:rsidP="0059236B">
            <w:pPr>
              <w:pStyle w:val="tablecol"/>
              <w:numPr>
                <w:ilvl w:val="0"/>
                <w:numId w:val="11"/>
              </w:numPr>
              <w:jc w:val="left"/>
              <w:rPr>
                <w:b w:val="0"/>
                <w:kern w:val="2"/>
                <w:sz w:val="20"/>
                <w:szCs w:val="20"/>
                <w:lang w:eastAsia="zh-CN"/>
              </w:rPr>
            </w:pPr>
            <w:r w:rsidRPr="00321E50">
              <w:rPr>
                <w:b w:val="0"/>
                <w:kern w:val="2"/>
                <w:sz w:val="20"/>
                <w:szCs w:val="20"/>
                <w:lang w:eastAsia="zh-CN"/>
              </w:rPr>
              <w:t>Inter-packet arrival time: 50 ms</w:t>
            </w:r>
          </w:p>
          <w:p w14:paraId="30BCF46C" w14:textId="77777777" w:rsidR="009812F2" w:rsidRPr="00321E50" w:rsidRDefault="009812F2" w:rsidP="0059236B">
            <w:pPr>
              <w:pStyle w:val="tablecol"/>
              <w:numPr>
                <w:ilvl w:val="0"/>
                <w:numId w:val="11"/>
              </w:numPr>
              <w:jc w:val="left"/>
              <w:rPr>
                <w:b w:val="0"/>
                <w:kern w:val="2"/>
                <w:sz w:val="20"/>
                <w:szCs w:val="20"/>
                <w:lang w:eastAsia="zh-CN"/>
              </w:rPr>
            </w:pPr>
            <w:r w:rsidRPr="00321E50">
              <w:rPr>
                <w:b w:val="0"/>
                <w:kern w:val="2"/>
                <w:sz w:val="20"/>
                <w:szCs w:val="20"/>
                <w:lang w:eastAsia="zh-CN"/>
              </w:rPr>
              <w:t>Packet size: 1200 bytes with probability of 0.2 and 800 bytes with probability of 0.8</w:t>
            </w:r>
          </w:p>
          <w:p w14:paraId="5BF99B64" w14:textId="77777777" w:rsidR="009812F2" w:rsidRPr="00321E50" w:rsidRDefault="009812F2" w:rsidP="0059236B">
            <w:pPr>
              <w:pStyle w:val="tablecol"/>
              <w:numPr>
                <w:ilvl w:val="0"/>
                <w:numId w:val="11"/>
              </w:numPr>
              <w:jc w:val="left"/>
              <w:rPr>
                <w:b w:val="0"/>
                <w:kern w:val="2"/>
                <w:sz w:val="20"/>
                <w:szCs w:val="20"/>
                <w:lang w:eastAsia="zh-CN"/>
              </w:rPr>
            </w:pPr>
            <w:r w:rsidRPr="00321E50">
              <w:rPr>
                <w:b w:val="0"/>
                <w:kern w:val="2"/>
                <w:sz w:val="20"/>
                <w:szCs w:val="20"/>
                <w:lang w:eastAsia="zh-CN"/>
              </w:rPr>
              <w:t>Latency requirement: 50 ms</w:t>
            </w:r>
          </w:p>
          <w:p w14:paraId="11CB391A" w14:textId="77777777" w:rsidR="009812F2" w:rsidRPr="00321E50" w:rsidRDefault="009812F2" w:rsidP="0059236B">
            <w:pPr>
              <w:pStyle w:val="tablecol"/>
              <w:jc w:val="left"/>
              <w:rPr>
                <w:b w:val="0"/>
                <w:kern w:val="2"/>
                <w:sz w:val="20"/>
                <w:szCs w:val="20"/>
                <w:u w:val="single"/>
                <w:lang w:eastAsia="zh-CN"/>
              </w:rPr>
            </w:pPr>
          </w:p>
          <w:p w14:paraId="3C5A51E5" w14:textId="77777777" w:rsidR="009812F2" w:rsidRPr="00321E50" w:rsidRDefault="009812F2" w:rsidP="0059236B">
            <w:pPr>
              <w:pStyle w:val="tablecol"/>
              <w:jc w:val="left"/>
              <w:rPr>
                <w:b w:val="0"/>
                <w:kern w:val="2"/>
                <w:sz w:val="20"/>
                <w:szCs w:val="20"/>
                <w:u w:val="single"/>
                <w:lang w:eastAsia="zh-CN"/>
              </w:rPr>
            </w:pPr>
            <w:r w:rsidRPr="00321E50">
              <w:rPr>
                <w:b w:val="0"/>
                <w:kern w:val="2"/>
                <w:sz w:val="20"/>
                <w:szCs w:val="20"/>
                <w:u w:val="single"/>
                <w:lang w:eastAsia="zh-CN"/>
              </w:rPr>
              <w:t>For aperiodic traffic:</w:t>
            </w:r>
          </w:p>
          <w:p w14:paraId="7004818D"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Low traffic intensity</w:t>
            </w:r>
          </w:p>
          <w:p w14:paraId="77EAE35F" w14:textId="77777777" w:rsidR="009812F2" w:rsidRPr="00321E50" w:rsidRDefault="009812F2" w:rsidP="0059236B">
            <w:pPr>
              <w:pStyle w:val="tablecol"/>
              <w:numPr>
                <w:ilvl w:val="0"/>
                <w:numId w:val="12"/>
              </w:numPr>
              <w:jc w:val="left"/>
              <w:rPr>
                <w:b w:val="0"/>
                <w:kern w:val="2"/>
                <w:sz w:val="20"/>
                <w:szCs w:val="20"/>
                <w:lang w:eastAsia="zh-CN"/>
              </w:rPr>
            </w:pPr>
            <w:r w:rsidRPr="00321E50">
              <w:rPr>
                <w:b w:val="0"/>
                <w:kern w:val="2"/>
                <w:sz w:val="20"/>
                <w:szCs w:val="20"/>
                <w:lang w:eastAsia="zh-CN"/>
              </w:rPr>
              <w:t>Inter-packet arrival time: 100 ms + an exponential random variable with the mean of 100 ms</w:t>
            </w:r>
          </w:p>
          <w:p w14:paraId="0921BC1C" w14:textId="77777777" w:rsidR="009812F2" w:rsidRPr="00321E50" w:rsidRDefault="009812F2" w:rsidP="0059236B">
            <w:pPr>
              <w:pStyle w:val="tablecol"/>
              <w:numPr>
                <w:ilvl w:val="0"/>
                <w:numId w:val="12"/>
              </w:numPr>
              <w:jc w:val="left"/>
              <w:rPr>
                <w:b w:val="0"/>
                <w:kern w:val="2"/>
                <w:sz w:val="20"/>
                <w:szCs w:val="20"/>
                <w:lang w:eastAsia="zh-CN"/>
              </w:rPr>
            </w:pPr>
            <w:r w:rsidRPr="00321E50">
              <w:rPr>
                <w:b w:val="0"/>
                <w:kern w:val="2"/>
                <w:sz w:val="20"/>
                <w:szCs w:val="20"/>
                <w:lang w:eastAsia="zh-CN"/>
              </w:rPr>
              <w:t>Packet size: Pattern of {300 bytes, 190 bytes, 190 bytes, 190 bytes, 190 bytes} with random starting point for each UE</w:t>
            </w:r>
          </w:p>
          <w:p w14:paraId="6E3A36BE" w14:textId="77777777" w:rsidR="009812F2" w:rsidRPr="00321E50" w:rsidRDefault="009812F2" w:rsidP="0059236B">
            <w:pPr>
              <w:pStyle w:val="tablecol"/>
              <w:numPr>
                <w:ilvl w:val="0"/>
                <w:numId w:val="12"/>
              </w:numPr>
              <w:jc w:val="left"/>
              <w:rPr>
                <w:b w:val="0"/>
                <w:kern w:val="2"/>
                <w:sz w:val="20"/>
                <w:szCs w:val="20"/>
                <w:lang w:eastAsia="zh-CN"/>
              </w:rPr>
            </w:pPr>
            <w:r w:rsidRPr="00321E50">
              <w:rPr>
                <w:b w:val="0"/>
                <w:kern w:val="2"/>
                <w:sz w:val="20"/>
                <w:szCs w:val="20"/>
                <w:lang w:eastAsia="zh-CN"/>
              </w:rPr>
              <w:t>Latency requirement: 100 ms</w:t>
            </w:r>
          </w:p>
          <w:p w14:paraId="4A52F62F"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Medium traffic intensity</w:t>
            </w:r>
          </w:p>
          <w:p w14:paraId="6BBB36EC" w14:textId="77777777" w:rsidR="009812F2" w:rsidRPr="00321E50" w:rsidRDefault="009812F2" w:rsidP="0059236B">
            <w:pPr>
              <w:pStyle w:val="tablecol"/>
              <w:numPr>
                <w:ilvl w:val="0"/>
                <w:numId w:val="13"/>
              </w:numPr>
              <w:jc w:val="left"/>
              <w:rPr>
                <w:b w:val="0"/>
                <w:kern w:val="2"/>
                <w:sz w:val="20"/>
                <w:szCs w:val="20"/>
                <w:lang w:eastAsia="zh-CN"/>
              </w:rPr>
            </w:pPr>
            <w:r w:rsidRPr="00321E50">
              <w:rPr>
                <w:b w:val="0"/>
                <w:kern w:val="2"/>
                <w:sz w:val="20"/>
                <w:szCs w:val="20"/>
                <w:lang w:eastAsia="zh-CN"/>
              </w:rPr>
              <w:t>Inter-packet arrival time: 50 ms + an exponential random variable with the mean of 50 ms</w:t>
            </w:r>
          </w:p>
          <w:p w14:paraId="0836F160" w14:textId="77777777" w:rsidR="009812F2" w:rsidRPr="00321E50" w:rsidRDefault="009812F2" w:rsidP="0059236B">
            <w:pPr>
              <w:pStyle w:val="tablecol"/>
              <w:numPr>
                <w:ilvl w:val="0"/>
                <w:numId w:val="13"/>
              </w:numPr>
              <w:jc w:val="left"/>
              <w:rPr>
                <w:b w:val="0"/>
                <w:kern w:val="2"/>
                <w:sz w:val="20"/>
                <w:szCs w:val="20"/>
                <w:lang w:eastAsia="zh-CN"/>
              </w:rPr>
            </w:pPr>
            <w:r w:rsidRPr="00321E50">
              <w:rPr>
                <w:b w:val="0"/>
                <w:kern w:val="2"/>
                <w:sz w:val="20"/>
                <w:szCs w:val="20"/>
                <w:lang w:eastAsia="zh-CN"/>
              </w:rPr>
              <w:t>Packet size: 1200 bytes with probability of 0.2 and 800 bytes with probability of 0.8</w:t>
            </w:r>
          </w:p>
          <w:p w14:paraId="3ED6AA3F" w14:textId="77777777" w:rsidR="009812F2" w:rsidRPr="00321E50" w:rsidRDefault="009812F2" w:rsidP="0059236B">
            <w:pPr>
              <w:pStyle w:val="tablecol"/>
              <w:numPr>
                <w:ilvl w:val="0"/>
                <w:numId w:val="13"/>
              </w:numPr>
              <w:jc w:val="left"/>
              <w:rPr>
                <w:b w:val="0"/>
                <w:kern w:val="2"/>
                <w:sz w:val="20"/>
                <w:szCs w:val="20"/>
                <w:lang w:eastAsia="zh-CN"/>
              </w:rPr>
            </w:pPr>
            <w:r w:rsidRPr="00321E50">
              <w:rPr>
                <w:b w:val="0"/>
                <w:kern w:val="2"/>
                <w:sz w:val="20"/>
                <w:szCs w:val="20"/>
                <w:lang w:eastAsia="zh-CN"/>
              </w:rPr>
              <w:t>Latency requirement: 50 ms</w:t>
            </w:r>
          </w:p>
        </w:tc>
      </w:tr>
      <w:tr w:rsidR="009812F2" w:rsidRPr="00321E50" w14:paraId="0FF352B9"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684E7A"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Retransmission</w:t>
            </w:r>
          </w:p>
        </w:tc>
        <w:tc>
          <w:tcPr>
            <w:tcW w:w="5529" w:type="dxa"/>
            <w:tcBorders>
              <w:top w:val="single" w:sz="4" w:space="0" w:color="auto"/>
              <w:left w:val="single" w:sz="4" w:space="0" w:color="auto"/>
              <w:bottom w:val="single" w:sz="4" w:space="0" w:color="auto"/>
              <w:right w:val="single" w:sz="4" w:space="0" w:color="auto"/>
            </w:tcBorders>
          </w:tcPr>
          <w:p w14:paraId="4A978F03"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LTE SL: 1 initial transmission + 1 blind retransmission</w:t>
            </w:r>
          </w:p>
          <w:p w14:paraId="33564720"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NR SL: 1 initial transmission + 1 HARQ-based retransmission</w:t>
            </w:r>
          </w:p>
        </w:tc>
      </w:tr>
      <w:tr w:rsidR="009812F2" w:rsidRPr="00321E50" w14:paraId="7E88056C"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4B92A40"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4E967EB7"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Ideal time frequency synchronization</w:t>
            </w:r>
          </w:p>
        </w:tc>
      </w:tr>
      <w:tr w:rsidR="009812F2" w:rsidRPr="00321E50" w14:paraId="68A47649"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5035C"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tcPr>
          <w:p w14:paraId="499EB577"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Direct vehicle-to-vehicle link, unicast; Interference is considered among V2V links.</w:t>
            </w:r>
          </w:p>
        </w:tc>
      </w:tr>
      <w:tr w:rsidR="009812F2" w:rsidRPr="00321E50" w14:paraId="21857CC9" w14:textId="77777777" w:rsidTr="0059236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85AC97B" w14:textId="77777777" w:rsidR="009812F2" w:rsidRPr="00321E50" w:rsidRDefault="009812F2" w:rsidP="0059236B">
            <w:pPr>
              <w:pStyle w:val="tablecol"/>
              <w:rPr>
                <w:b w:val="0"/>
                <w:kern w:val="2"/>
                <w:sz w:val="20"/>
                <w:szCs w:val="20"/>
                <w:lang w:eastAsia="zh-CN"/>
              </w:rPr>
            </w:pPr>
            <w:r w:rsidRPr="00321E50">
              <w:rPr>
                <w:b w:val="0"/>
                <w:kern w:val="2"/>
                <w:sz w:val="20"/>
                <w:szCs w:val="20"/>
                <w:lang w:eastAsia="zh-CN"/>
              </w:rPr>
              <w:lastRenderedPageBreak/>
              <w:t>Antenna model</w:t>
            </w:r>
          </w:p>
        </w:tc>
        <w:tc>
          <w:tcPr>
            <w:tcW w:w="5529" w:type="dxa"/>
            <w:tcBorders>
              <w:top w:val="single" w:sz="4" w:space="0" w:color="auto"/>
              <w:left w:val="single" w:sz="4" w:space="0" w:color="auto"/>
              <w:bottom w:val="single" w:sz="4" w:space="0" w:color="auto"/>
              <w:right w:val="single" w:sz="4" w:space="0" w:color="auto"/>
            </w:tcBorders>
          </w:tcPr>
          <w:p w14:paraId="1DF029EF" w14:textId="77777777" w:rsidR="009812F2" w:rsidRPr="00321E50" w:rsidRDefault="009812F2" w:rsidP="0059236B">
            <w:pPr>
              <w:pStyle w:val="tablecol"/>
              <w:jc w:val="left"/>
              <w:rPr>
                <w:b w:val="0"/>
                <w:kern w:val="2"/>
                <w:sz w:val="20"/>
                <w:szCs w:val="20"/>
                <w:lang w:eastAsia="zh-CN"/>
              </w:rPr>
            </w:pPr>
            <w:r w:rsidRPr="00321E50">
              <w:rPr>
                <w:b w:val="0"/>
                <w:kern w:val="2"/>
                <w:sz w:val="20"/>
                <w:szCs w:val="20"/>
                <w:lang w:eastAsia="zh-CN"/>
              </w:rPr>
              <w:t>TR 37.885 Option 1</w:t>
            </w:r>
          </w:p>
        </w:tc>
      </w:tr>
    </w:tbl>
    <w:p w14:paraId="1910DF06" w14:textId="77777777" w:rsidR="009812F2" w:rsidRPr="00321E50" w:rsidRDefault="009812F2" w:rsidP="009812F2">
      <w:pPr>
        <w:pStyle w:val="References"/>
        <w:numPr>
          <w:ilvl w:val="0"/>
          <w:numId w:val="0"/>
        </w:numPr>
        <w:rPr>
          <w:szCs w:val="20"/>
        </w:rPr>
      </w:pPr>
    </w:p>
    <w:p w14:paraId="37489EE7" w14:textId="77777777" w:rsidR="009812F2" w:rsidRPr="00321E50" w:rsidRDefault="009812F2" w:rsidP="009812F2">
      <w:pPr>
        <w:rPr>
          <w:sz w:val="20"/>
          <w:szCs w:val="20"/>
        </w:rPr>
      </w:pPr>
    </w:p>
    <w:p w14:paraId="62A5D596" w14:textId="07DB3F57" w:rsidR="00BD32CB" w:rsidRPr="00321E50" w:rsidRDefault="00BD32CB" w:rsidP="009812F2">
      <w:pPr>
        <w:rPr>
          <w:sz w:val="20"/>
          <w:szCs w:val="20"/>
        </w:rPr>
      </w:pPr>
    </w:p>
    <w:sectPr w:rsidR="00BD32CB" w:rsidRPr="00321E50"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3D73E" w14:textId="77777777" w:rsidR="002246AC" w:rsidRDefault="002246AC">
      <w:r>
        <w:separator/>
      </w:r>
    </w:p>
  </w:endnote>
  <w:endnote w:type="continuationSeparator" w:id="0">
    <w:p w14:paraId="138A6213" w14:textId="77777777" w:rsidR="002246AC" w:rsidRDefault="002246AC">
      <w:r>
        <w:continuationSeparator/>
      </w:r>
    </w:p>
  </w:endnote>
  <w:endnote w:type="continuationNotice" w:id="1">
    <w:p w14:paraId="61EB61FB" w14:textId="77777777" w:rsidR="002246AC" w:rsidRDefault="00224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B801D" w14:textId="77777777" w:rsidR="002246AC" w:rsidRDefault="002246AC">
      <w:r>
        <w:separator/>
      </w:r>
    </w:p>
  </w:footnote>
  <w:footnote w:type="continuationSeparator" w:id="0">
    <w:p w14:paraId="52B8443D" w14:textId="77777777" w:rsidR="002246AC" w:rsidRDefault="002246AC">
      <w:r>
        <w:continuationSeparator/>
      </w:r>
    </w:p>
  </w:footnote>
  <w:footnote w:type="continuationNotice" w:id="1">
    <w:p w14:paraId="70180ABA" w14:textId="77777777" w:rsidR="002246AC" w:rsidRDefault="002246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207A33"/>
    <w:multiLevelType w:val="hybridMultilevel"/>
    <w:tmpl w:val="1F80D542"/>
    <w:lvl w:ilvl="0" w:tplc="C9C419D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F7B07"/>
    <w:multiLevelType w:val="hybridMultilevel"/>
    <w:tmpl w:val="EFFE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4112E"/>
    <w:multiLevelType w:val="hybridMultilevel"/>
    <w:tmpl w:val="92B4B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6036E"/>
    <w:multiLevelType w:val="hybridMultilevel"/>
    <w:tmpl w:val="9FD6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227653"/>
    <w:multiLevelType w:val="hybridMultilevel"/>
    <w:tmpl w:val="202E0F6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44D8F"/>
    <w:multiLevelType w:val="hybridMultilevel"/>
    <w:tmpl w:val="8ED4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415C46"/>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multilevel"/>
    <w:tmpl w:val="7902DA04"/>
    <w:lvl w:ilvl="0">
      <w:start w:val="4"/>
      <w:numFmt w:val="decimal"/>
      <w:lvlText w:val="%1."/>
      <w:lvlJc w:val="left"/>
      <w:pPr>
        <w:ind w:left="720" w:hanging="360"/>
      </w:pPr>
      <w:rPr>
        <w:rFonts w:hint="default"/>
      </w:rPr>
    </w:lvl>
    <w:lvl w:ilvl="1">
      <w:start w:val="1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F55EB1"/>
    <w:multiLevelType w:val="hybridMultilevel"/>
    <w:tmpl w:val="EB2C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933D9"/>
    <w:multiLevelType w:val="multilevel"/>
    <w:tmpl w:val="7A881B5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3A0745"/>
    <w:multiLevelType w:val="hybridMultilevel"/>
    <w:tmpl w:val="3302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20A89"/>
    <w:multiLevelType w:val="hybridMultilevel"/>
    <w:tmpl w:val="9C1A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FD034B"/>
    <w:multiLevelType w:val="hybridMultilevel"/>
    <w:tmpl w:val="FBAA4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24B6C"/>
    <w:multiLevelType w:val="hybridMultilevel"/>
    <w:tmpl w:val="2E84F5B8"/>
    <w:lvl w:ilvl="0" w:tplc="3B46688C">
      <w:start w:val="1"/>
      <w:numFmt w:val="bullet"/>
      <w:pStyle w:val="3GPPNorm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E3DBE"/>
    <w:multiLevelType w:val="hybridMultilevel"/>
    <w:tmpl w:val="D496FBCC"/>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4B2C2E"/>
    <w:multiLevelType w:val="hybridMultilevel"/>
    <w:tmpl w:val="FEEA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C62B3"/>
    <w:multiLevelType w:val="multilevel"/>
    <w:tmpl w:val="6CAC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7246DE"/>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71440E9B"/>
    <w:multiLevelType w:val="hybridMultilevel"/>
    <w:tmpl w:val="ECCA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6" w15:restartNumberingAfterBreak="0">
    <w:nsid w:val="758C5B13"/>
    <w:multiLevelType w:val="hybridMultilevel"/>
    <w:tmpl w:val="047A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A870DF"/>
    <w:multiLevelType w:val="hybridMultilevel"/>
    <w:tmpl w:val="94D070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A085E65"/>
    <w:multiLevelType w:val="hybridMultilevel"/>
    <w:tmpl w:val="01FA19AC"/>
    <w:lvl w:ilvl="0" w:tplc="24D67E3A">
      <w:start w:val="1"/>
      <w:numFmt w:val="lowerLetter"/>
      <w:lvlText w:val="(%1)"/>
      <w:lvlJc w:val="left"/>
      <w:pPr>
        <w:ind w:left="2310" w:hanging="360"/>
      </w:pPr>
      <w:rPr>
        <w:rFonts w:hint="eastAsia"/>
        <w:b/>
      </w:rPr>
    </w:lvl>
    <w:lvl w:ilvl="1" w:tplc="04090019" w:tentative="1">
      <w:start w:val="1"/>
      <w:numFmt w:val="lowerLetter"/>
      <w:lvlText w:val="%2."/>
      <w:lvlJc w:val="left"/>
      <w:pPr>
        <w:ind w:left="3030" w:hanging="360"/>
      </w:pPr>
    </w:lvl>
    <w:lvl w:ilvl="2" w:tplc="0409001B" w:tentative="1">
      <w:start w:val="1"/>
      <w:numFmt w:val="lowerRoman"/>
      <w:lvlText w:val="%3."/>
      <w:lvlJc w:val="right"/>
      <w:pPr>
        <w:ind w:left="3750" w:hanging="180"/>
      </w:pPr>
    </w:lvl>
    <w:lvl w:ilvl="3" w:tplc="0409000F" w:tentative="1">
      <w:start w:val="1"/>
      <w:numFmt w:val="decimal"/>
      <w:lvlText w:val="%4."/>
      <w:lvlJc w:val="left"/>
      <w:pPr>
        <w:ind w:left="447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5910" w:hanging="180"/>
      </w:pPr>
    </w:lvl>
    <w:lvl w:ilvl="6" w:tplc="0409000F" w:tentative="1">
      <w:start w:val="1"/>
      <w:numFmt w:val="decimal"/>
      <w:lvlText w:val="%7."/>
      <w:lvlJc w:val="left"/>
      <w:pPr>
        <w:ind w:left="6630" w:hanging="360"/>
      </w:pPr>
    </w:lvl>
    <w:lvl w:ilvl="7" w:tplc="04090019" w:tentative="1">
      <w:start w:val="1"/>
      <w:numFmt w:val="lowerLetter"/>
      <w:lvlText w:val="%8."/>
      <w:lvlJc w:val="left"/>
      <w:pPr>
        <w:ind w:left="7350" w:hanging="360"/>
      </w:pPr>
    </w:lvl>
    <w:lvl w:ilvl="8" w:tplc="0409001B" w:tentative="1">
      <w:start w:val="1"/>
      <w:numFmt w:val="lowerRoman"/>
      <w:lvlText w:val="%9."/>
      <w:lvlJc w:val="right"/>
      <w:pPr>
        <w:ind w:left="8070" w:hanging="180"/>
      </w:pPr>
    </w:lvl>
  </w:abstractNum>
  <w:abstractNum w:abstractNumId="41"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E57449"/>
    <w:multiLevelType w:val="hybridMultilevel"/>
    <w:tmpl w:val="E6947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1"/>
  </w:num>
  <w:num w:numId="4">
    <w:abstractNumId w:val="38"/>
  </w:num>
  <w:num w:numId="5">
    <w:abstractNumId w:val="9"/>
  </w:num>
  <w:num w:numId="6">
    <w:abstractNumId w:val="0"/>
  </w:num>
  <w:num w:numId="7">
    <w:abstractNumId w:val="17"/>
  </w:num>
  <w:num w:numId="8">
    <w:abstractNumId w:val="3"/>
  </w:num>
  <w:num w:numId="9">
    <w:abstractNumId w:val="20"/>
  </w:num>
  <w:num w:numId="10">
    <w:abstractNumId w:val="15"/>
  </w:num>
  <w:num w:numId="11">
    <w:abstractNumId w:val="41"/>
  </w:num>
  <w:num w:numId="12">
    <w:abstractNumId w:val="11"/>
  </w:num>
  <w:num w:numId="13">
    <w:abstractNumId w:val="13"/>
  </w:num>
  <w:num w:numId="14">
    <w:abstractNumId w:val="35"/>
  </w:num>
  <w:num w:numId="15">
    <w:abstractNumId w:val="8"/>
  </w:num>
  <w:num w:numId="16">
    <w:abstractNumId w:val="25"/>
  </w:num>
  <w:num w:numId="17">
    <w:abstractNumId w:val="26"/>
  </w:num>
  <w:num w:numId="18">
    <w:abstractNumId w:val="28"/>
  </w:num>
  <w:num w:numId="19">
    <w:abstractNumId w:val="10"/>
  </w:num>
  <w:num w:numId="20">
    <w:abstractNumId w:val="29"/>
  </w:num>
  <w:num w:numId="21">
    <w:abstractNumId w:val="34"/>
  </w:num>
  <w:num w:numId="22">
    <w:abstractNumId w:val="25"/>
  </w:num>
  <w:num w:numId="23">
    <w:abstractNumId w:val="22"/>
  </w:num>
  <w:num w:numId="24">
    <w:abstractNumId w:val="32"/>
  </w:num>
  <w:num w:numId="25">
    <w:abstractNumId w:val="33"/>
  </w:num>
  <w:num w:numId="26">
    <w:abstractNumId w:val="36"/>
  </w:num>
  <w:num w:numId="27">
    <w:abstractNumId w:val="40"/>
  </w:num>
  <w:num w:numId="28">
    <w:abstractNumId w:val="21"/>
  </w:num>
  <w:num w:numId="29">
    <w:abstractNumId w:val="24"/>
  </w:num>
  <w:num w:numId="30">
    <w:abstractNumId w:val="6"/>
  </w:num>
  <w:num w:numId="31">
    <w:abstractNumId w:val="19"/>
  </w:num>
  <w:num w:numId="32">
    <w:abstractNumId w:val="37"/>
  </w:num>
  <w:num w:numId="33">
    <w:abstractNumId w:val="18"/>
  </w:num>
  <w:num w:numId="34">
    <w:abstractNumId w:val="2"/>
  </w:num>
  <w:num w:numId="35">
    <w:abstractNumId w:val="42"/>
  </w:num>
  <w:num w:numId="36">
    <w:abstractNumId w:val="23"/>
  </w:num>
  <w:num w:numId="37">
    <w:abstractNumId w:val="4"/>
  </w:num>
  <w:num w:numId="38">
    <w:abstractNumId w:val="30"/>
  </w:num>
  <w:num w:numId="39">
    <w:abstractNumId w:val="39"/>
  </w:num>
  <w:num w:numId="40">
    <w:abstractNumId w:val="31"/>
  </w:num>
  <w:num w:numId="41">
    <w:abstractNumId w:val="5"/>
  </w:num>
  <w:num w:numId="42">
    <w:abstractNumId w:val="16"/>
  </w:num>
  <w:num w:numId="43">
    <w:abstractNumId w:val="7"/>
  </w:num>
  <w:num w:numId="44">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D04"/>
    <w:rsid w:val="00000DB2"/>
    <w:rsid w:val="00000DB5"/>
    <w:rsid w:val="00000EC1"/>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5E7"/>
    <w:rsid w:val="00002893"/>
    <w:rsid w:val="00002A65"/>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10D"/>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8AD"/>
    <w:rsid w:val="00006B41"/>
    <w:rsid w:val="00006BD5"/>
    <w:rsid w:val="000072B6"/>
    <w:rsid w:val="00007658"/>
    <w:rsid w:val="000076DC"/>
    <w:rsid w:val="00007813"/>
    <w:rsid w:val="00010284"/>
    <w:rsid w:val="000104CE"/>
    <w:rsid w:val="00010501"/>
    <w:rsid w:val="0001050D"/>
    <w:rsid w:val="000105CA"/>
    <w:rsid w:val="00010698"/>
    <w:rsid w:val="00010760"/>
    <w:rsid w:val="00010820"/>
    <w:rsid w:val="00010905"/>
    <w:rsid w:val="000109E6"/>
    <w:rsid w:val="00010B9D"/>
    <w:rsid w:val="00010D8D"/>
    <w:rsid w:val="00010F80"/>
    <w:rsid w:val="000110FA"/>
    <w:rsid w:val="000119B3"/>
    <w:rsid w:val="00011BE4"/>
    <w:rsid w:val="00011F67"/>
    <w:rsid w:val="0001242F"/>
    <w:rsid w:val="0001257F"/>
    <w:rsid w:val="00012630"/>
    <w:rsid w:val="00012862"/>
    <w:rsid w:val="000128E6"/>
    <w:rsid w:val="000129E4"/>
    <w:rsid w:val="00012AF9"/>
    <w:rsid w:val="00012CB4"/>
    <w:rsid w:val="00012CF6"/>
    <w:rsid w:val="00012D8B"/>
    <w:rsid w:val="000131D4"/>
    <w:rsid w:val="00013382"/>
    <w:rsid w:val="00013621"/>
    <w:rsid w:val="00013789"/>
    <w:rsid w:val="00013918"/>
    <w:rsid w:val="00013AFB"/>
    <w:rsid w:val="00013C33"/>
    <w:rsid w:val="00013C96"/>
    <w:rsid w:val="00013D0B"/>
    <w:rsid w:val="00013E5B"/>
    <w:rsid w:val="00014195"/>
    <w:rsid w:val="00014244"/>
    <w:rsid w:val="000144E1"/>
    <w:rsid w:val="000146AA"/>
    <w:rsid w:val="0001470C"/>
    <w:rsid w:val="00014740"/>
    <w:rsid w:val="00014B7A"/>
    <w:rsid w:val="00014D08"/>
    <w:rsid w:val="00015079"/>
    <w:rsid w:val="00015093"/>
    <w:rsid w:val="0001531E"/>
    <w:rsid w:val="00015535"/>
    <w:rsid w:val="00015B25"/>
    <w:rsid w:val="00015C39"/>
    <w:rsid w:val="00015E74"/>
    <w:rsid w:val="00015EEB"/>
    <w:rsid w:val="00015EFB"/>
    <w:rsid w:val="00015F24"/>
    <w:rsid w:val="00016001"/>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D37"/>
    <w:rsid w:val="00016F27"/>
    <w:rsid w:val="000170C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2C0"/>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8C4"/>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686"/>
    <w:rsid w:val="00025795"/>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643"/>
    <w:rsid w:val="000327B5"/>
    <w:rsid w:val="000327FB"/>
    <w:rsid w:val="00032851"/>
    <w:rsid w:val="000328CA"/>
    <w:rsid w:val="00032964"/>
    <w:rsid w:val="000329ED"/>
    <w:rsid w:val="00032E40"/>
    <w:rsid w:val="00032EA6"/>
    <w:rsid w:val="00032EC2"/>
    <w:rsid w:val="00033045"/>
    <w:rsid w:val="000332C3"/>
    <w:rsid w:val="0003337E"/>
    <w:rsid w:val="00033541"/>
    <w:rsid w:val="0003376B"/>
    <w:rsid w:val="00033B88"/>
    <w:rsid w:val="00033D76"/>
    <w:rsid w:val="00034174"/>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8"/>
    <w:rsid w:val="000353AF"/>
    <w:rsid w:val="0003541F"/>
    <w:rsid w:val="000354CE"/>
    <w:rsid w:val="00035540"/>
    <w:rsid w:val="000355C5"/>
    <w:rsid w:val="0003565A"/>
    <w:rsid w:val="000359E5"/>
    <w:rsid w:val="00035DB1"/>
    <w:rsid w:val="00036062"/>
    <w:rsid w:val="0003607D"/>
    <w:rsid w:val="00036206"/>
    <w:rsid w:val="00036300"/>
    <w:rsid w:val="00036874"/>
    <w:rsid w:val="00036933"/>
    <w:rsid w:val="000369B3"/>
    <w:rsid w:val="000371F9"/>
    <w:rsid w:val="00037297"/>
    <w:rsid w:val="00037483"/>
    <w:rsid w:val="0003758D"/>
    <w:rsid w:val="000377F8"/>
    <w:rsid w:val="000378AC"/>
    <w:rsid w:val="000379F3"/>
    <w:rsid w:val="00037A82"/>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E9"/>
    <w:rsid w:val="000410F9"/>
    <w:rsid w:val="000412B9"/>
    <w:rsid w:val="00041518"/>
    <w:rsid w:val="0004177A"/>
    <w:rsid w:val="0004177E"/>
    <w:rsid w:val="00041BB3"/>
    <w:rsid w:val="00041C15"/>
    <w:rsid w:val="00041C57"/>
    <w:rsid w:val="00041DE6"/>
    <w:rsid w:val="00041EDB"/>
    <w:rsid w:val="00041F99"/>
    <w:rsid w:val="0004223B"/>
    <w:rsid w:val="0004237E"/>
    <w:rsid w:val="000423ED"/>
    <w:rsid w:val="0004246C"/>
    <w:rsid w:val="000424EB"/>
    <w:rsid w:val="00042544"/>
    <w:rsid w:val="00042671"/>
    <w:rsid w:val="000427AA"/>
    <w:rsid w:val="000428D5"/>
    <w:rsid w:val="00042994"/>
    <w:rsid w:val="000429FD"/>
    <w:rsid w:val="00042B20"/>
    <w:rsid w:val="00042B5A"/>
    <w:rsid w:val="00042D42"/>
    <w:rsid w:val="00042E01"/>
    <w:rsid w:val="00042ECF"/>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A2A"/>
    <w:rsid w:val="00044BC6"/>
    <w:rsid w:val="00044CE0"/>
    <w:rsid w:val="00044F8D"/>
    <w:rsid w:val="000451A7"/>
    <w:rsid w:val="00045227"/>
    <w:rsid w:val="0004524E"/>
    <w:rsid w:val="0004539A"/>
    <w:rsid w:val="0004543E"/>
    <w:rsid w:val="00045591"/>
    <w:rsid w:val="000455D1"/>
    <w:rsid w:val="00045ACE"/>
    <w:rsid w:val="00045B39"/>
    <w:rsid w:val="00045CE7"/>
    <w:rsid w:val="00045D45"/>
    <w:rsid w:val="00045E16"/>
    <w:rsid w:val="00045FD4"/>
    <w:rsid w:val="00046116"/>
    <w:rsid w:val="00046125"/>
    <w:rsid w:val="00046182"/>
    <w:rsid w:val="00046334"/>
    <w:rsid w:val="0004652F"/>
    <w:rsid w:val="0004665B"/>
    <w:rsid w:val="00046788"/>
    <w:rsid w:val="00046796"/>
    <w:rsid w:val="000467DC"/>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C9C"/>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55A"/>
    <w:rsid w:val="0005266A"/>
    <w:rsid w:val="000527A8"/>
    <w:rsid w:val="000528CB"/>
    <w:rsid w:val="00052A39"/>
    <w:rsid w:val="00052A58"/>
    <w:rsid w:val="00052AD2"/>
    <w:rsid w:val="00052DDD"/>
    <w:rsid w:val="00052EF0"/>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3E"/>
    <w:rsid w:val="00053EA8"/>
    <w:rsid w:val="00053FAA"/>
    <w:rsid w:val="000541B8"/>
    <w:rsid w:val="00054250"/>
    <w:rsid w:val="0005466D"/>
    <w:rsid w:val="00054942"/>
    <w:rsid w:val="00054991"/>
    <w:rsid w:val="00054B65"/>
    <w:rsid w:val="00054C59"/>
    <w:rsid w:val="00054E0C"/>
    <w:rsid w:val="00054E2A"/>
    <w:rsid w:val="00054E4B"/>
    <w:rsid w:val="00055053"/>
    <w:rsid w:val="000551EC"/>
    <w:rsid w:val="0005541D"/>
    <w:rsid w:val="00055475"/>
    <w:rsid w:val="00055530"/>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4E"/>
    <w:rsid w:val="00057055"/>
    <w:rsid w:val="000575FB"/>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442"/>
    <w:rsid w:val="0006350F"/>
    <w:rsid w:val="000635EF"/>
    <w:rsid w:val="00063BC3"/>
    <w:rsid w:val="00063CA2"/>
    <w:rsid w:val="00063FA5"/>
    <w:rsid w:val="00064171"/>
    <w:rsid w:val="00064179"/>
    <w:rsid w:val="000641ED"/>
    <w:rsid w:val="00064379"/>
    <w:rsid w:val="00064460"/>
    <w:rsid w:val="00064503"/>
    <w:rsid w:val="0006465C"/>
    <w:rsid w:val="000646F8"/>
    <w:rsid w:val="0006476C"/>
    <w:rsid w:val="00064BF6"/>
    <w:rsid w:val="00064DF8"/>
    <w:rsid w:val="00064E06"/>
    <w:rsid w:val="00064E94"/>
    <w:rsid w:val="0006511F"/>
    <w:rsid w:val="00065267"/>
    <w:rsid w:val="000652E8"/>
    <w:rsid w:val="0006543E"/>
    <w:rsid w:val="000655DE"/>
    <w:rsid w:val="00065614"/>
    <w:rsid w:val="00065D38"/>
    <w:rsid w:val="00065F11"/>
    <w:rsid w:val="00066059"/>
    <w:rsid w:val="000662BD"/>
    <w:rsid w:val="000665C4"/>
    <w:rsid w:val="00066780"/>
    <w:rsid w:val="0006685F"/>
    <w:rsid w:val="000669EB"/>
    <w:rsid w:val="00066C8C"/>
    <w:rsid w:val="00066FDA"/>
    <w:rsid w:val="0006711C"/>
    <w:rsid w:val="00067132"/>
    <w:rsid w:val="000671CD"/>
    <w:rsid w:val="0006734E"/>
    <w:rsid w:val="000673D3"/>
    <w:rsid w:val="0006749A"/>
    <w:rsid w:val="000676CC"/>
    <w:rsid w:val="00067DD1"/>
    <w:rsid w:val="00067E54"/>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AB7"/>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412A"/>
    <w:rsid w:val="0007427E"/>
    <w:rsid w:val="00074368"/>
    <w:rsid w:val="000743CD"/>
    <w:rsid w:val="000745AA"/>
    <w:rsid w:val="000746AF"/>
    <w:rsid w:val="000749D1"/>
    <w:rsid w:val="00074C3D"/>
    <w:rsid w:val="00074E05"/>
    <w:rsid w:val="00074E37"/>
    <w:rsid w:val="00074E58"/>
    <w:rsid w:val="00074E86"/>
    <w:rsid w:val="00074FFA"/>
    <w:rsid w:val="00075298"/>
    <w:rsid w:val="000755F2"/>
    <w:rsid w:val="000756F0"/>
    <w:rsid w:val="00075850"/>
    <w:rsid w:val="000758A8"/>
    <w:rsid w:val="000758B9"/>
    <w:rsid w:val="00075C96"/>
    <w:rsid w:val="00075CAB"/>
    <w:rsid w:val="00075FA4"/>
    <w:rsid w:val="00076097"/>
    <w:rsid w:val="00076541"/>
    <w:rsid w:val="00076684"/>
    <w:rsid w:val="0007669B"/>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2E52"/>
    <w:rsid w:val="0008335B"/>
    <w:rsid w:val="00083379"/>
    <w:rsid w:val="00083587"/>
    <w:rsid w:val="00083653"/>
    <w:rsid w:val="00083817"/>
    <w:rsid w:val="00083838"/>
    <w:rsid w:val="00083997"/>
    <w:rsid w:val="000839A1"/>
    <w:rsid w:val="00083B6A"/>
    <w:rsid w:val="00083C24"/>
    <w:rsid w:val="00083D4D"/>
    <w:rsid w:val="00083FBE"/>
    <w:rsid w:val="00083FDD"/>
    <w:rsid w:val="00084266"/>
    <w:rsid w:val="00084285"/>
    <w:rsid w:val="000842EC"/>
    <w:rsid w:val="000844FF"/>
    <w:rsid w:val="000845B6"/>
    <w:rsid w:val="000846FA"/>
    <w:rsid w:val="00084798"/>
    <w:rsid w:val="0008493B"/>
    <w:rsid w:val="00084974"/>
    <w:rsid w:val="00084999"/>
    <w:rsid w:val="00084AB5"/>
    <w:rsid w:val="00084B89"/>
    <w:rsid w:val="00084DDE"/>
    <w:rsid w:val="00084ED4"/>
    <w:rsid w:val="00085210"/>
    <w:rsid w:val="000852CC"/>
    <w:rsid w:val="000853E4"/>
    <w:rsid w:val="000855BE"/>
    <w:rsid w:val="000857EE"/>
    <w:rsid w:val="0008587D"/>
    <w:rsid w:val="00085929"/>
    <w:rsid w:val="00085BA1"/>
    <w:rsid w:val="00085CCE"/>
    <w:rsid w:val="00085E04"/>
    <w:rsid w:val="00086012"/>
    <w:rsid w:val="000866ED"/>
    <w:rsid w:val="00086800"/>
    <w:rsid w:val="00086991"/>
    <w:rsid w:val="00086AC5"/>
    <w:rsid w:val="00086ED5"/>
    <w:rsid w:val="00086EEA"/>
    <w:rsid w:val="00086FDE"/>
    <w:rsid w:val="00087014"/>
    <w:rsid w:val="00087299"/>
    <w:rsid w:val="000873AC"/>
    <w:rsid w:val="00087494"/>
    <w:rsid w:val="00087559"/>
    <w:rsid w:val="00087913"/>
    <w:rsid w:val="00087A53"/>
    <w:rsid w:val="00087A73"/>
    <w:rsid w:val="00087A80"/>
    <w:rsid w:val="00087E86"/>
    <w:rsid w:val="00087F29"/>
    <w:rsid w:val="000900AA"/>
    <w:rsid w:val="00090284"/>
    <w:rsid w:val="000902DC"/>
    <w:rsid w:val="000903F6"/>
    <w:rsid w:val="00090464"/>
    <w:rsid w:val="000906A5"/>
    <w:rsid w:val="00090719"/>
    <w:rsid w:val="00090770"/>
    <w:rsid w:val="000907F9"/>
    <w:rsid w:val="0009080B"/>
    <w:rsid w:val="00090AA4"/>
    <w:rsid w:val="00090AD5"/>
    <w:rsid w:val="00090B34"/>
    <w:rsid w:val="00090B3F"/>
    <w:rsid w:val="00090BD4"/>
    <w:rsid w:val="00090C60"/>
    <w:rsid w:val="000911AE"/>
    <w:rsid w:val="0009148A"/>
    <w:rsid w:val="00091716"/>
    <w:rsid w:val="00091AAE"/>
    <w:rsid w:val="00092585"/>
    <w:rsid w:val="0009281B"/>
    <w:rsid w:val="00092A5F"/>
    <w:rsid w:val="00092A66"/>
    <w:rsid w:val="00092C8F"/>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E27"/>
    <w:rsid w:val="00096E47"/>
    <w:rsid w:val="00096E4C"/>
    <w:rsid w:val="00096F24"/>
    <w:rsid w:val="00097312"/>
    <w:rsid w:val="000973E1"/>
    <w:rsid w:val="00097505"/>
    <w:rsid w:val="0009777F"/>
    <w:rsid w:val="00097A00"/>
    <w:rsid w:val="00097A60"/>
    <w:rsid w:val="00097C99"/>
    <w:rsid w:val="00097E1D"/>
    <w:rsid w:val="00097F8E"/>
    <w:rsid w:val="000A024F"/>
    <w:rsid w:val="000A03F7"/>
    <w:rsid w:val="000A046B"/>
    <w:rsid w:val="000A04CD"/>
    <w:rsid w:val="000A0609"/>
    <w:rsid w:val="000A069D"/>
    <w:rsid w:val="000A0733"/>
    <w:rsid w:val="000A0CE8"/>
    <w:rsid w:val="000A0D04"/>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A69"/>
    <w:rsid w:val="000A2CC7"/>
    <w:rsid w:val="000A2D6B"/>
    <w:rsid w:val="000A2ED6"/>
    <w:rsid w:val="000A31D2"/>
    <w:rsid w:val="000A3259"/>
    <w:rsid w:val="000A3766"/>
    <w:rsid w:val="000A3887"/>
    <w:rsid w:val="000A3C2A"/>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9AE"/>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404"/>
    <w:rsid w:val="000B1531"/>
    <w:rsid w:val="000B1730"/>
    <w:rsid w:val="000B1D95"/>
    <w:rsid w:val="000B1F37"/>
    <w:rsid w:val="000B1F8E"/>
    <w:rsid w:val="000B2311"/>
    <w:rsid w:val="000B238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CC6"/>
    <w:rsid w:val="000B5D63"/>
    <w:rsid w:val="000B5F30"/>
    <w:rsid w:val="000B6074"/>
    <w:rsid w:val="000B6085"/>
    <w:rsid w:val="000B60D9"/>
    <w:rsid w:val="000B62F1"/>
    <w:rsid w:val="000B6350"/>
    <w:rsid w:val="000B65DB"/>
    <w:rsid w:val="000B667D"/>
    <w:rsid w:val="000B67CD"/>
    <w:rsid w:val="000B68C9"/>
    <w:rsid w:val="000B6CFB"/>
    <w:rsid w:val="000B6E2C"/>
    <w:rsid w:val="000B6EB8"/>
    <w:rsid w:val="000B70AA"/>
    <w:rsid w:val="000B7396"/>
    <w:rsid w:val="000B7409"/>
    <w:rsid w:val="000B74F4"/>
    <w:rsid w:val="000B76C5"/>
    <w:rsid w:val="000B76F1"/>
    <w:rsid w:val="000B7A10"/>
    <w:rsid w:val="000B7A35"/>
    <w:rsid w:val="000B7D5C"/>
    <w:rsid w:val="000B7F0C"/>
    <w:rsid w:val="000C0160"/>
    <w:rsid w:val="000C0336"/>
    <w:rsid w:val="000C03ED"/>
    <w:rsid w:val="000C05CF"/>
    <w:rsid w:val="000C0882"/>
    <w:rsid w:val="000C08B2"/>
    <w:rsid w:val="000C0C07"/>
    <w:rsid w:val="000C0C76"/>
    <w:rsid w:val="000C1011"/>
    <w:rsid w:val="000C10D6"/>
    <w:rsid w:val="000C115D"/>
    <w:rsid w:val="000C131D"/>
    <w:rsid w:val="000C1535"/>
    <w:rsid w:val="000C1997"/>
    <w:rsid w:val="000C1B8C"/>
    <w:rsid w:val="000C1B9D"/>
    <w:rsid w:val="000C1C34"/>
    <w:rsid w:val="000C1D3D"/>
    <w:rsid w:val="000C1DBB"/>
    <w:rsid w:val="000C1DEB"/>
    <w:rsid w:val="000C1EB0"/>
    <w:rsid w:val="000C1F84"/>
    <w:rsid w:val="000C22D7"/>
    <w:rsid w:val="000C24AD"/>
    <w:rsid w:val="000C24CB"/>
    <w:rsid w:val="000C252B"/>
    <w:rsid w:val="000C263B"/>
    <w:rsid w:val="000C2A27"/>
    <w:rsid w:val="000C2FBD"/>
    <w:rsid w:val="000C3280"/>
    <w:rsid w:val="000C32E0"/>
    <w:rsid w:val="000C33B8"/>
    <w:rsid w:val="000C3621"/>
    <w:rsid w:val="000C3815"/>
    <w:rsid w:val="000C3934"/>
    <w:rsid w:val="000C3AA1"/>
    <w:rsid w:val="000C3B0C"/>
    <w:rsid w:val="000C3C22"/>
    <w:rsid w:val="000C3EDA"/>
    <w:rsid w:val="000C3EF1"/>
    <w:rsid w:val="000C4132"/>
    <w:rsid w:val="000C422D"/>
    <w:rsid w:val="000C4271"/>
    <w:rsid w:val="000C43BD"/>
    <w:rsid w:val="000C43C6"/>
    <w:rsid w:val="000C456D"/>
    <w:rsid w:val="000C48CA"/>
    <w:rsid w:val="000C492E"/>
    <w:rsid w:val="000C4A0D"/>
    <w:rsid w:val="000C4B51"/>
    <w:rsid w:val="000C4C35"/>
    <w:rsid w:val="000C4E11"/>
    <w:rsid w:val="000C4EC6"/>
    <w:rsid w:val="000C505A"/>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304"/>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A10"/>
    <w:rsid w:val="000D3BFA"/>
    <w:rsid w:val="000D3C40"/>
    <w:rsid w:val="000D3C56"/>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976"/>
    <w:rsid w:val="000D5C60"/>
    <w:rsid w:val="000D618D"/>
    <w:rsid w:val="000D62BA"/>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8B3"/>
    <w:rsid w:val="000E2921"/>
    <w:rsid w:val="000E2994"/>
    <w:rsid w:val="000E2998"/>
    <w:rsid w:val="000E29B9"/>
    <w:rsid w:val="000E2B0B"/>
    <w:rsid w:val="000E2B17"/>
    <w:rsid w:val="000E2CD3"/>
    <w:rsid w:val="000E2CF5"/>
    <w:rsid w:val="000E2D60"/>
    <w:rsid w:val="000E314A"/>
    <w:rsid w:val="000E3757"/>
    <w:rsid w:val="000E395C"/>
    <w:rsid w:val="000E3EA8"/>
    <w:rsid w:val="000E4183"/>
    <w:rsid w:val="000E42E1"/>
    <w:rsid w:val="000E46C7"/>
    <w:rsid w:val="000E47EB"/>
    <w:rsid w:val="000E4833"/>
    <w:rsid w:val="000E4B16"/>
    <w:rsid w:val="000E4B60"/>
    <w:rsid w:val="000E4B68"/>
    <w:rsid w:val="000E4BDE"/>
    <w:rsid w:val="000E4D35"/>
    <w:rsid w:val="000E4D5A"/>
    <w:rsid w:val="000E55D7"/>
    <w:rsid w:val="000E5763"/>
    <w:rsid w:val="000E577D"/>
    <w:rsid w:val="000E59A0"/>
    <w:rsid w:val="000E59F1"/>
    <w:rsid w:val="000E5C3C"/>
    <w:rsid w:val="000E5E22"/>
    <w:rsid w:val="000E61E1"/>
    <w:rsid w:val="000E6516"/>
    <w:rsid w:val="000E66AF"/>
    <w:rsid w:val="000E67E2"/>
    <w:rsid w:val="000E6B0A"/>
    <w:rsid w:val="000E6ECB"/>
    <w:rsid w:val="000E7082"/>
    <w:rsid w:val="000E70DB"/>
    <w:rsid w:val="000E72D5"/>
    <w:rsid w:val="000E72E2"/>
    <w:rsid w:val="000E7319"/>
    <w:rsid w:val="000E7570"/>
    <w:rsid w:val="000E75D8"/>
    <w:rsid w:val="000E76DA"/>
    <w:rsid w:val="000E77C6"/>
    <w:rsid w:val="000E7805"/>
    <w:rsid w:val="000E7A0D"/>
    <w:rsid w:val="000E7A84"/>
    <w:rsid w:val="000E7E4F"/>
    <w:rsid w:val="000F0099"/>
    <w:rsid w:val="000F0160"/>
    <w:rsid w:val="000F01F1"/>
    <w:rsid w:val="000F0527"/>
    <w:rsid w:val="000F076D"/>
    <w:rsid w:val="000F07EC"/>
    <w:rsid w:val="000F0927"/>
    <w:rsid w:val="000F094C"/>
    <w:rsid w:val="000F099B"/>
    <w:rsid w:val="000F0DD3"/>
    <w:rsid w:val="000F0FE1"/>
    <w:rsid w:val="000F10A7"/>
    <w:rsid w:val="000F124F"/>
    <w:rsid w:val="000F1302"/>
    <w:rsid w:val="000F1487"/>
    <w:rsid w:val="000F14A1"/>
    <w:rsid w:val="000F15BC"/>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3DE"/>
    <w:rsid w:val="000F3697"/>
    <w:rsid w:val="000F3935"/>
    <w:rsid w:val="000F3D86"/>
    <w:rsid w:val="000F3DAD"/>
    <w:rsid w:val="000F3E4F"/>
    <w:rsid w:val="000F3FEC"/>
    <w:rsid w:val="000F40BD"/>
    <w:rsid w:val="000F4472"/>
    <w:rsid w:val="000F450F"/>
    <w:rsid w:val="000F461B"/>
    <w:rsid w:val="000F4737"/>
    <w:rsid w:val="000F4740"/>
    <w:rsid w:val="000F4CE2"/>
    <w:rsid w:val="000F4D30"/>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31E"/>
    <w:rsid w:val="000F744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28"/>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600F"/>
    <w:rsid w:val="00106104"/>
    <w:rsid w:val="00106699"/>
    <w:rsid w:val="00106742"/>
    <w:rsid w:val="001068A4"/>
    <w:rsid w:val="001069BC"/>
    <w:rsid w:val="001069D2"/>
    <w:rsid w:val="00106C28"/>
    <w:rsid w:val="00106D79"/>
    <w:rsid w:val="00106F4A"/>
    <w:rsid w:val="00106FCC"/>
    <w:rsid w:val="00107092"/>
    <w:rsid w:val="001074DF"/>
    <w:rsid w:val="001076CB"/>
    <w:rsid w:val="001076FD"/>
    <w:rsid w:val="0010771A"/>
    <w:rsid w:val="00107779"/>
    <w:rsid w:val="001078C2"/>
    <w:rsid w:val="00107911"/>
    <w:rsid w:val="00107A60"/>
    <w:rsid w:val="00107E1C"/>
    <w:rsid w:val="00107EF8"/>
    <w:rsid w:val="00110243"/>
    <w:rsid w:val="001102AD"/>
    <w:rsid w:val="001103DC"/>
    <w:rsid w:val="0011090A"/>
    <w:rsid w:val="00110C25"/>
    <w:rsid w:val="00110D24"/>
    <w:rsid w:val="00110D40"/>
    <w:rsid w:val="00110EDF"/>
    <w:rsid w:val="001112C4"/>
    <w:rsid w:val="00111444"/>
    <w:rsid w:val="0011146F"/>
    <w:rsid w:val="001115E3"/>
    <w:rsid w:val="001115E8"/>
    <w:rsid w:val="00111645"/>
    <w:rsid w:val="00111723"/>
    <w:rsid w:val="00111873"/>
    <w:rsid w:val="0011193C"/>
    <w:rsid w:val="0011198C"/>
    <w:rsid w:val="00111A1B"/>
    <w:rsid w:val="00111D03"/>
    <w:rsid w:val="00111EC7"/>
    <w:rsid w:val="001124DF"/>
    <w:rsid w:val="001129A3"/>
    <w:rsid w:val="001129B5"/>
    <w:rsid w:val="00112A0F"/>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50DC"/>
    <w:rsid w:val="001150E3"/>
    <w:rsid w:val="00115105"/>
    <w:rsid w:val="001151DA"/>
    <w:rsid w:val="0011557B"/>
    <w:rsid w:val="001155AA"/>
    <w:rsid w:val="00115601"/>
    <w:rsid w:val="001156AC"/>
    <w:rsid w:val="00115A5A"/>
    <w:rsid w:val="00115B56"/>
    <w:rsid w:val="00115BF0"/>
    <w:rsid w:val="00115D61"/>
    <w:rsid w:val="00116000"/>
    <w:rsid w:val="001161F6"/>
    <w:rsid w:val="001163FF"/>
    <w:rsid w:val="0011659C"/>
    <w:rsid w:val="001166D3"/>
    <w:rsid w:val="001168A8"/>
    <w:rsid w:val="001168D8"/>
    <w:rsid w:val="00116AA2"/>
    <w:rsid w:val="00116AF9"/>
    <w:rsid w:val="00116F4B"/>
    <w:rsid w:val="00116F68"/>
    <w:rsid w:val="00117056"/>
    <w:rsid w:val="001171BB"/>
    <w:rsid w:val="00117367"/>
    <w:rsid w:val="0011740A"/>
    <w:rsid w:val="0011741C"/>
    <w:rsid w:val="00117649"/>
    <w:rsid w:val="0011784E"/>
    <w:rsid w:val="001178BF"/>
    <w:rsid w:val="00117C85"/>
    <w:rsid w:val="00117D80"/>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714"/>
    <w:rsid w:val="001228A8"/>
    <w:rsid w:val="001229E6"/>
    <w:rsid w:val="00122D35"/>
    <w:rsid w:val="00122EDF"/>
    <w:rsid w:val="00122F3E"/>
    <w:rsid w:val="001231A9"/>
    <w:rsid w:val="001231EF"/>
    <w:rsid w:val="00123593"/>
    <w:rsid w:val="001235B8"/>
    <w:rsid w:val="001236DC"/>
    <w:rsid w:val="001237FD"/>
    <w:rsid w:val="001238C6"/>
    <w:rsid w:val="00123A8E"/>
    <w:rsid w:val="00123C37"/>
    <w:rsid w:val="001241D3"/>
    <w:rsid w:val="00124205"/>
    <w:rsid w:val="0012420B"/>
    <w:rsid w:val="00124300"/>
    <w:rsid w:val="00124986"/>
    <w:rsid w:val="00124D84"/>
    <w:rsid w:val="001250DD"/>
    <w:rsid w:val="001252CB"/>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884"/>
    <w:rsid w:val="00130C60"/>
    <w:rsid w:val="00130F15"/>
    <w:rsid w:val="00131256"/>
    <w:rsid w:val="0013131F"/>
    <w:rsid w:val="00131411"/>
    <w:rsid w:val="0013150A"/>
    <w:rsid w:val="0013176B"/>
    <w:rsid w:val="00131B45"/>
    <w:rsid w:val="00131B52"/>
    <w:rsid w:val="00131CDF"/>
    <w:rsid w:val="00131F1D"/>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79B"/>
    <w:rsid w:val="00135A29"/>
    <w:rsid w:val="00135EE6"/>
    <w:rsid w:val="00135FB3"/>
    <w:rsid w:val="00136080"/>
    <w:rsid w:val="001361F2"/>
    <w:rsid w:val="001366EA"/>
    <w:rsid w:val="00136A23"/>
    <w:rsid w:val="00136B69"/>
    <w:rsid w:val="00136B99"/>
    <w:rsid w:val="00136DA7"/>
    <w:rsid w:val="00136EC5"/>
    <w:rsid w:val="00136EF8"/>
    <w:rsid w:val="0013710C"/>
    <w:rsid w:val="001372A4"/>
    <w:rsid w:val="001373F7"/>
    <w:rsid w:val="00137411"/>
    <w:rsid w:val="00137469"/>
    <w:rsid w:val="0013777B"/>
    <w:rsid w:val="001378A6"/>
    <w:rsid w:val="00137A8C"/>
    <w:rsid w:val="00137DF4"/>
    <w:rsid w:val="0014063E"/>
    <w:rsid w:val="00140856"/>
    <w:rsid w:val="0014087D"/>
    <w:rsid w:val="00140964"/>
    <w:rsid w:val="00140BE9"/>
    <w:rsid w:val="00140CB8"/>
    <w:rsid w:val="00140EE9"/>
    <w:rsid w:val="00140F74"/>
    <w:rsid w:val="00140F7D"/>
    <w:rsid w:val="0014112F"/>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DA6"/>
    <w:rsid w:val="00143EB8"/>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6C0"/>
    <w:rsid w:val="00147D5A"/>
    <w:rsid w:val="00147D63"/>
    <w:rsid w:val="00150110"/>
    <w:rsid w:val="00150526"/>
    <w:rsid w:val="00150715"/>
    <w:rsid w:val="00150888"/>
    <w:rsid w:val="001508C5"/>
    <w:rsid w:val="00150900"/>
    <w:rsid w:val="00150934"/>
    <w:rsid w:val="00150E12"/>
    <w:rsid w:val="00151010"/>
    <w:rsid w:val="001510A4"/>
    <w:rsid w:val="0015123E"/>
    <w:rsid w:val="00151615"/>
    <w:rsid w:val="00151619"/>
    <w:rsid w:val="001516E9"/>
    <w:rsid w:val="0015175F"/>
    <w:rsid w:val="001518ED"/>
    <w:rsid w:val="00151920"/>
    <w:rsid w:val="0015194A"/>
    <w:rsid w:val="00151A7D"/>
    <w:rsid w:val="00151C9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94B"/>
    <w:rsid w:val="00153A80"/>
    <w:rsid w:val="00153CA3"/>
    <w:rsid w:val="00153CC2"/>
    <w:rsid w:val="00153E28"/>
    <w:rsid w:val="00153F79"/>
    <w:rsid w:val="00154268"/>
    <w:rsid w:val="00154343"/>
    <w:rsid w:val="001544A7"/>
    <w:rsid w:val="00154582"/>
    <w:rsid w:val="00154778"/>
    <w:rsid w:val="00154C49"/>
    <w:rsid w:val="00154EA2"/>
    <w:rsid w:val="0015504F"/>
    <w:rsid w:val="00155095"/>
    <w:rsid w:val="001550F7"/>
    <w:rsid w:val="001552A8"/>
    <w:rsid w:val="001555E7"/>
    <w:rsid w:val="001556CA"/>
    <w:rsid w:val="001559D4"/>
    <w:rsid w:val="001559FA"/>
    <w:rsid w:val="00155AD2"/>
    <w:rsid w:val="00155B2B"/>
    <w:rsid w:val="00155EA6"/>
    <w:rsid w:val="00155FFA"/>
    <w:rsid w:val="00156374"/>
    <w:rsid w:val="00156750"/>
    <w:rsid w:val="001568A0"/>
    <w:rsid w:val="00156C62"/>
    <w:rsid w:val="00157069"/>
    <w:rsid w:val="001571A0"/>
    <w:rsid w:val="001571D1"/>
    <w:rsid w:val="00157386"/>
    <w:rsid w:val="00157416"/>
    <w:rsid w:val="00157700"/>
    <w:rsid w:val="001577D8"/>
    <w:rsid w:val="00157AE7"/>
    <w:rsid w:val="00157B5F"/>
    <w:rsid w:val="00157C59"/>
    <w:rsid w:val="00157CD4"/>
    <w:rsid w:val="00157FC3"/>
    <w:rsid w:val="0016056E"/>
    <w:rsid w:val="00160739"/>
    <w:rsid w:val="001607E9"/>
    <w:rsid w:val="00160868"/>
    <w:rsid w:val="00160918"/>
    <w:rsid w:val="00160A70"/>
    <w:rsid w:val="00160ABF"/>
    <w:rsid w:val="00160EFA"/>
    <w:rsid w:val="00160F90"/>
    <w:rsid w:val="00160FB1"/>
    <w:rsid w:val="00160FC1"/>
    <w:rsid w:val="0016110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2FE9"/>
    <w:rsid w:val="00163066"/>
    <w:rsid w:val="001630C7"/>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4F8F"/>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2D"/>
    <w:rsid w:val="0016668E"/>
    <w:rsid w:val="001668BF"/>
    <w:rsid w:val="00166929"/>
    <w:rsid w:val="00166B6C"/>
    <w:rsid w:val="00166BCC"/>
    <w:rsid w:val="00166C2F"/>
    <w:rsid w:val="0016738E"/>
    <w:rsid w:val="001674BA"/>
    <w:rsid w:val="00167678"/>
    <w:rsid w:val="001678AF"/>
    <w:rsid w:val="00167950"/>
    <w:rsid w:val="001679DF"/>
    <w:rsid w:val="00167DE9"/>
    <w:rsid w:val="001701F0"/>
    <w:rsid w:val="0017040E"/>
    <w:rsid w:val="0017043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FFC"/>
    <w:rsid w:val="00176087"/>
    <w:rsid w:val="001760D6"/>
    <w:rsid w:val="00176199"/>
    <w:rsid w:val="001764DB"/>
    <w:rsid w:val="001765EC"/>
    <w:rsid w:val="00176629"/>
    <w:rsid w:val="00176689"/>
    <w:rsid w:val="0017687A"/>
    <w:rsid w:val="001768F8"/>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948"/>
    <w:rsid w:val="00182ABA"/>
    <w:rsid w:val="00183034"/>
    <w:rsid w:val="001830F7"/>
    <w:rsid w:val="00183184"/>
    <w:rsid w:val="001835E0"/>
    <w:rsid w:val="001837CF"/>
    <w:rsid w:val="0018387F"/>
    <w:rsid w:val="00183C38"/>
    <w:rsid w:val="00183C7A"/>
    <w:rsid w:val="00183E2C"/>
    <w:rsid w:val="00183EE6"/>
    <w:rsid w:val="00183FD4"/>
    <w:rsid w:val="001840EB"/>
    <w:rsid w:val="001841F5"/>
    <w:rsid w:val="0018434C"/>
    <w:rsid w:val="001846E1"/>
    <w:rsid w:val="00184C25"/>
    <w:rsid w:val="00184D1E"/>
    <w:rsid w:val="00184F99"/>
    <w:rsid w:val="00185071"/>
    <w:rsid w:val="00185307"/>
    <w:rsid w:val="00185364"/>
    <w:rsid w:val="00185463"/>
    <w:rsid w:val="0018548C"/>
    <w:rsid w:val="00185494"/>
    <w:rsid w:val="00185585"/>
    <w:rsid w:val="0018558D"/>
    <w:rsid w:val="001855B3"/>
    <w:rsid w:val="0018588A"/>
    <w:rsid w:val="0018589D"/>
    <w:rsid w:val="00185A8A"/>
    <w:rsid w:val="00185BD4"/>
    <w:rsid w:val="00185F60"/>
    <w:rsid w:val="00186088"/>
    <w:rsid w:val="0018630C"/>
    <w:rsid w:val="00186392"/>
    <w:rsid w:val="0018649D"/>
    <w:rsid w:val="0018675E"/>
    <w:rsid w:val="00186CE3"/>
    <w:rsid w:val="00187252"/>
    <w:rsid w:val="0018749E"/>
    <w:rsid w:val="00187581"/>
    <w:rsid w:val="00187CC8"/>
    <w:rsid w:val="00187CCD"/>
    <w:rsid w:val="00187D10"/>
    <w:rsid w:val="00187F62"/>
    <w:rsid w:val="00187FB4"/>
    <w:rsid w:val="00190019"/>
    <w:rsid w:val="001900CE"/>
    <w:rsid w:val="00190498"/>
    <w:rsid w:val="001904F1"/>
    <w:rsid w:val="0019105A"/>
    <w:rsid w:val="00191088"/>
    <w:rsid w:val="0019125C"/>
    <w:rsid w:val="00191348"/>
    <w:rsid w:val="00191467"/>
    <w:rsid w:val="0019151D"/>
    <w:rsid w:val="001918AF"/>
    <w:rsid w:val="00191A72"/>
    <w:rsid w:val="00191A76"/>
    <w:rsid w:val="00191B9E"/>
    <w:rsid w:val="00191C91"/>
    <w:rsid w:val="00191E82"/>
    <w:rsid w:val="00192212"/>
    <w:rsid w:val="0019226E"/>
    <w:rsid w:val="001922B2"/>
    <w:rsid w:val="001924FC"/>
    <w:rsid w:val="0019273D"/>
    <w:rsid w:val="00192765"/>
    <w:rsid w:val="001929B1"/>
    <w:rsid w:val="00192A28"/>
    <w:rsid w:val="00192B1B"/>
    <w:rsid w:val="00192BC0"/>
    <w:rsid w:val="00192BD5"/>
    <w:rsid w:val="00192CE3"/>
    <w:rsid w:val="00192D54"/>
    <w:rsid w:val="00192D8E"/>
    <w:rsid w:val="00192DD9"/>
    <w:rsid w:val="00192DEA"/>
    <w:rsid w:val="00192DEC"/>
    <w:rsid w:val="00192F71"/>
    <w:rsid w:val="0019307F"/>
    <w:rsid w:val="00193563"/>
    <w:rsid w:val="00193A26"/>
    <w:rsid w:val="001940D9"/>
    <w:rsid w:val="001941FF"/>
    <w:rsid w:val="0019424D"/>
    <w:rsid w:val="00194291"/>
    <w:rsid w:val="0019431D"/>
    <w:rsid w:val="00194339"/>
    <w:rsid w:val="00194555"/>
    <w:rsid w:val="001946F4"/>
    <w:rsid w:val="001946F8"/>
    <w:rsid w:val="00194848"/>
    <w:rsid w:val="00194ABF"/>
    <w:rsid w:val="00194BCA"/>
    <w:rsid w:val="00194BE5"/>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08A"/>
    <w:rsid w:val="0019711B"/>
    <w:rsid w:val="00197181"/>
    <w:rsid w:val="001971D4"/>
    <w:rsid w:val="001972C0"/>
    <w:rsid w:val="001972D0"/>
    <w:rsid w:val="00197633"/>
    <w:rsid w:val="001979E6"/>
    <w:rsid w:val="00197E8B"/>
    <w:rsid w:val="001A006F"/>
    <w:rsid w:val="001A0099"/>
    <w:rsid w:val="001A0452"/>
    <w:rsid w:val="001A05B2"/>
    <w:rsid w:val="001A077F"/>
    <w:rsid w:val="001A079E"/>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79D"/>
    <w:rsid w:val="001A37F1"/>
    <w:rsid w:val="001A38F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907"/>
    <w:rsid w:val="001A6B83"/>
    <w:rsid w:val="001A71DF"/>
    <w:rsid w:val="001A73A3"/>
    <w:rsid w:val="001A74BC"/>
    <w:rsid w:val="001A7763"/>
    <w:rsid w:val="001A7826"/>
    <w:rsid w:val="001A782D"/>
    <w:rsid w:val="001A797A"/>
    <w:rsid w:val="001A7A06"/>
    <w:rsid w:val="001A7E04"/>
    <w:rsid w:val="001B0057"/>
    <w:rsid w:val="001B0718"/>
    <w:rsid w:val="001B0A4D"/>
    <w:rsid w:val="001B0C83"/>
    <w:rsid w:val="001B0D01"/>
    <w:rsid w:val="001B0DD1"/>
    <w:rsid w:val="001B0E54"/>
    <w:rsid w:val="001B0EB9"/>
    <w:rsid w:val="001B0ECC"/>
    <w:rsid w:val="001B0F66"/>
    <w:rsid w:val="001B10FB"/>
    <w:rsid w:val="001B11B0"/>
    <w:rsid w:val="001B142B"/>
    <w:rsid w:val="001B159B"/>
    <w:rsid w:val="001B1CF2"/>
    <w:rsid w:val="001B1E3B"/>
    <w:rsid w:val="001B2047"/>
    <w:rsid w:val="001B2111"/>
    <w:rsid w:val="001B23F3"/>
    <w:rsid w:val="001B2502"/>
    <w:rsid w:val="001B2664"/>
    <w:rsid w:val="001B2906"/>
    <w:rsid w:val="001B2A4E"/>
    <w:rsid w:val="001B2B87"/>
    <w:rsid w:val="001B32C9"/>
    <w:rsid w:val="001B3356"/>
    <w:rsid w:val="001B335A"/>
    <w:rsid w:val="001B3561"/>
    <w:rsid w:val="001B367F"/>
    <w:rsid w:val="001B3964"/>
    <w:rsid w:val="001B3968"/>
    <w:rsid w:val="001B3C20"/>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C4"/>
    <w:rsid w:val="001B61AB"/>
    <w:rsid w:val="001B62DC"/>
    <w:rsid w:val="001B6312"/>
    <w:rsid w:val="001B63F8"/>
    <w:rsid w:val="001B6564"/>
    <w:rsid w:val="001B6602"/>
    <w:rsid w:val="001B66B9"/>
    <w:rsid w:val="001B6756"/>
    <w:rsid w:val="001B682B"/>
    <w:rsid w:val="001B691A"/>
    <w:rsid w:val="001B6963"/>
    <w:rsid w:val="001B6BC0"/>
    <w:rsid w:val="001B6C65"/>
    <w:rsid w:val="001B73B3"/>
    <w:rsid w:val="001B75F2"/>
    <w:rsid w:val="001B7629"/>
    <w:rsid w:val="001B7878"/>
    <w:rsid w:val="001B7B31"/>
    <w:rsid w:val="001B7FCF"/>
    <w:rsid w:val="001C0081"/>
    <w:rsid w:val="001C02D8"/>
    <w:rsid w:val="001C0424"/>
    <w:rsid w:val="001C04CC"/>
    <w:rsid w:val="001C04E3"/>
    <w:rsid w:val="001C0555"/>
    <w:rsid w:val="001C05C1"/>
    <w:rsid w:val="001C06AC"/>
    <w:rsid w:val="001C088F"/>
    <w:rsid w:val="001C0903"/>
    <w:rsid w:val="001C0BE3"/>
    <w:rsid w:val="001C0BE8"/>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1B"/>
    <w:rsid w:val="001C3EE9"/>
    <w:rsid w:val="001C3FA4"/>
    <w:rsid w:val="001C40A3"/>
    <w:rsid w:val="001C40F9"/>
    <w:rsid w:val="001C424A"/>
    <w:rsid w:val="001C458B"/>
    <w:rsid w:val="001C4ACB"/>
    <w:rsid w:val="001C4AD6"/>
    <w:rsid w:val="001C4DC1"/>
    <w:rsid w:val="001C4E1A"/>
    <w:rsid w:val="001C4E5F"/>
    <w:rsid w:val="001C4E65"/>
    <w:rsid w:val="001C4F1D"/>
    <w:rsid w:val="001C50A1"/>
    <w:rsid w:val="001C52ED"/>
    <w:rsid w:val="001C5688"/>
    <w:rsid w:val="001C5742"/>
    <w:rsid w:val="001C577D"/>
    <w:rsid w:val="001C5C5B"/>
    <w:rsid w:val="001C5D4F"/>
    <w:rsid w:val="001C5D71"/>
    <w:rsid w:val="001C6068"/>
    <w:rsid w:val="001C61A3"/>
    <w:rsid w:val="001C61B0"/>
    <w:rsid w:val="001C64C0"/>
    <w:rsid w:val="001C66FD"/>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7E8"/>
    <w:rsid w:val="001C791F"/>
    <w:rsid w:val="001C79E1"/>
    <w:rsid w:val="001C7A0C"/>
    <w:rsid w:val="001C7AC2"/>
    <w:rsid w:val="001C7DFF"/>
    <w:rsid w:val="001D03E8"/>
    <w:rsid w:val="001D03F4"/>
    <w:rsid w:val="001D0BF3"/>
    <w:rsid w:val="001D0FC9"/>
    <w:rsid w:val="001D12BC"/>
    <w:rsid w:val="001D139C"/>
    <w:rsid w:val="001D1652"/>
    <w:rsid w:val="001D167C"/>
    <w:rsid w:val="001D1A73"/>
    <w:rsid w:val="001D1AA1"/>
    <w:rsid w:val="001D1D03"/>
    <w:rsid w:val="001D1E38"/>
    <w:rsid w:val="001D1EB2"/>
    <w:rsid w:val="001D2277"/>
    <w:rsid w:val="001D2360"/>
    <w:rsid w:val="001D2425"/>
    <w:rsid w:val="001D2779"/>
    <w:rsid w:val="001D2798"/>
    <w:rsid w:val="001D27EC"/>
    <w:rsid w:val="001D2980"/>
    <w:rsid w:val="001D2E3A"/>
    <w:rsid w:val="001D30F5"/>
    <w:rsid w:val="001D3109"/>
    <w:rsid w:val="001D332E"/>
    <w:rsid w:val="001D334F"/>
    <w:rsid w:val="001D3403"/>
    <w:rsid w:val="001D3532"/>
    <w:rsid w:val="001D38E8"/>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87D"/>
    <w:rsid w:val="001D695C"/>
    <w:rsid w:val="001D6B8A"/>
    <w:rsid w:val="001D6DEF"/>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C3"/>
    <w:rsid w:val="001E0736"/>
    <w:rsid w:val="001E0796"/>
    <w:rsid w:val="001E0A5D"/>
    <w:rsid w:val="001E0A61"/>
    <w:rsid w:val="001E0AB7"/>
    <w:rsid w:val="001E0AD3"/>
    <w:rsid w:val="001E0C79"/>
    <w:rsid w:val="001E0D1C"/>
    <w:rsid w:val="001E0D75"/>
    <w:rsid w:val="001E0E09"/>
    <w:rsid w:val="001E0FAA"/>
    <w:rsid w:val="001E0FAD"/>
    <w:rsid w:val="001E1013"/>
    <w:rsid w:val="001E14FD"/>
    <w:rsid w:val="001E1833"/>
    <w:rsid w:val="001E1B4B"/>
    <w:rsid w:val="001E1CE9"/>
    <w:rsid w:val="001E206F"/>
    <w:rsid w:val="001E2096"/>
    <w:rsid w:val="001E2681"/>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FEE"/>
    <w:rsid w:val="001E430D"/>
    <w:rsid w:val="001E4590"/>
    <w:rsid w:val="001E47C5"/>
    <w:rsid w:val="001E494C"/>
    <w:rsid w:val="001E4BB1"/>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33C"/>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4FC9"/>
    <w:rsid w:val="001F508B"/>
    <w:rsid w:val="001F5392"/>
    <w:rsid w:val="001F53DD"/>
    <w:rsid w:val="001F541C"/>
    <w:rsid w:val="001F5545"/>
    <w:rsid w:val="001F5777"/>
    <w:rsid w:val="001F579F"/>
    <w:rsid w:val="001F5821"/>
    <w:rsid w:val="001F5936"/>
    <w:rsid w:val="001F5937"/>
    <w:rsid w:val="001F59E3"/>
    <w:rsid w:val="001F59ED"/>
    <w:rsid w:val="001F5C53"/>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54B"/>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1EF8"/>
    <w:rsid w:val="0020200C"/>
    <w:rsid w:val="0020203B"/>
    <w:rsid w:val="00202259"/>
    <w:rsid w:val="002023FA"/>
    <w:rsid w:val="00202455"/>
    <w:rsid w:val="00202A69"/>
    <w:rsid w:val="00202BAE"/>
    <w:rsid w:val="00202D13"/>
    <w:rsid w:val="00202D46"/>
    <w:rsid w:val="00202D69"/>
    <w:rsid w:val="00202D9D"/>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568"/>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EF9"/>
    <w:rsid w:val="00211FD3"/>
    <w:rsid w:val="0021241F"/>
    <w:rsid w:val="00212B17"/>
    <w:rsid w:val="00212C36"/>
    <w:rsid w:val="00212C95"/>
    <w:rsid w:val="00212CB6"/>
    <w:rsid w:val="00212CE3"/>
    <w:rsid w:val="00212D19"/>
    <w:rsid w:val="00212E37"/>
    <w:rsid w:val="00212F44"/>
    <w:rsid w:val="00212F63"/>
    <w:rsid w:val="00213013"/>
    <w:rsid w:val="002130AB"/>
    <w:rsid w:val="0021327B"/>
    <w:rsid w:val="00213281"/>
    <w:rsid w:val="00213336"/>
    <w:rsid w:val="002133F3"/>
    <w:rsid w:val="0021361A"/>
    <w:rsid w:val="0021363D"/>
    <w:rsid w:val="00213767"/>
    <w:rsid w:val="002137BA"/>
    <w:rsid w:val="00213915"/>
    <w:rsid w:val="00213D7D"/>
    <w:rsid w:val="00213D91"/>
    <w:rsid w:val="002140FF"/>
    <w:rsid w:val="002142BB"/>
    <w:rsid w:val="002144DE"/>
    <w:rsid w:val="0021458B"/>
    <w:rsid w:val="002146E7"/>
    <w:rsid w:val="002147AD"/>
    <w:rsid w:val="002149D0"/>
    <w:rsid w:val="00214D3D"/>
    <w:rsid w:val="00214E30"/>
    <w:rsid w:val="00214E5A"/>
    <w:rsid w:val="002155C3"/>
    <w:rsid w:val="00215700"/>
    <w:rsid w:val="0021574B"/>
    <w:rsid w:val="00215752"/>
    <w:rsid w:val="00215BC1"/>
    <w:rsid w:val="00215BD4"/>
    <w:rsid w:val="00215C33"/>
    <w:rsid w:val="00215EBE"/>
    <w:rsid w:val="0021614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5FC"/>
    <w:rsid w:val="00220894"/>
    <w:rsid w:val="00220924"/>
    <w:rsid w:val="002209C9"/>
    <w:rsid w:val="00220CAC"/>
    <w:rsid w:val="00220F04"/>
    <w:rsid w:val="00221167"/>
    <w:rsid w:val="002213D8"/>
    <w:rsid w:val="002217CF"/>
    <w:rsid w:val="00221A61"/>
    <w:rsid w:val="00221B3E"/>
    <w:rsid w:val="00221BDD"/>
    <w:rsid w:val="00221C19"/>
    <w:rsid w:val="0022204C"/>
    <w:rsid w:val="0022263D"/>
    <w:rsid w:val="00222658"/>
    <w:rsid w:val="0022275B"/>
    <w:rsid w:val="00222876"/>
    <w:rsid w:val="0022288A"/>
    <w:rsid w:val="002229EA"/>
    <w:rsid w:val="00223187"/>
    <w:rsid w:val="002233F3"/>
    <w:rsid w:val="00223688"/>
    <w:rsid w:val="00223996"/>
    <w:rsid w:val="00223D05"/>
    <w:rsid w:val="00223D86"/>
    <w:rsid w:val="00223ED2"/>
    <w:rsid w:val="00224117"/>
    <w:rsid w:val="002242C5"/>
    <w:rsid w:val="00224383"/>
    <w:rsid w:val="002246AC"/>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62"/>
    <w:rsid w:val="00225997"/>
    <w:rsid w:val="00225A6A"/>
    <w:rsid w:val="00225AC7"/>
    <w:rsid w:val="00225ACC"/>
    <w:rsid w:val="00225D1B"/>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150"/>
    <w:rsid w:val="002304FB"/>
    <w:rsid w:val="002305D5"/>
    <w:rsid w:val="00230A7E"/>
    <w:rsid w:val="00230CBC"/>
    <w:rsid w:val="00230DE5"/>
    <w:rsid w:val="00230E43"/>
    <w:rsid w:val="00230E9B"/>
    <w:rsid w:val="002310CC"/>
    <w:rsid w:val="00231236"/>
    <w:rsid w:val="00231690"/>
    <w:rsid w:val="00231C1B"/>
    <w:rsid w:val="00231C25"/>
    <w:rsid w:val="00231C6F"/>
    <w:rsid w:val="00231E5E"/>
    <w:rsid w:val="00231FEC"/>
    <w:rsid w:val="00232424"/>
    <w:rsid w:val="002326E0"/>
    <w:rsid w:val="002328C1"/>
    <w:rsid w:val="00232A26"/>
    <w:rsid w:val="00232A90"/>
    <w:rsid w:val="00232CCA"/>
    <w:rsid w:val="00232D4E"/>
    <w:rsid w:val="00232D8B"/>
    <w:rsid w:val="00233634"/>
    <w:rsid w:val="002336F7"/>
    <w:rsid w:val="00233AE9"/>
    <w:rsid w:val="0023403C"/>
    <w:rsid w:val="002340BC"/>
    <w:rsid w:val="00234151"/>
    <w:rsid w:val="002342C1"/>
    <w:rsid w:val="0023460D"/>
    <w:rsid w:val="00234661"/>
    <w:rsid w:val="00234A14"/>
    <w:rsid w:val="00234BED"/>
    <w:rsid w:val="00234EC6"/>
    <w:rsid w:val="00234ED5"/>
    <w:rsid w:val="00234F8C"/>
    <w:rsid w:val="0023528F"/>
    <w:rsid w:val="002354CE"/>
    <w:rsid w:val="00235542"/>
    <w:rsid w:val="0023557E"/>
    <w:rsid w:val="002355BF"/>
    <w:rsid w:val="002357AA"/>
    <w:rsid w:val="002359FE"/>
    <w:rsid w:val="00235BCA"/>
    <w:rsid w:val="00235EA1"/>
    <w:rsid w:val="00235EA3"/>
    <w:rsid w:val="00236046"/>
    <w:rsid w:val="002361EE"/>
    <w:rsid w:val="002363FC"/>
    <w:rsid w:val="002364A1"/>
    <w:rsid w:val="00236610"/>
    <w:rsid w:val="0023678F"/>
    <w:rsid w:val="002369B0"/>
    <w:rsid w:val="00236A43"/>
    <w:rsid w:val="00236AD8"/>
    <w:rsid w:val="00236CC9"/>
    <w:rsid w:val="00236F4F"/>
    <w:rsid w:val="00237047"/>
    <w:rsid w:val="00237565"/>
    <w:rsid w:val="002376F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03"/>
    <w:rsid w:val="0024271E"/>
    <w:rsid w:val="00242AF3"/>
    <w:rsid w:val="00242AFB"/>
    <w:rsid w:val="00242B37"/>
    <w:rsid w:val="00242BAC"/>
    <w:rsid w:val="00242E02"/>
    <w:rsid w:val="00243010"/>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72B"/>
    <w:rsid w:val="00245858"/>
    <w:rsid w:val="00245A0D"/>
    <w:rsid w:val="00245A1B"/>
    <w:rsid w:val="00245BD5"/>
    <w:rsid w:val="00245C66"/>
    <w:rsid w:val="00245F1F"/>
    <w:rsid w:val="002460AE"/>
    <w:rsid w:val="0024644B"/>
    <w:rsid w:val="0024647E"/>
    <w:rsid w:val="00246509"/>
    <w:rsid w:val="0024663B"/>
    <w:rsid w:val="00246A0D"/>
    <w:rsid w:val="00247103"/>
    <w:rsid w:val="002472C0"/>
    <w:rsid w:val="0024748B"/>
    <w:rsid w:val="00247519"/>
    <w:rsid w:val="0024760A"/>
    <w:rsid w:val="002477A3"/>
    <w:rsid w:val="002477C0"/>
    <w:rsid w:val="0024792B"/>
    <w:rsid w:val="00247DBB"/>
    <w:rsid w:val="00250067"/>
    <w:rsid w:val="002500C4"/>
    <w:rsid w:val="00250167"/>
    <w:rsid w:val="00250955"/>
    <w:rsid w:val="00250BCB"/>
    <w:rsid w:val="00250E3A"/>
    <w:rsid w:val="002511B3"/>
    <w:rsid w:val="002513F7"/>
    <w:rsid w:val="002516DE"/>
    <w:rsid w:val="0025188B"/>
    <w:rsid w:val="002519E4"/>
    <w:rsid w:val="00251A0E"/>
    <w:rsid w:val="00251A15"/>
    <w:rsid w:val="00251B79"/>
    <w:rsid w:val="00251C1D"/>
    <w:rsid w:val="00251C51"/>
    <w:rsid w:val="00251D4D"/>
    <w:rsid w:val="00251E13"/>
    <w:rsid w:val="00251F1C"/>
    <w:rsid w:val="00251F81"/>
    <w:rsid w:val="00251F8F"/>
    <w:rsid w:val="002520F3"/>
    <w:rsid w:val="002521BB"/>
    <w:rsid w:val="00252668"/>
    <w:rsid w:val="002529B7"/>
    <w:rsid w:val="00252BE0"/>
    <w:rsid w:val="00252BF8"/>
    <w:rsid w:val="00252C71"/>
    <w:rsid w:val="00252F40"/>
    <w:rsid w:val="0025311E"/>
    <w:rsid w:val="002531FE"/>
    <w:rsid w:val="00253268"/>
    <w:rsid w:val="00253410"/>
    <w:rsid w:val="00253588"/>
    <w:rsid w:val="002535C2"/>
    <w:rsid w:val="002537FD"/>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18"/>
    <w:rsid w:val="00255374"/>
    <w:rsid w:val="00255422"/>
    <w:rsid w:val="002556AF"/>
    <w:rsid w:val="00255AFA"/>
    <w:rsid w:val="00255DFF"/>
    <w:rsid w:val="00255E0F"/>
    <w:rsid w:val="00255E8D"/>
    <w:rsid w:val="0025636F"/>
    <w:rsid w:val="002563A6"/>
    <w:rsid w:val="0025648A"/>
    <w:rsid w:val="00256862"/>
    <w:rsid w:val="00256920"/>
    <w:rsid w:val="00256972"/>
    <w:rsid w:val="00256EC0"/>
    <w:rsid w:val="00256FCC"/>
    <w:rsid w:val="002572C2"/>
    <w:rsid w:val="002572C7"/>
    <w:rsid w:val="002572D1"/>
    <w:rsid w:val="002572FC"/>
    <w:rsid w:val="00257755"/>
    <w:rsid w:val="00257872"/>
    <w:rsid w:val="00257BF4"/>
    <w:rsid w:val="00257C1E"/>
    <w:rsid w:val="00257E77"/>
    <w:rsid w:val="00257F41"/>
    <w:rsid w:val="00260003"/>
    <w:rsid w:val="0026035D"/>
    <w:rsid w:val="00260541"/>
    <w:rsid w:val="002606D6"/>
    <w:rsid w:val="0026090A"/>
    <w:rsid w:val="0026095E"/>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DC4"/>
    <w:rsid w:val="00262F7E"/>
    <w:rsid w:val="00262FE8"/>
    <w:rsid w:val="00263330"/>
    <w:rsid w:val="002635E5"/>
    <w:rsid w:val="00263790"/>
    <w:rsid w:val="0026385D"/>
    <w:rsid w:val="002638AC"/>
    <w:rsid w:val="00263D80"/>
    <w:rsid w:val="00263D93"/>
    <w:rsid w:val="00263E45"/>
    <w:rsid w:val="00263E6D"/>
    <w:rsid w:val="00263FB0"/>
    <w:rsid w:val="0026403A"/>
    <w:rsid w:val="002640EC"/>
    <w:rsid w:val="0026423A"/>
    <w:rsid w:val="00264679"/>
    <w:rsid w:val="002646EB"/>
    <w:rsid w:val="0026475B"/>
    <w:rsid w:val="002647BF"/>
    <w:rsid w:val="002647D5"/>
    <w:rsid w:val="00264F60"/>
    <w:rsid w:val="00265032"/>
    <w:rsid w:val="002651DD"/>
    <w:rsid w:val="002651FB"/>
    <w:rsid w:val="0026538C"/>
    <w:rsid w:val="00265475"/>
    <w:rsid w:val="0026553B"/>
    <w:rsid w:val="00265781"/>
    <w:rsid w:val="002657C9"/>
    <w:rsid w:val="00265A20"/>
    <w:rsid w:val="00265A4E"/>
    <w:rsid w:val="00265CB4"/>
    <w:rsid w:val="00265CC6"/>
    <w:rsid w:val="00265CFB"/>
    <w:rsid w:val="00265D01"/>
    <w:rsid w:val="00265DA1"/>
    <w:rsid w:val="00266412"/>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63C"/>
    <w:rsid w:val="00270728"/>
    <w:rsid w:val="00270D42"/>
    <w:rsid w:val="00270EB5"/>
    <w:rsid w:val="00270EE7"/>
    <w:rsid w:val="00270F4E"/>
    <w:rsid w:val="00271087"/>
    <w:rsid w:val="00271132"/>
    <w:rsid w:val="002711C8"/>
    <w:rsid w:val="002711E5"/>
    <w:rsid w:val="002711EE"/>
    <w:rsid w:val="0027135E"/>
    <w:rsid w:val="002713D0"/>
    <w:rsid w:val="002714B7"/>
    <w:rsid w:val="0027167D"/>
    <w:rsid w:val="00271680"/>
    <w:rsid w:val="0027195D"/>
    <w:rsid w:val="00271B9B"/>
    <w:rsid w:val="002722A2"/>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9F5"/>
    <w:rsid w:val="00274D46"/>
    <w:rsid w:val="00274E7D"/>
    <w:rsid w:val="00274FA5"/>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49"/>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56"/>
    <w:rsid w:val="002830A3"/>
    <w:rsid w:val="00283148"/>
    <w:rsid w:val="002831D8"/>
    <w:rsid w:val="00283285"/>
    <w:rsid w:val="0028351A"/>
    <w:rsid w:val="00283723"/>
    <w:rsid w:val="00283DCE"/>
    <w:rsid w:val="00283E0E"/>
    <w:rsid w:val="0028426E"/>
    <w:rsid w:val="002842B2"/>
    <w:rsid w:val="0028430E"/>
    <w:rsid w:val="002844DF"/>
    <w:rsid w:val="002845EB"/>
    <w:rsid w:val="0028494A"/>
    <w:rsid w:val="002849E4"/>
    <w:rsid w:val="00284B63"/>
    <w:rsid w:val="00284BAE"/>
    <w:rsid w:val="00284D42"/>
    <w:rsid w:val="00284E5D"/>
    <w:rsid w:val="00284EBE"/>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5F"/>
    <w:rsid w:val="002878B4"/>
    <w:rsid w:val="00287913"/>
    <w:rsid w:val="00287916"/>
    <w:rsid w:val="0028793D"/>
    <w:rsid w:val="002879C3"/>
    <w:rsid w:val="002879ED"/>
    <w:rsid w:val="00287A9F"/>
    <w:rsid w:val="00287D84"/>
    <w:rsid w:val="00287FDC"/>
    <w:rsid w:val="00290120"/>
    <w:rsid w:val="002902DC"/>
    <w:rsid w:val="00290513"/>
    <w:rsid w:val="00290538"/>
    <w:rsid w:val="00290647"/>
    <w:rsid w:val="002906BB"/>
    <w:rsid w:val="00290843"/>
    <w:rsid w:val="00290D5B"/>
    <w:rsid w:val="00290E1E"/>
    <w:rsid w:val="00290F91"/>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35"/>
    <w:rsid w:val="0029268C"/>
    <w:rsid w:val="00292715"/>
    <w:rsid w:val="00292875"/>
    <w:rsid w:val="00292994"/>
    <w:rsid w:val="00292CEA"/>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018"/>
    <w:rsid w:val="002943F5"/>
    <w:rsid w:val="002947D1"/>
    <w:rsid w:val="002948CB"/>
    <w:rsid w:val="002948DF"/>
    <w:rsid w:val="00294D63"/>
    <w:rsid w:val="00294D90"/>
    <w:rsid w:val="00295247"/>
    <w:rsid w:val="00295480"/>
    <w:rsid w:val="002954F9"/>
    <w:rsid w:val="0029557F"/>
    <w:rsid w:val="00295633"/>
    <w:rsid w:val="00295B56"/>
    <w:rsid w:val="00295BB3"/>
    <w:rsid w:val="00295CDC"/>
    <w:rsid w:val="00295ECA"/>
    <w:rsid w:val="00295EE8"/>
    <w:rsid w:val="00295F7F"/>
    <w:rsid w:val="002966CD"/>
    <w:rsid w:val="00296707"/>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84"/>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F9C"/>
    <w:rsid w:val="002A4065"/>
    <w:rsid w:val="002A407D"/>
    <w:rsid w:val="002A427C"/>
    <w:rsid w:val="002A4370"/>
    <w:rsid w:val="002A43B2"/>
    <w:rsid w:val="002A464A"/>
    <w:rsid w:val="002A46A1"/>
    <w:rsid w:val="002A4C7D"/>
    <w:rsid w:val="002A4E49"/>
    <w:rsid w:val="002A4EA1"/>
    <w:rsid w:val="002A4F46"/>
    <w:rsid w:val="002A5057"/>
    <w:rsid w:val="002A50C7"/>
    <w:rsid w:val="002A53B7"/>
    <w:rsid w:val="002A5442"/>
    <w:rsid w:val="002A5464"/>
    <w:rsid w:val="002A54F9"/>
    <w:rsid w:val="002A5595"/>
    <w:rsid w:val="002A56D0"/>
    <w:rsid w:val="002A56D9"/>
    <w:rsid w:val="002A57AF"/>
    <w:rsid w:val="002A57F0"/>
    <w:rsid w:val="002A5911"/>
    <w:rsid w:val="002A5973"/>
    <w:rsid w:val="002A59F0"/>
    <w:rsid w:val="002A5BA3"/>
    <w:rsid w:val="002A626C"/>
    <w:rsid w:val="002A6402"/>
    <w:rsid w:val="002A6432"/>
    <w:rsid w:val="002A64B0"/>
    <w:rsid w:val="002A6D56"/>
    <w:rsid w:val="002A6F25"/>
    <w:rsid w:val="002A6FD3"/>
    <w:rsid w:val="002A6FFE"/>
    <w:rsid w:val="002A7102"/>
    <w:rsid w:val="002A7247"/>
    <w:rsid w:val="002A77AE"/>
    <w:rsid w:val="002A7945"/>
    <w:rsid w:val="002A7DC9"/>
    <w:rsid w:val="002A7EFA"/>
    <w:rsid w:val="002B01BB"/>
    <w:rsid w:val="002B02D2"/>
    <w:rsid w:val="002B065F"/>
    <w:rsid w:val="002B07AB"/>
    <w:rsid w:val="002B07C2"/>
    <w:rsid w:val="002B09E7"/>
    <w:rsid w:val="002B0A7D"/>
    <w:rsid w:val="002B0C28"/>
    <w:rsid w:val="002B0D7F"/>
    <w:rsid w:val="002B0D90"/>
    <w:rsid w:val="002B0DBC"/>
    <w:rsid w:val="002B1222"/>
    <w:rsid w:val="002B13C3"/>
    <w:rsid w:val="002B144A"/>
    <w:rsid w:val="002B1599"/>
    <w:rsid w:val="002B16CC"/>
    <w:rsid w:val="002B1736"/>
    <w:rsid w:val="002B1A69"/>
    <w:rsid w:val="002B1BB0"/>
    <w:rsid w:val="002B1F1D"/>
    <w:rsid w:val="002B21AE"/>
    <w:rsid w:val="002B21B0"/>
    <w:rsid w:val="002B21EF"/>
    <w:rsid w:val="002B252F"/>
    <w:rsid w:val="002B2723"/>
    <w:rsid w:val="002B294C"/>
    <w:rsid w:val="002B2A34"/>
    <w:rsid w:val="002B2A5B"/>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08B"/>
    <w:rsid w:val="002C1115"/>
    <w:rsid w:val="002C1201"/>
    <w:rsid w:val="002C12E7"/>
    <w:rsid w:val="002C137A"/>
    <w:rsid w:val="002C1460"/>
    <w:rsid w:val="002C15A2"/>
    <w:rsid w:val="002C1746"/>
    <w:rsid w:val="002C1CE8"/>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381"/>
    <w:rsid w:val="002C54AE"/>
    <w:rsid w:val="002C5544"/>
    <w:rsid w:val="002C5610"/>
    <w:rsid w:val="002C5618"/>
    <w:rsid w:val="002C57BE"/>
    <w:rsid w:val="002C57C7"/>
    <w:rsid w:val="002C581D"/>
    <w:rsid w:val="002C5AFA"/>
    <w:rsid w:val="002C5B5F"/>
    <w:rsid w:val="002C5CB7"/>
    <w:rsid w:val="002C5D75"/>
    <w:rsid w:val="002C6398"/>
    <w:rsid w:val="002C67E7"/>
    <w:rsid w:val="002C68E9"/>
    <w:rsid w:val="002C6AE5"/>
    <w:rsid w:val="002C6B14"/>
    <w:rsid w:val="002C6F16"/>
    <w:rsid w:val="002C7309"/>
    <w:rsid w:val="002C739D"/>
    <w:rsid w:val="002C73AD"/>
    <w:rsid w:val="002C7595"/>
    <w:rsid w:val="002C764D"/>
    <w:rsid w:val="002C7722"/>
    <w:rsid w:val="002C7CA9"/>
    <w:rsid w:val="002C7CDA"/>
    <w:rsid w:val="002C7EB2"/>
    <w:rsid w:val="002C7F1F"/>
    <w:rsid w:val="002C7FFD"/>
    <w:rsid w:val="002D0127"/>
    <w:rsid w:val="002D03FA"/>
    <w:rsid w:val="002D0439"/>
    <w:rsid w:val="002D04E9"/>
    <w:rsid w:val="002D0662"/>
    <w:rsid w:val="002D06EB"/>
    <w:rsid w:val="002D0760"/>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041"/>
    <w:rsid w:val="002D308A"/>
    <w:rsid w:val="002D3141"/>
    <w:rsid w:val="002D334F"/>
    <w:rsid w:val="002D38F7"/>
    <w:rsid w:val="002D397E"/>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A2"/>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6DA2"/>
    <w:rsid w:val="002D71A7"/>
    <w:rsid w:val="002D7201"/>
    <w:rsid w:val="002D7233"/>
    <w:rsid w:val="002D74D9"/>
    <w:rsid w:val="002D7915"/>
    <w:rsid w:val="002D79C7"/>
    <w:rsid w:val="002D7C2A"/>
    <w:rsid w:val="002E0062"/>
    <w:rsid w:val="002E0319"/>
    <w:rsid w:val="002E04BC"/>
    <w:rsid w:val="002E04FA"/>
    <w:rsid w:val="002E081A"/>
    <w:rsid w:val="002E08C5"/>
    <w:rsid w:val="002E0985"/>
    <w:rsid w:val="002E0AB5"/>
    <w:rsid w:val="002E0C17"/>
    <w:rsid w:val="002E0FE2"/>
    <w:rsid w:val="002E128A"/>
    <w:rsid w:val="002E1458"/>
    <w:rsid w:val="002E1485"/>
    <w:rsid w:val="002E14ED"/>
    <w:rsid w:val="002E1636"/>
    <w:rsid w:val="002E167F"/>
    <w:rsid w:val="002E179B"/>
    <w:rsid w:val="002E187C"/>
    <w:rsid w:val="002E19A5"/>
    <w:rsid w:val="002E1A5A"/>
    <w:rsid w:val="002E1A8B"/>
    <w:rsid w:val="002E1BA0"/>
    <w:rsid w:val="002E1C9E"/>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860"/>
    <w:rsid w:val="002E5AE0"/>
    <w:rsid w:val="002E5B47"/>
    <w:rsid w:val="002E5E23"/>
    <w:rsid w:val="002E5E74"/>
    <w:rsid w:val="002E5F86"/>
    <w:rsid w:val="002E6006"/>
    <w:rsid w:val="002E6295"/>
    <w:rsid w:val="002E62F0"/>
    <w:rsid w:val="002E63D9"/>
    <w:rsid w:val="002E640E"/>
    <w:rsid w:val="002E667D"/>
    <w:rsid w:val="002E674C"/>
    <w:rsid w:val="002E676C"/>
    <w:rsid w:val="002E6A01"/>
    <w:rsid w:val="002E6C0B"/>
    <w:rsid w:val="002E6E16"/>
    <w:rsid w:val="002E7411"/>
    <w:rsid w:val="002E74B5"/>
    <w:rsid w:val="002E75FB"/>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54E"/>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BAF"/>
    <w:rsid w:val="002F5DD6"/>
    <w:rsid w:val="002F5F37"/>
    <w:rsid w:val="002F5FEA"/>
    <w:rsid w:val="002F5FFD"/>
    <w:rsid w:val="002F609A"/>
    <w:rsid w:val="002F60AC"/>
    <w:rsid w:val="002F63E7"/>
    <w:rsid w:val="002F6591"/>
    <w:rsid w:val="002F65EF"/>
    <w:rsid w:val="002F6633"/>
    <w:rsid w:val="002F6948"/>
    <w:rsid w:val="002F7054"/>
    <w:rsid w:val="002F7BE3"/>
    <w:rsid w:val="002F7D45"/>
    <w:rsid w:val="002F7D92"/>
    <w:rsid w:val="002F7E6A"/>
    <w:rsid w:val="003000B5"/>
    <w:rsid w:val="00300165"/>
    <w:rsid w:val="00300234"/>
    <w:rsid w:val="00300314"/>
    <w:rsid w:val="00300392"/>
    <w:rsid w:val="003006AE"/>
    <w:rsid w:val="00300997"/>
    <w:rsid w:val="00300C17"/>
    <w:rsid w:val="00300C42"/>
    <w:rsid w:val="00300E19"/>
    <w:rsid w:val="00300E3B"/>
    <w:rsid w:val="0030106A"/>
    <w:rsid w:val="003010CF"/>
    <w:rsid w:val="0030114D"/>
    <w:rsid w:val="0030146B"/>
    <w:rsid w:val="0030149D"/>
    <w:rsid w:val="00301615"/>
    <w:rsid w:val="0030165D"/>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4D"/>
    <w:rsid w:val="00302FB9"/>
    <w:rsid w:val="00303094"/>
    <w:rsid w:val="003031FB"/>
    <w:rsid w:val="00303440"/>
    <w:rsid w:val="0030349C"/>
    <w:rsid w:val="003034B4"/>
    <w:rsid w:val="0030368C"/>
    <w:rsid w:val="003036EE"/>
    <w:rsid w:val="00303B6F"/>
    <w:rsid w:val="00303BA9"/>
    <w:rsid w:val="003040DF"/>
    <w:rsid w:val="003040F6"/>
    <w:rsid w:val="0030420F"/>
    <w:rsid w:val="00304355"/>
    <w:rsid w:val="003046B1"/>
    <w:rsid w:val="00304ABD"/>
    <w:rsid w:val="00304C21"/>
    <w:rsid w:val="00304D9B"/>
    <w:rsid w:val="003056AD"/>
    <w:rsid w:val="00305A76"/>
    <w:rsid w:val="00305B2F"/>
    <w:rsid w:val="00305FF9"/>
    <w:rsid w:val="003062DE"/>
    <w:rsid w:val="0030630B"/>
    <w:rsid w:val="00306338"/>
    <w:rsid w:val="003067CD"/>
    <w:rsid w:val="003067E6"/>
    <w:rsid w:val="003067EA"/>
    <w:rsid w:val="003069CA"/>
    <w:rsid w:val="00306D05"/>
    <w:rsid w:val="00306DFC"/>
    <w:rsid w:val="00306E6B"/>
    <w:rsid w:val="003070E0"/>
    <w:rsid w:val="0030716B"/>
    <w:rsid w:val="0030741C"/>
    <w:rsid w:val="00307935"/>
    <w:rsid w:val="003100C8"/>
    <w:rsid w:val="0031028F"/>
    <w:rsid w:val="003103B0"/>
    <w:rsid w:val="003104AB"/>
    <w:rsid w:val="00310537"/>
    <w:rsid w:val="00310597"/>
    <w:rsid w:val="00310875"/>
    <w:rsid w:val="00311139"/>
    <w:rsid w:val="00311161"/>
    <w:rsid w:val="003114D4"/>
    <w:rsid w:val="00311554"/>
    <w:rsid w:val="0031173B"/>
    <w:rsid w:val="00311881"/>
    <w:rsid w:val="003119E8"/>
    <w:rsid w:val="00311CB1"/>
    <w:rsid w:val="00311CC6"/>
    <w:rsid w:val="00311D46"/>
    <w:rsid w:val="00311E1F"/>
    <w:rsid w:val="00312030"/>
    <w:rsid w:val="003120CC"/>
    <w:rsid w:val="0031231B"/>
    <w:rsid w:val="00312400"/>
    <w:rsid w:val="00312401"/>
    <w:rsid w:val="00312539"/>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BD"/>
    <w:rsid w:val="0031403C"/>
    <w:rsid w:val="003144A7"/>
    <w:rsid w:val="0031488B"/>
    <w:rsid w:val="00314B7F"/>
    <w:rsid w:val="00314C9A"/>
    <w:rsid w:val="00314E60"/>
    <w:rsid w:val="00314E92"/>
    <w:rsid w:val="00314EDD"/>
    <w:rsid w:val="00315097"/>
    <w:rsid w:val="003151A0"/>
    <w:rsid w:val="00315409"/>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99D"/>
    <w:rsid w:val="00320D14"/>
    <w:rsid w:val="00320E77"/>
    <w:rsid w:val="00320FAC"/>
    <w:rsid w:val="0032100B"/>
    <w:rsid w:val="00321183"/>
    <w:rsid w:val="003212A8"/>
    <w:rsid w:val="0032154E"/>
    <w:rsid w:val="003216A1"/>
    <w:rsid w:val="003217D3"/>
    <w:rsid w:val="003217E6"/>
    <w:rsid w:val="0032183A"/>
    <w:rsid w:val="00321903"/>
    <w:rsid w:val="0032196A"/>
    <w:rsid w:val="00321981"/>
    <w:rsid w:val="0032198E"/>
    <w:rsid w:val="00321BD7"/>
    <w:rsid w:val="00321C08"/>
    <w:rsid w:val="00321D67"/>
    <w:rsid w:val="00321E50"/>
    <w:rsid w:val="00321F07"/>
    <w:rsid w:val="00321F37"/>
    <w:rsid w:val="0032260F"/>
    <w:rsid w:val="003226FF"/>
    <w:rsid w:val="00322737"/>
    <w:rsid w:val="003228DA"/>
    <w:rsid w:val="003228DD"/>
    <w:rsid w:val="00322AF2"/>
    <w:rsid w:val="00322C8E"/>
    <w:rsid w:val="00322D2E"/>
    <w:rsid w:val="00322E3C"/>
    <w:rsid w:val="00322F3E"/>
    <w:rsid w:val="003233AE"/>
    <w:rsid w:val="0032353E"/>
    <w:rsid w:val="003238D8"/>
    <w:rsid w:val="0032394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D54"/>
    <w:rsid w:val="00325E11"/>
    <w:rsid w:val="00326184"/>
    <w:rsid w:val="0032666D"/>
    <w:rsid w:val="00326739"/>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248"/>
    <w:rsid w:val="00331426"/>
    <w:rsid w:val="003316AB"/>
    <w:rsid w:val="0033171D"/>
    <w:rsid w:val="0033173C"/>
    <w:rsid w:val="0033192C"/>
    <w:rsid w:val="00331EAF"/>
    <w:rsid w:val="00331F00"/>
    <w:rsid w:val="00331F08"/>
    <w:rsid w:val="00331FC0"/>
    <w:rsid w:val="00331FC3"/>
    <w:rsid w:val="00332060"/>
    <w:rsid w:val="00332131"/>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12"/>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75E"/>
    <w:rsid w:val="00343C25"/>
    <w:rsid w:val="00343EF4"/>
    <w:rsid w:val="00343F18"/>
    <w:rsid w:val="00343FFE"/>
    <w:rsid w:val="0034429B"/>
    <w:rsid w:val="00344340"/>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645"/>
    <w:rsid w:val="00346A9C"/>
    <w:rsid w:val="00346C59"/>
    <w:rsid w:val="00346F7F"/>
    <w:rsid w:val="003470D6"/>
    <w:rsid w:val="0034713B"/>
    <w:rsid w:val="00347408"/>
    <w:rsid w:val="0034754C"/>
    <w:rsid w:val="003475A9"/>
    <w:rsid w:val="00347672"/>
    <w:rsid w:val="003477CA"/>
    <w:rsid w:val="00347913"/>
    <w:rsid w:val="00347947"/>
    <w:rsid w:val="00350108"/>
    <w:rsid w:val="00350158"/>
    <w:rsid w:val="0035017C"/>
    <w:rsid w:val="00350181"/>
    <w:rsid w:val="00350275"/>
    <w:rsid w:val="003504BA"/>
    <w:rsid w:val="00350509"/>
    <w:rsid w:val="00350762"/>
    <w:rsid w:val="003507C4"/>
    <w:rsid w:val="00350874"/>
    <w:rsid w:val="0035087A"/>
    <w:rsid w:val="003509B6"/>
    <w:rsid w:val="00350D3B"/>
    <w:rsid w:val="00350EB7"/>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5AF"/>
    <w:rsid w:val="00354660"/>
    <w:rsid w:val="0035469A"/>
    <w:rsid w:val="003548D8"/>
    <w:rsid w:val="00354A18"/>
    <w:rsid w:val="00354DA8"/>
    <w:rsid w:val="00355125"/>
    <w:rsid w:val="00355369"/>
    <w:rsid w:val="00355478"/>
    <w:rsid w:val="003554CA"/>
    <w:rsid w:val="00355578"/>
    <w:rsid w:val="0035562A"/>
    <w:rsid w:val="00355633"/>
    <w:rsid w:val="00355758"/>
    <w:rsid w:val="00355A1E"/>
    <w:rsid w:val="00355D12"/>
    <w:rsid w:val="00355DB6"/>
    <w:rsid w:val="00355DC6"/>
    <w:rsid w:val="003562E8"/>
    <w:rsid w:val="0035664A"/>
    <w:rsid w:val="00356721"/>
    <w:rsid w:val="003567CF"/>
    <w:rsid w:val="003568AC"/>
    <w:rsid w:val="00356B7A"/>
    <w:rsid w:val="00356D78"/>
    <w:rsid w:val="00356D9A"/>
    <w:rsid w:val="00356DD2"/>
    <w:rsid w:val="00356F25"/>
    <w:rsid w:val="003570C5"/>
    <w:rsid w:val="003570F0"/>
    <w:rsid w:val="003572FC"/>
    <w:rsid w:val="003572FF"/>
    <w:rsid w:val="003573B3"/>
    <w:rsid w:val="003575F1"/>
    <w:rsid w:val="00357864"/>
    <w:rsid w:val="003578F9"/>
    <w:rsid w:val="00357A28"/>
    <w:rsid w:val="00357DF6"/>
    <w:rsid w:val="0036016D"/>
    <w:rsid w:val="00360232"/>
    <w:rsid w:val="003602E0"/>
    <w:rsid w:val="0036049C"/>
    <w:rsid w:val="003605AE"/>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5E"/>
    <w:rsid w:val="00362569"/>
    <w:rsid w:val="00362659"/>
    <w:rsid w:val="00362718"/>
    <w:rsid w:val="003627FF"/>
    <w:rsid w:val="00362C3E"/>
    <w:rsid w:val="0036306E"/>
    <w:rsid w:val="003631D0"/>
    <w:rsid w:val="00363288"/>
    <w:rsid w:val="003636CD"/>
    <w:rsid w:val="00363A1B"/>
    <w:rsid w:val="00363A24"/>
    <w:rsid w:val="00363C1C"/>
    <w:rsid w:val="00363CB8"/>
    <w:rsid w:val="00363F3F"/>
    <w:rsid w:val="00364219"/>
    <w:rsid w:val="0036487C"/>
    <w:rsid w:val="003648A6"/>
    <w:rsid w:val="00364FE8"/>
    <w:rsid w:val="00365411"/>
    <w:rsid w:val="0036552C"/>
    <w:rsid w:val="003658FD"/>
    <w:rsid w:val="00365A07"/>
    <w:rsid w:val="00365C4F"/>
    <w:rsid w:val="00365C56"/>
    <w:rsid w:val="00365F54"/>
    <w:rsid w:val="00365FA2"/>
    <w:rsid w:val="003660C2"/>
    <w:rsid w:val="0036611A"/>
    <w:rsid w:val="0036635A"/>
    <w:rsid w:val="00366C69"/>
    <w:rsid w:val="00366CD7"/>
    <w:rsid w:val="00366EFC"/>
    <w:rsid w:val="00366F3C"/>
    <w:rsid w:val="00367028"/>
    <w:rsid w:val="00367137"/>
    <w:rsid w:val="00367441"/>
    <w:rsid w:val="0036761A"/>
    <w:rsid w:val="0036762A"/>
    <w:rsid w:val="0036767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8A8"/>
    <w:rsid w:val="00371A99"/>
    <w:rsid w:val="00371BE0"/>
    <w:rsid w:val="00371D21"/>
    <w:rsid w:val="00371F97"/>
    <w:rsid w:val="0037219E"/>
    <w:rsid w:val="00372299"/>
    <w:rsid w:val="003727D5"/>
    <w:rsid w:val="003729AD"/>
    <w:rsid w:val="00372CAD"/>
    <w:rsid w:val="00372F0D"/>
    <w:rsid w:val="00372F14"/>
    <w:rsid w:val="0037304C"/>
    <w:rsid w:val="00373172"/>
    <w:rsid w:val="003732B6"/>
    <w:rsid w:val="003733A6"/>
    <w:rsid w:val="003736DB"/>
    <w:rsid w:val="00373913"/>
    <w:rsid w:val="00373AFB"/>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5CD2"/>
    <w:rsid w:val="0037619D"/>
    <w:rsid w:val="0037647B"/>
    <w:rsid w:val="003765E1"/>
    <w:rsid w:val="00376675"/>
    <w:rsid w:val="00376682"/>
    <w:rsid w:val="0037680A"/>
    <w:rsid w:val="0037683F"/>
    <w:rsid w:val="00376B8D"/>
    <w:rsid w:val="00376C21"/>
    <w:rsid w:val="00376CB6"/>
    <w:rsid w:val="00376D5D"/>
    <w:rsid w:val="00376E24"/>
    <w:rsid w:val="003770BB"/>
    <w:rsid w:val="003773EF"/>
    <w:rsid w:val="0037771A"/>
    <w:rsid w:val="0037783B"/>
    <w:rsid w:val="003778B7"/>
    <w:rsid w:val="00377A6C"/>
    <w:rsid w:val="00377B58"/>
    <w:rsid w:val="00377BE5"/>
    <w:rsid w:val="00377CB7"/>
    <w:rsid w:val="0038000C"/>
    <w:rsid w:val="003801BD"/>
    <w:rsid w:val="003802DC"/>
    <w:rsid w:val="003804AE"/>
    <w:rsid w:val="00380500"/>
    <w:rsid w:val="00380505"/>
    <w:rsid w:val="003806CE"/>
    <w:rsid w:val="0038079D"/>
    <w:rsid w:val="00380B76"/>
    <w:rsid w:val="00380E4E"/>
    <w:rsid w:val="00380FBF"/>
    <w:rsid w:val="0038121E"/>
    <w:rsid w:val="00381230"/>
    <w:rsid w:val="00381384"/>
    <w:rsid w:val="0038153C"/>
    <w:rsid w:val="00381A0F"/>
    <w:rsid w:val="00381ABB"/>
    <w:rsid w:val="00381F15"/>
    <w:rsid w:val="0038219B"/>
    <w:rsid w:val="003821F4"/>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CA8"/>
    <w:rsid w:val="00384DD8"/>
    <w:rsid w:val="00384E04"/>
    <w:rsid w:val="00384F50"/>
    <w:rsid w:val="00384F6F"/>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D15"/>
    <w:rsid w:val="00390D38"/>
    <w:rsid w:val="0039105D"/>
    <w:rsid w:val="00391232"/>
    <w:rsid w:val="00391249"/>
    <w:rsid w:val="003912BA"/>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C8A"/>
    <w:rsid w:val="00392EE9"/>
    <w:rsid w:val="0039308F"/>
    <w:rsid w:val="003930CC"/>
    <w:rsid w:val="00393222"/>
    <w:rsid w:val="00393376"/>
    <w:rsid w:val="00393449"/>
    <w:rsid w:val="0039351D"/>
    <w:rsid w:val="003937CE"/>
    <w:rsid w:val="0039383B"/>
    <w:rsid w:val="00393BBE"/>
    <w:rsid w:val="00393E06"/>
    <w:rsid w:val="00393F4A"/>
    <w:rsid w:val="003940C4"/>
    <w:rsid w:val="003940CE"/>
    <w:rsid w:val="0039414D"/>
    <w:rsid w:val="0039426B"/>
    <w:rsid w:val="00394410"/>
    <w:rsid w:val="00394831"/>
    <w:rsid w:val="0039483A"/>
    <w:rsid w:val="00394AAC"/>
    <w:rsid w:val="00394BB0"/>
    <w:rsid w:val="00394C4F"/>
    <w:rsid w:val="00394D85"/>
    <w:rsid w:val="0039525B"/>
    <w:rsid w:val="003952F4"/>
    <w:rsid w:val="003953F8"/>
    <w:rsid w:val="003954B6"/>
    <w:rsid w:val="0039556D"/>
    <w:rsid w:val="003957B5"/>
    <w:rsid w:val="003958FB"/>
    <w:rsid w:val="003958FF"/>
    <w:rsid w:val="00395C5C"/>
    <w:rsid w:val="00395DDF"/>
    <w:rsid w:val="00396016"/>
    <w:rsid w:val="00396063"/>
    <w:rsid w:val="00396148"/>
    <w:rsid w:val="0039644C"/>
    <w:rsid w:val="0039677D"/>
    <w:rsid w:val="0039678F"/>
    <w:rsid w:val="00396823"/>
    <w:rsid w:val="00396916"/>
    <w:rsid w:val="0039695B"/>
    <w:rsid w:val="00396B97"/>
    <w:rsid w:val="00396EA5"/>
    <w:rsid w:val="00396F46"/>
    <w:rsid w:val="003970C5"/>
    <w:rsid w:val="003970D4"/>
    <w:rsid w:val="003975AB"/>
    <w:rsid w:val="00397880"/>
    <w:rsid w:val="00397A2A"/>
    <w:rsid w:val="00397AB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6BF"/>
    <w:rsid w:val="003A180F"/>
    <w:rsid w:val="003A18DD"/>
    <w:rsid w:val="003A192F"/>
    <w:rsid w:val="003A1A61"/>
    <w:rsid w:val="003A1C8C"/>
    <w:rsid w:val="003A1CA5"/>
    <w:rsid w:val="003A1F1E"/>
    <w:rsid w:val="003A20C8"/>
    <w:rsid w:val="003A2196"/>
    <w:rsid w:val="003A2273"/>
    <w:rsid w:val="003A228A"/>
    <w:rsid w:val="003A237D"/>
    <w:rsid w:val="003A2428"/>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7CD"/>
    <w:rsid w:val="003A3873"/>
    <w:rsid w:val="003A3950"/>
    <w:rsid w:val="003A3B78"/>
    <w:rsid w:val="003A3B87"/>
    <w:rsid w:val="003A3CB0"/>
    <w:rsid w:val="003A3D35"/>
    <w:rsid w:val="003A3D39"/>
    <w:rsid w:val="003A3EC7"/>
    <w:rsid w:val="003A3F5F"/>
    <w:rsid w:val="003A40B4"/>
    <w:rsid w:val="003A427C"/>
    <w:rsid w:val="003A4302"/>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DDE"/>
    <w:rsid w:val="003A7153"/>
    <w:rsid w:val="003A7199"/>
    <w:rsid w:val="003A72F5"/>
    <w:rsid w:val="003A73DB"/>
    <w:rsid w:val="003A7534"/>
    <w:rsid w:val="003A77F1"/>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25E"/>
    <w:rsid w:val="003B2480"/>
    <w:rsid w:val="003B24ED"/>
    <w:rsid w:val="003B273A"/>
    <w:rsid w:val="003B283B"/>
    <w:rsid w:val="003B2961"/>
    <w:rsid w:val="003B2B12"/>
    <w:rsid w:val="003B2BDF"/>
    <w:rsid w:val="003B2BE7"/>
    <w:rsid w:val="003B2C6F"/>
    <w:rsid w:val="003B2D0A"/>
    <w:rsid w:val="003B2E67"/>
    <w:rsid w:val="003B33D3"/>
    <w:rsid w:val="003B3494"/>
    <w:rsid w:val="003B3575"/>
    <w:rsid w:val="003B3799"/>
    <w:rsid w:val="003B37D1"/>
    <w:rsid w:val="003B382A"/>
    <w:rsid w:val="003B3903"/>
    <w:rsid w:val="003B392A"/>
    <w:rsid w:val="003B3CFE"/>
    <w:rsid w:val="003B4075"/>
    <w:rsid w:val="003B419A"/>
    <w:rsid w:val="003B41C2"/>
    <w:rsid w:val="003B4295"/>
    <w:rsid w:val="003B42C3"/>
    <w:rsid w:val="003B4317"/>
    <w:rsid w:val="003B449E"/>
    <w:rsid w:val="003B462E"/>
    <w:rsid w:val="003B470B"/>
    <w:rsid w:val="003B4775"/>
    <w:rsid w:val="003B47C8"/>
    <w:rsid w:val="003B493D"/>
    <w:rsid w:val="003B4A1A"/>
    <w:rsid w:val="003B4AF0"/>
    <w:rsid w:val="003B4B19"/>
    <w:rsid w:val="003B4BB7"/>
    <w:rsid w:val="003B4D3C"/>
    <w:rsid w:val="003B4E67"/>
    <w:rsid w:val="003B502F"/>
    <w:rsid w:val="003B50BC"/>
    <w:rsid w:val="003B518D"/>
    <w:rsid w:val="003B539D"/>
    <w:rsid w:val="003B5592"/>
    <w:rsid w:val="003B561A"/>
    <w:rsid w:val="003B564F"/>
    <w:rsid w:val="003B5725"/>
    <w:rsid w:val="003B57DE"/>
    <w:rsid w:val="003B5841"/>
    <w:rsid w:val="003B5939"/>
    <w:rsid w:val="003B59DC"/>
    <w:rsid w:val="003B5D97"/>
    <w:rsid w:val="003B6067"/>
    <w:rsid w:val="003B606F"/>
    <w:rsid w:val="003B63A4"/>
    <w:rsid w:val="003B672A"/>
    <w:rsid w:val="003B681E"/>
    <w:rsid w:val="003B68FE"/>
    <w:rsid w:val="003B6D10"/>
    <w:rsid w:val="003B6D7D"/>
    <w:rsid w:val="003B6DBC"/>
    <w:rsid w:val="003B6F91"/>
    <w:rsid w:val="003B71C4"/>
    <w:rsid w:val="003B7328"/>
    <w:rsid w:val="003B7592"/>
    <w:rsid w:val="003B77D5"/>
    <w:rsid w:val="003B7849"/>
    <w:rsid w:val="003B7C86"/>
    <w:rsid w:val="003B7D7E"/>
    <w:rsid w:val="003C006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4E2"/>
    <w:rsid w:val="003C25AD"/>
    <w:rsid w:val="003C2614"/>
    <w:rsid w:val="003C2844"/>
    <w:rsid w:val="003C2855"/>
    <w:rsid w:val="003C2954"/>
    <w:rsid w:val="003C295C"/>
    <w:rsid w:val="003C29C4"/>
    <w:rsid w:val="003C2A33"/>
    <w:rsid w:val="003C2BDB"/>
    <w:rsid w:val="003C2D21"/>
    <w:rsid w:val="003C2E04"/>
    <w:rsid w:val="003C305F"/>
    <w:rsid w:val="003C3302"/>
    <w:rsid w:val="003C35C2"/>
    <w:rsid w:val="003C3A95"/>
    <w:rsid w:val="003C3BD2"/>
    <w:rsid w:val="003C3EBB"/>
    <w:rsid w:val="003C417E"/>
    <w:rsid w:val="003C431E"/>
    <w:rsid w:val="003C4AB5"/>
    <w:rsid w:val="003C4CEB"/>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F71"/>
    <w:rsid w:val="003C60FD"/>
    <w:rsid w:val="003C6219"/>
    <w:rsid w:val="003C648B"/>
    <w:rsid w:val="003C6A6C"/>
    <w:rsid w:val="003C6B07"/>
    <w:rsid w:val="003C6C62"/>
    <w:rsid w:val="003C6FF1"/>
    <w:rsid w:val="003C71E8"/>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EB8"/>
    <w:rsid w:val="003D0FC3"/>
    <w:rsid w:val="003D187C"/>
    <w:rsid w:val="003D18A6"/>
    <w:rsid w:val="003D1DCD"/>
    <w:rsid w:val="003D23BE"/>
    <w:rsid w:val="003D2707"/>
    <w:rsid w:val="003D286C"/>
    <w:rsid w:val="003D2947"/>
    <w:rsid w:val="003D297E"/>
    <w:rsid w:val="003D2A6B"/>
    <w:rsid w:val="003D2AAD"/>
    <w:rsid w:val="003D2B11"/>
    <w:rsid w:val="003D2BC0"/>
    <w:rsid w:val="003D2C1D"/>
    <w:rsid w:val="003D2C34"/>
    <w:rsid w:val="003D2E04"/>
    <w:rsid w:val="003D3058"/>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0B"/>
    <w:rsid w:val="003D633A"/>
    <w:rsid w:val="003D65F3"/>
    <w:rsid w:val="003D66D2"/>
    <w:rsid w:val="003D6956"/>
    <w:rsid w:val="003D6960"/>
    <w:rsid w:val="003D69B7"/>
    <w:rsid w:val="003D6A69"/>
    <w:rsid w:val="003D6AE7"/>
    <w:rsid w:val="003D6C67"/>
    <w:rsid w:val="003D6D59"/>
    <w:rsid w:val="003D6F41"/>
    <w:rsid w:val="003D7349"/>
    <w:rsid w:val="003D73FE"/>
    <w:rsid w:val="003D77A0"/>
    <w:rsid w:val="003D7BBD"/>
    <w:rsid w:val="003D7D15"/>
    <w:rsid w:val="003D7D7E"/>
    <w:rsid w:val="003E017E"/>
    <w:rsid w:val="003E018A"/>
    <w:rsid w:val="003E025F"/>
    <w:rsid w:val="003E0312"/>
    <w:rsid w:val="003E070F"/>
    <w:rsid w:val="003E07AE"/>
    <w:rsid w:val="003E083B"/>
    <w:rsid w:val="003E084F"/>
    <w:rsid w:val="003E0A24"/>
    <w:rsid w:val="003E0B73"/>
    <w:rsid w:val="003E0C78"/>
    <w:rsid w:val="003E0DC5"/>
    <w:rsid w:val="003E12F3"/>
    <w:rsid w:val="003E1494"/>
    <w:rsid w:val="003E14FC"/>
    <w:rsid w:val="003E1692"/>
    <w:rsid w:val="003E17D6"/>
    <w:rsid w:val="003E184A"/>
    <w:rsid w:val="003E1AB9"/>
    <w:rsid w:val="003E1C1D"/>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5C11"/>
    <w:rsid w:val="003E6316"/>
    <w:rsid w:val="003E6693"/>
    <w:rsid w:val="003E6884"/>
    <w:rsid w:val="003E6AC5"/>
    <w:rsid w:val="003E6AED"/>
    <w:rsid w:val="003E6C9C"/>
    <w:rsid w:val="003E6CEF"/>
    <w:rsid w:val="003E6E90"/>
    <w:rsid w:val="003E6F75"/>
    <w:rsid w:val="003E71ED"/>
    <w:rsid w:val="003E732D"/>
    <w:rsid w:val="003E7510"/>
    <w:rsid w:val="003E7563"/>
    <w:rsid w:val="003E76CD"/>
    <w:rsid w:val="003E7A7F"/>
    <w:rsid w:val="003E7BA4"/>
    <w:rsid w:val="003E7C86"/>
    <w:rsid w:val="003F0096"/>
    <w:rsid w:val="003F011D"/>
    <w:rsid w:val="003F0215"/>
    <w:rsid w:val="003F030D"/>
    <w:rsid w:val="003F0850"/>
    <w:rsid w:val="003F08B4"/>
    <w:rsid w:val="003F0C07"/>
    <w:rsid w:val="003F0CDC"/>
    <w:rsid w:val="003F0CE6"/>
    <w:rsid w:val="003F0D12"/>
    <w:rsid w:val="003F0E3B"/>
    <w:rsid w:val="003F0F25"/>
    <w:rsid w:val="003F104E"/>
    <w:rsid w:val="003F137E"/>
    <w:rsid w:val="003F15E3"/>
    <w:rsid w:val="003F160C"/>
    <w:rsid w:val="003F1672"/>
    <w:rsid w:val="003F1A4E"/>
    <w:rsid w:val="003F1FB7"/>
    <w:rsid w:val="003F2391"/>
    <w:rsid w:val="003F269E"/>
    <w:rsid w:val="003F2727"/>
    <w:rsid w:val="003F2808"/>
    <w:rsid w:val="003F2846"/>
    <w:rsid w:val="003F29C1"/>
    <w:rsid w:val="003F2ACF"/>
    <w:rsid w:val="003F324F"/>
    <w:rsid w:val="003F3290"/>
    <w:rsid w:val="003F33BC"/>
    <w:rsid w:val="003F38B8"/>
    <w:rsid w:val="003F392D"/>
    <w:rsid w:val="003F3D4E"/>
    <w:rsid w:val="003F3D79"/>
    <w:rsid w:val="003F3F4B"/>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17A"/>
    <w:rsid w:val="00400205"/>
    <w:rsid w:val="004004AF"/>
    <w:rsid w:val="00400641"/>
    <w:rsid w:val="0040072F"/>
    <w:rsid w:val="004007EA"/>
    <w:rsid w:val="00400B2A"/>
    <w:rsid w:val="00400B64"/>
    <w:rsid w:val="00400EF3"/>
    <w:rsid w:val="0040126E"/>
    <w:rsid w:val="0040136E"/>
    <w:rsid w:val="0040140B"/>
    <w:rsid w:val="004015EA"/>
    <w:rsid w:val="00401653"/>
    <w:rsid w:val="004016E7"/>
    <w:rsid w:val="00401902"/>
    <w:rsid w:val="00401924"/>
    <w:rsid w:val="00401DE7"/>
    <w:rsid w:val="004020D4"/>
    <w:rsid w:val="004021B6"/>
    <w:rsid w:val="004029EE"/>
    <w:rsid w:val="00403122"/>
    <w:rsid w:val="0040314F"/>
    <w:rsid w:val="004031AC"/>
    <w:rsid w:val="0040328D"/>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5138"/>
    <w:rsid w:val="00405190"/>
    <w:rsid w:val="00405326"/>
    <w:rsid w:val="004054C6"/>
    <w:rsid w:val="0040570B"/>
    <w:rsid w:val="004059C0"/>
    <w:rsid w:val="004059F4"/>
    <w:rsid w:val="00405CE5"/>
    <w:rsid w:val="00405EDB"/>
    <w:rsid w:val="00405FB1"/>
    <w:rsid w:val="00406012"/>
    <w:rsid w:val="00406062"/>
    <w:rsid w:val="0040629C"/>
    <w:rsid w:val="0040639D"/>
    <w:rsid w:val="00406418"/>
    <w:rsid w:val="00406460"/>
    <w:rsid w:val="0040673A"/>
    <w:rsid w:val="00406851"/>
    <w:rsid w:val="00406931"/>
    <w:rsid w:val="004069A7"/>
    <w:rsid w:val="00406AC3"/>
    <w:rsid w:val="00406AD0"/>
    <w:rsid w:val="00406B09"/>
    <w:rsid w:val="00406BBE"/>
    <w:rsid w:val="00406F76"/>
    <w:rsid w:val="004071D7"/>
    <w:rsid w:val="00407311"/>
    <w:rsid w:val="00407329"/>
    <w:rsid w:val="00407519"/>
    <w:rsid w:val="004076F3"/>
    <w:rsid w:val="00407703"/>
    <w:rsid w:val="00407802"/>
    <w:rsid w:val="00407A1B"/>
    <w:rsid w:val="00407AB7"/>
    <w:rsid w:val="00407B33"/>
    <w:rsid w:val="00407C75"/>
    <w:rsid w:val="00407CD1"/>
    <w:rsid w:val="00407E06"/>
    <w:rsid w:val="004109EE"/>
    <w:rsid w:val="00410B5B"/>
    <w:rsid w:val="00410D22"/>
    <w:rsid w:val="00410E6E"/>
    <w:rsid w:val="00410E75"/>
    <w:rsid w:val="00410FAF"/>
    <w:rsid w:val="0041130E"/>
    <w:rsid w:val="00411336"/>
    <w:rsid w:val="00411758"/>
    <w:rsid w:val="00411B05"/>
    <w:rsid w:val="00411C0A"/>
    <w:rsid w:val="00411C65"/>
    <w:rsid w:val="00411C6A"/>
    <w:rsid w:val="00411ED4"/>
    <w:rsid w:val="00411FD7"/>
    <w:rsid w:val="00412137"/>
    <w:rsid w:val="0041223E"/>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0"/>
    <w:rsid w:val="00413A54"/>
    <w:rsid w:val="00413C10"/>
    <w:rsid w:val="00413CD9"/>
    <w:rsid w:val="00413D35"/>
    <w:rsid w:val="00413F0B"/>
    <w:rsid w:val="00413F9A"/>
    <w:rsid w:val="00414042"/>
    <w:rsid w:val="00414048"/>
    <w:rsid w:val="004140CA"/>
    <w:rsid w:val="004142A6"/>
    <w:rsid w:val="00414650"/>
    <w:rsid w:val="00414A87"/>
    <w:rsid w:val="00414A97"/>
    <w:rsid w:val="00414C65"/>
    <w:rsid w:val="00414E0A"/>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29"/>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6D6"/>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1FB"/>
    <w:rsid w:val="00424ADD"/>
    <w:rsid w:val="00424C68"/>
    <w:rsid w:val="00424EFA"/>
    <w:rsid w:val="004253C9"/>
    <w:rsid w:val="004253DB"/>
    <w:rsid w:val="004254CD"/>
    <w:rsid w:val="004257B7"/>
    <w:rsid w:val="0042582A"/>
    <w:rsid w:val="00425B2E"/>
    <w:rsid w:val="00425BDF"/>
    <w:rsid w:val="00425D0C"/>
    <w:rsid w:val="00425D96"/>
    <w:rsid w:val="00426266"/>
    <w:rsid w:val="004269D4"/>
    <w:rsid w:val="00426B1F"/>
    <w:rsid w:val="00426B7A"/>
    <w:rsid w:val="00426C87"/>
    <w:rsid w:val="00426D28"/>
    <w:rsid w:val="00427144"/>
    <w:rsid w:val="00427580"/>
    <w:rsid w:val="0042759B"/>
    <w:rsid w:val="00427711"/>
    <w:rsid w:val="00427BED"/>
    <w:rsid w:val="00427C01"/>
    <w:rsid w:val="00427CD9"/>
    <w:rsid w:val="00427EB4"/>
    <w:rsid w:val="004301C6"/>
    <w:rsid w:val="00430209"/>
    <w:rsid w:val="004302EE"/>
    <w:rsid w:val="0043037C"/>
    <w:rsid w:val="004303CA"/>
    <w:rsid w:val="004303D4"/>
    <w:rsid w:val="004305B0"/>
    <w:rsid w:val="004305BA"/>
    <w:rsid w:val="0043088D"/>
    <w:rsid w:val="00430A2D"/>
    <w:rsid w:val="00430BF6"/>
    <w:rsid w:val="00430CC0"/>
    <w:rsid w:val="00431505"/>
    <w:rsid w:val="0043165B"/>
    <w:rsid w:val="004317AB"/>
    <w:rsid w:val="00431AF0"/>
    <w:rsid w:val="00431B1C"/>
    <w:rsid w:val="00431C7E"/>
    <w:rsid w:val="00431CEB"/>
    <w:rsid w:val="00431F08"/>
    <w:rsid w:val="004320A7"/>
    <w:rsid w:val="0043213A"/>
    <w:rsid w:val="004322FB"/>
    <w:rsid w:val="004323F7"/>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1F5"/>
    <w:rsid w:val="004342DD"/>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EFD"/>
    <w:rsid w:val="00435FE2"/>
    <w:rsid w:val="00436051"/>
    <w:rsid w:val="00436088"/>
    <w:rsid w:val="00436155"/>
    <w:rsid w:val="00436282"/>
    <w:rsid w:val="004363B4"/>
    <w:rsid w:val="00436716"/>
    <w:rsid w:val="004367C6"/>
    <w:rsid w:val="00436CFB"/>
    <w:rsid w:val="00436E2F"/>
    <w:rsid w:val="00436E98"/>
    <w:rsid w:val="00436EAB"/>
    <w:rsid w:val="00436FDF"/>
    <w:rsid w:val="00437116"/>
    <w:rsid w:val="0043716A"/>
    <w:rsid w:val="004372FD"/>
    <w:rsid w:val="0043784E"/>
    <w:rsid w:val="00437B44"/>
    <w:rsid w:val="00440184"/>
    <w:rsid w:val="004403BC"/>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113"/>
    <w:rsid w:val="0044536A"/>
    <w:rsid w:val="0044551F"/>
    <w:rsid w:val="004456A3"/>
    <w:rsid w:val="0044576E"/>
    <w:rsid w:val="00445A17"/>
    <w:rsid w:val="00445B0E"/>
    <w:rsid w:val="00445BBF"/>
    <w:rsid w:val="00445D11"/>
    <w:rsid w:val="00445FEE"/>
    <w:rsid w:val="0044617D"/>
    <w:rsid w:val="004461D9"/>
    <w:rsid w:val="004462C5"/>
    <w:rsid w:val="004463DF"/>
    <w:rsid w:val="00446657"/>
    <w:rsid w:val="00446946"/>
    <w:rsid w:val="00446A9F"/>
    <w:rsid w:val="00446AC6"/>
    <w:rsid w:val="00446B58"/>
    <w:rsid w:val="00446BDA"/>
    <w:rsid w:val="00446D68"/>
    <w:rsid w:val="00446E46"/>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420A"/>
    <w:rsid w:val="00454393"/>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233"/>
    <w:rsid w:val="004563BB"/>
    <w:rsid w:val="00456421"/>
    <w:rsid w:val="00456690"/>
    <w:rsid w:val="00456784"/>
    <w:rsid w:val="004569FA"/>
    <w:rsid w:val="00456C0B"/>
    <w:rsid w:val="00456D76"/>
    <w:rsid w:val="00456DAB"/>
    <w:rsid w:val="00457094"/>
    <w:rsid w:val="0045722F"/>
    <w:rsid w:val="004572A8"/>
    <w:rsid w:val="0045742A"/>
    <w:rsid w:val="00457553"/>
    <w:rsid w:val="00457734"/>
    <w:rsid w:val="0045783C"/>
    <w:rsid w:val="00457A52"/>
    <w:rsid w:val="00457D2F"/>
    <w:rsid w:val="00457D9A"/>
    <w:rsid w:val="00457E32"/>
    <w:rsid w:val="00457F7A"/>
    <w:rsid w:val="0046001D"/>
    <w:rsid w:val="00460058"/>
    <w:rsid w:val="004601E9"/>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2CD"/>
    <w:rsid w:val="004623B2"/>
    <w:rsid w:val="004623E5"/>
    <w:rsid w:val="00462474"/>
    <w:rsid w:val="004624DE"/>
    <w:rsid w:val="00462569"/>
    <w:rsid w:val="00462577"/>
    <w:rsid w:val="00462A5C"/>
    <w:rsid w:val="00462B55"/>
    <w:rsid w:val="00462D1B"/>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8DA"/>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85E"/>
    <w:rsid w:val="00467960"/>
    <w:rsid w:val="00467A90"/>
    <w:rsid w:val="00467B21"/>
    <w:rsid w:val="00467C9B"/>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041"/>
    <w:rsid w:val="0047116D"/>
    <w:rsid w:val="00471500"/>
    <w:rsid w:val="004717B2"/>
    <w:rsid w:val="00471A27"/>
    <w:rsid w:val="00471A48"/>
    <w:rsid w:val="00471A7F"/>
    <w:rsid w:val="00471B28"/>
    <w:rsid w:val="00471C69"/>
    <w:rsid w:val="00471FA9"/>
    <w:rsid w:val="00472064"/>
    <w:rsid w:val="00472255"/>
    <w:rsid w:val="0047238C"/>
    <w:rsid w:val="004723D8"/>
    <w:rsid w:val="00472487"/>
    <w:rsid w:val="0047286B"/>
    <w:rsid w:val="004728DB"/>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D82"/>
    <w:rsid w:val="00474DB5"/>
    <w:rsid w:val="004752D3"/>
    <w:rsid w:val="00475339"/>
    <w:rsid w:val="004754E1"/>
    <w:rsid w:val="004755E1"/>
    <w:rsid w:val="00475BCA"/>
    <w:rsid w:val="00475CE0"/>
    <w:rsid w:val="0047622B"/>
    <w:rsid w:val="00476230"/>
    <w:rsid w:val="004764DA"/>
    <w:rsid w:val="0047662F"/>
    <w:rsid w:val="00476827"/>
    <w:rsid w:val="00476BD4"/>
    <w:rsid w:val="00476FB4"/>
    <w:rsid w:val="00476FD0"/>
    <w:rsid w:val="004770E8"/>
    <w:rsid w:val="00477114"/>
    <w:rsid w:val="004772E2"/>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27F"/>
    <w:rsid w:val="00481321"/>
    <w:rsid w:val="00481390"/>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2F23"/>
    <w:rsid w:val="004830BB"/>
    <w:rsid w:val="00483146"/>
    <w:rsid w:val="0048348A"/>
    <w:rsid w:val="0048351E"/>
    <w:rsid w:val="004835BF"/>
    <w:rsid w:val="0048390D"/>
    <w:rsid w:val="004839B6"/>
    <w:rsid w:val="00483A12"/>
    <w:rsid w:val="00483AA5"/>
    <w:rsid w:val="00483C4B"/>
    <w:rsid w:val="00483EA1"/>
    <w:rsid w:val="00484059"/>
    <w:rsid w:val="004840E4"/>
    <w:rsid w:val="004842A0"/>
    <w:rsid w:val="0048446E"/>
    <w:rsid w:val="0048467A"/>
    <w:rsid w:val="004848BC"/>
    <w:rsid w:val="00484A77"/>
    <w:rsid w:val="00484A9D"/>
    <w:rsid w:val="00484B3B"/>
    <w:rsid w:val="00485300"/>
    <w:rsid w:val="0048540F"/>
    <w:rsid w:val="00485497"/>
    <w:rsid w:val="004854B1"/>
    <w:rsid w:val="00485755"/>
    <w:rsid w:val="00485970"/>
    <w:rsid w:val="00485AE7"/>
    <w:rsid w:val="00485C0D"/>
    <w:rsid w:val="00485CE3"/>
    <w:rsid w:val="00485F29"/>
    <w:rsid w:val="004860B5"/>
    <w:rsid w:val="004862C9"/>
    <w:rsid w:val="00486476"/>
    <w:rsid w:val="004864BB"/>
    <w:rsid w:val="00486575"/>
    <w:rsid w:val="004866D0"/>
    <w:rsid w:val="0048689D"/>
    <w:rsid w:val="0048693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6B"/>
    <w:rsid w:val="00490BA9"/>
    <w:rsid w:val="00490EDB"/>
    <w:rsid w:val="004912CD"/>
    <w:rsid w:val="00491507"/>
    <w:rsid w:val="00491AAB"/>
    <w:rsid w:val="00491C05"/>
    <w:rsid w:val="00491C1E"/>
    <w:rsid w:val="00491E0D"/>
    <w:rsid w:val="00491E61"/>
    <w:rsid w:val="00491FFF"/>
    <w:rsid w:val="00492743"/>
    <w:rsid w:val="00492798"/>
    <w:rsid w:val="00492B97"/>
    <w:rsid w:val="00492C4E"/>
    <w:rsid w:val="00492D4C"/>
    <w:rsid w:val="00492FF9"/>
    <w:rsid w:val="00493148"/>
    <w:rsid w:val="004931DC"/>
    <w:rsid w:val="0049328A"/>
    <w:rsid w:val="0049331A"/>
    <w:rsid w:val="0049365D"/>
    <w:rsid w:val="004937A9"/>
    <w:rsid w:val="004938C7"/>
    <w:rsid w:val="00493964"/>
    <w:rsid w:val="00493A88"/>
    <w:rsid w:val="00493BFA"/>
    <w:rsid w:val="00493F36"/>
    <w:rsid w:val="00494242"/>
    <w:rsid w:val="00494617"/>
    <w:rsid w:val="0049467E"/>
    <w:rsid w:val="00494839"/>
    <w:rsid w:val="00494882"/>
    <w:rsid w:val="00494966"/>
    <w:rsid w:val="00494E8E"/>
    <w:rsid w:val="004953F9"/>
    <w:rsid w:val="00495598"/>
    <w:rsid w:val="004955BC"/>
    <w:rsid w:val="004955DD"/>
    <w:rsid w:val="0049568A"/>
    <w:rsid w:val="004956EB"/>
    <w:rsid w:val="0049573E"/>
    <w:rsid w:val="00495D63"/>
    <w:rsid w:val="00495DE3"/>
    <w:rsid w:val="004960D2"/>
    <w:rsid w:val="0049648F"/>
    <w:rsid w:val="00496606"/>
    <w:rsid w:val="00496642"/>
    <w:rsid w:val="004966A5"/>
    <w:rsid w:val="00496870"/>
    <w:rsid w:val="00496980"/>
    <w:rsid w:val="00496C8F"/>
    <w:rsid w:val="00496CE8"/>
    <w:rsid w:val="00496F05"/>
    <w:rsid w:val="004971BA"/>
    <w:rsid w:val="004972C3"/>
    <w:rsid w:val="004972E1"/>
    <w:rsid w:val="00497370"/>
    <w:rsid w:val="004974C5"/>
    <w:rsid w:val="004977A6"/>
    <w:rsid w:val="0049783A"/>
    <w:rsid w:val="004978B4"/>
    <w:rsid w:val="0049798A"/>
    <w:rsid w:val="004A0022"/>
    <w:rsid w:val="004A025E"/>
    <w:rsid w:val="004A0342"/>
    <w:rsid w:val="004A0467"/>
    <w:rsid w:val="004A051B"/>
    <w:rsid w:val="004A05A1"/>
    <w:rsid w:val="004A0B51"/>
    <w:rsid w:val="004A0B90"/>
    <w:rsid w:val="004A0F39"/>
    <w:rsid w:val="004A102C"/>
    <w:rsid w:val="004A1130"/>
    <w:rsid w:val="004A11D0"/>
    <w:rsid w:val="004A1711"/>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5"/>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9A6"/>
    <w:rsid w:val="004A5AE9"/>
    <w:rsid w:val="004A5D21"/>
    <w:rsid w:val="004A5D4C"/>
    <w:rsid w:val="004A5DF3"/>
    <w:rsid w:val="004A5E37"/>
    <w:rsid w:val="004A60CC"/>
    <w:rsid w:val="004A6134"/>
    <w:rsid w:val="004A641F"/>
    <w:rsid w:val="004A64BC"/>
    <w:rsid w:val="004A6529"/>
    <w:rsid w:val="004A675F"/>
    <w:rsid w:val="004A68CE"/>
    <w:rsid w:val="004A6E8E"/>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67F"/>
    <w:rsid w:val="004B172F"/>
    <w:rsid w:val="004B17E4"/>
    <w:rsid w:val="004B18F2"/>
    <w:rsid w:val="004B1A9B"/>
    <w:rsid w:val="004B1AA6"/>
    <w:rsid w:val="004B1C4F"/>
    <w:rsid w:val="004B1CBD"/>
    <w:rsid w:val="004B1E0D"/>
    <w:rsid w:val="004B1E9D"/>
    <w:rsid w:val="004B20F2"/>
    <w:rsid w:val="004B2294"/>
    <w:rsid w:val="004B2438"/>
    <w:rsid w:val="004B279A"/>
    <w:rsid w:val="004B29C3"/>
    <w:rsid w:val="004B2A9C"/>
    <w:rsid w:val="004B2AB1"/>
    <w:rsid w:val="004B2B97"/>
    <w:rsid w:val="004B2C55"/>
    <w:rsid w:val="004B2D43"/>
    <w:rsid w:val="004B2DB5"/>
    <w:rsid w:val="004B2EB8"/>
    <w:rsid w:val="004B3076"/>
    <w:rsid w:val="004B327B"/>
    <w:rsid w:val="004B32E7"/>
    <w:rsid w:val="004B33B3"/>
    <w:rsid w:val="004B3596"/>
    <w:rsid w:val="004B3798"/>
    <w:rsid w:val="004B38F1"/>
    <w:rsid w:val="004B3D7E"/>
    <w:rsid w:val="004B3E6D"/>
    <w:rsid w:val="004B3E6F"/>
    <w:rsid w:val="004B3EAF"/>
    <w:rsid w:val="004B3F25"/>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85F"/>
    <w:rsid w:val="004B5E04"/>
    <w:rsid w:val="004B5E25"/>
    <w:rsid w:val="004B5F3C"/>
    <w:rsid w:val="004B6397"/>
    <w:rsid w:val="004B6455"/>
    <w:rsid w:val="004B6476"/>
    <w:rsid w:val="004B647A"/>
    <w:rsid w:val="004B64B0"/>
    <w:rsid w:val="004B64CF"/>
    <w:rsid w:val="004B64D0"/>
    <w:rsid w:val="004B64ED"/>
    <w:rsid w:val="004B6795"/>
    <w:rsid w:val="004B6A4E"/>
    <w:rsid w:val="004B6B4F"/>
    <w:rsid w:val="004B6C9A"/>
    <w:rsid w:val="004B6EED"/>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764"/>
    <w:rsid w:val="004C2B26"/>
    <w:rsid w:val="004C2BDD"/>
    <w:rsid w:val="004C2E2B"/>
    <w:rsid w:val="004C2EB6"/>
    <w:rsid w:val="004C2FE0"/>
    <w:rsid w:val="004C30CC"/>
    <w:rsid w:val="004C31B6"/>
    <w:rsid w:val="004C3286"/>
    <w:rsid w:val="004C3518"/>
    <w:rsid w:val="004C3A10"/>
    <w:rsid w:val="004C3CE9"/>
    <w:rsid w:val="004C3FAC"/>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2E9"/>
    <w:rsid w:val="004D05B4"/>
    <w:rsid w:val="004D06B3"/>
    <w:rsid w:val="004D073F"/>
    <w:rsid w:val="004D098E"/>
    <w:rsid w:val="004D0994"/>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4B4"/>
    <w:rsid w:val="004D35BC"/>
    <w:rsid w:val="004D3900"/>
    <w:rsid w:val="004D3B23"/>
    <w:rsid w:val="004D3E0D"/>
    <w:rsid w:val="004D410F"/>
    <w:rsid w:val="004D41CF"/>
    <w:rsid w:val="004D433D"/>
    <w:rsid w:val="004D4455"/>
    <w:rsid w:val="004D45F3"/>
    <w:rsid w:val="004D484F"/>
    <w:rsid w:val="004D488F"/>
    <w:rsid w:val="004D4BD4"/>
    <w:rsid w:val="004D4DBE"/>
    <w:rsid w:val="004D4F55"/>
    <w:rsid w:val="004D51AB"/>
    <w:rsid w:val="004D5249"/>
    <w:rsid w:val="004D58DE"/>
    <w:rsid w:val="004D5B7B"/>
    <w:rsid w:val="004D5BE1"/>
    <w:rsid w:val="004D5BE6"/>
    <w:rsid w:val="004D5DAE"/>
    <w:rsid w:val="004D5EDD"/>
    <w:rsid w:val="004D61A8"/>
    <w:rsid w:val="004D61FC"/>
    <w:rsid w:val="004D6756"/>
    <w:rsid w:val="004D67C6"/>
    <w:rsid w:val="004D6955"/>
    <w:rsid w:val="004D696D"/>
    <w:rsid w:val="004D6AA3"/>
    <w:rsid w:val="004D6AEE"/>
    <w:rsid w:val="004D6C97"/>
    <w:rsid w:val="004D6CE9"/>
    <w:rsid w:val="004D6F4D"/>
    <w:rsid w:val="004D6F6F"/>
    <w:rsid w:val="004D6F95"/>
    <w:rsid w:val="004D72FE"/>
    <w:rsid w:val="004D75C2"/>
    <w:rsid w:val="004D7A92"/>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8DF"/>
    <w:rsid w:val="004E1A31"/>
    <w:rsid w:val="004E1D60"/>
    <w:rsid w:val="004E1DB3"/>
    <w:rsid w:val="004E1E2E"/>
    <w:rsid w:val="004E1E86"/>
    <w:rsid w:val="004E1EE2"/>
    <w:rsid w:val="004E1F1D"/>
    <w:rsid w:val="004E1F5B"/>
    <w:rsid w:val="004E207D"/>
    <w:rsid w:val="004E217B"/>
    <w:rsid w:val="004E2424"/>
    <w:rsid w:val="004E25C6"/>
    <w:rsid w:val="004E2866"/>
    <w:rsid w:val="004E2AAA"/>
    <w:rsid w:val="004E2BE2"/>
    <w:rsid w:val="004E2D10"/>
    <w:rsid w:val="004E2D5A"/>
    <w:rsid w:val="004E2DE0"/>
    <w:rsid w:val="004E2DE9"/>
    <w:rsid w:val="004E344F"/>
    <w:rsid w:val="004E3597"/>
    <w:rsid w:val="004E364A"/>
    <w:rsid w:val="004E368B"/>
    <w:rsid w:val="004E3752"/>
    <w:rsid w:val="004E3956"/>
    <w:rsid w:val="004E3A19"/>
    <w:rsid w:val="004E3B7C"/>
    <w:rsid w:val="004E3C0D"/>
    <w:rsid w:val="004E3CBC"/>
    <w:rsid w:val="004E3D00"/>
    <w:rsid w:val="004E3DFF"/>
    <w:rsid w:val="004E3E73"/>
    <w:rsid w:val="004E3EDD"/>
    <w:rsid w:val="004E4060"/>
    <w:rsid w:val="004E409A"/>
    <w:rsid w:val="004E4407"/>
    <w:rsid w:val="004E44F3"/>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6BE"/>
    <w:rsid w:val="004E6770"/>
    <w:rsid w:val="004E6809"/>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B72"/>
    <w:rsid w:val="004F1F55"/>
    <w:rsid w:val="004F2704"/>
    <w:rsid w:val="004F27F8"/>
    <w:rsid w:val="004F2884"/>
    <w:rsid w:val="004F297A"/>
    <w:rsid w:val="004F2A6E"/>
    <w:rsid w:val="004F2A74"/>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2D0"/>
    <w:rsid w:val="004F5438"/>
    <w:rsid w:val="004F5479"/>
    <w:rsid w:val="004F5593"/>
    <w:rsid w:val="004F5861"/>
    <w:rsid w:val="004F5C9F"/>
    <w:rsid w:val="004F5F4A"/>
    <w:rsid w:val="004F5FC8"/>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4F7F36"/>
    <w:rsid w:val="005000AE"/>
    <w:rsid w:val="005000C1"/>
    <w:rsid w:val="00500608"/>
    <w:rsid w:val="005006A9"/>
    <w:rsid w:val="00500868"/>
    <w:rsid w:val="005008A3"/>
    <w:rsid w:val="00500DC0"/>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64C"/>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1FB"/>
    <w:rsid w:val="005153E6"/>
    <w:rsid w:val="0051561E"/>
    <w:rsid w:val="00515650"/>
    <w:rsid w:val="005157A9"/>
    <w:rsid w:val="005157CD"/>
    <w:rsid w:val="0051583F"/>
    <w:rsid w:val="005159C6"/>
    <w:rsid w:val="00515A7C"/>
    <w:rsid w:val="00515F16"/>
    <w:rsid w:val="0051606C"/>
    <w:rsid w:val="005160ED"/>
    <w:rsid w:val="00516154"/>
    <w:rsid w:val="00516189"/>
    <w:rsid w:val="005161AE"/>
    <w:rsid w:val="00516292"/>
    <w:rsid w:val="005164B5"/>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0F23"/>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416D"/>
    <w:rsid w:val="005242F9"/>
    <w:rsid w:val="00524545"/>
    <w:rsid w:val="0052457E"/>
    <w:rsid w:val="00524879"/>
    <w:rsid w:val="00524D19"/>
    <w:rsid w:val="00525004"/>
    <w:rsid w:val="00525211"/>
    <w:rsid w:val="00525281"/>
    <w:rsid w:val="005252C8"/>
    <w:rsid w:val="005253FA"/>
    <w:rsid w:val="00525458"/>
    <w:rsid w:val="00525591"/>
    <w:rsid w:val="005255BF"/>
    <w:rsid w:val="00525632"/>
    <w:rsid w:val="005256C3"/>
    <w:rsid w:val="00525787"/>
    <w:rsid w:val="005257DE"/>
    <w:rsid w:val="00525A26"/>
    <w:rsid w:val="00525F0D"/>
    <w:rsid w:val="00526A2E"/>
    <w:rsid w:val="00526AC7"/>
    <w:rsid w:val="00526EBD"/>
    <w:rsid w:val="00527200"/>
    <w:rsid w:val="005274E3"/>
    <w:rsid w:val="005277F5"/>
    <w:rsid w:val="00527903"/>
    <w:rsid w:val="00527B06"/>
    <w:rsid w:val="00530157"/>
    <w:rsid w:val="005302E0"/>
    <w:rsid w:val="00530335"/>
    <w:rsid w:val="00530585"/>
    <w:rsid w:val="005305A8"/>
    <w:rsid w:val="005305AD"/>
    <w:rsid w:val="00530965"/>
    <w:rsid w:val="005309E2"/>
    <w:rsid w:val="00530B42"/>
    <w:rsid w:val="00530B4A"/>
    <w:rsid w:val="00530BC2"/>
    <w:rsid w:val="00530FF2"/>
    <w:rsid w:val="00531259"/>
    <w:rsid w:val="005312E5"/>
    <w:rsid w:val="005315FF"/>
    <w:rsid w:val="00531997"/>
    <w:rsid w:val="005319DE"/>
    <w:rsid w:val="00531E49"/>
    <w:rsid w:val="00531E5F"/>
    <w:rsid w:val="00531EBE"/>
    <w:rsid w:val="00532147"/>
    <w:rsid w:val="00532218"/>
    <w:rsid w:val="005325F5"/>
    <w:rsid w:val="005327E2"/>
    <w:rsid w:val="005328F8"/>
    <w:rsid w:val="00532BCF"/>
    <w:rsid w:val="00532CF4"/>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BB"/>
    <w:rsid w:val="00533ED7"/>
    <w:rsid w:val="00534458"/>
    <w:rsid w:val="00534517"/>
    <w:rsid w:val="00534713"/>
    <w:rsid w:val="0053475D"/>
    <w:rsid w:val="005347FE"/>
    <w:rsid w:val="005348B3"/>
    <w:rsid w:val="00534977"/>
    <w:rsid w:val="00534B69"/>
    <w:rsid w:val="005355EF"/>
    <w:rsid w:val="0053560B"/>
    <w:rsid w:val="00535B79"/>
    <w:rsid w:val="00535C4E"/>
    <w:rsid w:val="00535D7C"/>
    <w:rsid w:val="00535E5C"/>
    <w:rsid w:val="00536440"/>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37E8C"/>
    <w:rsid w:val="0054012A"/>
    <w:rsid w:val="00540201"/>
    <w:rsid w:val="005406DC"/>
    <w:rsid w:val="00540702"/>
    <w:rsid w:val="00540883"/>
    <w:rsid w:val="0054088A"/>
    <w:rsid w:val="005408D8"/>
    <w:rsid w:val="0054094E"/>
    <w:rsid w:val="00540999"/>
    <w:rsid w:val="00540A4C"/>
    <w:rsid w:val="00540A63"/>
    <w:rsid w:val="00540C15"/>
    <w:rsid w:val="00540C57"/>
    <w:rsid w:val="00540CD6"/>
    <w:rsid w:val="00540F03"/>
    <w:rsid w:val="00541019"/>
    <w:rsid w:val="005413C7"/>
    <w:rsid w:val="005414A5"/>
    <w:rsid w:val="00541586"/>
    <w:rsid w:val="005415F6"/>
    <w:rsid w:val="00541A2A"/>
    <w:rsid w:val="00541C4D"/>
    <w:rsid w:val="00541EA7"/>
    <w:rsid w:val="00542011"/>
    <w:rsid w:val="0054237A"/>
    <w:rsid w:val="0054247E"/>
    <w:rsid w:val="0054292C"/>
    <w:rsid w:val="00542D50"/>
    <w:rsid w:val="00542FE3"/>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96F"/>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8D"/>
    <w:rsid w:val="00546A93"/>
    <w:rsid w:val="00546AE9"/>
    <w:rsid w:val="00546B9F"/>
    <w:rsid w:val="0054701C"/>
    <w:rsid w:val="0054708B"/>
    <w:rsid w:val="005470D3"/>
    <w:rsid w:val="00547138"/>
    <w:rsid w:val="00547285"/>
    <w:rsid w:val="00547418"/>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1CC4"/>
    <w:rsid w:val="005521EE"/>
    <w:rsid w:val="005521F4"/>
    <w:rsid w:val="005523D6"/>
    <w:rsid w:val="005525F0"/>
    <w:rsid w:val="005526A2"/>
    <w:rsid w:val="00552768"/>
    <w:rsid w:val="00552935"/>
    <w:rsid w:val="00552AD5"/>
    <w:rsid w:val="00552BAF"/>
    <w:rsid w:val="00552E4C"/>
    <w:rsid w:val="00552F16"/>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0FC"/>
    <w:rsid w:val="00554134"/>
    <w:rsid w:val="00554167"/>
    <w:rsid w:val="00554414"/>
    <w:rsid w:val="0055465A"/>
    <w:rsid w:val="005546D8"/>
    <w:rsid w:val="0055492F"/>
    <w:rsid w:val="00554A01"/>
    <w:rsid w:val="00554AD9"/>
    <w:rsid w:val="00554BE7"/>
    <w:rsid w:val="00554D5F"/>
    <w:rsid w:val="00554D93"/>
    <w:rsid w:val="00554E29"/>
    <w:rsid w:val="00554E6A"/>
    <w:rsid w:val="00554F0A"/>
    <w:rsid w:val="00554FC3"/>
    <w:rsid w:val="0055510E"/>
    <w:rsid w:val="0055516B"/>
    <w:rsid w:val="005554DA"/>
    <w:rsid w:val="00555657"/>
    <w:rsid w:val="0055574D"/>
    <w:rsid w:val="005557F1"/>
    <w:rsid w:val="00555A8C"/>
    <w:rsid w:val="00555D15"/>
    <w:rsid w:val="00555E07"/>
    <w:rsid w:val="00555EF2"/>
    <w:rsid w:val="00556148"/>
    <w:rsid w:val="0055636B"/>
    <w:rsid w:val="005564D7"/>
    <w:rsid w:val="00556772"/>
    <w:rsid w:val="00556913"/>
    <w:rsid w:val="00556B20"/>
    <w:rsid w:val="00556B91"/>
    <w:rsid w:val="00556BBB"/>
    <w:rsid w:val="00556D68"/>
    <w:rsid w:val="005570BB"/>
    <w:rsid w:val="00557173"/>
    <w:rsid w:val="00557415"/>
    <w:rsid w:val="0055746F"/>
    <w:rsid w:val="005576A1"/>
    <w:rsid w:val="005577E0"/>
    <w:rsid w:val="00557803"/>
    <w:rsid w:val="005578B7"/>
    <w:rsid w:val="00557A64"/>
    <w:rsid w:val="00557BA5"/>
    <w:rsid w:val="00557BD9"/>
    <w:rsid w:val="00557DE3"/>
    <w:rsid w:val="00560140"/>
    <w:rsid w:val="005602FD"/>
    <w:rsid w:val="005603C4"/>
    <w:rsid w:val="005605C0"/>
    <w:rsid w:val="005605D8"/>
    <w:rsid w:val="005607D3"/>
    <w:rsid w:val="00560D23"/>
    <w:rsid w:val="00560DE5"/>
    <w:rsid w:val="00560DEB"/>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76C"/>
    <w:rsid w:val="005628C8"/>
    <w:rsid w:val="00562B6F"/>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8DE"/>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B2"/>
    <w:rsid w:val="00567BEB"/>
    <w:rsid w:val="00567CF6"/>
    <w:rsid w:val="005700F4"/>
    <w:rsid w:val="005700FE"/>
    <w:rsid w:val="00570233"/>
    <w:rsid w:val="005703DA"/>
    <w:rsid w:val="00570895"/>
    <w:rsid w:val="00570A3F"/>
    <w:rsid w:val="00570B97"/>
    <w:rsid w:val="00570C88"/>
    <w:rsid w:val="00570E24"/>
    <w:rsid w:val="00570EC8"/>
    <w:rsid w:val="00571035"/>
    <w:rsid w:val="005711C7"/>
    <w:rsid w:val="005711F1"/>
    <w:rsid w:val="00571297"/>
    <w:rsid w:val="00571380"/>
    <w:rsid w:val="005713BD"/>
    <w:rsid w:val="00571530"/>
    <w:rsid w:val="00571959"/>
    <w:rsid w:val="00571ADB"/>
    <w:rsid w:val="00571B48"/>
    <w:rsid w:val="00571C05"/>
    <w:rsid w:val="00572127"/>
    <w:rsid w:val="00572388"/>
    <w:rsid w:val="0057260B"/>
    <w:rsid w:val="005726F2"/>
    <w:rsid w:val="0057271D"/>
    <w:rsid w:val="00572760"/>
    <w:rsid w:val="00572F55"/>
    <w:rsid w:val="0057311B"/>
    <w:rsid w:val="0057313C"/>
    <w:rsid w:val="005731F3"/>
    <w:rsid w:val="005734FD"/>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68A"/>
    <w:rsid w:val="005759F6"/>
    <w:rsid w:val="00575BDF"/>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EF"/>
    <w:rsid w:val="005774F2"/>
    <w:rsid w:val="0057772B"/>
    <w:rsid w:val="00577A2E"/>
    <w:rsid w:val="00577B27"/>
    <w:rsid w:val="00577BDA"/>
    <w:rsid w:val="00577BF5"/>
    <w:rsid w:val="00577C25"/>
    <w:rsid w:val="00577D8A"/>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32"/>
    <w:rsid w:val="0058396F"/>
    <w:rsid w:val="00583DF0"/>
    <w:rsid w:val="00584132"/>
    <w:rsid w:val="005843CB"/>
    <w:rsid w:val="00584416"/>
    <w:rsid w:val="0058444A"/>
    <w:rsid w:val="00584500"/>
    <w:rsid w:val="005846EC"/>
    <w:rsid w:val="005847A6"/>
    <w:rsid w:val="00584942"/>
    <w:rsid w:val="005849C0"/>
    <w:rsid w:val="00584B39"/>
    <w:rsid w:val="00584C38"/>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98A"/>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69"/>
    <w:rsid w:val="00590DA6"/>
    <w:rsid w:val="00590E86"/>
    <w:rsid w:val="00590FA6"/>
    <w:rsid w:val="00591003"/>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36B"/>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3C"/>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090"/>
    <w:rsid w:val="005A054D"/>
    <w:rsid w:val="005A06E8"/>
    <w:rsid w:val="005A0813"/>
    <w:rsid w:val="005A09F0"/>
    <w:rsid w:val="005A0A37"/>
    <w:rsid w:val="005A0A46"/>
    <w:rsid w:val="005A0B69"/>
    <w:rsid w:val="005A0D34"/>
    <w:rsid w:val="005A0E11"/>
    <w:rsid w:val="005A0E71"/>
    <w:rsid w:val="005A0F11"/>
    <w:rsid w:val="005A10B9"/>
    <w:rsid w:val="005A117C"/>
    <w:rsid w:val="005A118B"/>
    <w:rsid w:val="005A11EA"/>
    <w:rsid w:val="005A123A"/>
    <w:rsid w:val="005A1464"/>
    <w:rsid w:val="005A1543"/>
    <w:rsid w:val="005A180F"/>
    <w:rsid w:val="005A186D"/>
    <w:rsid w:val="005A235C"/>
    <w:rsid w:val="005A25EC"/>
    <w:rsid w:val="005A269F"/>
    <w:rsid w:val="005A2E47"/>
    <w:rsid w:val="005A2E72"/>
    <w:rsid w:val="005A2EA3"/>
    <w:rsid w:val="005A2F49"/>
    <w:rsid w:val="005A305E"/>
    <w:rsid w:val="005A30BB"/>
    <w:rsid w:val="005A34E1"/>
    <w:rsid w:val="005A358F"/>
    <w:rsid w:val="005A364F"/>
    <w:rsid w:val="005A3887"/>
    <w:rsid w:val="005A3944"/>
    <w:rsid w:val="005A3975"/>
    <w:rsid w:val="005A3C5E"/>
    <w:rsid w:val="005A3D3D"/>
    <w:rsid w:val="005A3DE0"/>
    <w:rsid w:val="005A3E4D"/>
    <w:rsid w:val="005A3E8E"/>
    <w:rsid w:val="005A4057"/>
    <w:rsid w:val="005A4433"/>
    <w:rsid w:val="005A45A4"/>
    <w:rsid w:val="005A46A2"/>
    <w:rsid w:val="005A4B59"/>
    <w:rsid w:val="005A5107"/>
    <w:rsid w:val="005A520C"/>
    <w:rsid w:val="005A5528"/>
    <w:rsid w:val="005A55CD"/>
    <w:rsid w:val="005A5635"/>
    <w:rsid w:val="005A5791"/>
    <w:rsid w:val="005A588E"/>
    <w:rsid w:val="005A5BA2"/>
    <w:rsid w:val="005A608C"/>
    <w:rsid w:val="005A6216"/>
    <w:rsid w:val="005A633B"/>
    <w:rsid w:val="005A635D"/>
    <w:rsid w:val="005A656F"/>
    <w:rsid w:val="005A690E"/>
    <w:rsid w:val="005A6921"/>
    <w:rsid w:val="005A6AB7"/>
    <w:rsid w:val="005A6DCC"/>
    <w:rsid w:val="005A7059"/>
    <w:rsid w:val="005A71FA"/>
    <w:rsid w:val="005A7206"/>
    <w:rsid w:val="005A72C9"/>
    <w:rsid w:val="005A7737"/>
    <w:rsid w:val="005A7892"/>
    <w:rsid w:val="005A7974"/>
    <w:rsid w:val="005A7C24"/>
    <w:rsid w:val="005A7C66"/>
    <w:rsid w:val="005B00E2"/>
    <w:rsid w:val="005B0100"/>
    <w:rsid w:val="005B01F1"/>
    <w:rsid w:val="005B0277"/>
    <w:rsid w:val="005B034F"/>
    <w:rsid w:val="005B0542"/>
    <w:rsid w:val="005B0660"/>
    <w:rsid w:val="005B07CC"/>
    <w:rsid w:val="005B0896"/>
    <w:rsid w:val="005B09DA"/>
    <w:rsid w:val="005B0AE7"/>
    <w:rsid w:val="005B0C7E"/>
    <w:rsid w:val="005B0C81"/>
    <w:rsid w:val="005B0FB8"/>
    <w:rsid w:val="005B0FF5"/>
    <w:rsid w:val="005B10B7"/>
    <w:rsid w:val="005B13D6"/>
    <w:rsid w:val="005B181D"/>
    <w:rsid w:val="005B19DF"/>
    <w:rsid w:val="005B1C7E"/>
    <w:rsid w:val="005B1D13"/>
    <w:rsid w:val="005B1FC3"/>
    <w:rsid w:val="005B2225"/>
    <w:rsid w:val="005B245D"/>
    <w:rsid w:val="005B251F"/>
    <w:rsid w:val="005B256D"/>
    <w:rsid w:val="005B25D4"/>
    <w:rsid w:val="005B267D"/>
    <w:rsid w:val="005B2799"/>
    <w:rsid w:val="005B2B77"/>
    <w:rsid w:val="005B2BDA"/>
    <w:rsid w:val="005B2E31"/>
    <w:rsid w:val="005B2F19"/>
    <w:rsid w:val="005B2FD9"/>
    <w:rsid w:val="005B3317"/>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451"/>
    <w:rsid w:val="005B5533"/>
    <w:rsid w:val="005B553F"/>
    <w:rsid w:val="005B58AA"/>
    <w:rsid w:val="005B58C6"/>
    <w:rsid w:val="005B58CF"/>
    <w:rsid w:val="005B58DD"/>
    <w:rsid w:val="005B5994"/>
    <w:rsid w:val="005B5996"/>
    <w:rsid w:val="005B5E45"/>
    <w:rsid w:val="005B5F17"/>
    <w:rsid w:val="005B6424"/>
    <w:rsid w:val="005B64E9"/>
    <w:rsid w:val="005B67A0"/>
    <w:rsid w:val="005B6879"/>
    <w:rsid w:val="005B69BA"/>
    <w:rsid w:val="005B6A1C"/>
    <w:rsid w:val="005B6D08"/>
    <w:rsid w:val="005B6D1A"/>
    <w:rsid w:val="005B6FBD"/>
    <w:rsid w:val="005B7233"/>
    <w:rsid w:val="005B7324"/>
    <w:rsid w:val="005B7418"/>
    <w:rsid w:val="005B7453"/>
    <w:rsid w:val="005B74FF"/>
    <w:rsid w:val="005B754C"/>
    <w:rsid w:val="005B76F7"/>
    <w:rsid w:val="005B780D"/>
    <w:rsid w:val="005B789B"/>
    <w:rsid w:val="005B7932"/>
    <w:rsid w:val="005B7A11"/>
    <w:rsid w:val="005B7AEA"/>
    <w:rsid w:val="005B7C6C"/>
    <w:rsid w:val="005B7DD1"/>
    <w:rsid w:val="005B7EA3"/>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4F0"/>
    <w:rsid w:val="005C175B"/>
    <w:rsid w:val="005C1818"/>
    <w:rsid w:val="005C18AD"/>
    <w:rsid w:val="005C1B70"/>
    <w:rsid w:val="005C1C3D"/>
    <w:rsid w:val="005C1DA9"/>
    <w:rsid w:val="005C1ED5"/>
    <w:rsid w:val="005C2211"/>
    <w:rsid w:val="005C2261"/>
    <w:rsid w:val="005C24A9"/>
    <w:rsid w:val="005C2614"/>
    <w:rsid w:val="005C264C"/>
    <w:rsid w:val="005C2781"/>
    <w:rsid w:val="005C28FA"/>
    <w:rsid w:val="005C2A52"/>
    <w:rsid w:val="005C2EC1"/>
    <w:rsid w:val="005C334F"/>
    <w:rsid w:val="005C364B"/>
    <w:rsid w:val="005C3720"/>
    <w:rsid w:val="005C3834"/>
    <w:rsid w:val="005C4081"/>
    <w:rsid w:val="005C40F4"/>
    <w:rsid w:val="005C4156"/>
    <w:rsid w:val="005C41FB"/>
    <w:rsid w:val="005C42F0"/>
    <w:rsid w:val="005C43BE"/>
    <w:rsid w:val="005C44F3"/>
    <w:rsid w:val="005C4776"/>
    <w:rsid w:val="005C4856"/>
    <w:rsid w:val="005C491B"/>
    <w:rsid w:val="005C49B0"/>
    <w:rsid w:val="005C4A8E"/>
    <w:rsid w:val="005C4AC5"/>
    <w:rsid w:val="005C4C26"/>
    <w:rsid w:val="005C4C7A"/>
    <w:rsid w:val="005C4D65"/>
    <w:rsid w:val="005C4F78"/>
    <w:rsid w:val="005C504A"/>
    <w:rsid w:val="005C5055"/>
    <w:rsid w:val="005C53F4"/>
    <w:rsid w:val="005C5423"/>
    <w:rsid w:val="005C55C0"/>
    <w:rsid w:val="005C582C"/>
    <w:rsid w:val="005C594C"/>
    <w:rsid w:val="005C59CF"/>
    <w:rsid w:val="005C5D11"/>
    <w:rsid w:val="005C6221"/>
    <w:rsid w:val="005C62D0"/>
    <w:rsid w:val="005C65E2"/>
    <w:rsid w:val="005C6906"/>
    <w:rsid w:val="005C6A25"/>
    <w:rsid w:val="005C6B0C"/>
    <w:rsid w:val="005C6C9C"/>
    <w:rsid w:val="005C6CFF"/>
    <w:rsid w:val="005C6DDB"/>
    <w:rsid w:val="005C6E4F"/>
    <w:rsid w:val="005C6F9D"/>
    <w:rsid w:val="005C712D"/>
    <w:rsid w:val="005C74BB"/>
    <w:rsid w:val="005C7628"/>
    <w:rsid w:val="005C7643"/>
    <w:rsid w:val="005C7ABB"/>
    <w:rsid w:val="005C7C75"/>
    <w:rsid w:val="005C7CE2"/>
    <w:rsid w:val="005C7DB3"/>
    <w:rsid w:val="005C7F3D"/>
    <w:rsid w:val="005C7FE3"/>
    <w:rsid w:val="005D0146"/>
    <w:rsid w:val="005D0429"/>
    <w:rsid w:val="005D049B"/>
    <w:rsid w:val="005D073D"/>
    <w:rsid w:val="005D0BF7"/>
    <w:rsid w:val="005D0C06"/>
    <w:rsid w:val="005D0E3C"/>
    <w:rsid w:val="005D0E4F"/>
    <w:rsid w:val="005D0EC1"/>
    <w:rsid w:val="005D133A"/>
    <w:rsid w:val="005D1716"/>
    <w:rsid w:val="005D1875"/>
    <w:rsid w:val="005D18DF"/>
    <w:rsid w:val="005D1A29"/>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07D"/>
    <w:rsid w:val="005D611A"/>
    <w:rsid w:val="005D6228"/>
    <w:rsid w:val="005D6247"/>
    <w:rsid w:val="005D6270"/>
    <w:rsid w:val="005D648A"/>
    <w:rsid w:val="005D665B"/>
    <w:rsid w:val="005D6678"/>
    <w:rsid w:val="005D67B9"/>
    <w:rsid w:val="005D6837"/>
    <w:rsid w:val="005D6B39"/>
    <w:rsid w:val="005D6C2F"/>
    <w:rsid w:val="005D6CE7"/>
    <w:rsid w:val="005D6FBE"/>
    <w:rsid w:val="005D7355"/>
    <w:rsid w:val="005D751B"/>
    <w:rsid w:val="005D7563"/>
    <w:rsid w:val="005D7A1F"/>
    <w:rsid w:val="005D7B0D"/>
    <w:rsid w:val="005D7B98"/>
    <w:rsid w:val="005D7C44"/>
    <w:rsid w:val="005D7DD3"/>
    <w:rsid w:val="005D7E0D"/>
    <w:rsid w:val="005D7EDB"/>
    <w:rsid w:val="005E05D0"/>
    <w:rsid w:val="005E06C9"/>
    <w:rsid w:val="005E070F"/>
    <w:rsid w:val="005E0757"/>
    <w:rsid w:val="005E0993"/>
    <w:rsid w:val="005E09D9"/>
    <w:rsid w:val="005E0D9F"/>
    <w:rsid w:val="005E0DC9"/>
    <w:rsid w:val="005E0F77"/>
    <w:rsid w:val="005E10C2"/>
    <w:rsid w:val="005E11CB"/>
    <w:rsid w:val="005E1202"/>
    <w:rsid w:val="005E1296"/>
    <w:rsid w:val="005E12E8"/>
    <w:rsid w:val="005E1536"/>
    <w:rsid w:val="005E1543"/>
    <w:rsid w:val="005E16FD"/>
    <w:rsid w:val="005E1706"/>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99"/>
    <w:rsid w:val="005E3FCB"/>
    <w:rsid w:val="005E4056"/>
    <w:rsid w:val="005E42B3"/>
    <w:rsid w:val="005E432C"/>
    <w:rsid w:val="005E43A0"/>
    <w:rsid w:val="005E43A6"/>
    <w:rsid w:val="005E468A"/>
    <w:rsid w:val="005E4703"/>
    <w:rsid w:val="005E4CCA"/>
    <w:rsid w:val="005E5021"/>
    <w:rsid w:val="005E5084"/>
    <w:rsid w:val="005E51F5"/>
    <w:rsid w:val="005E53B4"/>
    <w:rsid w:val="005E53F9"/>
    <w:rsid w:val="005E54EC"/>
    <w:rsid w:val="005E5552"/>
    <w:rsid w:val="005E5793"/>
    <w:rsid w:val="005E58CD"/>
    <w:rsid w:val="005E6180"/>
    <w:rsid w:val="005E6367"/>
    <w:rsid w:val="005E644B"/>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1F7F"/>
    <w:rsid w:val="005F2236"/>
    <w:rsid w:val="005F229A"/>
    <w:rsid w:val="005F2452"/>
    <w:rsid w:val="005F24D7"/>
    <w:rsid w:val="005F2556"/>
    <w:rsid w:val="005F25D6"/>
    <w:rsid w:val="005F27BF"/>
    <w:rsid w:val="005F2816"/>
    <w:rsid w:val="005F2AED"/>
    <w:rsid w:val="005F2D18"/>
    <w:rsid w:val="005F2D60"/>
    <w:rsid w:val="005F3022"/>
    <w:rsid w:val="005F3124"/>
    <w:rsid w:val="005F317E"/>
    <w:rsid w:val="005F318D"/>
    <w:rsid w:val="005F3231"/>
    <w:rsid w:val="005F32A0"/>
    <w:rsid w:val="005F32A1"/>
    <w:rsid w:val="005F349C"/>
    <w:rsid w:val="005F3556"/>
    <w:rsid w:val="005F3801"/>
    <w:rsid w:val="005F3B75"/>
    <w:rsid w:val="005F3EE3"/>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968"/>
    <w:rsid w:val="005F5AA9"/>
    <w:rsid w:val="005F5AAF"/>
    <w:rsid w:val="005F5EB8"/>
    <w:rsid w:val="005F5F1E"/>
    <w:rsid w:val="005F62CA"/>
    <w:rsid w:val="005F62E6"/>
    <w:rsid w:val="005F6496"/>
    <w:rsid w:val="005F65EC"/>
    <w:rsid w:val="005F6688"/>
    <w:rsid w:val="005F66CC"/>
    <w:rsid w:val="005F6746"/>
    <w:rsid w:val="005F6A59"/>
    <w:rsid w:val="005F6B6F"/>
    <w:rsid w:val="005F6B77"/>
    <w:rsid w:val="005F72B7"/>
    <w:rsid w:val="005F731F"/>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EA1"/>
    <w:rsid w:val="00600F95"/>
    <w:rsid w:val="00601108"/>
    <w:rsid w:val="0060127C"/>
    <w:rsid w:val="0060137F"/>
    <w:rsid w:val="00601596"/>
    <w:rsid w:val="0060165C"/>
    <w:rsid w:val="00601839"/>
    <w:rsid w:val="00601854"/>
    <w:rsid w:val="0060187D"/>
    <w:rsid w:val="0060198A"/>
    <w:rsid w:val="006021C9"/>
    <w:rsid w:val="00602281"/>
    <w:rsid w:val="0060229A"/>
    <w:rsid w:val="00602477"/>
    <w:rsid w:val="00602494"/>
    <w:rsid w:val="00602759"/>
    <w:rsid w:val="0060277A"/>
    <w:rsid w:val="006027FC"/>
    <w:rsid w:val="00602834"/>
    <w:rsid w:val="00602A62"/>
    <w:rsid w:val="00602B7C"/>
    <w:rsid w:val="00602C20"/>
    <w:rsid w:val="00602EE6"/>
    <w:rsid w:val="00602F7E"/>
    <w:rsid w:val="006030D5"/>
    <w:rsid w:val="00603312"/>
    <w:rsid w:val="00603367"/>
    <w:rsid w:val="006033A8"/>
    <w:rsid w:val="006034A2"/>
    <w:rsid w:val="006035D1"/>
    <w:rsid w:val="006036F9"/>
    <w:rsid w:val="0060375F"/>
    <w:rsid w:val="0060379F"/>
    <w:rsid w:val="00603BFD"/>
    <w:rsid w:val="00603CF5"/>
    <w:rsid w:val="00603D9A"/>
    <w:rsid w:val="006040CC"/>
    <w:rsid w:val="00604309"/>
    <w:rsid w:val="0060447D"/>
    <w:rsid w:val="0060475A"/>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6DD"/>
    <w:rsid w:val="006067C8"/>
    <w:rsid w:val="00606970"/>
    <w:rsid w:val="006069F0"/>
    <w:rsid w:val="00606A20"/>
    <w:rsid w:val="00606A68"/>
    <w:rsid w:val="00606DB5"/>
    <w:rsid w:val="00606E02"/>
    <w:rsid w:val="00606EEB"/>
    <w:rsid w:val="00606F60"/>
    <w:rsid w:val="00607148"/>
    <w:rsid w:val="006072C6"/>
    <w:rsid w:val="00607874"/>
    <w:rsid w:val="00607A2E"/>
    <w:rsid w:val="00607CAC"/>
    <w:rsid w:val="00607E1F"/>
    <w:rsid w:val="00610257"/>
    <w:rsid w:val="00610330"/>
    <w:rsid w:val="00610586"/>
    <w:rsid w:val="0061058B"/>
    <w:rsid w:val="006105CC"/>
    <w:rsid w:val="006106C1"/>
    <w:rsid w:val="00610A39"/>
    <w:rsid w:val="00610A6B"/>
    <w:rsid w:val="00610C77"/>
    <w:rsid w:val="00610D29"/>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CED"/>
    <w:rsid w:val="00612ECB"/>
    <w:rsid w:val="006130F7"/>
    <w:rsid w:val="00613492"/>
    <w:rsid w:val="0061361D"/>
    <w:rsid w:val="00613789"/>
    <w:rsid w:val="0061388D"/>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82A"/>
    <w:rsid w:val="00617E89"/>
    <w:rsid w:val="00617F9D"/>
    <w:rsid w:val="00620188"/>
    <w:rsid w:val="0062051F"/>
    <w:rsid w:val="006205CA"/>
    <w:rsid w:val="00620C9C"/>
    <w:rsid w:val="00621072"/>
    <w:rsid w:val="006210FC"/>
    <w:rsid w:val="006213FD"/>
    <w:rsid w:val="0062141C"/>
    <w:rsid w:val="00621431"/>
    <w:rsid w:val="00621465"/>
    <w:rsid w:val="0062177E"/>
    <w:rsid w:val="006219E8"/>
    <w:rsid w:val="00621A1D"/>
    <w:rsid w:val="00621C0E"/>
    <w:rsid w:val="00621EDA"/>
    <w:rsid w:val="00621F53"/>
    <w:rsid w:val="00621FDD"/>
    <w:rsid w:val="006225DA"/>
    <w:rsid w:val="00622669"/>
    <w:rsid w:val="00622672"/>
    <w:rsid w:val="0062270A"/>
    <w:rsid w:val="006227BF"/>
    <w:rsid w:val="006228D2"/>
    <w:rsid w:val="00622E2A"/>
    <w:rsid w:val="00622FA7"/>
    <w:rsid w:val="00622FBD"/>
    <w:rsid w:val="00623089"/>
    <w:rsid w:val="0062308E"/>
    <w:rsid w:val="0062335F"/>
    <w:rsid w:val="006233DD"/>
    <w:rsid w:val="006234C4"/>
    <w:rsid w:val="0062377A"/>
    <w:rsid w:val="00623846"/>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ECA"/>
    <w:rsid w:val="00625F50"/>
    <w:rsid w:val="00626091"/>
    <w:rsid w:val="006260BB"/>
    <w:rsid w:val="00626247"/>
    <w:rsid w:val="0062644B"/>
    <w:rsid w:val="00626453"/>
    <w:rsid w:val="006265C4"/>
    <w:rsid w:val="0062660B"/>
    <w:rsid w:val="00626923"/>
    <w:rsid w:val="00626AD1"/>
    <w:rsid w:val="00626BFB"/>
    <w:rsid w:val="00626C65"/>
    <w:rsid w:val="0062708E"/>
    <w:rsid w:val="006272C9"/>
    <w:rsid w:val="006277AE"/>
    <w:rsid w:val="006277EA"/>
    <w:rsid w:val="00627990"/>
    <w:rsid w:val="00627B7E"/>
    <w:rsid w:val="00627F55"/>
    <w:rsid w:val="00630150"/>
    <w:rsid w:val="0063028F"/>
    <w:rsid w:val="0063047A"/>
    <w:rsid w:val="006304BC"/>
    <w:rsid w:val="006305A8"/>
    <w:rsid w:val="006305AA"/>
    <w:rsid w:val="006306AC"/>
    <w:rsid w:val="00630869"/>
    <w:rsid w:val="0063098D"/>
    <w:rsid w:val="00630A83"/>
    <w:rsid w:val="00630DCE"/>
    <w:rsid w:val="00630DEA"/>
    <w:rsid w:val="006310DE"/>
    <w:rsid w:val="0063120A"/>
    <w:rsid w:val="00631236"/>
    <w:rsid w:val="006313A7"/>
    <w:rsid w:val="006313CF"/>
    <w:rsid w:val="0063141B"/>
    <w:rsid w:val="0063150B"/>
    <w:rsid w:val="00631585"/>
    <w:rsid w:val="006315B9"/>
    <w:rsid w:val="006315D2"/>
    <w:rsid w:val="00631839"/>
    <w:rsid w:val="00631852"/>
    <w:rsid w:val="00631881"/>
    <w:rsid w:val="00631A2E"/>
    <w:rsid w:val="00631AB0"/>
    <w:rsid w:val="00631B86"/>
    <w:rsid w:val="00631C75"/>
    <w:rsid w:val="00631DC1"/>
    <w:rsid w:val="00631E5E"/>
    <w:rsid w:val="00632089"/>
    <w:rsid w:val="006325BD"/>
    <w:rsid w:val="0063286E"/>
    <w:rsid w:val="006329D9"/>
    <w:rsid w:val="006329DF"/>
    <w:rsid w:val="00632FC9"/>
    <w:rsid w:val="00633033"/>
    <w:rsid w:val="006331A3"/>
    <w:rsid w:val="0063327D"/>
    <w:rsid w:val="006332B1"/>
    <w:rsid w:val="0063346D"/>
    <w:rsid w:val="006334B3"/>
    <w:rsid w:val="006337E5"/>
    <w:rsid w:val="006338EE"/>
    <w:rsid w:val="006339AF"/>
    <w:rsid w:val="00633A2A"/>
    <w:rsid w:val="00633BEE"/>
    <w:rsid w:val="00633D05"/>
    <w:rsid w:val="00633FA5"/>
    <w:rsid w:val="00634202"/>
    <w:rsid w:val="0063441C"/>
    <w:rsid w:val="00634451"/>
    <w:rsid w:val="00634621"/>
    <w:rsid w:val="006348C8"/>
    <w:rsid w:val="00634AC6"/>
    <w:rsid w:val="00634ACF"/>
    <w:rsid w:val="00634D2B"/>
    <w:rsid w:val="00634E07"/>
    <w:rsid w:val="00634FF9"/>
    <w:rsid w:val="00635035"/>
    <w:rsid w:val="006354DD"/>
    <w:rsid w:val="00635598"/>
    <w:rsid w:val="0063580D"/>
    <w:rsid w:val="00635858"/>
    <w:rsid w:val="006358EB"/>
    <w:rsid w:val="00635C07"/>
    <w:rsid w:val="00635CAE"/>
    <w:rsid w:val="00635D48"/>
    <w:rsid w:val="00636059"/>
    <w:rsid w:val="006360F3"/>
    <w:rsid w:val="00636142"/>
    <w:rsid w:val="00636396"/>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7CF"/>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6A8"/>
    <w:rsid w:val="00643A1A"/>
    <w:rsid w:val="00643B75"/>
    <w:rsid w:val="00643C07"/>
    <w:rsid w:val="00643F18"/>
    <w:rsid w:val="00644106"/>
    <w:rsid w:val="0064429F"/>
    <w:rsid w:val="00644374"/>
    <w:rsid w:val="006447C5"/>
    <w:rsid w:val="00644DB3"/>
    <w:rsid w:val="0064502A"/>
    <w:rsid w:val="006452FD"/>
    <w:rsid w:val="006453E2"/>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B8C"/>
    <w:rsid w:val="00647E7F"/>
    <w:rsid w:val="00647EB1"/>
    <w:rsid w:val="00647F60"/>
    <w:rsid w:val="0065011C"/>
    <w:rsid w:val="00650139"/>
    <w:rsid w:val="006502BD"/>
    <w:rsid w:val="00650573"/>
    <w:rsid w:val="0065067A"/>
    <w:rsid w:val="0065082B"/>
    <w:rsid w:val="00650892"/>
    <w:rsid w:val="00650974"/>
    <w:rsid w:val="006509C8"/>
    <w:rsid w:val="00650ADB"/>
    <w:rsid w:val="00650BD6"/>
    <w:rsid w:val="00650CDF"/>
    <w:rsid w:val="00650E4A"/>
    <w:rsid w:val="00650F81"/>
    <w:rsid w:val="006512DA"/>
    <w:rsid w:val="006513C3"/>
    <w:rsid w:val="00651470"/>
    <w:rsid w:val="00651525"/>
    <w:rsid w:val="00651566"/>
    <w:rsid w:val="0065177A"/>
    <w:rsid w:val="00651E15"/>
    <w:rsid w:val="00651E70"/>
    <w:rsid w:val="0065203B"/>
    <w:rsid w:val="00652069"/>
    <w:rsid w:val="0065223B"/>
    <w:rsid w:val="0065225F"/>
    <w:rsid w:val="00652316"/>
    <w:rsid w:val="00652581"/>
    <w:rsid w:val="006526A9"/>
    <w:rsid w:val="00652756"/>
    <w:rsid w:val="0065275E"/>
    <w:rsid w:val="00652AD8"/>
    <w:rsid w:val="00652B79"/>
    <w:rsid w:val="00652B91"/>
    <w:rsid w:val="00652EB5"/>
    <w:rsid w:val="00652F85"/>
    <w:rsid w:val="006530ED"/>
    <w:rsid w:val="00653278"/>
    <w:rsid w:val="0065339E"/>
    <w:rsid w:val="006533C3"/>
    <w:rsid w:val="0065346F"/>
    <w:rsid w:val="0065362D"/>
    <w:rsid w:val="0065393F"/>
    <w:rsid w:val="00653CCB"/>
    <w:rsid w:val="00654066"/>
    <w:rsid w:val="00654068"/>
    <w:rsid w:val="00654135"/>
    <w:rsid w:val="0065422D"/>
    <w:rsid w:val="0065438F"/>
    <w:rsid w:val="0065472D"/>
    <w:rsid w:val="006547A0"/>
    <w:rsid w:val="006547A3"/>
    <w:rsid w:val="00654950"/>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1A8"/>
    <w:rsid w:val="006564B2"/>
    <w:rsid w:val="006565E4"/>
    <w:rsid w:val="00656966"/>
    <w:rsid w:val="00656DD4"/>
    <w:rsid w:val="00656EF6"/>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79"/>
    <w:rsid w:val="006618CC"/>
    <w:rsid w:val="00661BDC"/>
    <w:rsid w:val="00661CE0"/>
    <w:rsid w:val="00661D15"/>
    <w:rsid w:val="00662103"/>
    <w:rsid w:val="00662111"/>
    <w:rsid w:val="00662118"/>
    <w:rsid w:val="00662278"/>
    <w:rsid w:val="006625D6"/>
    <w:rsid w:val="006625E7"/>
    <w:rsid w:val="0066289D"/>
    <w:rsid w:val="00662BE0"/>
    <w:rsid w:val="00662ED3"/>
    <w:rsid w:val="00662FDF"/>
    <w:rsid w:val="006630E5"/>
    <w:rsid w:val="00663212"/>
    <w:rsid w:val="00663390"/>
    <w:rsid w:val="0066342E"/>
    <w:rsid w:val="006634B1"/>
    <w:rsid w:val="006634C7"/>
    <w:rsid w:val="006635EE"/>
    <w:rsid w:val="00663637"/>
    <w:rsid w:val="006637A3"/>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9A"/>
    <w:rsid w:val="00667AE7"/>
    <w:rsid w:val="00667B77"/>
    <w:rsid w:val="00667B8D"/>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A83"/>
    <w:rsid w:val="00671B4A"/>
    <w:rsid w:val="00671BC5"/>
    <w:rsid w:val="00671C98"/>
    <w:rsid w:val="00671E2B"/>
    <w:rsid w:val="00671E4D"/>
    <w:rsid w:val="00672048"/>
    <w:rsid w:val="00672286"/>
    <w:rsid w:val="00672316"/>
    <w:rsid w:val="00672371"/>
    <w:rsid w:val="006724A9"/>
    <w:rsid w:val="006726DB"/>
    <w:rsid w:val="006728ED"/>
    <w:rsid w:val="00672B54"/>
    <w:rsid w:val="00672C43"/>
    <w:rsid w:val="00673016"/>
    <w:rsid w:val="0067304F"/>
    <w:rsid w:val="00673108"/>
    <w:rsid w:val="006732B1"/>
    <w:rsid w:val="0067333F"/>
    <w:rsid w:val="0067348A"/>
    <w:rsid w:val="006734EA"/>
    <w:rsid w:val="0067350C"/>
    <w:rsid w:val="0067383D"/>
    <w:rsid w:val="00673934"/>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E6B"/>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446"/>
    <w:rsid w:val="00681655"/>
    <w:rsid w:val="00681797"/>
    <w:rsid w:val="00681817"/>
    <w:rsid w:val="00681883"/>
    <w:rsid w:val="00681A88"/>
    <w:rsid w:val="00681B36"/>
    <w:rsid w:val="00681B76"/>
    <w:rsid w:val="00681C68"/>
    <w:rsid w:val="0068214D"/>
    <w:rsid w:val="0068299D"/>
    <w:rsid w:val="00682E14"/>
    <w:rsid w:val="00683145"/>
    <w:rsid w:val="0068322B"/>
    <w:rsid w:val="00683235"/>
    <w:rsid w:val="0068335D"/>
    <w:rsid w:val="006834C7"/>
    <w:rsid w:val="00683592"/>
    <w:rsid w:val="006838E8"/>
    <w:rsid w:val="00683A96"/>
    <w:rsid w:val="00683AB4"/>
    <w:rsid w:val="00683B43"/>
    <w:rsid w:val="00683FBF"/>
    <w:rsid w:val="006840C6"/>
    <w:rsid w:val="00684124"/>
    <w:rsid w:val="00684250"/>
    <w:rsid w:val="0068436C"/>
    <w:rsid w:val="0068443F"/>
    <w:rsid w:val="00684451"/>
    <w:rsid w:val="00684590"/>
    <w:rsid w:val="006845D4"/>
    <w:rsid w:val="00684A4C"/>
    <w:rsid w:val="00684DBD"/>
    <w:rsid w:val="00684F0F"/>
    <w:rsid w:val="00685014"/>
    <w:rsid w:val="00685026"/>
    <w:rsid w:val="006850C4"/>
    <w:rsid w:val="006852DC"/>
    <w:rsid w:val="00685381"/>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3A"/>
    <w:rsid w:val="006877D4"/>
    <w:rsid w:val="006877F1"/>
    <w:rsid w:val="006878E0"/>
    <w:rsid w:val="006878F5"/>
    <w:rsid w:val="0068794E"/>
    <w:rsid w:val="00687951"/>
    <w:rsid w:val="00687BDF"/>
    <w:rsid w:val="00687BFC"/>
    <w:rsid w:val="00687D42"/>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E5"/>
    <w:rsid w:val="0069472C"/>
    <w:rsid w:val="0069478B"/>
    <w:rsid w:val="00694797"/>
    <w:rsid w:val="006948CD"/>
    <w:rsid w:val="00695156"/>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0BE"/>
    <w:rsid w:val="006A0167"/>
    <w:rsid w:val="006A0199"/>
    <w:rsid w:val="006A02B9"/>
    <w:rsid w:val="006A048A"/>
    <w:rsid w:val="006A04FA"/>
    <w:rsid w:val="006A05DA"/>
    <w:rsid w:val="006A06B5"/>
    <w:rsid w:val="006A0997"/>
    <w:rsid w:val="006A09B7"/>
    <w:rsid w:val="006A0E3B"/>
    <w:rsid w:val="006A0F55"/>
    <w:rsid w:val="006A10E9"/>
    <w:rsid w:val="006A1175"/>
    <w:rsid w:val="006A1313"/>
    <w:rsid w:val="006A1370"/>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CD2"/>
    <w:rsid w:val="006A4DF3"/>
    <w:rsid w:val="006A4E6B"/>
    <w:rsid w:val="006A4F7F"/>
    <w:rsid w:val="006A4FD6"/>
    <w:rsid w:val="006A5088"/>
    <w:rsid w:val="006A50BD"/>
    <w:rsid w:val="006A5195"/>
    <w:rsid w:val="006A52E7"/>
    <w:rsid w:val="006A5361"/>
    <w:rsid w:val="006A5521"/>
    <w:rsid w:val="006A5612"/>
    <w:rsid w:val="006A5D1D"/>
    <w:rsid w:val="006A5D68"/>
    <w:rsid w:val="006A5DF0"/>
    <w:rsid w:val="006A5DF3"/>
    <w:rsid w:val="006A5ED4"/>
    <w:rsid w:val="006A5F8E"/>
    <w:rsid w:val="006A602F"/>
    <w:rsid w:val="006A6847"/>
    <w:rsid w:val="006A69E5"/>
    <w:rsid w:val="006A6BE7"/>
    <w:rsid w:val="006A6C33"/>
    <w:rsid w:val="006A6E17"/>
    <w:rsid w:val="006A6ED9"/>
    <w:rsid w:val="006A6F67"/>
    <w:rsid w:val="006A71C1"/>
    <w:rsid w:val="006A7319"/>
    <w:rsid w:val="006A7549"/>
    <w:rsid w:val="006A758E"/>
    <w:rsid w:val="006A75F8"/>
    <w:rsid w:val="006A79A4"/>
    <w:rsid w:val="006A7A01"/>
    <w:rsid w:val="006A7A04"/>
    <w:rsid w:val="006A7C32"/>
    <w:rsid w:val="006A7D28"/>
    <w:rsid w:val="006A7F94"/>
    <w:rsid w:val="006B0209"/>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6A9"/>
    <w:rsid w:val="006B2A67"/>
    <w:rsid w:val="006B2B22"/>
    <w:rsid w:val="006B2F18"/>
    <w:rsid w:val="006B2F1E"/>
    <w:rsid w:val="006B313E"/>
    <w:rsid w:val="006B326C"/>
    <w:rsid w:val="006B3435"/>
    <w:rsid w:val="006B3563"/>
    <w:rsid w:val="006B37A6"/>
    <w:rsid w:val="006B3AB2"/>
    <w:rsid w:val="006B4161"/>
    <w:rsid w:val="006B4168"/>
    <w:rsid w:val="006B4311"/>
    <w:rsid w:val="006B44B6"/>
    <w:rsid w:val="006B44E8"/>
    <w:rsid w:val="006B4A95"/>
    <w:rsid w:val="006B4BDF"/>
    <w:rsid w:val="006B4C62"/>
    <w:rsid w:val="006B4D00"/>
    <w:rsid w:val="006B50E8"/>
    <w:rsid w:val="006B51CA"/>
    <w:rsid w:val="006B5272"/>
    <w:rsid w:val="006B53AC"/>
    <w:rsid w:val="006B555A"/>
    <w:rsid w:val="006B55C1"/>
    <w:rsid w:val="006B55CA"/>
    <w:rsid w:val="006B56C9"/>
    <w:rsid w:val="006B56CA"/>
    <w:rsid w:val="006B5729"/>
    <w:rsid w:val="006B5B00"/>
    <w:rsid w:val="006B5B08"/>
    <w:rsid w:val="006B5CA2"/>
    <w:rsid w:val="006B5F63"/>
    <w:rsid w:val="006B600A"/>
    <w:rsid w:val="006B621B"/>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0E7A"/>
    <w:rsid w:val="006C1019"/>
    <w:rsid w:val="006C11A2"/>
    <w:rsid w:val="006C132C"/>
    <w:rsid w:val="006C132D"/>
    <w:rsid w:val="006C1601"/>
    <w:rsid w:val="006C1D6A"/>
    <w:rsid w:val="006C1E01"/>
    <w:rsid w:val="006C1E62"/>
    <w:rsid w:val="006C21D9"/>
    <w:rsid w:val="006C22AE"/>
    <w:rsid w:val="006C24A1"/>
    <w:rsid w:val="006C24DE"/>
    <w:rsid w:val="006C27D4"/>
    <w:rsid w:val="006C2BB5"/>
    <w:rsid w:val="006C2BEE"/>
    <w:rsid w:val="006C2C0C"/>
    <w:rsid w:val="006C2C0E"/>
    <w:rsid w:val="006C2D53"/>
    <w:rsid w:val="006C3045"/>
    <w:rsid w:val="006C308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12"/>
    <w:rsid w:val="006C41AF"/>
    <w:rsid w:val="006C42C4"/>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6C"/>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2A"/>
    <w:rsid w:val="006D243F"/>
    <w:rsid w:val="006D2444"/>
    <w:rsid w:val="006D2497"/>
    <w:rsid w:val="006D254B"/>
    <w:rsid w:val="006D26B1"/>
    <w:rsid w:val="006D270B"/>
    <w:rsid w:val="006D274E"/>
    <w:rsid w:val="006D289B"/>
    <w:rsid w:val="006D29F7"/>
    <w:rsid w:val="006D2D95"/>
    <w:rsid w:val="006D2ED8"/>
    <w:rsid w:val="006D3124"/>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450"/>
    <w:rsid w:val="006D6569"/>
    <w:rsid w:val="006D668C"/>
    <w:rsid w:val="006D6939"/>
    <w:rsid w:val="006D6BF4"/>
    <w:rsid w:val="006D6CA0"/>
    <w:rsid w:val="006D6CF5"/>
    <w:rsid w:val="006D70E1"/>
    <w:rsid w:val="006D7278"/>
    <w:rsid w:val="006D72C7"/>
    <w:rsid w:val="006D76C3"/>
    <w:rsid w:val="006D77DF"/>
    <w:rsid w:val="006D7BE5"/>
    <w:rsid w:val="006D7DF5"/>
    <w:rsid w:val="006D7EB0"/>
    <w:rsid w:val="006D7F2B"/>
    <w:rsid w:val="006D7F6A"/>
    <w:rsid w:val="006D7FD7"/>
    <w:rsid w:val="006E0138"/>
    <w:rsid w:val="006E0226"/>
    <w:rsid w:val="006E026C"/>
    <w:rsid w:val="006E038F"/>
    <w:rsid w:val="006E0490"/>
    <w:rsid w:val="006E04EE"/>
    <w:rsid w:val="006E06E6"/>
    <w:rsid w:val="006E09E1"/>
    <w:rsid w:val="006E0B50"/>
    <w:rsid w:val="006E0BB0"/>
    <w:rsid w:val="006E0DD2"/>
    <w:rsid w:val="006E0E48"/>
    <w:rsid w:val="006E0E61"/>
    <w:rsid w:val="006E0EEA"/>
    <w:rsid w:val="006E105B"/>
    <w:rsid w:val="006E1247"/>
    <w:rsid w:val="006E12C3"/>
    <w:rsid w:val="006E1314"/>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A3A"/>
    <w:rsid w:val="006E2A87"/>
    <w:rsid w:val="006E2F0F"/>
    <w:rsid w:val="006E307E"/>
    <w:rsid w:val="006E3797"/>
    <w:rsid w:val="006E3AD4"/>
    <w:rsid w:val="006E3DDB"/>
    <w:rsid w:val="006E40CD"/>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6E"/>
    <w:rsid w:val="006E6517"/>
    <w:rsid w:val="006E6A0D"/>
    <w:rsid w:val="006E6C7B"/>
    <w:rsid w:val="006E6E79"/>
    <w:rsid w:val="006E6E7E"/>
    <w:rsid w:val="006E6EAE"/>
    <w:rsid w:val="006E6ED4"/>
    <w:rsid w:val="006E719B"/>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998"/>
    <w:rsid w:val="006F4B88"/>
    <w:rsid w:val="006F4D61"/>
    <w:rsid w:val="006F4D8C"/>
    <w:rsid w:val="006F4DC5"/>
    <w:rsid w:val="006F52DD"/>
    <w:rsid w:val="006F52E5"/>
    <w:rsid w:val="006F52E8"/>
    <w:rsid w:val="006F53EC"/>
    <w:rsid w:val="006F5865"/>
    <w:rsid w:val="006F599E"/>
    <w:rsid w:val="006F5A53"/>
    <w:rsid w:val="006F5CA3"/>
    <w:rsid w:val="006F5E5D"/>
    <w:rsid w:val="006F5E62"/>
    <w:rsid w:val="006F6066"/>
    <w:rsid w:val="006F6608"/>
    <w:rsid w:val="006F6850"/>
    <w:rsid w:val="006F68B0"/>
    <w:rsid w:val="006F695F"/>
    <w:rsid w:val="006F6DDB"/>
    <w:rsid w:val="006F6F0C"/>
    <w:rsid w:val="006F707E"/>
    <w:rsid w:val="006F73DE"/>
    <w:rsid w:val="006F751D"/>
    <w:rsid w:val="006F7687"/>
    <w:rsid w:val="006F7935"/>
    <w:rsid w:val="006F7B4F"/>
    <w:rsid w:val="006F7FEB"/>
    <w:rsid w:val="0070006F"/>
    <w:rsid w:val="007000EC"/>
    <w:rsid w:val="007001DC"/>
    <w:rsid w:val="00700759"/>
    <w:rsid w:val="007008A3"/>
    <w:rsid w:val="00700A5D"/>
    <w:rsid w:val="00700E40"/>
    <w:rsid w:val="007010A8"/>
    <w:rsid w:val="00701262"/>
    <w:rsid w:val="0070177E"/>
    <w:rsid w:val="007018EC"/>
    <w:rsid w:val="00701A5C"/>
    <w:rsid w:val="00701B4A"/>
    <w:rsid w:val="00701FB2"/>
    <w:rsid w:val="00702041"/>
    <w:rsid w:val="0070225C"/>
    <w:rsid w:val="007022F9"/>
    <w:rsid w:val="007024B6"/>
    <w:rsid w:val="007025CB"/>
    <w:rsid w:val="00702A12"/>
    <w:rsid w:val="00702ACF"/>
    <w:rsid w:val="00702DC9"/>
    <w:rsid w:val="00702E08"/>
    <w:rsid w:val="007030E2"/>
    <w:rsid w:val="00703319"/>
    <w:rsid w:val="007033DF"/>
    <w:rsid w:val="007034AA"/>
    <w:rsid w:val="007034EB"/>
    <w:rsid w:val="00703966"/>
    <w:rsid w:val="00703A6D"/>
    <w:rsid w:val="00703B5D"/>
    <w:rsid w:val="00703C40"/>
    <w:rsid w:val="00703C9D"/>
    <w:rsid w:val="00703EF9"/>
    <w:rsid w:val="00704202"/>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B1F"/>
    <w:rsid w:val="00706D8C"/>
    <w:rsid w:val="0070782D"/>
    <w:rsid w:val="00707BEC"/>
    <w:rsid w:val="00707E5B"/>
    <w:rsid w:val="0071003E"/>
    <w:rsid w:val="00710131"/>
    <w:rsid w:val="007104C4"/>
    <w:rsid w:val="007109C2"/>
    <w:rsid w:val="00710B0C"/>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2FEE"/>
    <w:rsid w:val="007131EE"/>
    <w:rsid w:val="00713232"/>
    <w:rsid w:val="0071354E"/>
    <w:rsid w:val="007136C4"/>
    <w:rsid w:val="00713B7A"/>
    <w:rsid w:val="00713BF3"/>
    <w:rsid w:val="00713DE4"/>
    <w:rsid w:val="00713EA8"/>
    <w:rsid w:val="0071405F"/>
    <w:rsid w:val="0071426C"/>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0D8"/>
    <w:rsid w:val="00716135"/>
    <w:rsid w:val="00716136"/>
    <w:rsid w:val="007163D0"/>
    <w:rsid w:val="00716462"/>
    <w:rsid w:val="0071652F"/>
    <w:rsid w:val="00716929"/>
    <w:rsid w:val="00716A08"/>
    <w:rsid w:val="00716B39"/>
    <w:rsid w:val="00716E02"/>
    <w:rsid w:val="0071700A"/>
    <w:rsid w:val="00717025"/>
    <w:rsid w:val="0071703C"/>
    <w:rsid w:val="0071728C"/>
    <w:rsid w:val="007174DA"/>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4EB"/>
    <w:rsid w:val="0072152F"/>
    <w:rsid w:val="007217E4"/>
    <w:rsid w:val="00721D9B"/>
    <w:rsid w:val="00721E22"/>
    <w:rsid w:val="0072202E"/>
    <w:rsid w:val="00722121"/>
    <w:rsid w:val="00722144"/>
    <w:rsid w:val="007221E0"/>
    <w:rsid w:val="007224B9"/>
    <w:rsid w:val="0072253D"/>
    <w:rsid w:val="00722672"/>
    <w:rsid w:val="00722968"/>
    <w:rsid w:val="00722987"/>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A3D"/>
    <w:rsid w:val="00725A53"/>
    <w:rsid w:val="00725C44"/>
    <w:rsid w:val="00725F81"/>
    <w:rsid w:val="00725F9E"/>
    <w:rsid w:val="00725FE7"/>
    <w:rsid w:val="00726036"/>
    <w:rsid w:val="00726055"/>
    <w:rsid w:val="007260D4"/>
    <w:rsid w:val="00726279"/>
    <w:rsid w:val="007265F2"/>
    <w:rsid w:val="007269CA"/>
    <w:rsid w:val="00726A58"/>
    <w:rsid w:val="00726A9B"/>
    <w:rsid w:val="00726B06"/>
    <w:rsid w:val="00726B23"/>
    <w:rsid w:val="00726F0F"/>
    <w:rsid w:val="007270BD"/>
    <w:rsid w:val="00727147"/>
    <w:rsid w:val="00727530"/>
    <w:rsid w:val="00727721"/>
    <w:rsid w:val="007279B9"/>
    <w:rsid w:val="00727AEF"/>
    <w:rsid w:val="00727BC1"/>
    <w:rsid w:val="00727EBA"/>
    <w:rsid w:val="00727F8A"/>
    <w:rsid w:val="00730002"/>
    <w:rsid w:val="007305D4"/>
    <w:rsid w:val="007306E2"/>
    <w:rsid w:val="0073080A"/>
    <w:rsid w:val="0073089A"/>
    <w:rsid w:val="00730A5C"/>
    <w:rsid w:val="00730B20"/>
    <w:rsid w:val="00730C14"/>
    <w:rsid w:val="00730C44"/>
    <w:rsid w:val="00730C4E"/>
    <w:rsid w:val="00730CF6"/>
    <w:rsid w:val="007313B7"/>
    <w:rsid w:val="0073143B"/>
    <w:rsid w:val="007315ED"/>
    <w:rsid w:val="007316E5"/>
    <w:rsid w:val="00731777"/>
    <w:rsid w:val="00731AE4"/>
    <w:rsid w:val="00731E69"/>
    <w:rsid w:val="00731E7C"/>
    <w:rsid w:val="007320A6"/>
    <w:rsid w:val="00732245"/>
    <w:rsid w:val="0073228C"/>
    <w:rsid w:val="00732510"/>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8C0"/>
    <w:rsid w:val="0073698C"/>
    <w:rsid w:val="00736DD8"/>
    <w:rsid w:val="00736DD9"/>
    <w:rsid w:val="00736E12"/>
    <w:rsid w:val="00736F44"/>
    <w:rsid w:val="00737056"/>
    <w:rsid w:val="00737110"/>
    <w:rsid w:val="00737451"/>
    <w:rsid w:val="007374EC"/>
    <w:rsid w:val="0073762F"/>
    <w:rsid w:val="00737BC6"/>
    <w:rsid w:val="00737C13"/>
    <w:rsid w:val="00737D0A"/>
    <w:rsid w:val="00737E43"/>
    <w:rsid w:val="00737F21"/>
    <w:rsid w:val="007400F1"/>
    <w:rsid w:val="007402A7"/>
    <w:rsid w:val="0074048B"/>
    <w:rsid w:val="007406DD"/>
    <w:rsid w:val="0074076A"/>
    <w:rsid w:val="0074088B"/>
    <w:rsid w:val="00740B8E"/>
    <w:rsid w:val="00740D1D"/>
    <w:rsid w:val="00740DA1"/>
    <w:rsid w:val="00740E14"/>
    <w:rsid w:val="00740E56"/>
    <w:rsid w:val="00740F57"/>
    <w:rsid w:val="00740F8F"/>
    <w:rsid w:val="0074104E"/>
    <w:rsid w:val="007411D3"/>
    <w:rsid w:val="007417D5"/>
    <w:rsid w:val="0074182B"/>
    <w:rsid w:val="00741AF4"/>
    <w:rsid w:val="00741B95"/>
    <w:rsid w:val="00741D9D"/>
    <w:rsid w:val="00741DCC"/>
    <w:rsid w:val="0074203A"/>
    <w:rsid w:val="0074229B"/>
    <w:rsid w:val="00742412"/>
    <w:rsid w:val="00742418"/>
    <w:rsid w:val="00742738"/>
    <w:rsid w:val="007427B5"/>
    <w:rsid w:val="007427F3"/>
    <w:rsid w:val="00742865"/>
    <w:rsid w:val="0074296C"/>
    <w:rsid w:val="00742ABF"/>
    <w:rsid w:val="00742C32"/>
    <w:rsid w:val="00742C83"/>
    <w:rsid w:val="00742C92"/>
    <w:rsid w:val="00743111"/>
    <w:rsid w:val="0074360F"/>
    <w:rsid w:val="00743CF7"/>
    <w:rsid w:val="00743DBB"/>
    <w:rsid w:val="00744199"/>
    <w:rsid w:val="007443E0"/>
    <w:rsid w:val="00744413"/>
    <w:rsid w:val="00744464"/>
    <w:rsid w:val="007447F8"/>
    <w:rsid w:val="00744886"/>
    <w:rsid w:val="0074491B"/>
    <w:rsid w:val="00744A64"/>
    <w:rsid w:val="00744CAF"/>
    <w:rsid w:val="00744D47"/>
    <w:rsid w:val="00744E26"/>
    <w:rsid w:val="00744EA0"/>
    <w:rsid w:val="0074534F"/>
    <w:rsid w:val="0074537B"/>
    <w:rsid w:val="007454D6"/>
    <w:rsid w:val="00745554"/>
    <w:rsid w:val="00745597"/>
    <w:rsid w:val="007455A0"/>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11"/>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481"/>
    <w:rsid w:val="007544EF"/>
    <w:rsid w:val="00754985"/>
    <w:rsid w:val="00754BD9"/>
    <w:rsid w:val="00754E7A"/>
    <w:rsid w:val="007550A5"/>
    <w:rsid w:val="007552FE"/>
    <w:rsid w:val="0075540C"/>
    <w:rsid w:val="0075542E"/>
    <w:rsid w:val="00755635"/>
    <w:rsid w:val="0075565A"/>
    <w:rsid w:val="0075585C"/>
    <w:rsid w:val="007558CB"/>
    <w:rsid w:val="00755AF4"/>
    <w:rsid w:val="00755B19"/>
    <w:rsid w:val="00755C63"/>
    <w:rsid w:val="00755C9B"/>
    <w:rsid w:val="00755DB1"/>
    <w:rsid w:val="00756192"/>
    <w:rsid w:val="00756305"/>
    <w:rsid w:val="00756390"/>
    <w:rsid w:val="0075648E"/>
    <w:rsid w:val="0075651A"/>
    <w:rsid w:val="00756576"/>
    <w:rsid w:val="0075662D"/>
    <w:rsid w:val="0075679A"/>
    <w:rsid w:val="00756BA3"/>
    <w:rsid w:val="00756BA7"/>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3F97"/>
    <w:rsid w:val="00764059"/>
    <w:rsid w:val="00764130"/>
    <w:rsid w:val="00764194"/>
    <w:rsid w:val="0076461E"/>
    <w:rsid w:val="00764635"/>
    <w:rsid w:val="0076480D"/>
    <w:rsid w:val="00764B7C"/>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58"/>
    <w:rsid w:val="007662C1"/>
    <w:rsid w:val="0076658B"/>
    <w:rsid w:val="007667D2"/>
    <w:rsid w:val="0076681D"/>
    <w:rsid w:val="007668AA"/>
    <w:rsid w:val="00766A3B"/>
    <w:rsid w:val="00766A65"/>
    <w:rsid w:val="00766DDA"/>
    <w:rsid w:val="00766E99"/>
    <w:rsid w:val="00766F9B"/>
    <w:rsid w:val="007671F5"/>
    <w:rsid w:val="00767258"/>
    <w:rsid w:val="007676B8"/>
    <w:rsid w:val="0076786C"/>
    <w:rsid w:val="00767915"/>
    <w:rsid w:val="00767EE5"/>
    <w:rsid w:val="007700CE"/>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CDB"/>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3D8"/>
    <w:rsid w:val="00773682"/>
    <w:rsid w:val="00773759"/>
    <w:rsid w:val="007739C6"/>
    <w:rsid w:val="00773A05"/>
    <w:rsid w:val="00773B2E"/>
    <w:rsid w:val="00773E9C"/>
    <w:rsid w:val="00773FC2"/>
    <w:rsid w:val="00774057"/>
    <w:rsid w:val="00774247"/>
    <w:rsid w:val="007742E7"/>
    <w:rsid w:val="007743F1"/>
    <w:rsid w:val="00774498"/>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E1"/>
    <w:rsid w:val="00775E90"/>
    <w:rsid w:val="00775F76"/>
    <w:rsid w:val="00776844"/>
    <w:rsid w:val="00776AEA"/>
    <w:rsid w:val="00776C5A"/>
    <w:rsid w:val="00776D7C"/>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66D"/>
    <w:rsid w:val="00780876"/>
    <w:rsid w:val="00780AE3"/>
    <w:rsid w:val="00780AEC"/>
    <w:rsid w:val="00780BF6"/>
    <w:rsid w:val="00780EBF"/>
    <w:rsid w:val="00781191"/>
    <w:rsid w:val="007811B5"/>
    <w:rsid w:val="007811DC"/>
    <w:rsid w:val="0078144D"/>
    <w:rsid w:val="00781492"/>
    <w:rsid w:val="00781841"/>
    <w:rsid w:val="00781931"/>
    <w:rsid w:val="00781A80"/>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BDB"/>
    <w:rsid w:val="00785EDE"/>
    <w:rsid w:val="00785FBE"/>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93"/>
    <w:rsid w:val="007901A0"/>
    <w:rsid w:val="00790451"/>
    <w:rsid w:val="00790496"/>
    <w:rsid w:val="007906C4"/>
    <w:rsid w:val="00790842"/>
    <w:rsid w:val="0079089D"/>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C53"/>
    <w:rsid w:val="00792C8A"/>
    <w:rsid w:val="00792D65"/>
    <w:rsid w:val="00792DDA"/>
    <w:rsid w:val="00792DE1"/>
    <w:rsid w:val="0079306F"/>
    <w:rsid w:val="00793082"/>
    <w:rsid w:val="007930B6"/>
    <w:rsid w:val="00793110"/>
    <w:rsid w:val="00793257"/>
    <w:rsid w:val="00793261"/>
    <w:rsid w:val="00793306"/>
    <w:rsid w:val="007936CD"/>
    <w:rsid w:val="00793986"/>
    <w:rsid w:val="00793AB7"/>
    <w:rsid w:val="00793D0C"/>
    <w:rsid w:val="00793E53"/>
    <w:rsid w:val="00794016"/>
    <w:rsid w:val="0079423D"/>
    <w:rsid w:val="007943CC"/>
    <w:rsid w:val="00794487"/>
    <w:rsid w:val="007944DB"/>
    <w:rsid w:val="00794777"/>
    <w:rsid w:val="007948BA"/>
    <w:rsid w:val="00794924"/>
    <w:rsid w:val="00794955"/>
    <w:rsid w:val="00794A3A"/>
    <w:rsid w:val="00794A54"/>
    <w:rsid w:val="00794C80"/>
    <w:rsid w:val="007950C1"/>
    <w:rsid w:val="0079527C"/>
    <w:rsid w:val="0079573A"/>
    <w:rsid w:val="0079579C"/>
    <w:rsid w:val="007957D1"/>
    <w:rsid w:val="007958A2"/>
    <w:rsid w:val="007959BC"/>
    <w:rsid w:val="00795A30"/>
    <w:rsid w:val="00795A6B"/>
    <w:rsid w:val="00795EB8"/>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72B"/>
    <w:rsid w:val="007A1990"/>
    <w:rsid w:val="007A1AD1"/>
    <w:rsid w:val="007A1BD4"/>
    <w:rsid w:val="007A1D2F"/>
    <w:rsid w:val="007A1F44"/>
    <w:rsid w:val="007A2061"/>
    <w:rsid w:val="007A2312"/>
    <w:rsid w:val="007A237F"/>
    <w:rsid w:val="007A23B2"/>
    <w:rsid w:val="007A23FF"/>
    <w:rsid w:val="007A2663"/>
    <w:rsid w:val="007A295B"/>
    <w:rsid w:val="007A2B76"/>
    <w:rsid w:val="007A2D83"/>
    <w:rsid w:val="007A2DD0"/>
    <w:rsid w:val="007A2EAD"/>
    <w:rsid w:val="007A3269"/>
    <w:rsid w:val="007A3317"/>
    <w:rsid w:val="007A3424"/>
    <w:rsid w:val="007A3494"/>
    <w:rsid w:val="007A3589"/>
    <w:rsid w:val="007A35EF"/>
    <w:rsid w:val="007A3799"/>
    <w:rsid w:val="007A394E"/>
    <w:rsid w:val="007A3971"/>
    <w:rsid w:val="007A3E0A"/>
    <w:rsid w:val="007A3E4B"/>
    <w:rsid w:val="007A3E6D"/>
    <w:rsid w:val="007A3F82"/>
    <w:rsid w:val="007A43A2"/>
    <w:rsid w:val="007A4423"/>
    <w:rsid w:val="007A4B94"/>
    <w:rsid w:val="007A4D04"/>
    <w:rsid w:val="007A4E88"/>
    <w:rsid w:val="007A4F20"/>
    <w:rsid w:val="007A4FA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83"/>
    <w:rsid w:val="007B03AF"/>
    <w:rsid w:val="007B053D"/>
    <w:rsid w:val="007B09B2"/>
    <w:rsid w:val="007B0E90"/>
    <w:rsid w:val="007B11C4"/>
    <w:rsid w:val="007B127A"/>
    <w:rsid w:val="007B137C"/>
    <w:rsid w:val="007B1514"/>
    <w:rsid w:val="007B1543"/>
    <w:rsid w:val="007B15CC"/>
    <w:rsid w:val="007B1716"/>
    <w:rsid w:val="007B17D9"/>
    <w:rsid w:val="007B195D"/>
    <w:rsid w:val="007B19A9"/>
    <w:rsid w:val="007B1A06"/>
    <w:rsid w:val="007B1ABA"/>
    <w:rsid w:val="007B1AC0"/>
    <w:rsid w:val="007B1B29"/>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5EEE"/>
    <w:rsid w:val="007B61EA"/>
    <w:rsid w:val="007B62D9"/>
    <w:rsid w:val="007B642B"/>
    <w:rsid w:val="007B6482"/>
    <w:rsid w:val="007B67D5"/>
    <w:rsid w:val="007B6892"/>
    <w:rsid w:val="007B69A2"/>
    <w:rsid w:val="007B6B89"/>
    <w:rsid w:val="007B6FE7"/>
    <w:rsid w:val="007B703D"/>
    <w:rsid w:val="007B7927"/>
    <w:rsid w:val="007B7987"/>
    <w:rsid w:val="007B7B6A"/>
    <w:rsid w:val="007B7C60"/>
    <w:rsid w:val="007B7DC1"/>
    <w:rsid w:val="007B7EDB"/>
    <w:rsid w:val="007C0098"/>
    <w:rsid w:val="007C0139"/>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1B7"/>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327"/>
    <w:rsid w:val="007C747E"/>
    <w:rsid w:val="007C775A"/>
    <w:rsid w:val="007C77C2"/>
    <w:rsid w:val="007C786B"/>
    <w:rsid w:val="007C78E9"/>
    <w:rsid w:val="007C7C44"/>
    <w:rsid w:val="007C7D6A"/>
    <w:rsid w:val="007D0032"/>
    <w:rsid w:val="007D00A6"/>
    <w:rsid w:val="007D0213"/>
    <w:rsid w:val="007D02A3"/>
    <w:rsid w:val="007D04DA"/>
    <w:rsid w:val="007D07B7"/>
    <w:rsid w:val="007D093D"/>
    <w:rsid w:val="007D09EB"/>
    <w:rsid w:val="007D0CD2"/>
    <w:rsid w:val="007D0CD6"/>
    <w:rsid w:val="007D0E55"/>
    <w:rsid w:val="007D10E3"/>
    <w:rsid w:val="007D1135"/>
    <w:rsid w:val="007D1303"/>
    <w:rsid w:val="007D14D6"/>
    <w:rsid w:val="007D16A9"/>
    <w:rsid w:val="007D1AFF"/>
    <w:rsid w:val="007D1CEC"/>
    <w:rsid w:val="007D1D79"/>
    <w:rsid w:val="007D1DCB"/>
    <w:rsid w:val="007D20F1"/>
    <w:rsid w:val="007D229A"/>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53E"/>
    <w:rsid w:val="007D460B"/>
    <w:rsid w:val="007D46A7"/>
    <w:rsid w:val="007D49E5"/>
    <w:rsid w:val="007D4A2B"/>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123"/>
    <w:rsid w:val="007D6844"/>
    <w:rsid w:val="007D6903"/>
    <w:rsid w:val="007D6DE7"/>
    <w:rsid w:val="007D7056"/>
    <w:rsid w:val="007D70D6"/>
    <w:rsid w:val="007D7175"/>
    <w:rsid w:val="007D7531"/>
    <w:rsid w:val="007D75C5"/>
    <w:rsid w:val="007D75F0"/>
    <w:rsid w:val="007D7691"/>
    <w:rsid w:val="007D77DF"/>
    <w:rsid w:val="007D7812"/>
    <w:rsid w:val="007D78A4"/>
    <w:rsid w:val="007D7D5E"/>
    <w:rsid w:val="007D7DCF"/>
    <w:rsid w:val="007D7E23"/>
    <w:rsid w:val="007D7E9D"/>
    <w:rsid w:val="007E0196"/>
    <w:rsid w:val="007E05C0"/>
    <w:rsid w:val="007E06C7"/>
    <w:rsid w:val="007E06E1"/>
    <w:rsid w:val="007E0AA4"/>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2E8"/>
    <w:rsid w:val="007E25A6"/>
    <w:rsid w:val="007E2778"/>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475"/>
    <w:rsid w:val="007E47D9"/>
    <w:rsid w:val="007E4A27"/>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8DE"/>
    <w:rsid w:val="007E6BC8"/>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8E0"/>
    <w:rsid w:val="007F0A7C"/>
    <w:rsid w:val="007F0BAF"/>
    <w:rsid w:val="007F0BD1"/>
    <w:rsid w:val="007F0BE4"/>
    <w:rsid w:val="007F0C82"/>
    <w:rsid w:val="007F0DA1"/>
    <w:rsid w:val="007F0DE4"/>
    <w:rsid w:val="007F11C8"/>
    <w:rsid w:val="007F138D"/>
    <w:rsid w:val="007F14E8"/>
    <w:rsid w:val="007F1856"/>
    <w:rsid w:val="007F1ACD"/>
    <w:rsid w:val="007F1B2E"/>
    <w:rsid w:val="007F1CC5"/>
    <w:rsid w:val="007F1CFB"/>
    <w:rsid w:val="007F1D38"/>
    <w:rsid w:val="007F1DEA"/>
    <w:rsid w:val="007F20B8"/>
    <w:rsid w:val="007F21CF"/>
    <w:rsid w:val="007F220B"/>
    <w:rsid w:val="007F25A9"/>
    <w:rsid w:val="007F27DD"/>
    <w:rsid w:val="007F2AA9"/>
    <w:rsid w:val="007F2CCF"/>
    <w:rsid w:val="007F2F46"/>
    <w:rsid w:val="007F2F87"/>
    <w:rsid w:val="007F30C7"/>
    <w:rsid w:val="007F340D"/>
    <w:rsid w:val="007F3553"/>
    <w:rsid w:val="007F35A6"/>
    <w:rsid w:val="007F3878"/>
    <w:rsid w:val="007F38A4"/>
    <w:rsid w:val="007F3D91"/>
    <w:rsid w:val="007F3DFA"/>
    <w:rsid w:val="007F3F81"/>
    <w:rsid w:val="007F40FF"/>
    <w:rsid w:val="007F4257"/>
    <w:rsid w:val="007F425E"/>
    <w:rsid w:val="007F430F"/>
    <w:rsid w:val="007F4345"/>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5E71"/>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8001A6"/>
    <w:rsid w:val="008001B4"/>
    <w:rsid w:val="0080040A"/>
    <w:rsid w:val="00800588"/>
    <w:rsid w:val="00800590"/>
    <w:rsid w:val="00800769"/>
    <w:rsid w:val="00800ED2"/>
    <w:rsid w:val="00800FCB"/>
    <w:rsid w:val="00801373"/>
    <w:rsid w:val="008013F8"/>
    <w:rsid w:val="008014A6"/>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4144"/>
    <w:rsid w:val="00804152"/>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87A"/>
    <w:rsid w:val="00805A06"/>
    <w:rsid w:val="00805A0F"/>
    <w:rsid w:val="00805D37"/>
    <w:rsid w:val="00805F83"/>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5B9"/>
    <w:rsid w:val="00810659"/>
    <w:rsid w:val="0081067F"/>
    <w:rsid w:val="00810764"/>
    <w:rsid w:val="00810ADD"/>
    <w:rsid w:val="00810B44"/>
    <w:rsid w:val="00810CEB"/>
    <w:rsid w:val="00810D3F"/>
    <w:rsid w:val="00810D8D"/>
    <w:rsid w:val="008110B9"/>
    <w:rsid w:val="0081140B"/>
    <w:rsid w:val="00811788"/>
    <w:rsid w:val="00811813"/>
    <w:rsid w:val="00811835"/>
    <w:rsid w:val="008119D9"/>
    <w:rsid w:val="00811B43"/>
    <w:rsid w:val="00811E8D"/>
    <w:rsid w:val="00812187"/>
    <w:rsid w:val="0081232B"/>
    <w:rsid w:val="00812442"/>
    <w:rsid w:val="008124CF"/>
    <w:rsid w:val="00812657"/>
    <w:rsid w:val="008126B8"/>
    <w:rsid w:val="008126DC"/>
    <w:rsid w:val="0081290D"/>
    <w:rsid w:val="0081291E"/>
    <w:rsid w:val="00812C4B"/>
    <w:rsid w:val="00812FE1"/>
    <w:rsid w:val="00813091"/>
    <w:rsid w:val="0081354D"/>
    <w:rsid w:val="008135AC"/>
    <w:rsid w:val="00813617"/>
    <w:rsid w:val="00813637"/>
    <w:rsid w:val="008136C2"/>
    <w:rsid w:val="008137A5"/>
    <w:rsid w:val="0081398B"/>
    <w:rsid w:val="00814069"/>
    <w:rsid w:val="0081438B"/>
    <w:rsid w:val="008149DF"/>
    <w:rsid w:val="00814A0B"/>
    <w:rsid w:val="00814D1C"/>
    <w:rsid w:val="00814D44"/>
    <w:rsid w:val="008150C2"/>
    <w:rsid w:val="0081536B"/>
    <w:rsid w:val="0081553E"/>
    <w:rsid w:val="008155F5"/>
    <w:rsid w:val="0081581D"/>
    <w:rsid w:val="0081589B"/>
    <w:rsid w:val="00815BDE"/>
    <w:rsid w:val="00815CF7"/>
    <w:rsid w:val="00815D24"/>
    <w:rsid w:val="00815F1C"/>
    <w:rsid w:val="00816095"/>
    <w:rsid w:val="008166C5"/>
    <w:rsid w:val="00816735"/>
    <w:rsid w:val="00816B45"/>
    <w:rsid w:val="00816CEA"/>
    <w:rsid w:val="00817056"/>
    <w:rsid w:val="0081705A"/>
    <w:rsid w:val="008170FC"/>
    <w:rsid w:val="008172B0"/>
    <w:rsid w:val="008172BE"/>
    <w:rsid w:val="008175F8"/>
    <w:rsid w:val="008176AF"/>
    <w:rsid w:val="00817741"/>
    <w:rsid w:val="00817B04"/>
    <w:rsid w:val="00817B71"/>
    <w:rsid w:val="00817BE5"/>
    <w:rsid w:val="00817DE0"/>
    <w:rsid w:val="00817E60"/>
    <w:rsid w:val="00820244"/>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4D0"/>
    <w:rsid w:val="00822673"/>
    <w:rsid w:val="008226BF"/>
    <w:rsid w:val="00822977"/>
    <w:rsid w:val="00822E41"/>
    <w:rsid w:val="00822EE6"/>
    <w:rsid w:val="00822EF7"/>
    <w:rsid w:val="008230C7"/>
    <w:rsid w:val="008235AC"/>
    <w:rsid w:val="00823A36"/>
    <w:rsid w:val="00823BF2"/>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78"/>
    <w:rsid w:val="00825ACF"/>
    <w:rsid w:val="00825D4D"/>
    <w:rsid w:val="00825F5D"/>
    <w:rsid w:val="00825FC2"/>
    <w:rsid w:val="008264DE"/>
    <w:rsid w:val="00826652"/>
    <w:rsid w:val="0082676D"/>
    <w:rsid w:val="00826859"/>
    <w:rsid w:val="00826918"/>
    <w:rsid w:val="00826B45"/>
    <w:rsid w:val="00826C70"/>
    <w:rsid w:val="00826ED1"/>
    <w:rsid w:val="0082730C"/>
    <w:rsid w:val="0082731B"/>
    <w:rsid w:val="008273FB"/>
    <w:rsid w:val="008274BF"/>
    <w:rsid w:val="00827545"/>
    <w:rsid w:val="008275A8"/>
    <w:rsid w:val="008276A6"/>
    <w:rsid w:val="00827730"/>
    <w:rsid w:val="0082779F"/>
    <w:rsid w:val="008279A2"/>
    <w:rsid w:val="00827A21"/>
    <w:rsid w:val="00827D0A"/>
    <w:rsid w:val="00827E45"/>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73B"/>
    <w:rsid w:val="008318C3"/>
    <w:rsid w:val="00831930"/>
    <w:rsid w:val="00831B91"/>
    <w:rsid w:val="00831EB9"/>
    <w:rsid w:val="00831F48"/>
    <w:rsid w:val="00831F52"/>
    <w:rsid w:val="00831FAE"/>
    <w:rsid w:val="00832057"/>
    <w:rsid w:val="00832154"/>
    <w:rsid w:val="00832236"/>
    <w:rsid w:val="008322DE"/>
    <w:rsid w:val="00832448"/>
    <w:rsid w:val="008324AD"/>
    <w:rsid w:val="00832706"/>
    <w:rsid w:val="00832F5C"/>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50AB"/>
    <w:rsid w:val="00835157"/>
    <w:rsid w:val="0083532C"/>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42"/>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914"/>
    <w:rsid w:val="00842ADF"/>
    <w:rsid w:val="00842B77"/>
    <w:rsid w:val="00842F52"/>
    <w:rsid w:val="0084309F"/>
    <w:rsid w:val="0084343C"/>
    <w:rsid w:val="008434F2"/>
    <w:rsid w:val="008435A1"/>
    <w:rsid w:val="008437FD"/>
    <w:rsid w:val="00843897"/>
    <w:rsid w:val="00843AE7"/>
    <w:rsid w:val="00843F78"/>
    <w:rsid w:val="0084417D"/>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D1C"/>
    <w:rsid w:val="00845F4C"/>
    <w:rsid w:val="008460CB"/>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6EED"/>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4F7"/>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34"/>
    <w:rsid w:val="008542BA"/>
    <w:rsid w:val="00854463"/>
    <w:rsid w:val="00854593"/>
    <w:rsid w:val="008545C0"/>
    <w:rsid w:val="0085463E"/>
    <w:rsid w:val="00854888"/>
    <w:rsid w:val="0085490E"/>
    <w:rsid w:val="00854B9A"/>
    <w:rsid w:val="00854EC4"/>
    <w:rsid w:val="0085506C"/>
    <w:rsid w:val="0085518B"/>
    <w:rsid w:val="00855246"/>
    <w:rsid w:val="00855348"/>
    <w:rsid w:val="008557C2"/>
    <w:rsid w:val="00855CFE"/>
    <w:rsid w:val="00855DDE"/>
    <w:rsid w:val="00855F0D"/>
    <w:rsid w:val="0085615D"/>
    <w:rsid w:val="00856833"/>
    <w:rsid w:val="00856840"/>
    <w:rsid w:val="00856964"/>
    <w:rsid w:val="0085720F"/>
    <w:rsid w:val="0085721D"/>
    <w:rsid w:val="00857522"/>
    <w:rsid w:val="008577AD"/>
    <w:rsid w:val="00857F06"/>
    <w:rsid w:val="00857FCE"/>
    <w:rsid w:val="00860178"/>
    <w:rsid w:val="008602E0"/>
    <w:rsid w:val="0086087C"/>
    <w:rsid w:val="0086094A"/>
    <w:rsid w:val="00860B3F"/>
    <w:rsid w:val="00860CE3"/>
    <w:rsid w:val="00860D8E"/>
    <w:rsid w:val="00860F80"/>
    <w:rsid w:val="0086108B"/>
    <w:rsid w:val="00861154"/>
    <w:rsid w:val="008611DD"/>
    <w:rsid w:val="0086146B"/>
    <w:rsid w:val="008615F1"/>
    <w:rsid w:val="0086172A"/>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3D"/>
    <w:rsid w:val="00862FF7"/>
    <w:rsid w:val="00863057"/>
    <w:rsid w:val="0086311D"/>
    <w:rsid w:val="008632E3"/>
    <w:rsid w:val="00863834"/>
    <w:rsid w:val="00863928"/>
    <w:rsid w:val="00863935"/>
    <w:rsid w:val="00863B9A"/>
    <w:rsid w:val="00864019"/>
    <w:rsid w:val="0086401B"/>
    <w:rsid w:val="008640DF"/>
    <w:rsid w:val="008642A9"/>
    <w:rsid w:val="00864440"/>
    <w:rsid w:val="00864514"/>
    <w:rsid w:val="00864C07"/>
    <w:rsid w:val="00864D76"/>
    <w:rsid w:val="00864E0C"/>
    <w:rsid w:val="0086503C"/>
    <w:rsid w:val="008650FC"/>
    <w:rsid w:val="00865261"/>
    <w:rsid w:val="0086564C"/>
    <w:rsid w:val="00865AB4"/>
    <w:rsid w:val="00865B19"/>
    <w:rsid w:val="00865F3D"/>
    <w:rsid w:val="008660D5"/>
    <w:rsid w:val="00866136"/>
    <w:rsid w:val="008666BF"/>
    <w:rsid w:val="008669FE"/>
    <w:rsid w:val="00866EB3"/>
    <w:rsid w:val="00866F35"/>
    <w:rsid w:val="00866FD1"/>
    <w:rsid w:val="0086701A"/>
    <w:rsid w:val="0086781E"/>
    <w:rsid w:val="00867BD2"/>
    <w:rsid w:val="00867ED4"/>
    <w:rsid w:val="00867F71"/>
    <w:rsid w:val="0087005F"/>
    <w:rsid w:val="0087008D"/>
    <w:rsid w:val="00870182"/>
    <w:rsid w:val="008705E8"/>
    <w:rsid w:val="0087064C"/>
    <w:rsid w:val="00870C44"/>
    <w:rsid w:val="00870E04"/>
    <w:rsid w:val="00870E6D"/>
    <w:rsid w:val="00870EA5"/>
    <w:rsid w:val="00871089"/>
    <w:rsid w:val="0087110F"/>
    <w:rsid w:val="00871189"/>
    <w:rsid w:val="008712FD"/>
    <w:rsid w:val="0087132B"/>
    <w:rsid w:val="008713CA"/>
    <w:rsid w:val="00871444"/>
    <w:rsid w:val="008716A1"/>
    <w:rsid w:val="0087170F"/>
    <w:rsid w:val="0087187C"/>
    <w:rsid w:val="008718A8"/>
    <w:rsid w:val="00871CA3"/>
    <w:rsid w:val="00871D8E"/>
    <w:rsid w:val="00871EF1"/>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3F16"/>
    <w:rsid w:val="00874096"/>
    <w:rsid w:val="008746E2"/>
    <w:rsid w:val="008752A7"/>
    <w:rsid w:val="008752D4"/>
    <w:rsid w:val="008752E3"/>
    <w:rsid w:val="008752F6"/>
    <w:rsid w:val="00875361"/>
    <w:rsid w:val="0087552E"/>
    <w:rsid w:val="0087568A"/>
    <w:rsid w:val="008756A4"/>
    <w:rsid w:val="0087593C"/>
    <w:rsid w:val="00875B70"/>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24E"/>
    <w:rsid w:val="00881655"/>
    <w:rsid w:val="0088180C"/>
    <w:rsid w:val="008818F2"/>
    <w:rsid w:val="00881AD2"/>
    <w:rsid w:val="00881B8E"/>
    <w:rsid w:val="00881CD4"/>
    <w:rsid w:val="008820DC"/>
    <w:rsid w:val="00882172"/>
    <w:rsid w:val="008821AC"/>
    <w:rsid w:val="008827F1"/>
    <w:rsid w:val="00882848"/>
    <w:rsid w:val="00882936"/>
    <w:rsid w:val="00882C7D"/>
    <w:rsid w:val="00882E7D"/>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30D"/>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E0"/>
    <w:rsid w:val="008872E3"/>
    <w:rsid w:val="00887325"/>
    <w:rsid w:val="008875BE"/>
    <w:rsid w:val="00887848"/>
    <w:rsid w:val="00887A40"/>
    <w:rsid w:val="00887AEC"/>
    <w:rsid w:val="00887B48"/>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C50"/>
    <w:rsid w:val="00892FCA"/>
    <w:rsid w:val="00892FEF"/>
    <w:rsid w:val="00893126"/>
    <w:rsid w:val="008932F4"/>
    <w:rsid w:val="0089355F"/>
    <w:rsid w:val="00893686"/>
    <w:rsid w:val="0089387C"/>
    <w:rsid w:val="0089389B"/>
    <w:rsid w:val="00893A34"/>
    <w:rsid w:val="00893B51"/>
    <w:rsid w:val="00893B5C"/>
    <w:rsid w:val="00893CBC"/>
    <w:rsid w:val="00893CE1"/>
    <w:rsid w:val="00894022"/>
    <w:rsid w:val="0089409B"/>
    <w:rsid w:val="0089444E"/>
    <w:rsid w:val="008944FA"/>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BF"/>
    <w:rsid w:val="008957E6"/>
    <w:rsid w:val="008959EA"/>
    <w:rsid w:val="008959F8"/>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D83"/>
    <w:rsid w:val="008A1E3A"/>
    <w:rsid w:val="008A1EB3"/>
    <w:rsid w:val="008A1FFA"/>
    <w:rsid w:val="008A20C6"/>
    <w:rsid w:val="008A24D9"/>
    <w:rsid w:val="008A2529"/>
    <w:rsid w:val="008A27CE"/>
    <w:rsid w:val="008A27D2"/>
    <w:rsid w:val="008A283C"/>
    <w:rsid w:val="008A28B6"/>
    <w:rsid w:val="008A29D0"/>
    <w:rsid w:val="008A2B94"/>
    <w:rsid w:val="008A2BB1"/>
    <w:rsid w:val="008A2E67"/>
    <w:rsid w:val="008A2EA4"/>
    <w:rsid w:val="008A31DF"/>
    <w:rsid w:val="008A32B1"/>
    <w:rsid w:val="008A3328"/>
    <w:rsid w:val="008A33CB"/>
    <w:rsid w:val="008A3466"/>
    <w:rsid w:val="008A34E6"/>
    <w:rsid w:val="008A35C9"/>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2A4"/>
    <w:rsid w:val="008A5646"/>
    <w:rsid w:val="008A5877"/>
    <w:rsid w:val="008A58FB"/>
    <w:rsid w:val="008A5940"/>
    <w:rsid w:val="008A5B6B"/>
    <w:rsid w:val="008A5D7A"/>
    <w:rsid w:val="008A5E0D"/>
    <w:rsid w:val="008A5FF2"/>
    <w:rsid w:val="008A635B"/>
    <w:rsid w:val="008A6459"/>
    <w:rsid w:val="008A6863"/>
    <w:rsid w:val="008A68A3"/>
    <w:rsid w:val="008A6B69"/>
    <w:rsid w:val="008A70A4"/>
    <w:rsid w:val="008A73B2"/>
    <w:rsid w:val="008A74F5"/>
    <w:rsid w:val="008A7540"/>
    <w:rsid w:val="008A75F4"/>
    <w:rsid w:val="008A76E6"/>
    <w:rsid w:val="008A77A0"/>
    <w:rsid w:val="008A78E5"/>
    <w:rsid w:val="008A7950"/>
    <w:rsid w:val="008A7DBD"/>
    <w:rsid w:val="008A7EA0"/>
    <w:rsid w:val="008A7F74"/>
    <w:rsid w:val="008B043F"/>
    <w:rsid w:val="008B0808"/>
    <w:rsid w:val="008B0AEC"/>
    <w:rsid w:val="008B0B12"/>
    <w:rsid w:val="008B0E5C"/>
    <w:rsid w:val="008B0F5E"/>
    <w:rsid w:val="008B1145"/>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223A"/>
    <w:rsid w:val="008B2586"/>
    <w:rsid w:val="008B25F2"/>
    <w:rsid w:val="008B26CE"/>
    <w:rsid w:val="008B29E5"/>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3C"/>
    <w:rsid w:val="008B4AD3"/>
    <w:rsid w:val="008B4E5A"/>
    <w:rsid w:val="008B4FA0"/>
    <w:rsid w:val="008B4FA2"/>
    <w:rsid w:val="008B505B"/>
    <w:rsid w:val="008B5299"/>
    <w:rsid w:val="008B533A"/>
    <w:rsid w:val="008B5809"/>
    <w:rsid w:val="008B5A5F"/>
    <w:rsid w:val="008B5AB0"/>
    <w:rsid w:val="008B5D7B"/>
    <w:rsid w:val="008B601A"/>
    <w:rsid w:val="008B6054"/>
    <w:rsid w:val="008B614A"/>
    <w:rsid w:val="008B62EB"/>
    <w:rsid w:val="008B6684"/>
    <w:rsid w:val="008B6A93"/>
    <w:rsid w:val="008B6FAB"/>
    <w:rsid w:val="008B6FCE"/>
    <w:rsid w:val="008B7085"/>
    <w:rsid w:val="008B74BD"/>
    <w:rsid w:val="008B7752"/>
    <w:rsid w:val="008B7791"/>
    <w:rsid w:val="008B788C"/>
    <w:rsid w:val="008B7981"/>
    <w:rsid w:val="008B7A65"/>
    <w:rsid w:val="008B7B08"/>
    <w:rsid w:val="008B7BD1"/>
    <w:rsid w:val="008B7D3E"/>
    <w:rsid w:val="008C062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90A"/>
    <w:rsid w:val="008C3995"/>
    <w:rsid w:val="008C3DEB"/>
    <w:rsid w:val="008C4055"/>
    <w:rsid w:val="008C4377"/>
    <w:rsid w:val="008C45E2"/>
    <w:rsid w:val="008C486A"/>
    <w:rsid w:val="008C48BD"/>
    <w:rsid w:val="008C4945"/>
    <w:rsid w:val="008C49D9"/>
    <w:rsid w:val="008C4A33"/>
    <w:rsid w:val="008C4AB3"/>
    <w:rsid w:val="008C4C7E"/>
    <w:rsid w:val="008C4E7D"/>
    <w:rsid w:val="008C4ED4"/>
    <w:rsid w:val="008C4FF9"/>
    <w:rsid w:val="008C50D8"/>
    <w:rsid w:val="008C524D"/>
    <w:rsid w:val="008C5306"/>
    <w:rsid w:val="008C575D"/>
    <w:rsid w:val="008C5848"/>
    <w:rsid w:val="008C59F6"/>
    <w:rsid w:val="008C5C46"/>
    <w:rsid w:val="008C5E47"/>
    <w:rsid w:val="008C5F19"/>
    <w:rsid w:val="008C5F62"/>
    <w:rsid w:val="008C6184"/>
    <w:rsid w:val="008C619E"/>
    <w:rsid w:val="008C666F"/>
    <w:rsid w:val="008C6757"/>
    <w:rsid w:val="008C69A4"/>
    <w:rsid w:val="008C6ADA"/>
    <w:rsid w:val="008C6C89"/>
    <w:rsid w:val="008C7003"/>
    <w:rsid w:val="008C70A3"/>
    <w:rsid w:val="008C7578"/>
    <w:rsid w:val="008C772E"/>
    <w:rsid w:val="008C7747"/>
    <w:rsid w:val="008C785E"/>
    <w:rsid w:val="008C79CD"/>
    <w:rsid w:val="008C7AD7"/>
    <w:rsid w:val="008C7C89"/>
    <w:rsid w:val="008D0286"/>
    <w:rsid w:val="008D0322"/>
    <w:rsid w:val="008D0364"/>
    <w:rsid w:val="008D04EF"/>
    <w:rsid w:val="008D04F2"/>
    <w:rsid w:val="008D0502"/>
    <w:rsid w:val="008D0516"/>
    <w:rsid w:val="008D093C"/>
    <w:rsid w:val="008D097F"/>
    <w:rsid w:val="008D0AFB"/>
    <w:rsid w:val="008D0C68"/>
    <w:rsid w:val="008D0CE5"/>
    <w:rsid w:val="008D0D79"/>
    <w:rsid w:val="008D0DEE"/>
    <w:rsid w:val="008D0F0B"/>
    <w:rsid w:val="008D0F7E"/>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7BA"/>
    <w:rsid w:val="008D3959"/>
    <w:rsid w:val="008D3966"/>
    <w:rsid w:val="008D3967"/>
    <w:rsid w:val="008D39C0"/>
    <w:rsid w:val="008D39DF"/>
    <w:rsid w:val="008D3A6E"/>
    <w:rsid w:val="008D3ABE"/>
    <w:rsid w:val="008D3ADA"/>
    <w:rsid w:val="008D3B36"/>
    <w:rsid w:val="008D3B47"/>
    <w:rsid w:val="008D3EDB"/>
    <w:rsid w:val="008D3F29"/>
    <w:rsid w:val="008D3FCA"/>
    <w:rsid w:val="008D4226"/>
    <w:rsid w:val="008D4352"/>
    <w:rsid w:val="008D4558"/>
    <w:rsid w:val="008D460E"/>
    <w:rsid w:val="008D4786"/>
    <w:rsid w:val="008D4C88"/>
    <w:rsid w:val="008D4D73"/>
    <w:rsid w:val="008D4DF1"/>
    <w:rsid w:val="008D4EEB"/>
    <w:rsid w:val="008D4F74"/>
    <w:rsid w:val="008D4FB3"/>
    <w:rsid w:val="008D5183"/>
    <w:rsid w:val="008D538A"/>
    <w:rsid w:val="008D57D5"/>
    <w:rsid w:val="008D580E"/>
    <w:rsid w:val="008D582F"/>
    <w:rsid w:val="008D58BB"/>
    <w:rsid w:val="008D5917"/>
    <w:rsid w:val="008D5939"/>
    <w:rsid w:val="008D59B2"/>
    <w:rsid w:val="008D59F9"/>
    <w:rsid w:val="008D5A21"/>
    <w:rsid w:val="008D5A5F"/>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787"/>
    <w:rsid w:val="008E07B4"/>
    <w:rsid w:val="008E08C3"/>
    <w:rsid w:val="008E0959"/>
    <w:rsid w:val="008E09B1"/>
    <w:rsid w:val="008E0AE9"/>
    <w:rsid w:val="008E0D0F"/>
    <w:rsid w:val="008E0E05"/>
    <w:rsid w:val="008E0EB8"/>
    <w:rsid w:val="008E0EC3"/>
    <w:rsid w:val="008E0F56"/>
    <w:rsid w:val="008E0FCE"/>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1D6"/>
    <w:rsid w:val="008E3357"/>
    <w:rsid w:val="008E352A"/>
    <w:rsid w:val="008E35D6"/>
    <w:rsid w:val="008E3758"/>
    <w:rsid w:val="008E3843"/>
    <w:rsid w:val="008E38AD"/>
    <w:rsid w:val="008E3A10"/>
    <w:rsid w:val="008E3B9F"/>
    <w:rsid w:val="008E3E1F"/>
    <w:rsid w:val="008E3EEC"/>
    <w:rsid w:val="008E3F22"/>
    <w:rsid w:val="008E3F6D"/>
    <w:rsid w:val="008E41BD"/>
    <w:rsid w:val="008E4376"/>
    <w:rsid w:val="008E43F6"/>
    <w:rsid w:val="008E4425"/>
    <w:rsid w:val="008E492F"/>
    <w:rsid w:val="008E4BD3"/>
    <w:rsid w:val="008E4D7C"/>
    <w:rsid w:val="008E4E47"/>
    <w:rsid w:val="008E4EFF"/>
    <w:rsid w:val="008E51BA"/>
    <w:rsid w:val="008E52F9"/>
    <w:rsid w:val="008E5862"/>
    <w:rsid w:val="008E5906"/>
    <w:rsid w:val="008E591E"/>
    <w:rsid w:val="008E5BBC"/>
    <w:rsid w:val="008E5BF2"/>
    <w:rsid w:val="008E5BF5"/>
    <w:rsid w:val="008E5C59"/>
    <w:rsid w:val="008E5C6F"/>
    <w:rsid w:val="008E5C81"/>
    <w:rsid w:val="008E5DA1"/>
    <w:rsid w:val="008E5E22"/>
    <w:rsid w:val="008E5FA7"/>
    <w:rsid w:val="008E6108"/>
    <w:rsid w:val="008E6342"/>
    <w:rsid w:val="008E667B"/>
    <w:rsid w:val="008E68CE"/>
    <w:rsid w:val="008E69DF"/>
    <w:rsid w:val="008E6ACB"/>
    <w:rsid w:val="008E6CC5"/>
    <w:rsid w:val="008E6EF4"/>
    <w:rsid w:val="008E735E"/>
    <w:rsid w:val="008E75BA"/>
    <w:rsid w:val="008E7825"/>
    <w:rsid w:val="008E79A7"/>
    <w:rsid w:val="008E79B8"/>
    <w:rsid w:val="008E7CE1"/>
    <w:rsid w:val="008E7D96"/>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5C6"/>
    <w:rsid w:val="008F180C"/>
    <w:rsid w:val="008F19CC"/>
    <w:rsid w:val="008F1ABB"/>
    <w:rsid w:val="008F1CC3"/>
    <w:rsid w:val="008F1DF7"/>
    <w:rsid w:val="008F1E25"/>
    <w:rsid w:val="008F1F09"/>
    <w:rsid w:val="008F2002"/>
    <w:rsid w:val="008F203A"/>
    <w:rsid w:val="008F2117"/>
    <w:rsid w:val="008F2177"/>
    <w:rsid w:val="008F23D8"/>
    <w:rsid w:val="008F2F9F"/>
    <w:rsid w:val="008F2FD5"/>
    <w:rsid w:val="008F306A"/>
    <w:rsid w:val="008F308C"/>
    <w:rsid w:val="008F32F1"/>
    <w:rsid w:val="008F352E"/>
    <w:rsid w:val="008F3708"/>
    <w:rsid w:val="008F37E5"/>
    <w:rsid w:val="008F39D8"/>
    <w:rsid w:val="008F3C59"/>
    <w:rsid w:val="008F3CA5"/>
    <w:rsid w:val="008F421B"/>
    <w:rsid w:val="008F42F5"/>
    <w:rsid w:val="008F45D1"/>
    <w:rsid w:val="008F47A2"/>
    <w:rsid w:val="008F48C2"/>
    <w:rsid w:val="008F4AF3"/>
    <w:rsid w:val="008F4B23"/>
    <w:rsid w:val="008F4F4A"/>
    <w:rsid w:val="008F4FA3"/>
    <w:rsid w:val="008F50EE"/>
    <w:rsid w:val="008F527F"/>
    <w:rsid w:val="008F52B2"/>
    <w:rsid w:val="008F52F8"/>
    <w:rsid w:val="008F57D3"/>
    <w:rsid w:val="008F5840"/>
    <w:rsid w:val="008F587B"/>
    <w:rsid w:val="008F59F4"/>
    <w:rsid w:val="008F5A20"/>
    <w:rsid w:val="008F5ACC"/>
    <w:rsid w:val="008F5C4E"/>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136"/>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0A"/>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4EC"/>
    <w:rsid w:val="009024F8"/>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771"/>
    <w:rsid w:val="00903802"/>
    <w:rsid w:val="009039C6"/>
    <w:rsid w:val="00903A1B"/>
    <w:rsid w:val="00903ADC"/>
    <w:rsid w:val="00903AFA"/>
    <w:rsid w:val="00903C3B"/>
    <w:rsid w:val="00903C7E"/>
    <w:rsid w:val="00903DED"/>
    <w:rsid w:val="00903FC8"/>
    <w:rsid w:val="00904079"/>
    <w:rsid w:val="009041FF"/>
    <w:rsid w:val="0090421B"/>
    <w:rsid w:val="00904231"/>
    <w:rsid w:val="00904491"/>
    <w:rsid w:val="009044AB"/>
    <w:rsid w:val="00904606"/>
    <w:rsid w:val="00904BE4"/>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CDC"/>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CB7"/>
    <w:rsid w:val="00913DFB"/>
    <w:rsid w:val="00913FD1"/>
    <w:rsid w:val="0091405C"/>
    <w:rsid w:val="009143E9"/>
    <w:rsid w:val="0091473D"/>
    <w:rsid w:val="00914BD2"/>
    <w:rsid w:val="00914CE0"/>
    <w:rsid w:val="00914E24"/>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776"/>
    <w:rsid w:val="009169B8"/>
    <w:rsid w:val="00916A6E"/>
    <w:rsid w:val="00916D7A"/>
    <w:rsid w:val="00916DDB"/>
    <w:rsid w:val="00917045"/>
    <w:rsid w:val="00917228"/>
    <w:rsid w:val="00917290"/>
    <w:rsid w:val="0091786C"/>
    <w:rsid w:val="009179A9"/>
    <w:rsid w:val="00917EF0"/>
    <w:rsid w:val="00917FA2"/>
    <w:rsid w:val="0092003A"/>
    <w:rsid w:val="009203A7"/>
    <w:rsid w:val="009204C5"/>
    <w:rsid w:val="00920852"/>
    <w:rsid w:val="00920C04"/>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4C1"/>
    <w:rsid w:val="00923608"/>
    <w:rsid w:val="009238E5"/>
    <w:rsid w:val="00923988"/>
    <w:rsid w:val="00923A0A"/>
    <w:rsid w:val="00923B26"/>
    <w:rsid w:val="00923F12"/>
    <w:rsid w:val="00923F4A"/>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5D4B"/>
    <w:rsid w:val="00925E24"/>
    <w:rsid w:val="0092618C"/>
    <w:rsid w:val="00926253"/>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27FE6"/>
    <w:rsid w:val="00930293"/>
    <w:rsid w:val="009302F0"/>
    <w:rsid w:val="00930322"/>
    <w:rsid w:val="00930340"/>
    <w:rsid w:val="00930439"/>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EF4"/>
    <w:rsid w:val="00931F00"/>
    <w:rsid w:val="009324A9"/>
    <w:rsid w:val="00932516"/>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7F7"/>
    <w:rsid w:val="00933911"/>
    <w:rsid w:val="0093399D"/>
    <w:rsid w:val="00933B4B"/>
    <w:rsid w:val="00933B56"/>
    <w:rsid w:val="00933D18"/>
    <w:rsid w:val="00933EC3"/>
    <w:rsid w:val="00933ED3"/>
    <w:rsid w:val="00933F56"/>
    <w:rsid w:val="00933F59"/>
    <w:rsid w:val="00933FB1"/>
    <w:rsid w:val="00934155"/>
    <w:rsid w:val="00934268"/>
    <w:rsid w:val="009342B2"/>
    <w:rsid w:val="00934340"/>
    <w:rsid w:val="00934387"/>
    <w:rsid w:val="009344EB"/>
    <w:rsid w:val="009346D2"/>
    <w:rsid w:val="009346E4"/>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5EC"/>
    <w:rsid w:val="0094171F"/>
    <w:rsid w:val="009417D0"/>
    <w:rsid w:val="009418AE"/>
    <w:rsid w:val="009418E6"/>
    <w:rsid w:val="00941D8C"/>
    <w:rsid w:val="009424C5"/>
    <w:rsid w:val="009427EF"/>
    <w:rsid w:val="00942B32"/>
    <w:rsid w:val="00942B4B"/>
    <w:rsid w:val="00942C0D"/>
    <w:rsid w:val="00942C80"/>
    <w:rsid w:val="00942F40"/>
    <w:rsid w:val="00943197"/>
    <w:rsid w:val="009431B4"/>
    <w:rsid w:val="009432F9"/>
    <w:rsid w:val="0094336B"/>
    <w:rsid w:val="00943373"/>
    <w:rsid w:val="00943423"/>
    <w:rsid w:val="00943487"/>
    <w:rsid w:val="009435BC"/>
    <w:rsid w:val="009435F2"/>
    <w:rsid w:val="0094383E"/>
    <w:rsid w:val="009439AD"/>
    <w:rsid w:val="00943A57"/>
    <w:rsid w:val="00943A80"/>
    <w:rsid w:val="00943B3F"/>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AB2"/>
    <w:rsid w:val="00947BE6"/>
    <w:rsid w:val="00947D96"/>
    <w:rsid w:val="009501A0"/>
    <w:rsid w:val="009501FC"/>
    <w:rsid w:val="00950302"/>
    <w:rsid w:val="00950457"/>
    <w:rsid w:val="0095048D"/>
    <w:rsid w:val="00950804"/>
    <w:rsid w:val="00950B0B"/>
    <w:rsid w:val="00950B6A"/>
    <w:rsid w:val="00950D89"/>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BE"/>
    <w:rsid w:val="00952AEB"/>
    <w:rsid w:val="00952CC0"/>
    <w:rsid w:val="00952FEA"/>
    <w:rsid w:val="009532E5"/>
    <w:rsid w:val="009533A5"/>
    <w:rsid w:val="00953594"/>
    <w:rsid w:val="009536FE"/>
    <w:rsid w:val="0095374A"/>
    <w:rsid w:val="0095380C"/>
    <w:rsid w:val="00953A66"/>
    <w:rsid w:val="00953CA1"/>
    <w:rsid w:val="00953EF6"/>
    <w:rsid w:val="009540F7"/>
    <w:rsid w:val="00954251"/>
    <w:rsid w:val="00954353"/>
    <w:rsid w:val="009543D4"/>
    <w:rsid w:val="0095450B"/>
    <w:rsid w:val="00954834"/>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2C"/>
    <w:rsid w:val="009600D5"/>
    <w:rsid w:val="00960261"/>
    <w:rsid w:val="0096026B"/>
    <w:rsid w:val="009602A9"/>
    <w:rsid w:val="009603AE"/>
    <w:rsid w:val="00960432"/>
    <w:rsid w:val="009605A0"/>
    <w:rsid w:val="009608FD"/>
    <w:rsid w:val="00960A96"/>
    <w:rsid w:val="00960AC3"/>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DA1"/>
    <w:rsid w:val="00962ED3"/>
    <w:rsid w:val="00963545"/>
    <w:rsid w:val="00963901"/>
    <w:rsid w:val="00963D7F"/>
    <w:rsid w:val="00963EFC"/>
    <w:rsid w:val="00964086"/>
    <w:rsid w:val="0096448F"/>
    <w:rsid w:val="009646B5"/>
    <w:rsid w:val="00964732"/>
    <w:rsid w:val="009648B0"/>
    <w:rsid w:val="00964950"/>
    <w:rsid w:val="00964A44"/>
    <w:rsid w:val="00964A65"/>
    <w:rsid w:val="00964C64"/>
    <w:rsid w:val="00964D3E"/>
    <w:rsid w:val="00964D50"/>
    <w:rsid w:val="00964E50"/>
    <w:rsid w:val="00965647"/>
    <w:rsid w:val="009657BB"/>
    <w:rsid w:val="009657F1"/>
    <w:rsid w:val="009658CA"/>
    <w:rsid w:val="00965DB4"/>
    <w:rsid w:val="00965E53"/>
    <w:rsid w:val="00965FFF"/>
    <w:rsid w:val="0096614B"/>
    <w:rsid w:val="0096625D"/>
    <w:rsid w:val="009665A6"/>
    <w:rsid w:val="0096669A"/>
    <w:rsid w:val="00966871"/>
    <w:rsid w:val="00966ABF"/>
    <w:rsid w:val="00966B17"/>
    <w:rsid w:val="00966D6D"/>
    <w:rsid w:val="00966E0C"/>
    <w:rsid w:val="00966F72"/>
    <w:rsid w:val="0096711A"/>
    <w:rsid w:val="00967194"/>
    <w:rsid w:val="0096725B"/>
    <w:rsid w:val="00967383"/>
    <w:rsid w:val="009673BF"/>
    <w:rsid w:val="00967518"/>
    <w:rsid w:val="009676AB"/>
    <w:rsid w:val="00967795"/>
    <w:rsid w:val="009678C8"/>
    <w:rsid w:val="009679F7"/>
    <w:rsid w:val="00967AD0"/>
    <w:rsid w:val="00967B8A"/>
    <w:rsid w:val="00967E98"/>
    <w:rsid w:val="0097006E"/>
    <w:rsid w:val="00970108"/>
    <w:rsid w:val="00970197"/>
    <w:rsid w:val="00970224"/>
    <w:rsid w:val="0097027C"/>
    <w:rsid w:val="0097054C"/>
    <w:rsid w:val="009709F8"/>
    <w:rsid w:val="00970A20"/>
    <w:rsid w:val="00970C56"/>
    <w:rsid w:val="00970CBB"/>
    <w:rsid w:val="00970F22"/>
    <w:rsid w:val="00970F50"/>
    <w:rsid w:val="00971047"/>
    <w:rsid w:val="0097105C"/>
    <w:rsid w:val="0097119C"/>
    <w:rsid w:val="0097130B"/>
    <w:rsid w:val="00971555"/>
    <w:rsid w:val="0097176E"/>
    <w:rsid w:val="00971AF3"/>
    <w:rsid w:val="00971C7B"/>
    <w:rsid w:val="00971C9F"/>
    <w:rsid w:val="0097281B"/>
    <w:rsid w:val="00972929"/>
    <w:rsid w:val="00972E84"/>
    <w:rsid w:val="00972F91"/>
    <w:rsid w:val="00973273"/>
    <w:rsid w:val="0097327E"/>
    <w:rsid w:val="00973327"/>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12E"/>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2F2"/>
    <w:rsid w:val="009813A7"/>
    <w:rsid w:val="009813AE"/>
    <w:rsid w:val="009814B9"/>
    <w:rsid w:val="0098153C"/>
    <w:rsid w:val="009818B3"/>
    <w:rsid w:val="0098194F"/>
    <w:rsid w:val="009819C5"/>
    <w:rsid w:val="00982241"/>
    <w:rsid w:val="009822A5"/>
    <w:rsid w:val="009822BC"/>
    <w:rsid w:val="0098236B"/>
    <w:rsid w:val="009826C8"/>
    <w:rsid w:val="00982AD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C5F"/>
    <w:rsid w:val="00984C8B"/>
    <w:rsid w:val="00984E97"/>
    <w:rsid w:val="00985086"/>
    <w:rsid w:val="0098525A"/>
    <w:rsid w:val="00985693"/>
    <w:rsid w:val="00985EF6"/>
    <w:rsid w:val="00985F28"/>
    <w:rsid w:val="00986101"/>
    <w:rsid w:val="00986149"/>
    <w:rsid w:val="00986176"/>
    <w:rsid w:val="009862AA"/>
    <w:rsid w:val="00986330"/>
    <w:rsid w:val="009863BB"/>
    <w:rsid w:val="009864B9"/>
    <w:rsid w:val="00986540"/>
    <w:rsid w:val="00986645"/>
    <w:rsid w:val="0098677E"/>
    <w:rsid w:val="009869F2"/>
    <w:rsid w:val="00986D2B"/>
    <w:rsid w:val="00986D92"/>
    <w:rsid w:val="00986E7F"/>
    <w:rsid w:val="00987338"/>
    <w:rsid w:val="00987394"/>
    <w:rsid w:val="00987536"/>
    <w:rsid w:val="009875E4"/>
    <w:rsid w:val="00987681"/>
    <w:rsid w:val="00987DD3"/>
    <w:rsid w:val="00987E67"/>
    <w:rsid w:val="00987E94"/>
    <w:rsid w:val="00990235"/>
    <w:rsid w:val="00990258"/>
    <w:rsid w:val="00990403"/>
    <w:rsid w:val="00990761"/>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EBD"/>
    <w:rsid w:val="00992F64"/>
    <w:rsid w:val="00992F70"/>
    <w:rsid w:val="0099304C"/>
    <w:rsid w:val="00993218"/>
    <w:rsid w:val="009932B3"/>
    <w:rsid w:val="00993363"/>
    <w:rsid w:val="0099337D"/>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3ED7"/>
    <w:rsid w:val="00994065"/>
    <w:rsid w:val="00994228"/>
    <w:rsid w:val="009942CA"/>
    <w:rsid w:val="009945F8"/>
    <w:rsid w:val="00994671"/>
    <w:rsid w:val="00994871"/>
    <w:rsid w:val="00994ADE"/>
    <w:rsid w:val="00994AFD"/>
    <w:rsid w:val="00994C54"/>
    <w:rsid w:val="00994E08"/>
    <w:rsid w:val="00994F5C"/>
    <w:rsid w:val="009951F9"/>
    <w:rsid w:val="009952CC"/>
    <w:rsid w:val="0099562F"/>
    <w:rsid w:val="00995649"/>
    <w:rsid w:val="0099579D"/>
    <w:rsid w:val="009958EF"/>
    <w:rsid w:val="0099593F"/>
    <w:rsid w:val="009959BF"/>
    <w:rsid w:val="009959E2"/>
    <w:rsid w:val="00995A6B"/>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E75"/>
    <w:rsid w:val="00996FFA"/>
    <w:rsid w:val="0099710A"/>
    <w:rsid w:val="009971CD"/>
    <w:rsid w:val="00997304"/>
    <w:rsid w:val="009973F1"/>
    <w:rsid w:val="009973F3"/>
    <w:rsid w:val="00997493"/>
    <w:rsid w:val="00997727"/>
    <w:rsid w:val="009977A0"/>
    <w:rsid w:val="00997855"/>
    <w:rsid w:val="00997A80"/>
    <w:rsid w:val="00997B4C"/>
    <w:rsid w:val="00997EEB"/>
    <w:rsid w:val="009A00D1"/>
    <w:rsid w:val="009A010D"/>
    <w:rsid w:val="009A035A"/>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2D2"/>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24"/>
    <w:rsid w:val="009A40A9"/>
    <w:rsid w:val="009A425B"/>
    <w:rsid w:val="009A432D"/>
    <w:rsid w:val="009A4502"/>
    <w:rsid w:val="009A4633"/>
    <w:rsid w:val="009A47A7"/>
    <w:rsid w:val="009A4869"/>
    <w:rsid w:val="009A4989"/>
    <w:rsid w:val="009A49A7"/>
    <w:rsid w:val="009A49E0"/>
    <w:rsid w:val="009A4CD1"/>
    <w:rsid w:val="009A4DAB"/>
    <w:rsid w:val="009A4EAC"/>
    <w:rsid w:val="009A4ECE"/>
    <w:rsid w:val="009A5037"/>
    <w:rsid w:val="009A5238"/>
    <w:rsid w:val="009A5253"/>
    <w:rsid w:val="009A528F"/>
    <w:rsid w:val="009A5365"/>
    <w:rsid w:val="009A5516"/>
    <w:rsid w:val="009A5536"/>
    <w:rsid w:val="009A5AE1"/>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CB5"/>
    <w:rsid w:val="009A6D3D"/>
    <w:rsid w:val="009A6F57"/>
    <w:rsid w:val="009A6F9E"/>
    <w:rsid w:val="009A72B7"/>
    <w:rsid w:val="009A75CE"/>
    <w:rsid w:val="009A7A2D"/>
    <w:rsid w:val="009A7AFD"/>
    <w:rsid w:val="009A7C8E"/>
    <w:rsid w:val="009A7CB9"/>
    <w:rsid w:val="009A7CC1"/>
    <w:rsid w:val="009A7FAF"/>
    <w:rsid w:val="009B0155"/>
    <w:rsid w:val="009B06D8"/>
    <w:rsid w:val="009B07C2"/>
    <w:rsid w:val="009B086F"/>
    <w:rsid w:val="009B0A7B"/>
    <w:rsid w:val="009B0A9A"/>
    <w:rsid w:val="009B0F07"/>
    <w:rsid w:val="009B10A5"/>
    <w:rsid w:val="009B1147"/>
    <w:rsid w:val="009B118F"/>
    <w:rsid w:val="009B13E7"/>
    <w:rsid w:val="009B150D"/>
    <w:rsid w:val="009B1624"/>
    <w:rsid w:val="009B1728"/>
    <w:rsid w:val="009B1910"/>
    <w:rsid w:val="009B1E8F"/>
    <w:rsid w:val="009B1EF9"/>
    <w:rsid w:val="009B2080"/>
    <w:rsid w:val="009B20A8"/>
    <w:rsid w:val="009B239B"/>
    <w:rsid w:val="009B2546"/>
    <w:rsid w:val="009B26AC"/>
    <w:rsid w:val="009B2BB9"/>
    <w:rsid w:val="009B2E67"/>
    <w:rsid w:val="009B2EB1"/>
    <w:rsid w:val="009B2F54"/>
    <w:rsid w:val="009B3331"/>
    <w:rsid w:val="009B3410"/>
    <w:rsid w:val="009B37E2"/>
    <w:rsid w:val="009B3BDA"/>
    <w:rsid w:val="009B3EAE"/>
    <w:rsid w:val="009B400F"/>
    <w:rsid w:val="009B405E"/>
    <w:rsid w:val="009B41F3"/>
    <w:rsid w:val="009B42C5"/>
    <w:rsid w:val="009B42D9"/>
    <w:rsid w:val="009B440D"/>
    <w:rsid w:val="009B4513"/>
    <w:rsid w:val="009B4519"/>
    <w:rsid w:val="009B4556"/>
    <w:rsid w:val="009B48C1"/>
    <w:rsid w:val="009B4EA7"/>
    <w:rsid w:val="009B506B"/>
    <w:rsid w:val="009B5097"/>
    <w:rsid w:val="009B53DE"/>
    <w:rsid w:val="009B54D4"/>
    <w:rsid w:val="009B5614"/>
    <w:rsid w:val="009B572C"/>
    <w:rsid w:val="009B5745"/>
    <w:rsid w:val="009B57EF"/>
    <w:rsid w:val="009B58FE"/>
    <w:rsid w:val="009B5986"/>
    <w:rsid w:val="009B5A73"/>
    <w:rsid w:val="009B5B85"/>
    <w:rsid w:val="009B5F28"/>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89B"/>
    <w:rsid w:val="009C0A4B"/>
    <w:rsid w:val="009C0AF3"/>
    <w:rsid w:val="009C0D0C"/>
    <w:rsid w:val="009C1002"/>
    <w:rsid w:val="009C1083"/>
    <w:rsid w:val="009C11CD"/>
    <w:rsid w:val="009C12E1"/>
    <w:rsid w:val="009C13F5"/>
    <w:rsid w:val="009C152E"/>
    <w:rsid w:val="009C19C5"/>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3E87"/>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B06"/>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BD2"/>
    <w:rsid w:val="009C7EAA"/>
    <w:rsid w:val="009C7F9D"/>
    <w:rsid w:val="009D00A7"/>
    <w:rsid w:val="009D01CD"/>
    <w:rsid w:val="009D0729"/>
    <w:rsid w:val="009D0CA2"/>
    <w:rsid w:val="009D0D74"/>
    <w:rsid w:val="009D0D8F"/>
    <w:rsid w:val="009D0F66"/>
    <w:rsid w:val="009D105A"/>
    <w:rsid w:val="009D1135"/>
    <w:rsid w:val="009D115C"/>
    <w:rsid w:val="009D129F"/>
    <w:rsid w:val="009D155C"/>
    <w:rsid w:val="009D163B"/>
    <w:rsid w:val="009D16D4"/>
    <w:rsid w:val="009D1851"/>
    <w:rsid w:val="009D1A06"/>
    <w:rsid w:val="009D1AA2"/>
    <w:rsid w:val="009D1BA4"/>
    <w:rsid w:val="009D1C1E"/>
    <w:rsid w:val="009D1C88"/>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FBE"/>
    <w:rsid w:val="009D30F2"/>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1DD"/>
    <w:rsid w:val="009D5663"/>
    <w:rsid w:val="009D57E7"/>
    <w:rsid w:val="009D5879"/>
    <w:rsid w:val="009D5AA1"/>
    <w:rsid w:val="009D5AC8"/>
    <w:rsid w:val="009D5B0D"/>
    <w:rsid w:val="009D5BAB"/>
    <w:rsid w:val="009D637E"/>
    <w:rsid w:val="009D6409"/>
    <w:rsid w:val="009D655F"/>
    <w:rsid w:val="009D66FB"/>
    <w:rsid w:val="009D6A0A"/>
    <w:rsid w:val="009D6A29"/>
    <w:rsid w:val="009D6A2C"/>
    <w:rsid w:val="009D6B47"/>
    <w:rsid w:val="009D6C1D"/>
    <w:rsid w:val="009D6D35"/>
    <w:rsid w:val="009D7393"/>
    <w:rsid w:val="009D73BA"/>
    <w:rsid w:val="009D7522"/>
    <w:rsid w:val="009D76C2"/>
    <w:rsid w:val="009D7A64"/>
    <w:rsid w:val="009D7A75"/>
    <w:rsid w:val="009D7AAB"/>
    <w:rsid w:val="009D7C63"/>
    <w:rsid w:val="009D7DE0"/>
    <w:rsid w:val="009D7E51"/>
    <w:rsid w:val="009D7F99"/>
    <w:rsid w:val="009E009D"/>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44B"/>
    <w:rsid w:val="009E1540"/>
    <w:rsid w:val="009E155E"/>
    <w:rsid w:val="009E16FE"/>
    <w:rsid w:val="009E19A2"/>
    <w:rsid w:val="009E1A15"/>
    <w:rsid w:val="009E1E6F"/>
    <w:rsid w:val="009E202A"/>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94F"/>
    <w:rsid w:val="009E3AEF"/>
    <w:rsid w:val="009E3AFD"/>
    <w:rsid w:val="009E3B53"/>
    <w:rsid w:val="009E3B6F"/>
    <w:rsid w:val="009E3C83"/>
    <w:rsid w:val="009E3CDD"/>
    <w:rsid w:val="009E3D56"/>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92"/>
    <w:rsid w:val="009E55DD"/>
    <w:rsid w:val="009E5B56"/>
    <w:rsid w:val="009E5C50"/>
    <w:rsid w:val="009E5C60"/>
    <w:rsid w:val="009E61EB"/>
    <w:rsid w:val="009E6229"/>
    <w:rsid w:val="009E62CA"/>
    <w:rsid w:val="009E648A"/>
    <w:rsid w:val="009E64DB"/>
    <w:rsid w:val="009E662D"/>
    <w:rsid w:val="009E6794"/>
    <w:rsid w:val="009E69B0"/>
    <w:rsid w:val="009E6D28"/>
    <w:rsid w:val="009E6F36"/>
    <w:rsid w:val="009E7189"/>
    <w:rsid w:val="009E7200"/>
    <w:rsid w:val="009E72A7"/>
    <w:rsid w:val="009E748D"/>
    <w:rsid w:val="009E7514"/>
    <w:rsid w:val="009E77EC"/>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1EA0"/>
    <w:rsid w:val="009F25A9"/>
    <w:rsid w:val="009F279F"/>
    <w:rsid w:val="009F27AD"/>
    <w:rsid w:val="009F297C"/>
    <w:rsid w:val="009F2A66"/>
    <w:rsid w:val="009F2DC1"/>
    <w:rsid w:val="009F3000"/>
    <w:rsid w:val="009F309F"/>
    <w:rsid w:val="009F335F"/>
    <w:rsid w:val="009F34C2"/>
    <w:rsid w:val="009F3546"/>
    <w:rsid w:val="009F3688"/>
    <w:rsid w:val="009F36B5"/>
    <w:rsid w:val="009F3732"/>
    <w:rsid w:val="009F3DC9"/>
    <w:rsid w:val="009F3E05"/>
    <w:rsid w:val="009F3E23"/>
    <w:rsid w:val="009F3FB5"/>
    <w:rsid w:val="009F4082"/>
    <w:rsid w:val="009F41BD"/>
    <w:rsid w:val="009F4457"/>
    <w:rsid w:val="009F4493"/>
    <w:rsid w:val="009F4838"/>
    <w:rsid w:val="009F4E99"/>
    <w:rsid w:val="009F51C0"/>
    <w:rsid w:val="009F521F"/>
    <w:rsid w:val="009F5510"/>
    <w:rsid w:val="009F553C"/>
    <w:rsid w:val="009F56EF"/>
    <w:rsid w:val="009F5921"/>
    <w:rsid w:val="009F5968"/>
    <w:rsid w:val="009F59F8"/>
    <w:rsid w:val="009F5C76"/>
    <w:rsid w:val="009F6077"/>
    <w:rsid w:val="009F60F9"/>
    <w:rsid w:val="009F627D"/>
    <w:rsid w:val="009F650B"/>
    <w:rsid w:val="009F65A5"/>
    <w:rsid w:val="009F6677"/>
    <w:rsid w:val="009F6796"/>
    <w:rsid w:val="009F68BB"/>
    <w:rsid w:val="009F6AF1"/>
    <w:rsid w:val="009F6B66"/>
    <w:rsid w:val="009F6F19"/>
    <w:rsid w:val="009F71A0"/>
    <w:rsid w:val="009F72D8"/>
    <w:rsid w:val="009F744F"/>
    <w:rsid w:val="009F77EA"/>
    <w:rsid w:val="009F7A22"/>
    <w:rsid w:val="009F7B33"/>
    <w:rsid w:val="00A00191"/>
    <w:rsid w:val="00A00388"/>
    <w:rsid w:val="00A003E0"/>
    <w:rsid w:val="00A004D9"/>
    <w:rsid w:val="00A005B0"/>
    <w:rsid w:val="00A005BE"/>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6E5"/>
    <w:rsid w:val="00A03A22"/>
    <w:rsid w:val="00A03A42"/>
    <w:rsid w:val="00A03AC0"/>
    <w:rsid w:val="00A03BB7"/>
    <w:rsid w:val="00A03C6F"/>
    <w:rsid w:val="00A03C84"/>
    <w:rsid w:val="00A03D83"/>
    <w:rsid w:val="00A03E28"/>
    <w:rsid w:val="00A04460"/>
    <w:rsid w:val="00A044DC"/>
    <w:rsid w:val="00A044F6"/>
    <w:rsid w:val="00A04634"/>
    <w:rsid w:val="00A0475D"/>
    <w:rsid w:val="00A04785"/>
    <w:rsid w:val="00A04875"/>
    <w:rsid w:val="00A04C61"/>
    <w:rsid w:val="00A04D55"/>
    <w:rsid w:val="00A051AC"/>
    <w:rsid w:val="00A052E3"/>
    <w:rsid w:val="00A052E7"/>
    <w:rsid w:val="00A05397"/>
    <w:rsid w:val="00A05500"/>
    <w:rsid w:val="00A05607"/>
    <w:rsid w:val="00A056FE"/>
    <w:rsid w:val="00A05774"/>
    <w:rsid w:val="00A057B8"/>
    <w:rsid w:val="00A05C61"/>
    <w:rsid w:val="00A06119"/>
    <w:rsid w:val="00A061EB"/>
    <w:rsid w:val="00A06309"/>
    <w:rsid w:val="00A0646E"/>
    <w:rsid w:val="00A0650F"/>
    <w:rsid w:val="00A06651"/>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AC9"/>
    <w:rsid w:val="00A10BB8"/>
    <w:rsid w:val="00A1105F"/>
    <w:rsid w:val="00A11336"/>
    <w:rsid w:val="00A1143C"/>
    <w:rsid w:val="00A1160D"/>
    <w:rsid w:val="00A118AC"/>
    <w:rsid w:val="00A1194E"/>
    <w:rsid w:val="00A11AC6"/>
    <w:rsid w:val="00A11B18"/>
    <w:rsid w:val="00A11C3D"/>
    <w:rsid w:val="00A1200D"/>
    <w:rsid w:val="00A1200E"/>
    <w:rsid w:val="00A122FF"/>
    <w:rsid w:val="00A12764"/>
    <w:rsid w:val="00A128B2"/>
    <w:rsid w:val="00A12DC1"/>
    <w:rsid w:val="00A1304C"/>
    <w:rsid w:val="00A13074"/>
    <w:rsid w:val="00A13186"/>
    <w:rsid w:val="00A132C6"/>
    <w:rsid w:val="00A1367E"/>
    <w:rsid w:val="00A1375A"/>
    <w:rsid w:val="00A137E4"/>
    <w:rsid w:val="00A1397D"/>
    <w:rsid w:val="00A13BCF"/>
    <w:rsid w:val="00A13DDC"/>
    <w:rsid w:val="00A1418D"/>
    <w:rsid w:val="00A1427B"/>
    <w:rsid w:val="00A14362"/>
    <w:rsid w:val="00A143EC"/>
    <w:rsid w:val="00A1454F"/>
    <w:rsid w:val="00A14813"/>
    <w:rsid w:val="00A1495E"/>
    <w:rsid w:val="00A14B9F"/>
    <w:rsid w:val="00A14F70"/>
    <w:rsid w:val="00A15106"/>
    <w:rsid w:val="00A152BF"/>
    <w:rsid w:val="00A15393"/>
    <w:rsid w:val="00A15482"/>
    <w:rsid w:val="00A15529"/>
    <w:rsid w:val="00A15537"/>
    <w:rsid w:val="00A155AA"/>
    <w:rsid w:val="00A1566A"/>
    <w:rsid w:val="00A1572E"/>
    <w:rsid w:val="00A15781"/>
    <w:rsid w:val="00A15A28"/>
    <w:rsid w:val="00A160BA"/>
    <w:rsid w:val="00A16339"/>
    <w:rsid w:val="00A1654C"/>
    <w:rsid w:val="00A165BF"/>
    <w:rsid w:val="00A1673A"/>
    <w:rsid w:val="00A168D1"/>
    <w:rsid w:val="00A16B01"/>
    <w:rsid w:val="00A16D1B"/>
    <w:rsid w:val="00A16D2A"/>
    <w:rsid w:val="00A16DBA"/>
    <w:rsid w:val="00A16EE4"/>
    <w:rsid w:val="00A172E8"/>
    <w:rsid w:val="00A17458"/>
    <w:rsid w:val="00A179FF"/>
    <w:rsid w:val="00A17E7E"/>
    <w:rsid w:val="00A17E90"/>
    <w:rsid w:val="00A20029"/>
    <w:rsid w:val="00A200A5"/>
    <w:rsid w:val="00A20411"/>
    <w:rsid w:val="00A20697"/>
    <w:rsid w:val="00A20847"/>
    <w:rsid w:val="00A209D7"/>
    <w:rsid w:val="00A20BDD"/>
    <w:rsid w:val="00A20F02"/>
    <w:rsid w:val="00A20F06"/>
    <w:rsid w:val="00A2112F"/>
    <w:rsid w:val="00A2138D"/>
    <w:rsid w:val="00A21725"/>
    <w:rsid w:val="00A21914"/>
    <w:rsid w:val="00A2194E"/>
    <w:rsid w:val="00A21A29"/>
    <w:rsid w:val="00A21A36"/>
    <w:rsid w:val="00A21DB7"/>
    <w:rsid w:val="00A21DCE"/>
    <w:rsid w:val="00A21F45"/>
    <w:rsid w:val="00A21F89"/>
    <w:rsid w:val="00A21FF6"/>
    <w:rsid w:val="00A2205C"/>
    <w:rsid w:val="00A2206E"/>
    <w:rsid w:val="00A220E7"/>
    <w:rsid w:val="00A223A0"/>
    <w:rsid w:val="00A22A5F"/>
    <w:rsid w:val="00A22B53"/>
    <w:rsid w:val="00A22D6D"/>
    <w:rsid w:val="00A22F03"/>
    <w:rsid w:val="00A2311D"/>
    <w:rsid w:val="00A23523"/>
    <w:rsid w:val="00A235B8"/>
    <w:rsid w:val="00A23613"/>
    <w:rsid w:val="00A23708"/>
    <w:rsid w:val="00A23718"/>
    <w:rsid w:val="00A2373E"/>
    <w:rsid w:val="00A239FA"/>
    <w:rsid w:val="00A23F69"/>
    <w:rsid w:val="00A240BC"/>
    <w:rsid w:val="00A242A3"/>
    <w:rsid w:val="00A244A7"/>
    <w:rsid w:val="00A24588"/>
    <w:rsid w:val="00A24858"/>
    <w:rsid w:val="00A2493C"/>
    <w:rsid w:val="00A24B94"/>
    <w:rsid w:val="00A24CD2"/>
    <w:rsid w:val="00A24D45"/>
    <w:rsid w:val="00A25294"/>
    <w:rsid w:val="00A252AD"/>
    <w:rsid w:val="00A252BF"/>
    <w:rsid w:val="00A2540D"/>
    <w:rsid w:val="00A2542D"/>
    <w:rsid w:val="00A2546F"/>
    <w:rsid w:val="00A254EE"/>
    <w:rsid w:val="00A25657"/>
    <w:rsid w:val="00A25873"/>
    <w:rsid w:val="00A25BE7"/>
    <w:rsid w:val="00A25F6E"/>
    <w:rsid w:val="00A26038"/>
    <w:rsid w:val="00A26161"/>
    <w:rsid w:val="00A2636C"/>
    <w:rsid w:val="00A263DB"/>
    <w:rsid w:val="00A2647F"/>
    <w:rsid w:val="00A2659C"/>
    <w:rsid w:val="00A269DC"/>
    <w:rsid w:val="00A26C76"/>
    <w:rsid w:val="00A26CC3"/>
    <w:rsid w:val="00A26DF2"/>
    <w:rsid w:val="00A26FC2"/>
    <w:rsid w:val="00A27008"/>
    <w:rsid w:val="00A2749C"/>
    <w:rsid w:val="00A275DE"/>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0"/>
    <w:rsid w:val="00A34312"/>
    <w:rsid w:val="00A3432B"/>
    <w:rsid w:val="00A345DC"/>
    <w:rsid w:val="00A346BA"/>
    <w:rsid w:val="00A34955"/>
    <w:rsid w:val="00A34A8E"/>
    <w:rsid w:val="00A34C18"/>
    <w:rsid w:val="00A34C42"/>
    <w:rsid w:val="00A34C67"/>
    <w:rsid w:val="00A34D0B"/>
    <w:rsid w:val="00A34D62"/>
    <w:rsid w:val="00A353DA"/>
    <w:rsid w:val="00A35427"/>
    <w:rsid w:val="00A35455"/>
    <w:rsid w:val="00A35C41"/>
    <w:rsid w:val="00A35DCF"/>
    <w:rsid w:val="00A35E3C"/>
    <w:rsid w:val="00A36013"/>
    <w:rsid w:val="00A3611D"/>
    <w:rsid w:val="00A362EE"/>
    <w:rsid w:val="00A3630F"/>
    <w:rsid w:val="00A36339"/>
    <w:rsid w:val="00A3648A"/>
    <w:rsid w:val="00A364F0"/>
    <w:rsid w:val="00A366E4"/>
    <w:rsid w:val="00A3684E"/>
    <w:rsid w:val="00A3698E"/>
    <w:rsid w:val="00A36B44"/>
    <w:rsid w:val="00A36CFC"/>
    <w:rsid w:val="00A36EE1"/>
    <w:rsid w:val="00A36EF6"/>
    <w:rsid w:val="00A36F70"/>
    <w:rsid w:val="00A37135"/>
    <w:rsid w:val="00A37206"/>
    <w:rsid w:val="00A372DC"/>
    <w:rsid w:val="00A373AE"/>
    <w:rsid w:val="00A37831"/>
    <w:rsid w:val="00A379F0"/>
    <w:rsid w:val="00A37BA4"/>
    <w:rsid w:val="00A37BBF"/>
    <w:rsid w:val="00A37DB9"/>
    <w:rsid w:val="00A37E19"/>
    <w:rsid w:val="00A400CC"/>
    <w:rsid w:val="00A40333"/>
    <w:rsid w:val="00A4034D"/>
    <w:rsid w:val="00A4045F"/>
    <w:rsid w:val="00A405E0"/>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AF6"/>
    <w:rsid w:val="00A42B15"/>
    <w:rsid w:val="00A42C58"/>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4"/>
    <w:rsid w:val="00A44B5B"/>
    <w:rsid w:val="00A44D6E"/>
    <w:rsid w:val="00A44EB7"/>
    <w:rsid w:val="00A44ED2"/>
    <w:rsid w:val="00A44FFE"/>
    <w:rsid w:val="00A45059"/>
    <w:rsid w:val="00A451F1"/>
    <w:rsid w:val="00A45349"/>
    <w:rsid w:val="00A4549F"/>
    <w:rsid w:val="00A456FB"/>
    <w:rsid w:val="00A457BE"/>
    <w:rsid w:val="00A45AC7"/>
    <w:rsid w:val="00A45B66"/>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6DDA"/>
    <w:rsid w:val="00A47115"/>
    <w:rsid w:val="00A47210"/>
    <w:rsid w:val="00A4725A"/>
    <w:rsid w:val="00A47350"/>
    <w:rsid w:val="00A47394"/>
    <w:rsid w:val="00A4748E"/>
    <w:rsid w:val="00A475A7"/>
    <w:rsid w:val="00A475B3"/>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2E"/>
    <w:rsid w:val="00A55094"/>
    <w:rsid w:val="00A55280"/>
    <w:rsid w:val="00A5531B"/>
    <w:rsid w:val="00A554C1"/>
    <w:rsid w:val="00A55646"/>
    <w:rsid w:val="00A5568F"/>
    <w:rsid w:val="00A5585E"/>
    <w:rsid w:val="00A55AB9"/>
    <w:rsid w:val="00A56464"/>
    <w:rsid w:val="00A564BC"/>
    <w:rsid w:val="00A56576"/>
    <w:rsid w:val="00A565FD"/>
    <w:rsid w:val="00A566AA"/>
    <w:rsid w:val="00A568B9"/>
    <w:rsid w:val="00A56902"/>
    <w:rsid w:val="00A569D4"/>
    <w:rsid w:val="00A56DA6"/>
    <w:rsid w:val="00A572C6"/>
    <w:rsid w:val="00A5733E"/>
    <w:rsid w:val="00A57611"/>
    <w:rsid w:val="00A57B28"/>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367"/>
    <w:rsid w:val="00A6243B"/>
    <w:rsid w:val="00A625E1"/>
    <w:rsid w:val="00A6274E"/>
    <w:rsid w:val="00A62E83"/>
    <w:rsid w:val="00A630A2"/>
    <w:rsid w:val="00A63208"/>
    <w:rsid w:val="00A632B8"/>
    <w:rsid w:val="00A634D7"/>
    <w:rsid w:val="00A639CC"/>
    <w:rsid w:val="00A63A4D"/>
    <w:rsid w:val="00A63BF3"/>
    <w:rsid w:val="00A63DEC"/>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86F"/>
    <w:rsid w:val="00A65911"/>
    <w:rsid w:val="00A65AAB"/>
    <w:rsid w:val="00A65B53"/>
    <w:rsid w:val="00A65C42"/>
    <w:rsid w:val="00A65D04"/>
    <w:rsid w:val="00A65E8C"/>
    <w:rsid w:val="00A66097"/>
    <w:rsid w:val="00A660B2"/>
    <w:rsid w:val="00A6643C"/>
    <w:rsid w:val="00A664F5"/>
    <w:rsid w:val="00A6662B"/>
    <w:rsid w:val="00A666DC"/>
    <w:rsid w:val="00A668A0"/>
    <w:rsid w:val="00A66B00"/>
    <w:rsid w:val="00A6716F"/>
    <w:rsid w:val="00A674C7"/>
    <w:rsid w:val="00A67544"/>
    <w:rsid w:val="00A6763C"/>
    <w:rsid w:val="00A6764E"/>
    <w:rsid w:val="00A67756"/>
    <w:rsid w:val="00A6784D"/>
    <w:rsid w:val="00A679B5"/>
    <w:rsid w:val="00A67B77"/>
    <w:rsid w:val="00A67BE0"/>
    <w:rsid w:val="00A67CF5"/>
    <w:rsid w:val="00A67F33"/>
    <w:rsid w:val="00A67FC2"/>
    <w:rsid w:val="00A700B0"/>
    <w:rsid w:val="00A701FD"/>
    <w:rsid w:val="00A70476"/>
    <w:rsid w:val="00A706CA"/>
    <w:rsid w:val="00A7075B"/>
    <w:rsid w:val="00A707F9"/>
    <w:rsid w:val="00A70937"/>
    <w:rsid w:val="00A70FE9"/>
    <w:rsid w:val="00A7104B"/>
    <w:rsid w:val="00A71118"/>
    <w:rsid w:val="00A71234"/>
    <w:rsid w:val="00A7131F"/>
    <w:rsid w:val="00A71573"/>
    <w:rsid w:val="00A717C3"/>
    <w:rsid w:val="00A717CD"/>
    <w:rsid w:val="00A71874"/>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2F41"/>
    <w:rsid w:val="00A7333A"/>
    <w:rsid w:val="00A73555"/>
    <w:rsid w:val="00A73717"/>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46"/>
    <w:rsid w:val="00A75353"/>
    <w:rsid w:val="00A7554F"/>
    <w:rsid w:val="00A757B2"/>
    <w:rsid w:val="00A758BD"/>
    <w:rsid w:val="00A75970"/>
    <w:rsid w:val="00A7597A"/>
    <w:rsid w:val="00A759B7"/>
    <w:rsid w:val="00A75C1C"/>
    <w:rsid w:val="00A75CC1"/>
    <w:rsid w:val="00A75E88"/>
    <w:rsid w:val="00A75F4B"/>
    <w:rsid w:val="00A76066"/>
    <w:rsid w:val="00A76367"/>
    <w:rsid w:val="00A76C1F"/>
    <w:rsid w:val="00A76C94"/>
    <w:rsid w:val="00A76E4D"/>
    <w:rsid w:val="00A7751F"/>
    <w:rsid w:val="00A7768C"/>
    <w:rsid w:val="00A777B6"/>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3DE"/>
    <w:rsid w:val="00A81651"/>
    <w:rsid w:val="00A81A2D"/>
    <w:rsid w:val="00A81C18"/>
    <w:rsid w:val="00A81CA6"/>
    <w:rsid w:val="00A81FE0"/>
    <w:rsid w:val="00A82046"/>
    <w:rsid w:val="00A82221"/>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B5"/>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073"/>
    <w:rsid w:val="00A943B3"/>
    <w:rsid w:val="00A9448A"/>
    <w:rsid w:val="00A94500"/>
    <w:rsid w:val="00A94E38"/>
    <w:rsid w:val="00A94FF7"/>
    <w:rsid w:val="00A9528B"/>
    <w:rsid w:val="00A95305"/>
    <w:rsid w:val="00A96028"/>
    <w:rsid w:val="00A96349"/>
    <w:rsid w:val="00A963C7"/>
    <w:rsid w:val="00A96678"/>
    <w:rsid w:val="00A967F4"/>
    <w:rsid w:val="00A96BD9"/>
    <w:rsid w:val="00A96C1E"/>
    <w:rsid w:val="00A96DBD"/>
    <w:rsid w:val="00A96F0D"/>
    <w:rsid w:val="00A970F5"/>
    <w:rsid w:val="00A97668"/>
    <w:rsid w:val="00A976D1"/>
    <w:rsid w:val="00AA0195"/>
    <w:rsid w:val="00AA0274"/>
    <w:rsid w:val="00AA0340"/>
    <w:rsid w:val="00AA03D5"/>
    <w:rsid w:val="00AA0628"/>
    <w:rsid w:val="00AA0C40"/>
    <w:rsid w:val="00AA0D15"/>
    <w:rsid w:val="00AA0DDE"/>
    <w:rsid w:val="00AA1031"/>
    <w:rsid w:val="00AA1081"/>
    <w:rsid w:val="00AA1626"/>
    <w:rsid w:val="00AA19E8"/>
    <w:rsid w:val="00AA19F5"/>
    <w:rsid w:val="00AA1C25"/>
    <w:rsid w:val="00AA1F88"/>
    <w:rsid w:val="00AA2064"/>
    <w:rsid w:val="00AA23F3"/>
    <w:rsid w:val="00AA25DC"/>
    <w:rsid w:val="00AA28EE"/>
    <w:rsid w:val="00AA2961"/>
    <w:rsid w:val="00AA2A41"/>
    <w:rsid w:val="00AA2B1D"/>
    <w:rsid w:val="00AA2BBA"/>
    <w:rsid w:val="00AA2D26"/>
    <w:rsid w:val="00AA2DA2"/>
    <w:rsid w:val="00AA2F92"/>
    <w:rsid w:val="00AA300E"/>
    <w:rsid w:val="00AA31FF"/>
    <w:rsid w:val="00AA32C0"/>
    <w:rsid w:val="00AA368B"/>
    <w:rsid w:val="00AA38C9"/>
    <w:rsid w:val="00AA3959"/>
    <w:rsid w:val="00AA3DB7"/>
    <w:rsid w:val="00AA3E4A"/>
    <w:rsid w:val="00AA3FAC"/>
    <w:rsid w:val="00AA4452"/>
    <w:rsid w:val="00AA44F9"/>
    <w:rsid w:val="00AA454A"/>
    <w:rsid w:val="00AA471A"/>
    <w:rsid w:val="00AA47DE"/>
    <w:rsid w:val="00AA4957"/>
    <w:rsid w:val="00AA4BC4"/>
    <w:rsid w:val="00AA4EEF"/>
    <w:rsid w:val="00AA5141"/>
    <w:rsid w:val="00AA51F5"/>
    <w:rsid w:val="00AA52E9"/>
    <w:rsid w:val="00AA53C0"/>
    <w:rsid w:val="00AA5435"/>
    <w:rsid w:val="00AA5560"/>
    <w:rsid w:val="00AA568D"/>
    <w:rsid w:val="00AA5697"/>
    <w:rsid w:val="00AA57ED"/>
    <w:rsid w:val="00AA587B"/>
    <w:rsid w:val="00AA589C"/>
    <w:rsid w:val="00AA5B24"/>
    <w:rsid w:val="00AA5BA0"/>
    <w:rsid w:val="00AA5E05"/>
    <w:rsid w:val="00AA5E3B"/>
    <w:rsid w:val="00AA5E8C"/>
    <w:rsid w:val="00AA5F69"/>
    <w:rsid w:val="00AA6077"/>
    <w:rsid w:val="00AA6199"/>
    <w:rsid w:val="00AA6497"/>
    <w:rsid w:val="00AA66AF"/>
    <w:rsid w:val="00AA68B4"/>
    <w:rsid w:val="00AA6AE0"/>
    <w:rsid w:val="00AA6AF8"/>
    <w:rsid w:val="00AA6BBB"/>
    <w:rsid w:val="00AA6C5F"/>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2B0"/>
    <w:rsid w:val="00AB154A"/>
    <w:rsid w:val="00AB15DE"/>
    <w:rsid w:val="00AB15F7"/>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C81"/>
    <w:rsid w:val="00AB3E40"/>
    <w:rsid w:val="00AB3ECA"/>
    <w:rsid w:val="00AB3F38"/>
    <w:rsid w:val="00AB41A4"/>
    <w:rsid w:val="00AB42A8"/>
    <w:rsid w:val="00AB43AF"/>
    <w:rsid w:val="00AB43C0"/>
    <w:rsid w:val="00AB43EC"/>
    <w:rsid w:val="00AB44C8"/>
    <w:rsid w:val="00AB45D0"/>
    <w:rsid w:val="00AB4605"/>
    <w:rsid w:val="00AB46DA"/>
    <w:rsid w:val="00AB475B"/>
    <w:rsid w:val="00AB47DE"/>
    <w:rsid w:val="00AB485B"/>
    <w:rsid w:val="00AB4A43"/>
    <w:rsid w:val="00AB4AF0"/>
    <w:rsid w:val="00AB4B5B"/>
    <w:rsid w:val="00AB4BF4"/>
    <w:rsid w:val="00AB4CA8"/>
    <w:rsid w:val="00AB4E51"/>
    <w:rsid w:val="00AB4E84"/>
    <w:rsid w:val="00AB4F99"/>
    <w:rsid w:val="00AB52BD"/>
    <w:rsid w:val="00AB541E"/>
    <w:rsid w:val="00AB5494"/>
    <w:rsid w:val="00AB5692"/>
    <w:rsid w:val="00AB579D"/>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97"/>
    <w:rsid w:val="00AB71B5"/>
    <w:rsid w:val="00AB725F"/>
    <w:rsid w:val="00AB768D"/>
    <w:rsid w:val="00AB77D7"/>
    <w:rsid w:val="00AB77E8"/>
    <w:rsid w:val="00AB7AC6"/>
    <w:rsid w:val="00AB7B49"/>
    <w:rsid w:val="00AB7BA9"/>
    <w:rsid w:val="00AC02C2"/>
    <w:rsid w:val="00AC0561"/>
    <w:rsid w:val="00AC0705"/>
    <w:rsid w:val="00AC0B86"/>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C2D"/>
    <w:rsid w:val="00AC2D70"/>
    <w:rsid w:val="00AC2DA3"/>
    <w:rsid w:val="00AC2E97"/>
    <w:rsid w:val="00AC3036"/>
    <w:rsid w:val="00AC3077"/>
    <w:rsid w:val="00AC3177"/>
    <w:rsid w:val="00AC32AE"/>
    <w:rsid w:val="00AC361F"/>
    <w:rsid w:val="00AC392E"/>
    <w:rsid w:val="00AC3943"/>
    <w:rsid w:val="00AC39A1"/>
    <w:rsid w:val="00AC39AE"/>
    <w:rsid w:val="00AC3A36"/>
    <w:rsid w:val="00AC3B41"/>
    <w:rsid w:val="00AC3C91"/>
    <w:rsid w:val="00AC3D94"/>
    <w:rsid w:val="00AC4031"/>
    <w:rsid w:val="00AC4036"/>
    <w:rsid w:val="00AC423A"/>
    <w:rsid w:val="00AC458A"/>
    <w:rsid w:val="00AC484F"/>
    <w:rsid w:val="00AC48E4"/>
    <w:rsid w:val="00AC4C53"/>
    <w:rsid w:val="00AC4C9F"/>
    <w:rsid w:val="00AC4D81"/>
    <w:rsid w:val="00AC4D90"/>
    <w:rsid w:val="00AC4D94"/>
    <w:rsid w:val="00AC525E"/>
    <w:rsid w:val="00AC5347"/>
    <w:rsid w:val="00AC534C"/>
    <w:rsid w:val="00AC5392"/>
    <w:rsid w:val="00AC5604"/>
    <w:rsid w:val="00AC5673"/>
    <w:rsid w:val="00AC57CC"/>
    <w:rsid w:val="00AC58AC"/>
    <w:rsid w:val="00AC58C9"/>
    <w:rsid w:val="00AC59C6"/>
    <w:rsid w:val="00AC5D97"/>
    <w:rsid w:val="00AC5E5D"/>
    <w:rsid w:val="00AC5EE1"/>
    <w:rsid w:val="00AC6020"/>
    <w:rsid w:val="00AC60E5"/>
    <w:rsid w:val="00AC668B"/>
    <w:rsid w:val="00AC6881"/>
    <w:rsid w:val="00AC6914"/>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59F"/>
    <w:rsid w:val="00AD16CC"/>
    <w:rsid w:val="00AD198D"/>
    <w:rsid w:val="00AD1BE6"/>
    <w:rsid w:val="00AD1D3D"/>
    <w:rsid w:val="00AD1DB7"/>
    <w:rsid w:val="00AD1EA7"/>
    <w:rsid w:val="00AD1F98"/>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7FB"/>
    <w:rsid w:val="00AD396D"/>
    <w:rsid w:val="00AD3976"/>
    <w:rsid w:val="00AD3ADB"/>
    <w:rsid w:val="00AD3BB9"/>
    <w:rsid w:val="00AD3C76"/>
    <w:rsid w:val="00AD3F82"/>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49E"/>
    <w:rsid w:val="00AE16F2"/>
    <w:rsid w:val="00AE18F7"/>
    <w:rsid w:val="00AE1B7C"/>
    <w:rsid w:val="00AE1BC9"/>
    <w:rsid w:val="00AE1C2D"/>
    <w:rsid w:val="00AE1EC8"/>
    <w:rsid w:val="00AE1F72"/>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56"/>
    <w:rsid w:val="00AE3194"/>
    <w:rsid w:val="00AE3489"/>
    <w:rsid w:val="00AE3727"/>
    <w:rsid w:val="00AE37E0"/>
    <w:rsid w:val="00AE37F6"/>
    <w:rsid w:val="00AE385D"/>
    <w:rsid w:val="00AE3962"/>
    <w:rsid w:val="00AE3985"/>
    <w:rsid w:val="00AE3AB7"/>
    <w:rsid w:val="00AE3AC4"/>
    <w:rsid w:val="00AE3AED"/>
    <w:rsid w:val="00AE3B4E"/>
    <w:rsid w:val="00AE3D1C"/>
    <w:rsid w:val="00AE3D20"/>
    <w:rsid w:val="00AE40F2"/>
    <w:rsid w:val="00AE459A"/>
    <w:rsid w:val="00AE47D5"/>
    <w:rsid w:val="00AE4B31"/>
    <w:rsid w:val="00AE4C5A"/>
    <w:rsid w:val="00AE4D09"/>
    <w:rsid w:val="00AE4D1D"/>
    <w:rsid w:val="00AE4DDD"/>
    <w:rsid w:val="00AE51A2"/>
    <w:rsid w:val="00AE56CB"/>
    <w:rsid w:val="00AE5859"/>
    <w:rsid w:val="00AE58BB"/>
    <w:rsid w:val="00AE5958"/>
    <w:rsid w:val="00AE59EC"/>
    <w:rsid w:val="00AE5C23"/>
    <w:rsid w:val="00AE5FC5"/>
    <w:rsid w:val="00AE6739"/>
    <w:rsid w:val="00AE67B3"/>
    <w:rsid w:val="00AE6919"/>
    <w:rsid w:val="00AE6AE5"/>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BA1"/>
    <w:rsid w:val="00AF0C94"/>
    <w:rsid w:val="00AF0D24"/>
    <w:rsid w:val="00AF0DE1"/>
    <w:rsid w:val="00AF0FD0"/>
    <w:rsid w:val="00AF10D2"/>
    <w:rsid w:val="00AF1340"/>
    <w:rsid w:val="00AF13B4"/>
    <w:rsid w:val="00AF1455"/>
    <w:rsid w:val="00AF15E9"/>
    <w:rsid w:val="00AF1644"/>
    <w:rsid w:val="00AF1962"/>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92"/>
    <w:rsid w:val="00B00CA4"/>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E"/>
    <w:rsid w:val="00B0353B"/>
    <w:rsid w:val="00B03691"/>
    <w:rsid w:val="00B03724"/>
    <w:rsid w:val="00B03C9B"/>
    <w:rsid w:val="00B03DEB"/>
    <w:rsid w:val="00B03E6A"/>
    <w:rsid w:val="00B040B2"/>
    <w:rsid w:val="00B04190"/>
    <w:rsid w:val="00B04279"/>
    <w:rsid w:val="00B0428E"/>
    <w:rsid w:val="00B0434B"/>
    <w:rsid w:val="00B043D4"/>
    <w:rsid w:val="00B04404"/>
    <w:rsid w:val="00B04435"/>
    <w:rsid w:val="00B0453F"/>
    <w:rsid w:val="00B04566"/>
    <w:rsid w:val="00B04636"/>
    <w:rsid w:val="00B04649"/>
    <w:rsid w:val="00B04863"/>
    <w:rsid w:val="00B04A6A"/>
    <w:rsid w:val="00B04CC2"/>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784"/>
    <w:rsid w:val="00B07BD9"/>
    <w:rsid w:val="00B07DA1"/>
    <w:rsid w:val="00B07ECB"/>
    <w:rsid w:val="00B10218"/>
    <w:rsid w:val="00B1027D"/>
    <w:rsid w:val="00B10558"/>
    <w:rsid w:val="00B105E4"/>
    <w:rsid w:val="00B1075D"/>
    <w:rsid w:val="00B10C40"/>
    <w:rsid w:val="00B10D4B"/>
    <w:rsid w:val="00B10F75"/>
    <w:rsid w:val="00B11045"/>
    <w:rsid w:val="00B11178"/>
    <w:rsid w:val="00B1117A"/>
    <w:rsid w:val="00B1158A"/>
    <w:rsid w:val="00B11981"/>
    <w:rsid w:val="00B11AC9"/>
    <w:rsid w:val="00B12121"/>
    <w:rsid w:val="00B12518"/>
    <w:rsid w:val="00B125A3"/>
    <w:rsid w:val="00B1273E"/>
    <w:rsid w:val="00B1279A"/>
    <w:rsid w:val="00B1289E"/>
    <w:rsid w:val="00B12945"/>
    <w:rsid w:val="00B12E41"/>
    <w:rsid w:val="00B130A6"/>
    <w:rsid w:val="00B131DB"/>
    <w:rsid w:val="00B133AD"/>
    <w:rsid w:val="00B133FA"/>
    <w:rsid w:val="00B139C6"/>
    <w:rsid w:val="00B13A48"/>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519D"/>
    <w:rsid w:val="00B156A9"/>
    <w:rsid w:val="00B15723"/>
    <w:rsid w:val="00B1587B"/>
    <w:rsid w:val="00B15921"/>
    <w:rsid w:val="00B159A1"/>
    <w:rsid w:val="00B15A06"/>
    <w:rsid w:val="00B15B59"/>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D19"/>
    <w:rsid w:val="00B16D4F"/>
    <w:rsid w:val="00B1724F"/>
    <w:rsid w:val="00B173AC"/>
    <w:rsid w:val="00B17468"/>
    <w:rsid w:val="00B1762B"/>
    <w:rsid w:val="00B17A61"/>
    <w:rsid w:val="00B17A7F"/>
    <w:rsid w:val="00B17BA3"/>
    <w:rsid w:val="00B17C70"/>
    <w:rsid w:val="00B17DFD"/>
    <w:rsid w:val="00B17E1F"/>
    <w:rsid w:val="00B17E89"/>
    <w:rsid w:val="00B17E93"/>
    <w:rsid w:val="00B17FDB"/>
    <w:rsid w:val="00B20212"/>
    <w:rsid w:val="00B204E9"/>
    <w:rsid w:val="00B206BD"/>
    <w:rsid w:val="00B208EA"/>
    <w:rsid w:val="00B20952"/>
    <w:rsid w:val="00B20956"/>
    <w:rsid w:val="00B20B19"/>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A1E"/>
    <w:rsid w:val="00B22C0D"/>
    <w:rsid w:val="00B22E91"/>
    <w:rsid w:val="00B2305C"/>
    <w:rsid w:val="00B23187"/>
    <w:rsid w:val="00B231D8"/>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892"/>
    <w:rsid w:val="00B27A3D"/>
    <w:rsid w:val="00B27BF5"/>
    <w:rsid w:val="00B27C6D"/>
    <w:rsid w:val="00B307DD"/>
    <w:rsid w:val="00B30983"/>
    <w:rsid w:val="00B30B4E"/>
    <w:rsid w:val="00B30E35"/>
    <w:rsid w:val="00B30E50"/>
    <w:rsid w:val="00B31246"/>
    <w:rsid w:val="00B31353"/>
    <w:rsid w:val="00B31820"/>
    <w:rsid w:val="00B31B62"/>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48"/>
    <w:rsid w:val="00B366EB"/>
    <w:rsid w:val="00B36AFC"/>
    <w:rsid w:val="00B36FA4"/>
    <w:rsid w:val="00B3749E"/>
    <w:rsid w:val="00B377DC"/>
    <w:rsid w:val="00B37831"/>
    <w:rsid w:val="00B378A6"/>
    <w:rsid w:val="00B37952"/>
    <w:rsid w:val="00B37C4A"/>
    <w:rsid w:val="00B37D97"/>
    <w:rsid w:val="00B37EE0"/>
    <w:rsid w:val="00B37F00"/>
    <w:rsid w:val="00B401B0"/>
    <w:rsid w:val="00B401D5"/>
    <w:rsid w:val="00B401F4"/>
    <w:rsid w:val="00B40387"/>
    <w:rsid w:val="00B4072C"/>
    <w:rsid w:val="00B407C8"/>
    <w:rsid w:val="00B407D0"/>
    <w:rsid w:val="00B409F7"/>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067"/>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0E"/>
    <w:rsid w:val="00B46428"/>
    <w:rsid w:val="00B46444"/>
    <w:rsid w:val="00B46486"/>
    <w:rsid w:val="00B464A5"/>
    <w:rsid w:val="00B465E7"/>
    <w:rsid w:val="00B466AE"/>
    <w:rsid w:val="00B466F3"/>
    <w:rsid w:val="00B46734"/>
    <w:rsid w:val="00B46798"/>
    <w:rsid w:val="00B467AD"/>
    <w:rsid w:val="00B46B79"/>
    <w:rsid w:val="00B46DB7"/>
    <w:rsid w:val="00B46DC3"/>
    <w:rsid w:val="00B470F6"/>
    <w:rsid w:val="00B47144"/>
    <w:rsid w:val="00B471A3"/>
    <w:rsid w:val="00B47247"/>
    <w:rsid w:val="00B47288"/>
    <w:rsid w:val="00B47335"/>
    <w:rsid w:val="00B47339"/>
    <w:rsid w:val="00B47407"/>
    <w:rsid w:val="00B4775F"/>
    <w:rsid w:val="00B479FC"/>
    <w:rsid w:val="00B47A2A"/>
    <w:rsid w:val="00B47A5A"/>
    <w:rsid w:val="00B47C33"/>
    <w:rsid w:val="00B47C48"/>
    <w:rsid w:val="00B47C76"/>
    <w:rsid w:val="00B47DDD"/>
    <w:rsid w:val="00B47FED"/>
    <w:rsid w:val="00B50027"/>
    <w:rsid w:val="00B50078"/>
    <w:rsid w:val="00B5025C"/>
    <w:rsid w:val="00B50408"/>
    <w:rsid w:val="00B50504"/>
    <w:rsid w:val="00B508E1"/>
    <w:rsid w:val="00B509FC"/>
    <w:rsid w:val="00B50B33"/>
    <w:rsid w:val="00B50BC4"/>
    <w:rsid w:val="00B50C33"/>
    <w:rsid w:val="00B50DCF"/>
    <w:rsid w:val="00B50E03"/>
    <w:rsid w:val="00B51278"/>
    <w:rsid w:val="00B514D7"/>
    <w:rsid w:val="00B51542"/>
    <w:rsid w:val="00B5157A"/>
    <w:rsid w:val="00B51754"/>
    <w:rsid w:val="00B517DB"/>
    <w:rsid w:val="00B5191C"/>
    <w:rsid w:val="00B51D1D"/>
    <w:rsid w:val="00B51DB8"/>
    <w:rsid w:val="00B51E8A"/>
    <w:rsid w:val="00B51F4A"/>
    <w:rsid w:val="00B52172"/>
    <w:rsid w:val="00B522FE"/>
    <w:rsid w:val="00B5253F"/>
    <w:rsid w:val="00B52566"/>
    <w:rsid w:val="00B52723"/>
    <w:rsid w:val="00B52833"/>
    <w:rsid w:val="00B529A9"/>
    <w:rsid w:val="00B52AEA"/>
    <w:rsid w:val="00B52EC3"/>
    <w:rsid w:val="00B52F54"/>
    <w:rsid w:val="00B52F92"/>
    <w:rsid w:val="00B530E0"/>
    <w:rsid w:val="00B5310E"/>
    <w:rsid w:val="00B534CD"/>
    <w:rsid w:val="00B536D3"/>
    <w:rsid w:val="00B53AD1"/>
    <w:rsid w:val="00B5417F"/>
    <w:rsid w:val="00B541C3"/>
    <w:rsid w:val="00B541EF"/>
    <w:rsid w:val="00B5421C"/>
    <w:rsid w:val="00B54304"/>
    <w:rsid w:val="00B54352"/>
    <w:rsid w:val="00B54385"/>
    <w:rsid w:val="00B545BF"/>
    <w:rsid w:val="00B54ACC"/>
    <w:rsid w:val="00B54DCB"/>
    <w:rsid w:val="00B54FBF"/>
    <w:rsid w:val="00B55126"/>
    <w:rsid w:val="00B55209"/>
    <w:rsid w:val="00B55571"/>
    <w:rsid w:val="00B55697"/>
    <w:rsid w:val="00B558FA"/>
    <w:rsid w:val="00B55AC2"/>
    <w:rsid w:val="00B55DB2"/>
    <w:rsid w:val="00B560C9"/>
    <w:rsid w:val="00B561DC"/>
    <w:rsid w:val="00B56217"/>
    <w:rsid w:val="00B562A3"/>
    <w:rsid w:val="00B564FA"/>
    <w:rsid w:val="00B56533"/>
    <w:rsid w:val="00B56670"/>
    <w:rsid w:val="00B56AE7"/>
    <w:rsid w:val="00B56CDE"/>
    <w:rsid w:val="00B56CFC"/>
    <w:rsid w:val="00B56D6E"/>
    <w:rsid w:val="00B56E55"/>
    <w:rsid w:val="00B571A4"/>
    <w:rsid w:val="00B573B8"/>
    <w:rsid w:val="00B57643"/>
    <w:rsid w:val="00B57777"/>
    <w:rsid w:val="00B5778F"/>
    <w:rsid w:val="00B57A17"/>
    <w:rsid w:val="00B57A8F"/>
    <w:rsid w:val="00B57C01"/>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64"/>
    <w:rsid w:val="00B61BE2"/>
    <w:rsid w:val="00B61D1F"/>
    <w:rsid w:val="00B61DF8"/>
    <w:rsid w:val="00B620A7"/>
    <w:rsid w:val="00B62244"/>
    <w:rsid w:val="00B6229F"/>
    <w:rsid w:val="00B623CF"/>
    <w:rsid w:val="00B624E9"/>
    <w:rsid w:val="00B62586"/>
    <w:rsid w:val="00B6266F"/>
    <w:rsid w:val="00B6285B"/>
    <w:rsid w:val="00B628C7"/>
    <w:rsid w:val="00B62B81"/>
    <w:rsid w:val="00B62C66"/>
    <w:rsid w:val="00B62DE7"/>
    <w:rsid w:val="00B62E0B"/>
    <w:rsid w:val="00B62F15"/>
    <w:rsid w:val="00B62FDE"/>
    <w:rsid w:val="00B6319A"/>
    <w:rsid w:val="00B6332F"/>
    <w:rsid w:val="00B63589"/>
    <w:rsid w:val="00B6364E"/>
    <w:rsid w:val="00B639A4"/>
    <w:rsid w:val="00B63B1D"/>
    <w:rsid w:val="00B63BC7"/>
    <w:rsid w:val="00B63C32"/>
    <w:rsid w:val="00B63CB5"/>
    <w:rsid w:val="00B63E86"/>
    <w:rsid w:val="00B63EEE"/>
    <w:rsid w:val="00B64155"/>
    <w:rsid w:val="00B64434"/>
    <w:rsid w:val="00B6445A"/>
    <w:rsid w:val="00B6449E"/>
    <w:rsid w:val="00B645EE"/>
    <w:rsid w:val="00B6489F"/>
    <w:rsid w:val="00B64A9D"/>
    <w:rsid w:val="00B64AA1"/>
    <w:rsid w:val="00B64BE5"/>
    <w:rsid w:val="00B64CEF"/>
    <w:rsid w:val="00B64DD0"/>
    <w:rsid w:val="00B64DD1"/>
    <w:rsid w:val="00B64DE1"/>
    <w:rsid w:val="00B65048"/>
    <w:rsid w:val="00B6538E"/>
    <w:rsid w:val="00B653E9"/>
    <w:rsid w:val="00B65425"/>
    <w:rsid w:val="00B65687"/>
    <w:rsid w:val="00B656C0"/>
    <w:rsid w:val="00B658CE"/>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DF5"/>
    <w:rsid w:val="00B66E79"/>
    <w:rsid w:val="00B67024"/>
    <w:rsid w:val="00B67141"/>
    <w:rsid w:val="00B6733D"/>
    <w:rsid w:val="00B67436"/>
    <w:rsid w:val="00B67BCB"/>
    <w:rsid w:val="00B67CE5"/>
    <w:rsid w:val="00B67D95"/>
    <w:rsid w:val="00B67E16"/>
    <w:rsid w:val="00B67E19"/>
    <w:rsid w:val="00B67E34"/>
    <w:rsid w:val="00B67FEC"/>
    <w:rsid w:val="00B7013A"/>
    <w:rsid w:val="00B7091A"/>
    <w:rsid w:val="00B70923"/>
    <w:rsid w:val="00B709DE"/>
    <w:rsid w:val="00B70B87"/>
    <w:rsid w:val="00B70F96"/>
    <w:rsid w:val="00B71180"/>
    <w:rsid w:val="00B711CE"/>
    <w:rsid w:val="00B7133A"/>
    <w:rsid w:val="00B713C3"/>
    <w:rsid w:val="00B71484"/>
    <w:rsid w:val="00B71544"/>
    <w:rsid w:val="00B71621"/>
    <w:rsid w:val="00B716F0"/>
    <w:rsid w:val="00B71A0C"/>
    <w:rsid w:val="00B71BF0"/>
    <w:rsid w:val="00B71C77"/>
    <w:rsid w:val="00B71DC8"/>
    <w:rsid w:val="00B71E4B"/>
    <w:rsid w:val="00B71F3B"/>
    <w:rsid w:val="00B71FDB"/>
    <w:rsid w:val="00B720B8"/>
    <w:rsid w:val="00B7233A"/>
    <w:rsid w:val="00B7234A"/>
    <w:rsid w:val="00B7264B"/>
    <w:rsid w:val="00B72B05"/>
    <w:rsid w:val="00B72E93"/>
    <w:rsid w:val="00B7306D"/>
    <w:rsid w:val="00B730C0"/>
    <w:rsid w:val="00B730CD"/>
    <w:rsid w:val="00B7311B"/>
    <w:rsid w:val="00B731E3"/>
    <w:rsid w:val="00B7365E"/>
    <w:rsid w:val="00B738A1"/>
    <w:rsid w:val="00B738AC"/>
    <w:rsid w:val="00B7395F"/>
    <w:rsid w:val="00B73AA9"/>
    <w:rsid w:val="00B73B85"/>
    <w:rsid w:val="00B73C62"/>
    <w:rsid w:val="00B7406F"/>
    <w:rsid w:val="00B741E9"/>
    <w:rsid w:val="00B7420E"/>
    <w:rsid w:val="00B74596"/>
    <w:rsid w:val="00B74631"/>
    <w:rsid w:val="00B74659"/>
    <w:rsid w:val="00B746C6"/>
    <w:rsid w:val="00B746CD"/>
    <w:rsid w:val="00B7478B"/>
    <w:rsid w:val="00B7489F"/>
    <w:rsid w:val="00B74E0D"/>
    <w:rsid w:val="00B752B5"/>
    <w:rsid w:val="00B756BB"/>
    <w:rsid w:val="00B7571D"/>
    <w:rsid w:val="00B75998"/>
    <w:rsid w:val="00B75A1E"/>
    <w:rsid w:val="00B75B3A"/>
    <w:rsid w:val="00B7604C"/>
    <w:rsid w:val="00B76382"/>
    <w:rsid w:val="00B7652C"/>
    <w:rsid w:val="00B766BF"/>
    <w:rsid w:val="00B766F8"/>
    <w:rsid w:val="00B7693F"/>
    <w:rsid w:val="00B769E3"/>
    <w:rsid w:val="00B76B3F"/>
    <w:rsid w:val="00B76CC6"/>
    <w:rsid w:val="00B76D28"/>
    <w:rsid w:val="00B76F92"/>
    <w:rsid w:val="00B76FA6"/>
    <w:rsid w:val="00B76FC0"/>
    <w:rsid w:val="00B7713F"/>
    <w:rsid w:val="00B77427"/>
    <w:rsid w:val="00B7758C"/>
    <w:rsid w:val="00B7762E"/>
    <w:rsid w:val="00B777AA"/>
    <w:rsid w:val="00B77EE1"/>
    <w:rsid w:val="00B77FC7"/>
    <w:rsid w:val="00B807B1"/>
    <w:rsid w:val="00B80910"/>
    <w:rsid w:val="00B8098E"/>
    <w:rsid w:val="00B80AED"/>
    <w:rsid w:val="00B80AFA"/>
    <w:rsid w:val="00B80BE4"/>
    <w:rsid w:val="00B80CF0"/>
    <w:rsid w:val="00B80D5F"/>
    <w:rsid w:val="00B80E88"/>
    <w:rsid w:val="00B80E93"/>
    <w:rsid w:val="00B80F95"/>
    <w:rsid w:val="00B81207"/>
    <w:rsid w:val="00B8127A"/>
    <w:rsid w:val="00B8132A"/>
    <w:rsid w:val="00B81426"/>
    <w:rsid w:val="00B815DE"/>
    <w:rsid w:val="00B816A4"/>
    <w:rsid w:val="00B816F8"/>
    <w:rsid w:val="00B818F4"/>
    <w:rsid w:val="00B81BC9"/>
    <w:rsid w:val="00B81BED"/>
    <w:rsid w:val="00B81F86"/>
    <w:rsid w:val="00B82052"/>
    <w:rsid w:val="00B8222F"/>
    <w:rsid w:val="00B82518"/>
    <w:rsid w:val="00B82615"/>
    <w:rsid w:val="00B8278B"/>
    <w:rsid w:val="00B829B3"/>
    <w:rsid w:val="00B829F8"/>
    <w:rsid w:val="00B82A2B"/>
    <w:rsid w:val="00B82A3C"/>
    <w:rsid w:val="00B82C88"/>
    <w:rsid w:val="00B82E7A"/>
    <w:rsid w:val="00B82F88"/>
    <w:rsid w:val="00B830A1"/>
    <w:rsid w:val="00B832BF"/>
    <w:rsid w:val="00B833D2"/>
    <w:rsid w:val="00B83444"/>
    <w:rsid w:val="00B834B7"/>
    <w:rsid w:val="00B836ED"/>
    <w:rsid w:val="00B837C0"/>
    <w:rsid w:val="00B83CEB"/>
    <w:rsid w:val="00B83CF4"/>
    <w:rsid w:val="00B83DF3"/>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4D2"/>
    <w:rsid w:val="00B856EF"/>
    <w:rsid w:val="00B85A35"/>
    <w:rsid w:val="00B85B2B"/>
    <w:rsid w:val="00B85B43"/>
    <w:rsid w:val="00B85C8B"/>
    <w:rsid w:val="00B85F94"/>
    <w:rsid w:val="00B85FBC"/>
    <w:rsid w:val="00B86120"/>
    <w:rsid w:val="00B86172"/>
    <w:rsid w:val="00B86476"/>
    <w:rsid w:val="00B86538"/>
    <w:rsid w:val="00B8655A"/>
    <w:rsid w:val="00B865A2"/>
    <w:rsid w:val="00B865E4"/>
    <w:rsid w:val="00B8689A"/>
    <w:rsid w:val="00B868A4"/>
    <w:rsid w:val="00B86916"/>
    <w:rsid w:val="00B86A3D"/>
    <w:rsid w:val="00B86A40"/>
    <w:rsid w:val="00B86D7F"/>
    <w:rsid w:val="00B86F9E"/>
    <w:rsid w:val="00B873EB"/>
    <w:rsid w:val="00B875C7"/>
    <w:rsid w:val="00B879D6"/>
    <w:rsid w:val="00B87BB1"/>
    <w:rsid w:val="00B87F89"/>
    <w:rsid w:val="00B87FBA"/>
    <w:rsid w:val="00B904B1"/>
    <w:rsid w:val="00B904B7"/>
    <w:rsid w:val="00B9090E"/>
    <w:rsid w:val="00B90A20"/>
    <w:rsid w:val="00B90D10"/>
    <w:rsid w:val="00B90FE5"/>
    <w:rsid w:val="00B9100B"/>
    <w:rsid w:val="00B9136E"/>
    <w:rsid w:val="00B91545"/>
    <w:rsid w:val="00B91823"/>
    <w:rsid w:val="00B91827"/>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3B"/>
    <w:rsid w:val="00B92EA2"/>
    <w:rsid w:val="00B92F00"/>
    <w:rsid w:val="00B92F42"/>
    <w:rsid w:val="00B93171"/>
    <w:rsid w:val="00B93204"/>
    <w:rsid w:val="00B93217"/>
    <w:rsid w:val="00B93243"/>
    <w:rsid w:val="00B9330B"/>
    <w:rsid w:val="00B93320"/>
    <w:rsid w:val="00B93579"/>
    <w:rsid w:val="00B9359D"/>
    <w:rsid w:val="00B935BA"/>
    <w:rsid w:val="00B93656"/>
    <w:rsid w:val="00B9375C"/>
    <w:rsid w:val="00B939CD"/>
    <w:rsid w:val="00B93B2A"/>
    <w:rsid w:val="00B93B94"/>
    <w:rsid w:val="00B93ED0"/>
    <w:rsid w:val="00B93F55"/>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38F"/>
    <w:rsid w:val="00BA042C"/>
    <w:rsid w:val="00BA052B"/>
    <w:rsid w:val="00BA0632"/>
    <w:rsid w:val="00BA065A"/>
    <w:rsid w:val="00BA073C"/>
    <w:rsid w:val="00BA091E"/>
    <w:rsid w:val="00BA0AAA"/>
    <w:rsid w:val="00BA0DFB"/>
    <w:rsid w:val="00BA0E92"/>
    <w:rsid w:val="00BA1167"/>
    <w:rsid w:val="00BA119A"/>
    <w:rsid w:val="00BA137F"/>
    <w:rsid w:val="00BA1544"/>
    <w:rsid w:val="00BA1863"/>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723"/>
    <w:rsid w:val="00BA584F"/>
    <w:rsid w:val="00BA59E2"/>
    <w:rsid w:val="00BA5BC7"/>
    <w:rsid w:val="00BA5BD3"/>
    <w:rsid w:val="00BA5DC3"/>
    <w:rsid w:val="00BA607A"/>
    <w:rsid w:val="00BA61AF"/>
    <w:rsid w:val="00BA6464"/>
    <w:rsid w:val="00BA6531"/>
    <w:rsid w:val="00BA66E7"/>
    <w:rsid w:val="00BA68E2"/>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0CCB"/>
    <w:rsid w:val="00BB1019"/>
    <w:rsid w:val="00BB114E"/>
    <w:rsid w:val="00BB13CD"/>
    <w:rsid w:val="00BB14C0"/>
    <w:rsid w:val="00BB151A"/>
    <w:rsid w:val="00BB1548"/>
    <w:rsid w:val="00BB1743"/>
    <w:rsid w:val="00BB1919"/>
    <w:rsid w:val="00BB1B2F"/>
    <w:rsid w:val="00BB1B3F"/>
    <w:rsid w:val="00BB1CE7"/>
    <w:rsid w:val="00BB1DEB"/>
    <w:rsid w:val="00BB2005"/>
    <w:rsid w:val="00BB2118"/>
    <w:rsid w:val="00BB215E"/>
    <w:rsid w:val="00BB2243"/>
    <w:rsid w:val="00BB226F"/>
    <w:rsid w:val="00BB2880"/>
    <w:rsid w:val="00BB293A"/>
    <w:rsid w:val="00BB2FD3"/>
    <w:rsid w:val="00BB2FDF"/>
    <w:rsid w:val="00BB2FFF"/>
    <w:rsid w:val="00BB34E2"/>
    <w:rsid w:val="00BB3573"/>
    <w:rsid w:val="00BB3675"/>
    <w:rsid w:val="00BB36F4"/>
    <w:rsid w:val="00BB3CCE"/>
    <w:rsid w:val="00BB3D95"/>
    <w:rsid w:val="00BB3DF1"/>
    <w:rsid w:val="00BB4327"/>
    <w:rsid w:val="00BB44F9"/>
    <w:rsid w:val="00BB4540"/>
    <w:rsid w:val="00BB45DD"/>
    <w:rsid w:val="00BB48D0"/>
    <w:rsid w:val="00BB49DB"/>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85C"/>
    <w:rsid w:val="00BB6996"/>
    <w:rsid w:val="00BB6B23"/>
    <w:rsid w:val="00BB6C71"/>
    <w:rsid w:val="00BB6D9F"/>
    <w:rsid w:val="00BB6DB8"/>
    <w:rsid w:val="00BB71EB"/>
    <w:rsid w:val="00BB752C"/>
    <w:rsid w:val="00BB7724"/>
    <w:rsid w:val="00BC00EC"/>
    <w:rsid w:val="00BC0288"/>
    <w:rsid w:val="00BC02FF"/>
    <w:rsid w:val="00BC084E"/>
    <w:rsid w:val="00BC08C5"/>
    <w:rsid w:val="00BC0948"/>
    <w:rsid w:val="00BC0C02"/>
    <w:rsid w:val="00BC0EBC"/>
    <w:rsid w:val="00BC12FB"/>
    <w:rsid w:val="00BC13E7"/>
    <w:rsid w:val="00BC1849"/>
    <w:rsid w:val="00BC1B9C"/>
    <w:rsid w:val="00BC1C0F"/>
    <w:rsid w:val="00BC1C3C"/>
    <w:rsid w:val="00BC1D52"/>
    <w:rsid w:val="00BC22EC"/>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3C"/>
    <w:rsid w:val="00BC6F6F"/>
    <w:rsid w:val="00BC6F9B"/>
    <w:rsid w:val="00BC6FD6"/>
    <w:rsid w:val="00BC7067"/>
    <w:rsid w:val="00BC7275"/>
    <w:rsid w:val="00BC7469"/>
    <w:rsid w:val="00BC75BE"/>
    <w:rsid w:val="00BC75E6"/>
    <w:rsid w:val="00BC7746"/>
    <w:rsid w:val="00BC7758"/>
    <w:rsid w:val="00BC7968"/>
    <w:rsid w:val="00BC7A15"/>
    <w:rsid w:val="00BD008E"/>
    <w:rsid w:val="00BD020D"/>
    <w:rsid w:val="00BD0449"/>
    <w:rsid w:val="00BD04B8"/>
    <w:rsid w:val="00BD04C3"/>
    <w:rsid w:val="00BD052E"/>
    <w:rsid w:val="00BD0789"/>
    <w:rsid w:val="00BD0B73"/>
    <w:rsid w:val="00BD0D7E"/>
    <w:rsid w:val="00BD0E31"/>
    <w:rsid w:val="00BD11FC"/>
    <w:rsid w:val="00BD15E1"/>
    <w:rsid w:val="00BD16E8"/>
    <w:rsid w:val="00BD1A38"/>
    <w:rsid w:val="00BD1BCD"/>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6A7"/>
    <w:rsid w:val="00BD3895"/>
    <w:rsid w:val="00BD38AD"/>
    <w:rsid w:val="00BD3B3A"/>
    <w:rsid w:val="00BD3B65"/>
    <w:rsid w:val="00BD3C20"/>
    <w:rsid w:val="00BD3C4F"/>
    <w:rsid w:val="00BD3C57"/>
    <w:rsid w:val="00BD40E5"/>
    <w:rsid w:val="00BD4120"/>
    <w:rsid w:val="00BD423C"/>
    <w:rsid w:val="00BD46B6"/>
    <w:rsid w:val="00BD473C"/>
    <w:rsid w:val="00BD4773"/>
    <w:rsid w:val="00BD497D"/>
    <w:rsid w:val="00BD49C5"/>
    <w:rsid w:val="00BD50AA"/>
    <w:rsid w:val="00BD5135"/>
    <w:rsid w:val="00BD5764"/>
    <w:rsid w:val="00BD57FD"/>
    <w:rsid w:val="00BD586A"/>
    <w:rsid w:val="00BD5AC3"/>
    <w:rsid w:val="00BD5C3A"/>
    <w:rsid w:val="00BD5F1B"/>
    <w:rsid w:val="00BD6282"/>
    <w:rsid w:val="00BD6304"/>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8B"/>
    <w:rsid w:val="00BE1FC2"/>
    <w:rsid w:val="00BE217C"/>
    <w:rsid w:val="00BE26E4"/>
    <w:rsid w:val="00BE2834"/>
    <w:rsid w:val="00BE29FE"/>
    <w:rsid w:val="00BE2A07"/>
    <w:rsid w:val="00BE2B26"/>
    <w:rsid w:val="00BE2B4F"/>
    <w:rsid w:val="00BE2E61"/>
    <w:rsid w:val="00BE2E7E"/>
    <w:rsid w:val="00BE2EBA"/>
    <w:rsid w:val="00BE2F39"/>
    <w:rsid w:val="00BE2F3A"/>
    <w:rsid w:val="00BE31BA"/>
    <w:rsid w:val="00BE329B"/>
    <w:rsid w:val="00BE332D"/>
    <w:rsid w:val="00BE364E"/>
    <w:rsid w:val="00BE3655"/>
    <w:rsid w:val="00BE3AC5"/>
    <w:rsid w:val="00BE3CE7"/>
    <w:rsid w:val="00BE3CF1"/>
    <w:rsid w:val="00BE3DA0"/>
    <w:rsid w:val="00BE3E95"/>
    <w:rsid w:val="00BE3ED1"/>
    <w:rsid w:val="00BE3F48"/>
    <w:rsid w:val="00BE4193"/>
    <w:rsid w:val="00BE4491"/>
    <w:rsid w:val="00BE465B"/>
    <w:rsid w:val="00BE47AF"/>
    <w:rsid w:val="00BE4A4E"/>
    <w:rsid w:val="00BE4B20"/>
    <w:rsid w:val="00BE4C9D"/>
    <w:rsid w:val="00BE4F1D"/>
    <w:rsid w:val="00BE4F6E"/>
    <w:rsid w:val="00BE4FF0"/>
    <w:rsid w:val="00BE5001"/>
    <w:rsid w:val="00BE5399"/>
    <w:rsid w:val="00BE5420"/>
    <w:rsid w:val="00BE5505"/>
    <w:rsid w:val="00BE567D"/>
    <w:rsid w:val="00BE57E6"/>
    <w:rsid w:val="00BE593D"/>
    <w:rsid w:val="00BE59B4"/>
    <w:rsid w:val="00BE5B11"/>
    <w:rsid w:val="00BE5B57"/>
    <w:rsid w:val="00BE5FC4"/>
    <w:rsid w:val="00BE5FE8"/>
    <w:rsid w:val="00BE60FB"/>
    <w:rsid w:val="00BE6231"/>
    <w:rsid w:val="00BE6368"/>
    <w:rsid w:val="00BE64C8"/>
    <w:rsid w:val="00BE6649"/>
    <w:rsid w:val="00BE67C5"/>
    <w:rsid w:val="00BE6849"/>
    <w:rsid w:val="00BE6DCF"/>
    <w:rsid w:val="00BE6FF6"/>
    <w:rsid w:val="00BE71D9"/>
    <w:rsid w:val="00BE72F6"/>
    <w:rsid w:val="00BE73C1"/>
    <w:rsid w:val="00BE74A4"/>
    <w:rsid w:val="00BE77A2"/>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41C"/>
    <w:rsid w:val="00BF16AE"/>
    <w:rsid w:val="00BF16C1"/>
    <w:rsid w:val="00BF181B"/>
    <w:rsid w:val="00BF18C1"/>
    <w:rsid w:val="00BF19CE"/>
    <w:rsid w:val="00BF19E6"/>
    <w:rsid w:val="00BF1A87"/>
    <w:rsid w:val="00BF1BB0"/>
    <w:rsid w:val="00BF1DA5"/>
    <w:rsid w:val="00BF2745"/>
    <w:rsid w:val="00BF2908"/>
    <w:rsid w:val="00BF2928"/>
    <w:rsid w:val="00BF2ABA"/>
    <w:rsid w:val="00BF2AF6"/>
    <w:rsid w:val="00BF2B6F"/>
    <w:rsid w:val="00BF2C00"/>
    <w:rsid w:val="00BF2C97"/>
    <w:rsid w:val="00BF2EB0"/>
    <w:rsid w:val="00BF30E7"/>
    <w:rsid w:val="00BF3105"/>
    <w:rsid w:val="00BF3136"/>
    <w:rsid w:val="00BF3274"/>
    <w:rsid w:val="00BF3345"/>
    <w:rsid w:val="00BF338A"/>
    <w:rsid w:val="00BF351A"/>
    <w:rsid w:val="00BF3861"/>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185"/>
    <w:rsid w:val="00BF6643"/>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716"/>
    <w:rsid w:val="00C00C9D"/>
    <w:rsid w:val="00C00EA9"/>
    <w:rsid w:val="00C00EF5"/>
    <w:rsid w:val="00C00F65"/>
    <w:rsid w:val="00C0100E"/>
    <w:rsid w:val="00C01011"/>
    <w:rsid w:val="00C011F9"/>
    <w:rsid w:val="00C012D0"/>
    <w:rsid w:val="00C014B5"/>
    <w:rsid w:val="00C01566"/>
    <w:rsid w:val="00C01671"/>
    <w:rsid w:val="00C016CE"/>
    <w:rsid w:val="00C01926"/>
    <w:rsid w:val="00C01944"/>
    <w:rsid w:val="00C01CC5"/>
    <w:rsid w:val="00C01D28"/>
    <w:rsid w:val="00C01D57"/>
    <w:rsid w:val="00C01E7F"/>
    <w:rsid w:val="00C023AC"/>
    <w:rsid w:val="00C02419"/>
    <w:rsid w:val="00C02546"/>
    <w:rsid w:val="00C026ED"/>
    <w:rsid w:val="00C026F5"/>
    <w:rsid w:val="00C0271C"/>
    <w:rsid w:val="00C02766"/>
    <w:rsid w:val="00C02941"/>
    <w:rsid w:val="00C02999"/>
    <w:rsid w:val="00C02AE9"/>
    <w:rsid w:val="00C02CB7"/>
    <w:rsid w:val="00C02D06"/>
    <w:rsid w:val="00C02EEB"/>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E7D"/>
    <w:rsid w:val="00C0738A"/>
    <w:rsid w:val="00C07461"/>
    <w:rsid w:val="00C0748C"/>
    <w:rsid w:val="00C074BA"/>
    <w:rsid w:val="00C076B3"/>
    <w:rsid w:val="00C076CF"/>
    <w:rsid w:val="00C0782F"/>
    <w:rsid w:val="00C07AEB"/>
    <w:rsid w:val="00C07C9F"/>
    <w:rsid w:val="00C07F49"/>
    <w:rsid w:val="00C07F57"/>
    <w:rsid w:val="00C1001C"/>
    <w:rsid w:val="00C10131"/>
    <w:rsid w:val="00C105BA"/>
    <w:rsid w:val="00C108DA"/>
    <w:rsid w:val="00C10B57"/>
    <w:rsid w:val="00C10B97"/>
    <w:rsid w:val="00C10D0E"/>
    <w:rsid w:val="00C10DB9"/>
    <w:rsid w:val="00C10DF8"/>
    <w:rsid w:val="00C10EBA"/>
    <w:rsid w:val="00C1103E"/>
    <w:rsid w:val="00C11093"/>
    <w:rsid w:val="00C1111B"/>
    <w:rsid w:val="00C1112B"/>
    <w:rsid w:val="00C1127B"/>
    <w:rsid w:val="00C112FD"/>
    <w:rsid w:val="00C1135A"/>
    <w:rsid w:val="00C1154C"/>
    <w:rsid w:val="00C11597"/>
    <w:rsid w:val="00C11749"/>
    <w:rsid w:val="00C11A88"/>
    <w:rsid w:val="00C11DF4"/>
    <w:rsid w:val="00C12012"/>
    <w:rsid w:val="00C12068"/>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97A"/>
    <w:rsid w:val="00C15BBB"/>
    <w:rsid w:val="00C15C5A"/>
    <w:rsid w:val="00C15DEA"/>
    <w:rsid w:val="00C15F8B"/>
    <w:rsid w:val="00C15FD4"/>
    <w:rsid w:val="00C161A9"/>
    <w:rsid w:val="00C161E0"/>
    <w:rsid w:val="00C165D7"/>
    <w:rsid w:val="00C165DC"/>
    <w:rsid w:val="00C16759"/>
    <w:rsid w:val="00C169FE"/>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0EDA"/>
    <w:rsid w:val="00C210BC"/>
    <w:rsid w:val="00C21127"/>
    <w:rsid w:val="00C2121A"/>
    <w:rsid w:val="00C21253"/>
    <w:rsid w:val="00C21296"/>
    <w:rsid w:val="00C21416"/>
    <w:rsid w:val="00C214DE"/>
    <w:rsid w:val="00C21562"/>
    <w:rsid w:val="00C215A9"/>
    <w:rsid w:val="00C21673"/>
    <w:rsid w:val="00C21817"/>
    <w:rsid w:val="00C21B96"/>
    <w:rsid w:val="00C21C7A"/>
    <w:rsid w:val="00C21D4B"/>
    <w:rsid w:val="00C220A0"/>
    <w:rsid w:val="00C221BD"/>
    <w:rsid w:val="00C22442"/>
    <w:rsid w:val="00C224C7"/>
    <w:rsid w:val="00C225C0"/>
    <w:rsid w:val="00C22A04"/>
    <w:rsid w:val="00C22E4D"/>
    <w:rsid w:val="00C23130"/>
    <w:rsid w:val="00C231BA"/>
    <w:rsid w:val="00C239D4"/>
    <w:rsid w:val="00C23B15"/>
    <w:rsid w:val="00C23F08"/>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4F"/>
    <w:rsid w:val="00C267DF"/>
    <w:rsid w:val="00C2695D"/>
    <w:rsid w:val="00C26AC1"/>
    <w:rsid w:val="00C26BC8"/>
    <w:rsid w:val="00C26DB8"/>
    <w:rsid w:val="00C2703A"/>
    <w:rsid w:val="00C27135"/>
    <w:rsid w:val="00C27189"/>
    <w:rsid w:val="00C27238"/>
    <w:rsid w:val="00C272AF"/>
    <w:rsid w:val="00C2749E"/>
    <w:rsid w:val="00C274ED"/>
    <w:rsid w:val="00C2753A"/>
    <w:rsid w:val="00C2787F"/>
    <w:rsid w:val="00C27B2B"/>
    <w:rsid w:val="00C27B4D"/>
    <w:rsid w:val="00C27CD8"/>
    <w:rsid w:val="00C27F4B"/>
    <w:rsid w:val="00C3018C"/>
    <w:rsid w:val="00C30294"/>
    <w:rsid w:val="00C30456"/>
    <w:rsid w:val="00C304AE"/>
    <w:rsid w:val="00C30796"/>
    <w:rsid w:val="00C30922"/>
    <w:rsid w:val="00C30AF3"/>
    <w:rsid w:val="00C30F0C"/>
    <w:rsid w:val="00C30F46"/>
    <w:rsid w:val="00C30F6B"/>
    <w:rsid w:val="00C31038"/>
    <w:rsid w:val="00C310E4"/>
    <w:rsid w:val="00C31118"/>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3B5F"/>
    <w:rsid w:val="00C3400F"/>
    <w:rsid w:val="00C34021"/>
    <w:rsid w:val="00C3408E"/>
    <w:rsid w:val="00C34104"/>
    <w:rsid w:val="00C342E3"/>
    <w:rsid w:val="00C3430B"/>
    <w:rsid w:val="00C34683"/>
    <w:rsid w:val="00C3485A"/>
    <w:rsid w:val="00C34874"/>
    <w:rsid w:val="00C3492B"/>
    <w:rsid w:val="00C34B64"/>
    <w:rsid w:val="00C34C36"/>
    <w:rsid w:val="00C34C7A"/>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4EA"/>
    <w:rsid w:val="00C376BA"/>
    <w:rsid w:val="00C37737"/>
    <w:rsid w:val="00C37BD3"/>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A43"/>
    <w:rsid w:val="00C42D2F"/>
    <w:rsid w:val="00C42FFF"/>
    <w:rsid w:val="00C4304C"/>
    <w:rsid w:val="00C43315"/>
    <w:rsid w:val="00C43482"/>
    <w:rsid w:val="00C4348E"/>
    <w:rsid w:val="00C43A23"/>
    <w:rsid w:val="00C43A45"/>
    <w:rsid w:val="00C43ECA"/>
    <w:rsid w:val="00C43ECB"/>
    <w:rsid w:val="00C43F20"/>
    <w:rsid w:val="00C44276"/>
    <w:rsid w:val="00C44487"/>
    <w:rsid w:val="00C444A3"/>
    <w:rsid w:val="00C445AE"/>
    <w:rsid w:val="00C446EC"/>
    <w:rsid w:val="00C447C8"/>
    <w:rsid w:val="00C4483F"/>
    <w:rsid w:val="00C45015"/>
    <w:rsid w:val="00C450F4"/>
    <w:rsid w:val="00C452F5"/>
    <w:rsid w:val="00C455AE"/>
    <w:rsid w:val="00C45835"/>
    <w:rsid w:val="00C4599E"/>
    <w:rsid w:val="00C45E4D"/>
    <w:rsid w:val="00C46369"/>
    <w:rsid w:val="00C464B3"/>
    <w:rsid w:val="00C464B6"/>
    <w:rsid w:val="00C46555"/>
    <w:rsid w:val="00C4659E"/>
    <w:rsid w:val="00C468D7"/>
    <w:rsid w:val="00C46A67"/>
    <w:rsid w:val="00C46AC5"/>
    <w:rsid w:val="00C46B15"/>
    <w:rsid w:val="00C46C1E"/>
    <w:rsid w:val="00C46F7D"/>
    <w:rsid w:val="00C4754F"/>
    <w:rsid w:val="00C4755B"/>
    <w:rsid w:val="00C476D7"/>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78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79F"/>
    <w:rsid w:val="00C54A9B"/>
    <w:rsid w:val="00C54AE4"/>
    <w:rsid w:val="00C54BCF"/>
    <w:rsid w:val="00C54CFF"/>
    <w:rsid w:val="00C54D71"/>
    <w:rsid w:val="00C54DB9"/>
    <w:rsid w:val="00C54F0F"/>
    <w:rsid w:val="00C551A2"/>
    <w:rsid w:val="00C55339"/>
    <w:rsid w:val="00C55512"/>
    <w:rsid w:val="00C5553D"/>
    <w:rsid w:val="00C55637"/>
    <w:rsid w:val="00C556A5"/>
    <w:rsid w:val="00C55701"/>
    <w:rsid w:val="00C557F3"/>
    <w:rsid w:val="00C558B5"/>
    <w:rsid w:val="00C55B3C"/>
    <w:rsid w:val="00C55DB1"/>
    <w:rsid w:val="00C56186"/>
    <w:rsid w:val="00C563F5"/>
    <w:rsid w:val="00C565E5"/>
    <w:rsid w:val="00C56623"/>
    <w:rsid w:val="00C56700"/>
    <w:rsid w:val="00C56909"/>
    <w:rsid w:val="00C56B41"/>
    <w:rsid w:val="00C570B7"/>
    <w:rsid w:val="00C570D7"/>
    <w:rsid w:val="00C570F7"/>
    <w:rsid w:val="00C571E2"/>
    <w:rsid w:val="00C571FB"/>
    <w:rsid w:val="00C573A6"/>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2A"/>
    <w:rsid w:val="00C60FF6"/>
    <w:rsid w:val="00C61088"/>
    <w:rsid w:val="00C61093"/>
    <w:rsid w:val="00C610E3"/>
    <w:rsid w:val="00C61332"/>
    <w:rsid w:val="00C61396"/>
    <w:rsid w:val="00C61651"/>
    <w:rsid w:val="00C61701"/>
    <w:rsid w:val="00C618B2"/>
    <w:rsid w:val="00C618BC"/>
    <w:rsid w:val="00C61967"/>
    <w:rsid w:val="00C619DF"/>
    <w:rsid w:val="00C61CF7"/>
    <w:rsid w:val="00C61E27"/>
    <w:rsid w:val="00C61EA9"/>
    <w:rsid w:val="00C62193"/>
    <w:rsid w:val="00C622F0"/>
    <w:rsid w:val="00C623A2"/>
    <w:rsid w:val="00C6256C"/>
    <w:rsid w:val="00C6271A"/>
    <w:rsid w:val="00C62750"/>
    <w:rsid w:val="00C627AC"/>
    <w:rsid w:val="00C62C61"/>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22A"/>
    <w:rsid w:val="00C6473C"/>
    <w:rsid w:val="00C647FB"/>
    <w:rsid w:val="00C649B3"/>
    <w:rsid w:val="00C64AB1"/>
    <w:rsid w:val="00C64EEF"/>
    <w:rsid w:val="00C64F3E"/>
    <w:rsid w:val="00C6528B"/>
    <w:rsid w:val="00C654E0"/>
    <w:rsid w:val="00C655C0"/>
    <w:rsid w:val="00C65810"/>
    <w:rsid w:val="00C659E1"/>
    <w:rsid w:val="00C65A42"/>
    <w:rsid w:val="00C66189"/>
    <w:rsid w:val="00C66229"/>
    <w:rsid w:val="00C66628"/>
    <w:rsid w:val="00C66640"/>
    <w:rsid w:val="00C66705"/>
    <w:rsid w:val="00C667FB"/>
    <w:rsid w:val="00C66803"/>
    <w:rsid w:val="00C66B2F"/>
    <w:rsid w:val="00C66D64"/>
    <w:rsid w:val="00C671B1"/>
    <w:rsid w:val="00C671DC"/>
    <w:rsid w:val="00C671FA"/>
    <w:rsid w:val="00C67443"/>
    <w:rsid w:val="00C6756A"/>
    <w:rsid w:val="00C67D3D"/>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5FB"/>
    <w:rsid w:val="00C73729"/>
    <w:rsid w:val="00C737D6"/>
    <w:rsid w:val="00C737F4"/>
    <w:rsid w:val="00C73B69"/>
    <w:rsid w:val="00C73FB2"/>
    <w:rsid w:val="00C7408C"/>
    <w:rsid w:val="00C7417F"/>
    <w:rsid w:val="00C742C2"/>
    <w:rsid w:val="00C742D3"/>
    <w:rsid w:val="00C743AF"/>
    <w:rsid w:val="00C7442E"/>
    <w:rsid w:val="00C745BA"/>
    <w:rsid w:val="00C74634"/>
    <w:rsid w:val="00C747CA"/>
    <w:rsid w:val="00C7486F"/>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E5"/>
    <w:rsid w:val="00C76262"/>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E4B"/>
    <w:rsid w:val="00C80FF1"/>
    <w:rsid w:val="00C81016"/>
    <w:rsid w:val="00C810AF"/>
    <w:rsid w:val="00C81125"/>
    <w:rsid w:val="00C812F0"/>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7C"/>
    <w:rsid w:val="00C84299"/>
    <w:rsid w:val="00C84642"/>
    <w:rsid w:val="00C8480E"/>
    <w:rsid w:val="00C84D07"/>
    <w:rsid w:val="00C84E73"/>
    <w:rsid w:val="00C84EBE"/>
    <w:rsid w:val="00C851AD"/>
    <w:rsid w:val="00C851B0"/>
    <w:rsid w:val="00C8529F"/>
    <w:rsid w:val="00C85596"/>
    <w:rsid w:val="00C855B9"/>
    <w:rsid w:val="00C8562D"/>
    <w:rsid w:val="00C85647"/>
    <w:rsid w:val="00C8583E"/>
    <w:rsid w:val="00C8586D"/>
    <w:rsid w:val="00C858E0"/>
    <w:rsid w:val="00C85945"/>
    <w:rsid w:val="00C85E41"/>
    <w:rsid w:val="00C85FBB"/>
    <w:rsid w:val="00C860C8"/>
    <w:rsid w:val="00C861E3"/>
    <w:rsid w:val="00C8646D"/>
    <w:rsid w:val="00C86568"/>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1F78"/>
    <w:rsid w:val="00C9200A"/>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5609"/>
    <w:rsid w:val="00C95743"/>
    <w:rsid w:val="00C95854"/>
    <w:rsid w:val="00C95B17"/>
    <w:rsid w:val="00C95C40"/>
    <w:rsid w:val="00C95EFF"/>
    <w:rsid w:val="00C95FDD"/>
    <w:rsid w:val="00C960C8"/>
    <w:rsid w:val="00C963CE"/>
    <w:rsid w:val="00C9694C"/>
    <w:rsid w:val="00C96E6F"/>
    <w:rsid w:val="00C96F14"/>
    <w:rsid w:val="00C971A2"/>
    <w:rsid w:val="00C972FF"/>
    <w:rsid w:val="00C974C3"/>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6C6"/>
    <w:rsid w:val="00CA1711"/>
    <w:rsid w:val="00CA172A"/>
    <w:rsid w:val="00CA173F"/>
    <w:rsid w:val="00CA19D9"/>
    <w:rsid w:val="00CA1B30"/>
    <w:rsid w:val="00CA1D2C"/>
    <w:rsid w:val="00CA1D48"/>
    <w:rsid w:val="00CA1D7A"/>
    <w:rsid w:val="00CA1E95"/>
    <w:rsid w:val="00CA2241"/>
    <w:rsid w:val="00CA2A7B"/>
    <w:rsid w:val="00CA2DD5"/>
    <w:rsid w:val="00CA2F4B"/>
    <w:rsid w:val="00CA2FB2"/>
    <w:rsid w:val="00CA3225"/>
    <w:rsid w:val="00CA32F2"/>
    <w:rsid w:val="00CA33A8"/>
    <w:rsid w:val="00CA346C"/>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ED"/>
    <w:rsid w:val="00CA5822"/>
    <w:rsid w:val="00CA5881"/>
    <w:rsid w:val="00CA58E4"/>
    <w:rsid w:val="00CA5979"/>
    <w:rsid w:val="00CA59DD"/>
    <w:rsid w:val="00CA5A5E"/>
    <w:rsid w:val="00CA5BFD"/>
    <w:rsid w:val="00CA5D38"/>
    <w:rsid w:val="00CA5ECE"/>
    <w:rsid w:val="00CA5F85"/>
    <w:rsid w:val="00CA6043"/>
    <w:rsid w:val="00CA6054"/>
    <w:rsid w:val="00CA60A2"/>
    <w:rsid w:val="00CA63C7"/>
    <w:rsid w:val="00CA642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6EC"/>
    <w:rsid w:val="00CB2801"/>
    <w:rsid w:val="00CB2916"/>
    <w:rsid w:val="00CB2ADF"/>
    <w:rsid w:val="00CB2BEF"/>
    <w:rsid w:val="00CB2D2A"/>
    <w:rsid w:val="00CB2FD4"/>
    <w:rsid w:val="00CB3200"/>
    <w:rsid w:val="00CB3416"/>
    <w:rsid w:val="00CB392F"/>
    <w:rsid w:val="00CB3B2B"/>
    <w:rsid w:val="00CB3D1D"/>
    <w:rsid w:val="00CB3D64"/>
    <w:rsid w:val="00CB3E23"/>
    <w:rsid w:val="00CB3E6E"/>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5FFC"/>
    <w:rsid w:val="00CB676F"/>
    <w:rsid w:val="00CB6B6D"/>
    <w:rsid w:val="00CB6C76"/>
    <w:rsid w:val="00CB6E46"/>
    <w:rsid w:val="00CB6F43"/>
    <w:rsid w:val="00CB70F9"/>
    <w:rsid w:val="00CB710D"/>
    <w:rsid w:val="00CB71FA"/>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841"/>
    <w:rsid w:val="00CC0A27"/>
    <w:rsid w:val="00CC0C4A"/>
    <w:rsid w:val="00CC1185"/>
    <w:rsid w:val="00CC1279"/>
    <w:rsid w:val="00CC17F0"/>
    <w:rsid w:val="00CC1853"/>
    <w:rsid w:val="00CC1A32"/>
    <w:rsid w:val="00CC1C97"/>
    <w:rsid w:val="00CC1F43"/>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D05"/>
    <w:rsid w:val="00CC3D6D"/>
    <w:rsid w:val="00CC3FA9"/>
    <w:rsid w:val="00CC4121"/>
    <w:rsid w:val="00CC4147"/>
    <w:rsid w:val="00CC420B"/>
    <w:rsid w:val="00CC4360"/>
    <w:rsid w:val="00CC4423"/>
    <w:rsid w:val="00CC4509"/>
    <w:rsid w:val="00CC492E"/>
    <w:rsid w:val="00CC4C54"/>
    <w:rsid w:val="00CC4D48"/>
    <w:rsid w:val="00CC4E81"/>
    <w:rsid w:val="00CC4FC2"/>
    <w:rsid w:val="00CC5572"/>
    <w:rsid w:val="00CC5CF2"/>
    <w:rsid w:val="00CC5D69"/>
    <w:rsid w:val="00CC5DA3"/>
    <w:rsid w:val="00CC5E38"/>
    <w:rsid w:val="00CC5E50"/>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54D"/>
    <w:rsid w:val="00CD0607"/>
    <w:rsid w:val="00CD0716"/>
    <w:rsid w:val="00CD087D"/>
    <w:rsid w:val="00CD08B5"/>
    <w:rsid w:val="00CD0909"/>
    <w:rsid w:val="00CD09D8"/>
    <w:rsid w:val="00CD0A89"/>
    <w:rsid w:val="00CD0AFD"/>
    <w:rsid w:val="00CD0CF2"/>
    <w:rsid w:val="00CD0D54"/>
    <w:rsid w:val="00CD0D91"/>
    <w:rsid w:val="00CD0F2E"/>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039"/>
    <w:rsid w:val="00CD239A"/>
    <w:rsid w:val="00CD28A0"/>
    <w:rsid w:val="00CD28A1"/>
    <w:rsid w:val="00CD2B92"/>
    <w:rsid w:val="00CD2D13"/>
    <w:rsid w:val="00CD2E42"/>
    <w:rsid w:val="00CD2FB3"/>
    <w:rsid w:val="00CD3249"/>
    <w:rsid w:val="00CD33A1"/>
    <w:rsid w:val="00CD35CA"/>
    <w:rsid w:val="00CD37F1"/>
    <w:rsid w:val="00CD39BA"/>
    <w:rsid w:val="00CD3CA7"/>
    <w:rsid w:val="00CD3CE2"/>
    <w:rsid w:val="00CD3DB9"/>
    <w:rsid w:val="00CD3F91"/>
    <w:rsid w:val="00CD444B"/>
    <w:rsid w:val="00CD458C"/>
    <w:rsid w:val="00CD4610"/>
    <w:rsid w:val="00CD4658"/>
    <w:rsid w:val="00CD46D7"/>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2AA"/>
    <w:rsid w:val="00CD66AD"/>
    <w:rsid w:val="00CD682E"/>
    <w:rsid w:val="00CD68E2"/>
    <w:rsid w:val="00CD6D9E"/>
    <w:rsid w:val="00CD6DF6"/>
    <w:rsid w:val="00CD6E3D"/>
    <w:rsid w:val="00CD71AB"/>
    <w:rsid w:val="00CD71AE"/>
    <w:rsid w:val="00CD724A"/>
    <w:rsid w:val="00CD726F"/>
    <w:rsid w:val="00CD7545"/>
    <w:rsid w:val="00CD76BD"/>
    <w:rsid w:val="00CD7776"/>
    <w:rsid w:val="00CD7819"/>
    <w:rsid w:val="00CD7A52"/>
    <w:rsid w:val="00CD7B3C"/>
    <w:rsid w:val="00CD7F29"/>
    <w:rsid w:val="00CE0109"/>
    <w:rsid w:val="00CE0350"/>
    <w:rsid w:val="00CE03E6"/>
    <w:rsid w:val="00CE0457"/>
    <w:rsid w:val="00CE0792"/>
    <w:rsid w:val="00CE07C7"/>
    <w:rsid w:val="00CE097A"/>
    <w:rsid w:val="00CE0B9F"/>
    <w:rsid w:val="00CE0CB9"/>
    <w:rsid w:val="00CE0F39"/>
    <w:rsid w:val="00CE0FC1"/>
    <w:rsid w:val="00CE1227"/>
    <w:rsid w:val="00CE1272"/>
    <w:rsid w:val="00CE136E"/>
    <w:rsid w:val="00CE144B"/>
    <w:rsid w:val="00CE15A4"/>
    <w:rsid w:val="00CE18F7"/>
    <w:rsid w:val="00CE19A7"/>
    <w:rsid w:val="00CE1BC2"/>
    <w:rsid w:val="00CE1C4B"/>
    <w:rsid w:val="00CE1D51"/>
    <w:rsid w:val="00CE1FC5"/>
    <w:rsid w:val="00CE1FD0"/>
    <w:rsid w:val="00CE202E"/>
    <w:rsid w:val="00CE20AE"/>
    <w:rsid w:val="00CE21C8"/>
    <w:rsid w:val="00CE2275"/>
    <w:rsid w:val="00CE23CF"/>
    <w:rsid w:val="00CE2624"/>
    <w:rsid w:val="00CE2626"/>
    <w:rsid w:val="00CE26D9"/>
    <w:rsid w:val="00CE26F2"/>
    <w:rsid w:val="00CE283B"/>
    <w:rsid w:val="00CE2D1B"/>
    <w:rsid w:val="00CE2D50"/>
    <w:rsid w:val="00CE2D67"/>
    <w:rsid w:val="00CE2EB9"/>
    <w:rsid w:val="00CE3170"/>
    <w:rsid w:val="00CE32B0"/>
    <w:rsid w:val="00CE3592"/>
    <w:rsid w:val="00CE3B34"/>
    <w:rsid w:val="00CE3CBE"/>
    <w:rsid w:val="00CE3F9F"/>
    <w:rsid w:val="00CE4017"/>
    <w:rsid w:val="00CE40DB"/>
    <w:rsid w:val="00CE4185"/>
    <w:rsid w:val="00CE4683"/>
    <w:rsid w:val="00CE46DF"/>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5C"/>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161"/>
    <w:rsid w:val="00CF32EA"/>
    <w:rsid w:val="00CF39D6"/>
    <w:rsid w:val="00CF3CE6"/>
    <w:rsid w:val="00CF3D35"/>
    <w:rsid w:val="00CF3E1B"/>
    <w:rsid w:val="00CF418E"/>
    <w:rsid w:val="00CF4247"/>
    <w:rsid w:val="00CF4300"/>
    <w:rsid w:val="00CF44A2"/>
    <w:rsid w:val="00CF4583"/>
    <w:rsid w:val="00CF4989"/>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F71"/>
    <w:rsid w:val="00D00123"/>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BFF"/>
    <w:rsid w:val="00D01CC0"/>
    <w:rsid w:val="00D01D59"/>
    <w:rsid w:val="00D01E2F"/>
    <w:rsid w:val="00D01E50"/>
    <w:rsid w:val="00D0207E"/>
    <w:rsid w:val="00D0236C"/>
    <w:rsid w:val="00D02579"/>
    <w:rsid w:val="00D025C1"/>
    <w:rsid w:val="00D026D0"/>
    <w:rsid w:val="00D02C87"/>
    <w:rsid w:val="00D03036"/>
    <w:rsid w:val="00D03102"/>
    <w:rsid w:val="00D03225"/>
    <w:rsid w:val="00D0327D"/>
    <w:rsid w:val="00D032B4"/>
    <w:rsid w:val="00D033EF"/>
    <w:rsid w:val="00D0351B"/>
    <w:rsid w:val="00D036BB"/>
    <w:rsid w:val="00D03727"/>
    <w:rsid w:val="00D0378A"/>
    <w:rsid w:val="00D03EA4"/>
    <w:rsid w:val="00D03FA5"/>
    <w:rsid w:val="00D04083"/>
    <w:rsid w:val="00D040CB"/>
    <w:rsid w:val="00D04251"/>
    <w:rsid w:val="00D04292"/>
    <w:rsid w:val="00D042FA"/>
    <w:rsid w:val="00D044F3"/>
    <w:rsid w:val="00D045B9"/>
    <w:rsid w:val="00D046A0"/>
    <w:rsid w:val="00D04704"/>
    <w:rsid w:val="00D0482C"/>
    <w:rsid w:val="00D04A98"/>
    <w:rsid w:val="00D04EB2"/>
    <w:rsid w:val="00D05132"/>
    <w:rsid w:val="00D05343"/>
    <w:rsid w:val="00D05427"/>
    <w:rsid w:val="00D056E3"/>
    <w:rsid w:val="00D0571A"/>
    <w:rsid w:val="00D058B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61E"/>
    <w:rsid w:val="00D107CF"/>
    <w:rsid w:val="00D10966"/>
    <w:rsid w:val="00D10A21"/>
    <w:rsid w:val="00D10C43"/>
    <w:rsid w:val="00D10FD0"/>
    <w:rsid w:val="00D111F4"/>
    <w:rsid w:val="00D113ED"/>
    <w:rsid w:val="00D1141C"/>
    <w:rsid w:val="00D11511"/>
    <w:rsid w:val="00D115B3"/>
    <w:rsid w:val="00D119FB"/>
    <w:rsid w:val="00D11A4A"/>
    <w:rsid w:val="00D11B0B"/>
    <w:rsid w:val="00D11DF7"/>
    <w:rsid w:val="00D11FFC"/>
    <w:rsid w:val="00D1208E"/>
    <w:rsid w:val="00D121ED"/>
    <w:rsid w:val="00D12225"/>
    <w:rsid w:val="00D12293"/>
    <w:rsid w:val="00D122E3"/>
    <w:rsid w:val="00D1261F"/>
    <w:rsid w:val="00D128F4"/>
    <w:rsid w:val="00D12E9D"/>
    <w:rsid w:val="00D12EDE"/>
    <w:rsid w:val="00D1320B"/>
    <w:rsid w:val="00D133B3"/>
    <w:rsid w:val="00D13460"/>
    <w:rsid w:val="00D134A6"/>
    <w:rsid w:val="00D13804"/>
    <w:rsid w:val="00D13922"/>
    <w:rsid w:val="00D13927"/>
    <w:rsid w:val="00D13B4A"/>
    <w:rsid w:val="00D13BE0"/>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AA4"/>
    <w:rsid w:val="00D16C4D"/>
    <w:rsid w:val="00D16CC7"/>
    <w:rsid w:val="00D16E87"/>
    <w:rsid w:val="00D16EF8"/>
    <w:rsid w:val="00D1743E"/>
    <w:rsid w:val="00D179F3"/>
    <w:rsid w:val="00D17BA8"/>
    <w:rsid w:val="00D17D0D"/>
    <w:rsid w:val="00D17D8E"/>
    <w:rsid w:val="00D2004C"/>
    <w:rsid w:val="00D20082"/>
    <w:rsid w:val="00D20083"/>
    <w:rsid w:val="00D20398"/>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851"/>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72B"/>
    <w:rsid w:val="00D31A02"/>
    <w:rsid w:val="00D31A48"/>
    <w:rsid w:val="00D31C6C"/>
    <w:rsid w:val="00D31CC0"/>
    <w:rsid w:val="00D31FB4"/>
    <w:rsid w:val="00D322AF"/>
    <w:rsid w:val="00D325ED"/>
    <w:rsid w:val="00D3271E"/>
    <w:rsid w:val="00D327D0"/>
    <w:rsid w:val="00D32CE8"/>
    <w:rsid w:val="00D32D93"/>
    <w:rsid w:val="00D32E3E"/>
    <w:rsid w:val="00D32E43"/>
    <w:rsid w:val="00D32F47"/>
    <w:rsid w:val="00D32FDA"/>
    <w:rsid w:val="00D33082"/>
    <w:rsid w:val="00D3312C"/>
    <w:rsid w:val="00D33209"/>
    <w:rsid w:val="00D3323C"/>
    <w:rsid w:val="00D332DA"/>
    <w:rsid w:val="00D3342B"/>
    <w:rsid w:val="00D33456"/>
    <w:rsid w:val="00D3396F"/>
    <w:rsid w:val="00D33C4F"/>
    <w:rsid w:val="00D33CA4"/>
    <w:rsid w:val="00D33D35"/>
    <w:rsid w:val="00D33D4D"/>
    <w:rsid w:val="00D33D76"/>
    <w:rsid w:val="00D3443A"/>
    <w:rsid w:val="00D34556"/>
    <w:rsid w:val="00D345BB"/>
    <w:rsid w:val="00D3487A"/>
    <w:rsid w:val="00D349A6"/>
    <w:rsid w:val="00D349F0"/>
    <w:rsid w:val="00D34A0B"/>
    <w:rsid w:val="00D34DBC"/>
    <w:rsid w:val="00D34E0C"/>
    <w:rsid w:val="00D34E7C"/>
    <w:rsid w:val="00D34F29"/>
    <w:rsid w:val="00D3552B"/>
    <w:rsid w:val="00D35DE9"/>
    <w:rsid w:val="00D35EB5"/>
    <w:rsid w:val="00D36234"/>
    <w:rsid w:val="00D36371"/>
    <w:rsid w:val="00D364AF"/>
    <w:rsid w:val="00D36620"/>
    <w:rsid w:val="00D36F7E"/>
    <w:rsid w:val="00D373D7"/>
    <w:rsid w:val="00D374FC"/>
    <w:rsid w:val="00D37500"/>
    <w:rsid w:val="00D3771D"/>
    <w:rsid w:val="00D37865"/>
    <w:rsid w:val="00D379F2"/>
    <w:rsid w:val="00D379F4"/>
    <w:rsid w:val="00D37E28"/>
    <w:rsid w:val="00D40047"/>
    <w:rsid w:val="00D40167"/>
    <w:rsid w:val="00D40405"/>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80"/>
    <w:rsid w:val="00D41CB9"/>
    <w:rsid w:val="00D41E6E"/>
    <w:rsid w:val="00D41E81"/>
    <w:rsid w:val="00D4247A"/>
    <w:rsid w:val="00D424E3"/>
    <w:rsid w:val="00D429A1"/>
    <w:rsid w:val="00D42A31"/>
    <w:rsid w:val="00D42D95"/>
    <w:rsid w:val="00D42E38"/>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2B9"/>
    <w:rsid w:val="00D44374"/>
    <w:rsid w:val="00D446A6"/>
    <w:rsid w:val="00D4477A"/>
    <w:rsid w:val="00D44994"/>
    <w:rsid w:val="00D44A49"/>
    <w:rsid w:val="00D44B8C"/>
    <w:rsid w:val="00D44C07"/>
    <w:rsid w:val="00D44F39"/>
    <w:rsid w:val="00D4512E"/>
    <w:rsid w:val="00D45155"/>
    <w:rsid w:val="00D45523"/>
    <w:rsid w:val="00D4580B"/>
    <w:rsid w:val="00D458D7"/>
    <w:rsid w:val="00D4593A"/>
    <w:rsid w:val="00D45948"/>
    <w:rsid w:val="00D45BB5"/>
    <w:rsid w:val="00D45CD5"/>
    <w:rsid w:val="00D45DF3"/>
    <w:rsid w:val="00D45E66"/>
    <w:rsid w:val="00D46060"/>
    <w:rsid w:val="00D46115"/>
    <w:rsid w:val="00D46174"/>
    <w:rsid w:val="00D462CD"/>
    <w:rsid w:val="00D466BF"/>
    <w:rsid w:val="00D468FE"/>
    <w:rsid w:val="00D469FA"/>
    <w:rsid w:val="00D46A49"/>
    <w:rsid w:val="00D46B16"/>
    <w:rsid w:val="00D46B58"/>
    <w:rsid w:val="00D46B86"/>
    <w:rsid w:val="00D46CAE"/>
    <w:rsid w:val="00D46F1A"/>
    <w:rsid w:val="00D47193"/>
    <w:rsid w:val="00D47454"/>
    <w:rsid w:val="00D474D0"/>
    <w:rsid w:val="00D474FC"/>
    <w:rsid w:val="00D47760"/>
    <w:rsid w:val="00D477A3"/>
    <w:rsid w:val="00D477C8"/>
    <w:rsid w:val="00D477E8"/>
    <w:rsid w:val="00D478FE"/>
    <w:rsid w:val="00D479E3"/>
    <w:rsid w:val="00D47C6E"/>
    <w:rsid w:val="00D47DD0"/>
    <w:rsid w:val="00D47E0D"/>
    <w:rsid w:val="00D5006A"/>
    <w:rsid w:val="00D5006D"/>
    <w:rsid w:val="00D50095"/>
    <w:rsid w:val="00D500C1"/>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016"/>
    <w:rsid w:val="00D5215D"/>
    <w:rsid w:val="00D521F5"/>
    <w:rsid w:val="00D523A2"/>
    <w:rsid w:val="00D52C14"/>
    <w:rsid w:val="00D52F70"/>
    <w:rsid w:val="00D53044"/>
    <w:rsid w:val="00D53394"/>
    <w:rsid w:val="00D534E2"/>
    <w:rsid w:val="00D535D9"/>
    <w:rsid w:val="00D5362B"/>
    <w:rsid w:val="00D53827"/>
    <w:rsid w:val="00D53A3F"/>
    <w:rsid w:val="00D53CFA"/>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19"/>
    <w:rsid w:val="00D5747F"/>
    <w:rsid w:val="00D57495"/>
    <w:rsid w:val="00D574FA"/>
    <w:rsid w:val="00D575BF"/>
    <w:rsid w:val="00D575E2"/>
    <w:rsid w:val="00D57626"/>
    <w:rsid w:val="00D5782E"/>
    <w:rsid w:val="00D57ABD"/>
    <w:rsid w:val="00D57C92"/>
    <w:rsid w:val="00D60676"/>
    <w:rsid w:val="00D60970"/>
    <w:rsid w:val="00D60972"/>
    <w:rsid w:val="00D60C8D"/>
    <w:rsid w:val="00D60F1E"/>
    <w:rsid w:val="00D61027"/>
    <w:rsid w:val="00D6103F"/>
    <w:rsid w:val="00D61096"/>
    <w:rsid w:val="00D610DC"/>
    <w:rsid w:val="00D61222"/>
    <w:rsid w:val="00D61255"/>
    <w:rsid w:val="00D612F8"/>
    <w:rsid w:val="00D61374"/>
    <w:rsid w:val="00D61478"/>
    <w:rsid w:val="00D61529"/>
    <w:rsid w:val="00D61552"/>
    <w:rsid w:val="00D61666"/>
    <w:rsid w:val="00D6168A"/>
    <w:rsid w:val="00D616A5"/>
    <w:rsid w:val="00D61BB4"/>
    <w:rsid w:val="00D61C0C"/>
    <w:rsid w:val="00D61D14"/>
    <w:rsid w:val="00D61FF0"/>
    <w:rsid w:val="00D61FF8"/>
    <w:rsid w:val="00D6200D"/>
    <w:rsid w:val="00D62046"/>
    <w:rsid w:val="00D620A2"/>
    <w:rsid w:val="00D6211D"/>
    <w:rsid w:val="00D62327"/>
    <w:rsid w:val="00D62339"/>
    <w:rsid w:val="00D6252B"/>
    <w:rsid w:val="00D6274B"/>
    <w:rsid w:val="00D6280E"/>
    <w:rsid w:val="00D62B1A"/>
    <w:rsid w:val="00D62C97"/>
    <w:rsid w:val="00D62D09"/>
    <w:rsid w:val="00D62D2B"/>
    <w:rsid w:val="00D62D55"/>
    <w:rsid w:val="00D63186"/>
    <w:rsid w:val="00D631AF"/>
    <w:rsid w:val="00D632EF"/>
    <w:rsid w:val="00D63517"/>
    <w:rsid w:val="00D63808"/>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7F9"/>
    <w:rsid w:val="00D65890"/>
    <w:rsid w:val="00D658A5"/>
    <w:rsid w:val="00D659B1"/>
    <w:rsid w:val="00D65A52"/>
    <w:rsid w:val="00D65FC6"/>
    <w:rsid w:val="00D666D7"/>
    <w:rsid w:val="00D66ADF"/>
    <w:rsid w:val="00D66BC6"/>
    <w:rsid w:val="00D66BF2"/>
    <w:rsid w:val="00D66E18"/>
    <w:rsid w:val="00D66FEC"/>
    <w:rsid w:val="00D670A5"/>
    <w:rsid w:val="00D67133"/>
    <w:rsid w:val="00D67314"/>
    <w:rsid w:val="00D67336"/>
    <w:rsid w:val="00D6734D"/>
    <w:rsid w:val="00D67376"/>
    <w:rsid w:val="00D674E1"/>
    <w:rsid w:val="00D6772F"/>
    <w:rsid w:val="00D6776F"/>
    <w:rsid w:val="00D67921"/>
    <w:rsid w:val="00D6793A"/>
    <w:rsid w:val="00D679CF"/>
    <w:rsid w:val="00D679D3"/>
    <w:rsid w:val="00D67A66"/>
    <w:rsid w:val="00D67B5E"/>
    <w:rsid w:val="00D67B84"/>
    <w:rsid w:val="00D67B8F"/>
    <w:rsid w:val="00D67BF8"/>
    <w:rsid w:val="00D67E0E"/>
    <w:rsid w:val="00D705DA"/>
    <w:rsid w:val="00D70B23"/>
    <w:rsid w:val="00D70BF6"/>
    <w:rsid w:val="00D70F1C"/>
    <w:rsid w:val="00D70F84"/>
    <w:rsid w:val="00D7104B"/>
    <w:rsid w:val="00D71053"/>
    <w:rsid w:val="00D71207"/>
    <w:rsid w:val="00D71339"/>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0E"/>
    <w:rsid w:val="00D7362F"/>
    <w:rsid w:val="00D73839"/>
    <w:rsid w:val="00D73A02"/>
    <w:rsid w:val="00D73BDB"/>
    <w:rsid w:val="00D73EBB"/>
    <w:rsid w:val="00D73F67"/>
    <w:rsid w:val="00D73F86"/>
    <w:rsid w:val="00D74007"/>
    <w:rsid w:val="00D740EE"/>
    <w:rsid w:val="00D741C8"/>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663"/>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7E4"/>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028"/>
    <w:rsid w:val="00D802F6"/>
    <w:rsid w:val="00D805CF"/>
    <w:rsid w:val="00D8081F"/>
    <w:rsid w:val="00D80AB8"/>
    <w:rsid w:val="00D80B01"/>
    <w:rsid w:val="00D80CD6"/>
    <w:rsid w:val="00D80D86"/>
    <w:rsid w:val="00D81339"/>
    <w:rsid w:val="00D813C5"/>
    <w:rsid w:val="00D814FD"/>
    <w:rsid w:val="00D81570"/>
    <w:rsid w:val="00D81792"/>
    <w:rsid w:val="00D818E6"/>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525"/>
    <w:rsid w:val="00D86705"/>
    <w:rsid w:val="00D8691E"/>
    <w:rsid w:val="00D86A1C"/>
    <w:rsid w:val="00D86A98"/>
    <w:rsid w:val="00D86DBD"/>
    <w:rsid w:val="00D86F5B"/>
    <w:rsid w:val="00D86F81"/>
    <w:rsid w:val="00D87175"/>
    <w:rsid w:val="00D87352"/>
    <w:rsid w:val="00D87763"/>
    <w:rsid w:val="00D878B1"/>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30"/>
    <w:rsid w:val="00D946F6"/>
    <w:rsid w:val="00D94AC6"/>
    <w:rsid w:val="00D94DE8"/>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D5"/>
    <w:rsid w:val="00D969E1"/>
    <w:rsid w:val="00D96B94"/>
    <w:rsid w:val="00D96C7C"/>
    <w:rsid w:val="00D96D1E"/>
    <w:rsid w:val="00D96F49"/>
    <w:rsid w:val="00D97004"/>
    <w:rsid w:val="00D972EB"/>
    <w:rsid w:val="00D97452"/>
    <w:rsid w:val="00D9749B"/>
    <w:rsid w:val="00D97646"/>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33B"/>
    <w:rsid w:val="00DA1602"/>
    <w:rsid w:val="00DA1C31"/>
    <w:rsid w:val="00DA1D8F"/>
    <w:rsid w:val="00DA1F3D"/>
    <w:rsid w:val="00DA1F63"/>
    <w:rsid w:val="00DA20BC"/>
    <w:rsid w:val="00DA20E1"/>
    <w:rsid w:val="00DA24D7"/>
    <w:rsid w:val="00DA25C6"/>
    <w:rsid w:val="00DA26E9"/>
    <w:rsid w:val="00DA2A98"/>
    <w:rsid w:val="00DA2B57"/>
    <w:rsid w:val="00DA2C0C"/>
    <w:rsid w:val="00DA2ED7"/>
    <w:rsid w:val="00DA2F2E"/>
    <w:rsid w:val="00DA3193"/>
    <w:rsid w:val="00DA32E9"/>
    <w:rsid w:val="00DA334C"/>
    <w:rsid w:val="00DA3757"/>
    <w:rsid w:val="00DA3782"/>
    <w:rsid w:val="00DA3CFD"/>
    <w:rsid w:val="00DA3D34"/>
    <w:rsid w:val="00DA3D50"/>
    <w:rsid w:val="00DA3E7A"/>
    <w:rsid w:val="00DA4083"/>
    <w:rsid w:val="00DA411B"/>
    <w:rsid w:val="00DA4266"/>
    <w:rsid w:val="00DA430C"/>
    <w:rsid w:val="00DA4602"/>
    <w:rsid w:val="00DA4656"/>
    <w:rsid w:val="00DA4657"/>
    <w:rsid w:val="00DA4917"/>
    <w:rsid w:val="00DA4B0C"/>
    <w:rsid w:val="00DA4BF9"/>
    <w:rsid w:val="00DA5117"/>
    <w:rsid w:val="00DA51EC"/>
    <w:rsid w:val="00DA5B3C"/>
    <w:rsid w:val="00DA5B48"/>
    <w:rsid w:val="00DA5E1B"/>
    <w:rsid w:val="00DA5EB1"/>
    <w:rsid w:val="00DA5F40"/>
    <w:rsid w:val="00DA615D"/>
    <w:rsid w:val="00DA6319"/>
    <w:rsid w:val="00DA649E"/>
    <w:rsid w:val="00DA6598"/>
    <w:rsid w:val="00DA6654"/>
    <w:rsid w:val="00DA694B"/>
    <w:rsid w:val="00DA6BC2"/>
    <w:rsid w:val="00DA6C0F"/>
    <w:rsid w:val="00DA6C87"/>
    <w:rsid w:val="00DA6F3A"/>
    <w:rsid w:val="00DA702F"/>
    <w:rsid w:val="00DA70EF"/>
    <w:rsid w:val="00DA7314"/>
    <w:rsid w:val="00DA7566"/>
    <w:rsid w:val="00DA75C1"/>
    <w:rsid w:val="00DA7741"/>
    <w:rsid w:val="00DA7C61"/>
    <w:rsid w:val="00DA7D2F"/>
    <w:rsid w:val="00DA7DB8"/>
    <w:rsid w:val="00DA7F8A"/>
    <w:rsid w:val="00DA7FB7"/>
    <w:rsid w:val="00DB0176"/>
    <w:rsid w:val="00DB01FA"/>
    <w:rsid w:val="00DB0364"/>
    <w:rsid w:val="00DB0404"/>
    <w:rsid w:val="00DB047F"/>
    <w:rsid w:val="00DB058C"/>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2E2"/>
    <w:rsid w:val="00DB34EC"/>
    <w:rsid w:val="00DB35F1"/>
    <w:rsid w:val="00DB37C5"/>
    <w:rsid w:val="00DB37E8"/>
    <w:rsid w:val="00DB3A5C"/>
    <w:rsid w:val="00DB3B82"/>
    <w:rsid w:val="00DB3D35"/>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6E4B"/>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8BD"/>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42F"/>
    <w:rsid w:val="00DC38D8"/>
    <w:rsid w:val="00DC3AEB"/>
    <w:rsid w:val="00DC41A4"/>
    <w:rsid w:val="00DC4263"/>
    <w:rsid w:val="00DC42DC"/>
    <w:rsid w:val="00DC4520"/>
    <w:rsid w:val="00DC4B77"/>
    <w:rsid w:val="00DC4C97"/>
    <w:rsid w:val="00DC4DEB"/>
    <w:rsid w:val="00DC50A3"/>
    <w:rsid w:val="00DC512E"/>
    <w:rsid w:val="00DC5175"/>
    <w:rsid w:val="00DC5672"/>
    <w:rsid w:val="00DC5EB8"/>
    <w:rsid w:val="00DC5EF1"/>
    <w:rsid w:val="00DC60A2"/>
    <w:rsid w:val="00DC621C"/>
    <w:rsid w:val="00DC6578"/>
    <w:rsid w:val="00DC6600"/>
    <w:rsid w:val="00DC66E0"/>
    <w:rsid w:val="00DC66E9"/>
    <w:rsid w:val="00DC6777"/>
    <w:rsid w:val="00DC67BD"/>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3D4"/>
    <w:rsid w:val="00DD081D"/>
    <w:rsid w:val="00DD0A75"/>
    <w:rsid w:val="00DD0AF2"/>
    <w:rsid w:val="00DD0BAB"/>
    <w:rsid w:val="00DD0CA2"/>
    <w:rsid w:val="00DD0CB9"/>
    <w:rsid w:val="00DD0D59"/>
    <w:rsid w:val="00DD10A8"/>
    <w:rsid w:val="00DD11CF"/>
    <w:rsid w:val="00DD11D0"/>
    <w:rsid w:val="00DD121A"/>
    <w:rsid w:val="00DD1285"/>
    <w:rsid w:val="00DD14CC"/>
    <w:rsid w:val="00DD158C"/>
    <w:rsid w:val="00DD1C8B"/>
    <w:rsid w:val="00DD1F25"/>
    <w:rsid w:val="00DD2025"/>
    <w:rsid w:val="00DD2060"/>
    <w:rsid w:val="00DD2156"/>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57D"/>
    <w:rsid w:val="00DD3874"/>
    <w:rsid w:val="00DD3889"/>
    <w:rsid w:val="00DD38B8"/>
    <w:rsid w:val="00DD3ADF"/>
    <w:rsid w:val="00DD3C0B"/>
    <w:rsid w:val="00DD3EF5"/>
    <w:rsid w:val="00DD3F25"/>
    <w:rsid w:val="00DD406E"/>
    <w:rsid w:val="00DD415D"/>
    <w:rsid w:val="00DD43BA"/>
    <w:rsid w:val="00DD4552"/>
    <w:rsid w:val="00DD46FA"/>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5F1"/>
    <w:rsid w:val="00DD6798"/>
    <w:rsid w:val="00DD68DE"/>
    <w:rsid w:val="00DD69F3"/>
    <w:rsid w:val="00DD6B67"/>
    <w:rsid w:val="00DD6BE0"/>
    <w:rsid w:val="00DD6DAB"/>
    <w:rsid w:val="00DD6DAD"/>
    <w:rsid w:val="00DD6F4E"/>
    <w:rsid w:val="00DD6FDF"/>
    <w:rsid w:val="00DD70AB"/>
    <w:rsid w:val="00DD7412"/>
    <w:rsid w:val="00DD7430"/>
    <w:rsid w:val="00DD7773"/>
    <w:rsid w:val="00DD78E9"/>
    <w:rsid w:val="00DD799C"/>
    <w:rsid w:val="00DD79A6"/>
    <w:rsid w:val="00DD7AD3"/>
    <w:rsid w:val="00DD7D14"/>
    <w:rsid w:val="00DD7DC7"/>
    <w:rsid w:val="00DD7F10"/>
    <w:rsid w:val="00DE00F7"/>
    <w:rsid w:val="00DE0242"/>
    <w:rsid w:val="00DE03E9"/>
    <w:rsid w:val="00DE04F8"/>
    <w:rsid w:val="00DE05EE"/>
    <w:rsid w:val="00DE0AF9"/>
    <w:rsid w:val="00DE0B1A"/>
    <w:rsid w:val="00DE0B8D"/>
    <w:rsid w:val="00DE0E59"/>
    <w:rsid w:val="00DE0F04"/>
    <w:rsid w:val="00DE0F55"/>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86"/>
    <w:rsid w:val="00DE3396"/>
    <w:rsid w:val="00DE362F"/>
    <w:rsid w:val="00DE380E"/>
    <w:rsid w:val="00DE3B92"/>
    <w:rsid w:val="00DE3DDC"/>
    <w:rsid w:val="00DE3F5B"/>
    <w:rsid w:val="00DE419B"/>
    <w:rsid w:val="00DE4898"/>
    <w:rsid w:val="00DE48E2"/>
    <w:rsid w:val="00DE48EE"/>
    <w:rsid w:val="00DE52E3"/>
    <w:rsid w:val="00DE5300"/>
    <w:rsid w:val="00DE5482"/>
    <w:rsid w:val="00DE582D"/>
    <w:rsid w:val="00DE583A"/>
    <w:rsid w:val="00DE589B"/>
    <w:rsid w:val="00DE5982"/>
    <w:rsid w:val="00DE5D5A"/>
    <w:rsid w:val="00DE5F35"/>
    <w:rsid w:val="00DE5FDE"/>
    <w:rsid w:val="00DE6006"/>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90A"/>
    <w:rsid w:val="00DE79FB"/>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55"/>
    <w:rsid w:val="00DF1576"/>
    <w:rsid w:val="00DF15D9"/>
    <w:rsid w:val="00DF179D"/>
    <w:rsid w:val="00DF192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A2"/>
    <w:rsid w:val="00DF57CF"/>
    <w:rsid w:val="00DF5A35"/>
    <w:rsid w:val="00DF5E30"/>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43"/>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793"/>
    <w:rsid w:val="00E058EC"/>
    <w:rsid w:val="00E0591F"/>
    <w:rsid w:val="00E059A2"/>
    <w:rsid w:val="00E05C58"/>
    <w:rsid w:val="00E05CF5"/>
    <w:rsid w:val="00E05E02"/>
    <w:rsid w:val="00E06185"/>
    <w:rsid w:val="00E06373"/>
    <w:rsid w:val="00E067D0"/>
    <w:rsid w:val="00E06ED1"/>
    <w:rsid w:val="00E07046"/>
    <w:rsid w:val="00E070ED"/>
    <w:rsid w:val="00E0728F"/>
    <w:rsid w:val="00E073E9"/>
    <w:rsid w:val="00E07461"/>
    <w:rsid w:val="00E0755C"/>
    <w:rsid w:val="00E075CC"/>
    <w:rsid w:val="00E0763A"/>
    <w:rsid w:val="00E079D6"/>
    <w:rsid w:val="00E079FB"/>
    <w:rsid w:val="00E07EA0"/>
    <w:rsid w:val="00E10606"/>
    <w:rsid w:val="00E10673"/>
    <w:rsid w:val="00E10BB9"/>
    <w:rsid w:val="00E10C6E"/>
    <w:rsid w:val="00E10FFD"/>
    <w:rsid w:val="00E11099"/>
    <w:rsid w:val="00E11253"/>
    <w:rsid w:val="00E11377"/>
    <w:rsid w:val="00E113DD"/>
    <w:rsid w:val="00E1142C"/>
    <w:rsid w:val="00E11488"/>
    <w:rsid w:val="00E1159E"/>
    <w:rsid w:val="00E116BE"/>
    <w:rsid w:val="00E11747"/>
    <w:rsid w:val="00E11860"/>
    <w:rsid w:val="00E11F90"/>
    <w:rsid w:val="00E12082"/>
    <w:rsid w:val="00E1209E"/>
    <w:rsid w:val="00E12154"/>
    <w:rsid w:val="00E12415"/>
    <w:rsid w:val="00E1249C"/>
    <w:rsid w:val="00E12623"/>
    <w:rsid w:val="00E1276D"/>
    <w:rsid w:val="00E127BC"/>
    <w:rsid w:val="00E12B04"/>
    <w:rsid w:val="00E12B77"/>
    <w:rsid w:val="00E12D9D"/>
    <w:rsid w:val="00E12E46"/>
    <w:rsid w:val="00E12F0D"/>
    <w:rsid w:val="00E13186"/>
    <w:rsid w:val="00E13450"/>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A77"/>
    <w:rsid w:val="00E15BAA"/>
    <w:rsid w:val="00E16036"/>
    <w:rsid w:val="00E16052"/>
    <w:rsid w:val="00E16193"/>
    <w:rsid w:val="00E16572"/>
    <w:rsid w:val="00E16644"/>
    <w:rsid w:val="00E16C60"/>
    <w:rsid w:val="00E17276"/>
    <w:rsid w:val="00E1756D"/>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250"/>
    <w:rsid w:val="00E21278"/>
    <w:rsid w:val="00E212F8"/>
    <w:rsid w:val="00E213A7"/>
    <w:rsid w:val="00E213D3"/>
    <w:rsid w:val="00E21721"/>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B17"/>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BBF"/>
    <w:rsid w:val="00E25D19"/>
    <w:rsid w:val="00E25D53"/>
    <w:rsid w:val="00E25E90"/>
    <w:rsid w:val="00E25F89"/>
    <w:rsid w:val="00E2602E"/>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27F9F"/>
    <w:rsid w:val="00E301E9"/>
    <w:rsid w:val="00E302BE"/>
    <w:rsid w:val="00E306D6"/>
    <w:rsid w:val="00E3087E"/>
    <w:rsid w:val="00E30920"/>
    <w:rsid w:val="00E309D3"/>
    <w:rsid w:val="00E30A18"/>
    <w:rsid w:val="00E30B49"/>
    <w:rsid w:val="00E30C2A"/>
    <w:rsid w:val="00E30E92"/>
    <w:rsid w:val="00E31025"/>
    <w:rsid w:val="00E310CC"/>
    <w:rsid w:val="00E3129A"/>
    <w:rsid w:val="00E316DE"/>
    <w:rsid w:val="00E318D6"/>
    <w:rsid w:val="00E31D66"/>
    <w:rsid w:val="00E32396"/>
    <w:rsid w:val="00E324D5"/>
    <w:rsid w:val="00E327D9"/>
    <w:rsid w:val="00E32ABC"/>
    <w:rsid w:val="00E32AFE"/>
    <w:rsid w:val="00E32D62"/>
    <w:rsid w:val="00E32DD0"/>
    <w:rsid w:val="00E331AD"/>
    <w:rsid w:val="00E33555"/>
    <w:rsid w:val="00E335EB"/>
    <w:rsid w:val="00E338EF"/>
    <w:rsid w:val="00E339BA"/>
    <w:rsid w:val="00E339DC"/>
    <w:rsid w:val="00E33A34"/>
    <w:rsid w:val="00E33B54"/>
    <w:rsid w:val="00E33C0D"/>
    <w:rsid w:val="00E33C3F"/>
    <w:rsid w:val="00E33D58"/>
    <w:rsid w:val="00E33E15"/>
    <w:rsid w:val="00E33F23"/>
    <w:rsid w:val="00E34078"/>
    <w:rsid w:val="00E3448E"/>
    <w:rsid w:val="00E3458E"/>
    <w:rsid w:val="00E34F1A"/>
    <w:rsid w:val="00E34FB6"/>
    <w:rsid w:val="00E350CC"/>
    <w:rsid w:val="00E35427"/>
    <w:rsid w:val="00E35565"/>
    <w:rsid w:val="00E355AD"/>
    <w:rsid w:val="00E35871"/>
    <w:rsid w:val="00E35B60"/>
    <w:rsid w:val="00E35B71"/>
    <w:rsid w:val="00E35C6E"/>
    <w:rsid w:val="00E35F3B"/>
    <w:rsid w:val="00E35F9A"/>
    <w:rsid w:val="00E35FDC"/>
    <w:rsid w:val="00E3613F"/>
    <w:rsid w:val="00E361B8"/>
    <w:rsid w:val="00E362E4"/>
    <w:rsid w:val="00E364F3"/>
    <w:rsid w:val="00E3659B"/>
    <w:rsid w:val="00E365C9"/>
    <w:rsid w:val="00E366D2"/>
    <w:rsid w:val="00E367A8"/>
    <w:rsid w:val="00E36A07"/>
    <w:rsid w:val="00E36A1B"/>
    <w:rsid w:val="00E36A87"/>
    <w:rsid w:val="00E36D0E"/>
    <w:rsid w:val="00E37060"/>
    <w:rsid w:val="00E3725E"/>
    <w:rsid w:val="00E37397"/>
    <w:rsid w:val="00E37418"/>
    <w:rsid w:val="00E37451"/>
    <w:rsid w:val="00E374BA"/>
    <w:rsid w:val="00E37562"/>
    <w:rsid w:val="00E3764C"/>
    <w:rsid w:val="00E37869"/>
    <w:rsid w:val="00E37890"/>
    <w:rsid w:val="00E37B59"/>
    <w:rsid w:val="00E37C5D"/>
    <w:rsid w:val="00E37D25"/>
    <w:rsid w:val="00E37E17"/>
    <w:rsid w:val="00E37F2D"/>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A7"/>
    <w:rsid w:val="00E41FC1"/>
    <w:rsid w:val="00E4213A"/>
    <w:rsid w:val="00E421C4"/>
    <w:rsid w:val="00E42200"/>
    <w:rsid w:val="00E42437"/>
    <w:rsid w:val="00E4250F"/>
    <w:rsid w:val="00E425B9"/>
    <w:rsid w:val="00E429ED"/>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4A7"/>
    <w:rsid w:val="00E459D3"/>
    <w:rsid w:val="00E45A03"/>
    <w:rsid w:val="00E45B49"/>
    <w:rsid w:val="00E45C16"/>
    <w:rsid w:val="00E45C68"/>
    <w:rsid w:val="00E45E0D"/>
    <w:rsid w:val="00E46002"/>
    <w:rsid w:val="00E460F0"/>
    <w:rsid w:val="00E460F1"/>
    <w:rsid w:val="00E4621C"/>
    <w:rsid w:val="00E46365"/>
    <w:rsid w:val="00E46447"/>
    <w:rsid w:val="00E464D1"/>
    <w:rsid w:val="00E46598"/>
    <w:rsid w:val="00E46924"/>
    <w:rsid w:val="00E46C4B"/>
    <w:rsid w:val="00E46CD4"/>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21"/>
    <w:rsid w:val="00E50FE8"/>
    <w:rsid w:val="00E51396"/>
    <w:rsid w:val="00E514E1"/>
    <w:rsid w:val="00E514EB"/>
    <w:rsid w:val="00E5163E"/>
    <w:rsid w:val="00E51BD1"/>
    <w:rsid w:val="00E51DDD"/>
    <w:rsid w:val="00E51DE6"/>
    <w:rsid w:val="00E51FDD"/>
    <w:rsid w:val="00E52152"/>
    <w:rsid w:val="00E52230"/>
    <w:rsid w:val="00E5227F"/>
    <w:rsid w:val="00E52435"/>
    <w:rsid w:val="00E524B2"/>
    <w:rsid w:val="00E52675"/>
    <w:rsid w:val="00E52770"/>
    <w:rsid w:val="00E52B76"/>
    <w:rsid w:val="00E52E09"/>
    <w:rsid w:val="00E52E90"/>
    <w:rsid w:val="00E52F3D"/>
    <w:rsid w:val="00E53052"/>
    <w:rsid w:val="00E53122"/>
    <w:rsid w:val="00E53463"/>
    <w:rsid w:val="00E5351B"/>
    <w:rsid w:val="00E536D0"/>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17D"/>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BA7"/>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570"/>
    <w:rsid w:val="00E64B24"/>
    <w:rsid w:val="00E64C70"/>
    <w:rsid w:val="00E64C99"/>
    <w:rsid w:val="00E64CD3"/>
    <w:rsid w:val="00E64D4F"/>
    <w:rsid w:val="00E64E30"/>
    <w:rsid w:val="00E64F45"/>
    <w:rsid w:val="00E64F7E"/>
    <w:rsid w:val="00E6516B"/>
    <w:rsid w:val="00E65324"/>
    <w:rsid w:val="00E65515"/>
    <w:rsid w:val="00E657E4"/>
    <w:rsid w:val="00E65AA0"/>
    <w:rsid w:val="00E65AB0"/>
    <w:rsid w:val="00E65D31"/>
    <w:rsid w:val="00E65D6A"/>
    <w:rsid w:val="00E660B1"/>
    <w:rsid w:val="00E6625C"/>
    <w:rsid w:val="00E66599"/>
    <w:rsid w:val="00E666C4"/>
    <w:rsid w:val="00E6682F"/>
    <w:rsid w:val="00E6685B"/>
    <w:rsid w:val="00E6692F"/>
    <w:rsid w:val="00E6697C"/>
    <w:rsid w:val="00E669D2"/>
    <w:rsid w:val="00E66ADF"/>
    <w:rsid w:val="00E66BFE"/>
    <w:rsid w:val="00E66DA5"/>
    <w:rsid w:val="00E66F2C"/>
    <w:rsid w:val="00E671C9"/>
    <w:rsid w:val="00E672CA"/>
    <w:rsid w:val="00E6743F"/>
    <w:rsid w:val="00E6758E"/>
    <w:rsid w:val="00E67726"/>
    <w:rsid w:val="00E6772C"/>
    <w:rsid w:val="00E67857"/>
    <w:rsid w:val="00E678FE"/>
    <w:rsid w:val="00E67E23"/>
    <w:rsid w:val="00E67E5C"/>
    <w:rsid w:val="00E70016"/>
    <w:rsid w:val="00E7006F"/>
    <w:rsid w:val="00E70116"/>
    <w:rsid w:val="00E70327"/>
    <w:rsid w:val="00E70331"/>
    <w:rsid w:val="00E7035B"/>
    <w:rsid w:val="00E7037E"/>
    <w:rsid w:val="00E70382"/>
    <w:rsid w:val="00E70901"/>
    <w:rsid w:val="00E70AF1"/>
    <w:rsid w:val="00E70BC7"/>
    <w:rsid w:val="00E70C3B"/>
    <w:rsid w:val="00E70C48"/>
    <w:rsid w:val="00E70EFC"/>
    <w:rsid w:val="00E70F5D"/>
    <w:rsid w:val="00E70FA0"/>
    <w:rsid w:val="00E70FBC"/>
    <w:rsid w:val="00E70FD3"/>
    <w:rsid w:val="00E7106A"/>
    <w:rsid w:val="00E71167"/>
    <w:rsid w:val="00E714F0"/>
    <w:rsid w:val="00E7160A"/>
    <w:rsid w:val="00E71A2E"/>
    <w:rsid w:val="00E71F10"/>
    <w:rsid w:val="00E721A8"/>
    <w:rsid w:val="00E72261"/>
    <w:rsid w:val="00E72653"/>
    <w:rsid w:val="00E72777"/>
    <w:rsid w:val="00E7287A"/>
    <w:rsid w:val="00E72C01"/>
    <w:rsid w:val="00E72DC7"/>
    <w:rsid w:val="00E72E08"/>
    <w:rsid w:val="00E72E75"/>
    <w:rsid w:val="00E73054"/>
    <w:rsid w:val="00E730D7"/>
    <w:rsid w:val="00E731E1"/>
    <w:rsid w:val="00E7320F"/>
    <w:rsid w:val="00E732CC"/>
    <w:rsid w:val="00E7348A"/>
    <w:rsid w:val="00E734FC"/>
    <w:rsid w:val="00E735E0"/>
    <w:rsid w:val="00E73A79"/>
    <w:rsid w:val="00E73A84"/>
    <w:rsid w:val="00E73C54"/>
    <w:rsid w:val="00E73E70"/>
    <w:rsid w:val="00E73E90"/>
    <w:rsid w:val="00E74019"/>
    <w:rsid w:val="00E741AC"/>
    <w:rsid w:val="00E7427B"/>
    <w:rsid w:val="00E747EA"/>
    <w:rsid w:val="00E7484B"/>
    <w:rsid w:val="00E74CF8"/>
    <w:rsid w:val="00E74DF4"/>
    <w:rsid w:val="00E75092"/>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6B9"/>
    <w:rsid w:val="00E7674F"/>
    <w:rsid w:val="00E76B71"/>
    <w:rsid w:val="00E77331"/>
    <w:rsid w:val="00E7740B"/>
    <w:rsid w:val="00E77681"/>
    <w:rsid w:val="00E776F0"/>
    <w:rsid w:val="00E7771F"/>
    <w:rsid w:val="00E7772F"/>
    <w:rsid w:val="00E77848"/>
    <w:rsid w:val="00E77853"/>
    <w:rsid w:val="00E77A67"/>
    <w:rsid w:val="00E77DAA"/>
    <w:rsid w:val="00E77E32"/>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828"/>
    <w:rsid w:val="00E839A1"/>
    <w:rsid w:val="00E839E9"/>
    <w:rsid w:val="00E83BAA"/>
    <w:rsid w:val="00E83CC2"/>
    <w:rsid w:val="00E83D00"/>
    <w:rsid w:val="00E83E45"/>
    <w:rsid w:val="00E83EC4"/>
    <w:rsid w:val="00E840E5"/>
    <w:rsid w:val="00E844BC"/>
    <w:rsid w:val="00E8450F"/>
    <w:rsid w:val="00E84553"/>
    <w:rsid w:val="00E84623"/>
    <w:rsid w:val="00E84793"/>
    <w:rsid w:val="00E8490A"/>
    <w:rsid w:val="00E84A4A"/>
    <w:rsid w:val="00E84C14"/>
    <w:rsid w:val="00E84DE0"/>
    <w:rsid w:val="00E84E1F"/>
    <w:rsid w:val="00E84E3E"/>
    <w:rsid w:val="00E84F0B"/>
    <w:rsid w:val="00E84F36"/>
    <w:rsid w:val="00E8519F"/>
    <w:rsid w:val="00E85380"/>
    <w:rsid w:val="00E853D2"/>
    <w:rsid w:val="00E8552E"/>
    <w:rsid w:val="00E855B4"/>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6787"/>
    <w:rsid w:val="00E86820"/>
    <w:rsid w:val="00E87251"/>
    <w:rsid w:val="00E8730A"/>
    <w:rsid w:val="00E874FD"/>
    <w:rsid w:val="00E87602"/>
    <w:rsid w:val="00E877C4"/>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50"/>
    <w:rsid w:val="00E90BFF"/>
    <w:rsid w:val="00E90DF4"/>
    <w:rsid w:val="00E90E8E"/>
    <w:rsid w:val="00E91289"/>
    <w:rsid w:val="00E9147C"/>
    <w:rsid w:val="00E918C3"/>
    <w:rsid w:val="00E91C6A"/>
    <w:rsid w:val="00E91E46"/>
    <w:rsid w:val="00E91F04"/>
    <w:rsid w:val="00E91F35"/>
    <w:rsid w:val="00E91F4E"/>
    <w:rsid w:val="00E9207B"/>
    <w:rsid w:val="00E925BF"/>
    <w:rsid w:val="00E9290F"/>
    <w:rsid w:val="00E9293F"/>
    <w:rsid w:val="00E92A37"/>
    <w:rsid w:val="00E92B40"/>
    <w:rsid w:val="00E92BBF"/>
    <w:rsid w:val="00E92C47"/>
    <w:rsid w:val="00E93470"/>
    <w:rsid w:val="00E935A7"/>
    <w:rsid w:val="00E9397B"/>
    <w:rsid w:val="00E93A05"/>
    <w:rsid w:val="00E93A85"/>
    <w:rsid w:val="00E93A9A"/>
    <w:rsid w:val="00E93BE1"/>
    <w:rsid w:val="00E93C72"/>
    <w:rsid w:val="00E940AF"/>
    <w:rsid w:val="00E941DA"/>
    <w:rsid w:val="00E944C5"/>
    <w:rsid w:val="00E94667"/>
    <w:rsid w:val="00E9476A"/>
    <w:rsid w:val="00E94809"/>
    <w:rsid w:val="00E94DC9"/>
    <w:rsid w:val="00E9553D"/>
    <w:rsid w:val="00E9574B"/>
    <w:rsid w:val="00E95ABA"/>
    <w:rsid w:val="00E95BA6"/>
    <w:rsid w:val="00E95C64"/>
    <w:rsid w:val="00E95CF7"/>
    <w:rsid w:val="00E95D0A"/>
    <w:rsid w:val="00E95E0F"/>
    <w:rsid w:val="00E95E8B"/>
    <w:rsid w:val="00E96059"/>
    <w:rsid w:val="00E961F3"/>
    <w:rsid w:val="00E9630B"/>
    <w:rsid w:val="00E963E5"/>
    <w:rsid w:val="00E965AC"/>
    <w:rsid w:val="00E96628"/>
    <w:rsid w:val="00E96DAA"/>
    <w:rsid w:val="00E96E37"/>
    <w:rsid w:val="00E96F34"/>
    <w:rsid w:val="00E9717A"/>
    <w:rsid w:val="00E9724A"/>
    <w:rsid w:val="00E9742A"/>
    <w:rsid w:val="00E97648"/>
    <w:rsid w:val="00E9771B"/>
    <w:rsid w:val="00E9787A"/>
    <w:rsid w:val="00EA01E8"/>
    <w:rsid w:val="00EA0267"/>
    <w:rsid w:val="00EA0856"/>
    <w:rsid w:val="00EA09FD"/>
    <w:rsid w:val="00EA0BE9"/>
    <w:rsid w:val="00EA0E4A"/>
    <w:rsid w:val="00EA1091"/>
    <w:rsid w:val="00EA10A2"/>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CD1"/>
    <w:rsid w:val="00EA2D76"/>
    <w:rsid w:val="00EA30EC"/>
    <w:rsid w:val="00EA32FA"/>
    <w:rsid w:val="00EA33E0"/>
    <w:rsid w:val="00EA33F2"/>
    <w:rsid w:val="00EA360D"/>
    <w:rsid w:val="00EA36FE"/>
    <w:rsid w:val="00EA3750"/>
    <w:rsid w:val="00EA383E"/>
    <w:rsid w:val="00EA3956"/>
    <w:rsid w:val="00EA39DA"/>
    <w:rsid w:val="00EA3B5A"/>
    <w:rsid w:val="00EA3BB6"/>
    <w:rsid w:val="00EA3BD0"/>
    <w:rsid w:val="00EA3CB4"/>
    <w:rsid w:val="00EA406F"/>
    <w:rsid w:val="00EA410E"/>
    <w:rsid w:val="00EA42B3"/>
    <w:rsid w:val="00EA42FD"/>
    <w:rsid w:val="00EA4654"/>
    <w:rsid w:val="00EA4C5B"/>
    <w:rsid w:val="00EA4FD1"/>
    <w:rsid w:val="00EA4FD2"/>
    <w:rsid w:val="00EA528E"/>
    <w:rsid w:val="00EA535F"/>
    <w:rsid w:val="00EA53C2"/>
    <w:rsid w:val="00EA5405"/>
    <w:rsid w:val="00EA558A"/>
    <w:rsid w:val="00EA5695"/>
    <w:rsid w:val="00EA599D"/>
    <w:rsid w:val="00EA5B0A"/>
    <w:rsid w:val="00EA5B36"/>
    <w:rsid w:val="00EA5B8B"/>
    <w:rsid w:val="00EA5CBA"/>
    <w:rsid w:val="00EA5FE4"/>
    <w:rsid w:val="00EA60B5"/>
    <w:rsid w:val="00EA62C0"/>
    <w:rsid w:val="00EA65AD"/>
    <w:rsid w:val="00EA6625"/>
    <w:rsid w:val="00EA6651"/>
    <w:rsid w:val="00EA67AD"/>
    <w:rsid w:val="00EA6852"/>
    <w:rsid w:val="00EA68F4"/>
    <w:rsid w:val="00EA6A82"/>
    <w:rsid w:val="00EA6D0D"/>
    <w:rsid w:val="00EA6F74"/>
    <w:rsid w:val="00EA7033"/>
    <w:rsid w:val="00EA70D5"/>
    <w:rsid w:val="00EA7261"/>
    <w:rsid w:val="00EA72E2"/>
    <w:rsid w:val="00EA7314"/>
    <w:rsid w:val="00EA74B7"/>
    <w:rsid w:val="00EA76EC"/>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CA3"/>
    <w:rsid w:val="00EB0D26"/>
    <w:rsid w:val="00EB0DA1"/>
    <w:rsid w:val="00EB0F51"/>
    <w:rsid w:val="00EB1045"/>
    <w:rsid w:val="00EB104F"/>
    <w:rsid w:val="00EB154F"/>
    <w:rsid w:val="00EB155D"/>
    <w:rsid w:val="00EB1B27"/>
    <w:rsid w:val="00EB1B4A"/>
    <w:rsid w:val="00EB1BA7"/>
    <w:rsid w:val="00EB1DA8"/>
    <w:rsid w:val="00EB2243"/>
    <w:rsid w:val="00EB225C"/>
    <w:rsid w:val="00EB2556"/>
    <w:rsid w:val="00EB2596"/>
    <w:rsid w:val="00EB25A5"/>
    <w:rsid w:val="00EB27D6"/>
    <w:rsid w:val="00EB2822"/>
    <w:rsid w:val="00EB29F2"/>
    <w:rsid w:val="00EB2AA6"/>
    <w:rsid w:val="00EB2E05"/>
    <w:rsid w:val="00EB3210"/>
    <w:rsid w:val="00EB335E"/>
    <w:rsid w:val="00EB35A6"/>
    <w:rsid w:val="00EB35A8"/>
    <w:rsid w:val="00EB3631"/>
    <w:rsid w:val="00EB36F0"/>
    <w:rsid w:val="00EB3711"/>
    <w:rsid w:val="00EB3809"/>
    <w:rsid w:val="00EB382D"/>
    <w:rsid w:val="00EB385F"/>
    <w:rsid w:val="00EB38A2"/>
    <w:rsid w:val="00EB38BF"/>
    <w:rsid w:val="00EB3C03"/>
    <w:rsid w:val="00EB3C47"/>
    <w:rsid w:val="00EB3FD2"/>
    <w:rsid w:val="00EB3FF6"/>
    <w:rsid w:val="00EB403A"/>
    <w:rsid w:val="00EB4209"/>
    <w:rsid w:val="00EB4222"/>
    <w:rsid w:val="00EB4703"/>
    <w:rsid w:val="00EB47AF"/>
    <w:rsid w:val="00EB4934"/>
    <w:rsid w:val="00EB4B6B"/>
    <w:rsid w:val="00EB4CFF"/>
    <w:rsid w:val="00EB4F3F"/>
    <w:rsid w:val="00EB506D"/>
    <w:rsid w:val="00EB50B2"/>
    <w:rsid w:val="00EB53BD"/>
    <w:rsid w:val="00EB5476"/>
    <w:rsid w:val="00EB577C"/>
    <w:rsid w:val="00EB594B"/>
    <w:rsid w:val="00EB5A1B"/>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0F7A"/>
    <w:rsid w:val="00EC1102"/>
    <w:rsid w:val="00EC129B"/>
    <w:rsid w:val="00EC1456"/>
    <w:rsid w:val="00EC1524"/>
    <w:rsid w:val="00EC1B62"/>
    <w:rsid w:val="00EC1C92"/>
    <w:rsid w:val="00EC242A"/>
    <w:rsid w:val="00EC244F"/>
    <w:rsid w:val="00EC2630"/>
    <w:rsid w:val="00EC2633"/>
    <w:rsid w:val="00EC2665"/>
    <w:rsid w:val="00EC26AD"/>
    <w:rsid w:val="00EC2BFB"/>
    <w:rsid w:val="00EC2C7D"/>
    <w:rsid w:val="00EC2E2D"/>
    <w:rsid w:val="00EC30CD"/>
    <w:rsid w:val="00EC3222"/>
    <w:rsid w:val="00EC3316"/>
    <w:rsid w:val="00EC3363"/>
    <w:rsid w:val="00EC340B"/>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58E"/>
    <w:rsid w:val="00EC55AC"/>
    <w:rsid w:val="00EC56E0"/>
    <w:rsid w:val="00EC57FB"/>
    <w:rsid w:val="00EC58AA"/>
    <w:rsid w:val="00EC5AA0"/>
    <w:rsid w:val="00EC5CC4"/>
    <w:rsid w:val="00EC5E04"/>
    <w:rsid w:val="00EC6049"/>
    <w:rsid w:val="00EC6057"/>
    <w:rsid w:val="00EC62DE"/>
    <w:rsid w:val="00EC63E6"/>
    <w:rsid w:val="00EC6478"/>
    <w:rsid w:val="00EC654B"/>
    <w:rsid w:val="00EC67D5"/>
    <w:rsid w:val="00EC6847"/>
    <w:rsid w:val="00EC68D0"/>
    <w:rsid w:val="00EC6930"/>
    <w:rsid w:val="00EC6D51"/>
    <w:rsid w:val="00EC6F00"/>
    <w:rsid w:val="00EC6F74"/>
    <w:rsid w:val="00EC718B"/>
    <w:rsid w:val="00EC7259"/>
    <w:rsid w:val="00EC72D3"/>
    <w:rsid w:val="00EC730F"/>
    <w:rsid w:val="00EC767F"/>
    <w:rsid w:val="00EC7B51"/>
    <w:rsid w:val="00EC7CAF"/>
    <w:rsid w:val="00EC7DB6"/>
    <w:rsid w:val="00EC7E43"/>
    <w:rsid w:val="00ED0089"/>
    <w:rsid w:val="00ED0260"/>
    <w:rsid w:val="00ED029E"/>
    <w:rsid w:val="00ED02BF"/>
    <w:rsid w:val="00ED03AE"/>
    <w:rsid w:val="00ED048E"/>
    <w:rsid w:val="00ED049F"/>
    <w:rsid w:val="00ED0582"/>
    <w:rsid w:val="00ED0A4F"/>
    <w:rsid w:val="00ED0B49"/>
    <w:rsid w:val="00ED0E3F"/>
    <w:rsid w:val="00ED0FE8"/>
    <w:rsid w:val="00ED1086"/>
    <w:rsid w:val="00ED12BE"/>
    <w:rsid w:val="00ED137E"/>
    <w:rsid w:val="00ED162F"/>
    <w:rsid w:val="00ED1658"/>
    <w:rsid w:val="00ED177B"/>
    <w:rsid w:val="00ED18BB"/>
    <w:rsid w:val="00ED18DA"/>
    <w:rsid w:val="00ED18E1"/>
    <w:rsid w:val="00ED1912"/>
    <w:rsid w:val="00ED19F4"/>
    <w:rsid w:val="00ED1E60"/>
    <w:rsid w:val="00ED20D5"/>
    <w:rsid w:val="00ED2334"/>
    <w:rsid w:val="00ED2578"/>
    <w:rsid w:val="00ED2766"/>
    <w:rsid w:val="00ED27E8"/>
    <w:rsid w:val="00ED2AF4"/>
    <w:rsid w:val="00ED2B00"/>
    <w:rsid w:val="00ED2DCF"/>
    <w:rsid w:val="00ED2E52"/>
    <w:rsid w:val="00ED2E8B"/>
    <w:rsid w:val="00ED3024"/>
    <w:rsid w:val="00ED329C"/>
    <w:rsid w:val="00ED32E2"/>
    <w:rsid w:val="00ED33E1"/>
    <w:rsid w:val="00ED3443"/>
    <w:rsid w:val="00ED361B"/>
    <w:rsid w:val="00ED3898"/>
    <w:rsid w:val="00ED3B97"/>
    <w:rsid w:val="00ED3D01"/>
    <w:rsid w:val="00ED3D0D"/>
    <w:rsid w:val="00ED3EB7"/>
    <w:rsid w:val="00ED4486"/>
    <w:rsid w:val="00ED46C4"/>
    <w:rsid w:val="00ED4862"/>
    <w:rsid w:val="00ED48D2"/>
    <w:rsid w:val="00ED4C20"/>
    <w:rsid w:val="00ED4E0D"/>
    <w:rsid w:val="00ED545E"/>
    <w:rsid w:val="00ED54DD"/>
    <w:rsid w:val="00ED58DA"/>
    <w:rsid w:val="00ED5C87"/>
    <w:rsid w:val="00ED5C9B"/>
    <w:rsid w:val="00ED5D01"/>
    <w:rsid w:val="00ED5FE4"/>
    <w:rsid w:val="00ED5FEC"/>
    <w:rsid w:val="00ED61C8"/>
    <w:rsid w:val="00ED61E8"/>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A4C"/>
    <w:rsid w:val="00ED7B1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EB0"/>
    <w:rsid w:val="00EE2013"/>
    <w:rsid w:val="00EE2033"/>
    <w:rsid w:val="00EE20E1"/>
    <w:rsid w:val="00EE21FA"/>
    <w:rsid w:val="00EE2226"/>
    <w:rsid w:val="00EE2244"/>
    <w:rsid w:val="00EE2287"/>
    <w:rsid w:val="00EE2423"/>
    <w:rsid w:val="00EE290F"/>
    <w:rsid w:val="00EE2A81"/>
    <w:rsid w:val="00EE2CF1"/>
    <w:rsid w:val="00EE3208"/>
    <w:rsid w:val="00EE329D"/>
    <w:rsid w:val="00EE33B1"/>
    <w:rsid w:val="00EE3412"/>
    <w:rsid w:val="00EE3525"/>
    <w:rsid w:val="00EE3558"/>
    <w:rsid w:val="00EE3581"/>
    <w:rsid w:val="00EE3815"/>
    <w:rsid w:val="00EE3C42"/>
    <w:rsid w:val="00EE3CF4"/>
    <w:rsid w:val="00EE3D4F"/>
    <w:rsid w:val="00EE45B3"/>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6F"/>
    <w:rsid w:val="00EE66DE"/>
    <w:rsid w:val="00EE6863"/>
    <w:rsid w:val="00EE69EC"/>
    <w:rsid w:val="00EE6A41"/>
    <w:rsid w:val="00EE6C8D"/>
    <w:rsid w:val="00EE6CF9"/>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4CC"/>
    <w:rsid w:val="00EF152E"/>
    <w:rsid w:val="00EF18C4"/>
    <w:rsid w:val="00EF1BD6"/>
    <w:rsid w:val="00EF1DBA"/>
    <w:rsid w:val="00EF1DCC"/>
    <w:rsid w:val="00EF1F29"/>
    <w:rsid w:val="00EF1F9C"/>
    <w:rsid w:val="00EF202F"/>
    <w:rsid w:val="00EF2304"/>
    <w:rsid w:val="00EF2364"/>
    <w:rsid w:val="00EF250C"/>
    <w:rsid w:val="00EF2666"/>
    <w:rsid w:val="00EF2C3B"/>
    <w:rsid w:val="00EF2C77"/>
    <w:rsid w:val="00EF30F4"/>
    <w:rsid w:val="00EF31AC"/>
    <w:rsid w:val="00EF326F"/>
    <w:rsid w:val="00EF32C8"/>
    <w:rsid w:val="00EF32C9"/>
    <w:rsid w:val="00EF3409"/>
    <w:rsid w:val="00EF34E3"/>
    <w:rsid w:val="00EF3636"/>
    <w:rsid w:val="00EF3806"/>
    <w:rsid w:val="00EF39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52"/>
    <w:rsid w:val="00EF56AA"/>
    <w:rsid w:val="00EF572C"/>
    <w:rsid w:val="00EF591E"/>
    <w:rsid w:val="00EF59BD"/>
    <w:rsid w:val="00EF5E74"/>
    <w:rsid w:val="00EF5FE4"/>
    <w:rsid w:val="00EF63D1"/>
    <w:rsid w:val="00EF646B"/>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F004CB"/>
    <w:rsid w:val="00F00642"/>
    <w:rsid w:val="00F0067A"/>
    <w:rsid w:val="00F0092D"/>
    <w:rsid w:val="00F00CBB"/>
    <w:rsid w:val="00F010CB"/>
    <w:rsid w:val="00F01255"/>
    <w:rsid w:val="00F01362"/>
    <w:rsid w:val="00F01375"/>
    <w:rsid w:val="00F016F8"/>
    <w:rsid w:val="00F018FA"/>
    <w:rsid w:val="00F0198D"/>
    <w:rsid w:val="00F01AD3"/>
    <w:rsid w:val="00F01CC5"/>
    <w:rsid w:val="00F01CDE"/>
    <w:rsid w:val="00F02449"/>
    <w:rsid w:val="00F0276A"/>
    <w:rsid w:val="00F027BA"/>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228"/>
    <w:rsid w:val="00F053B7"/>
    <w:rsid w:val="00F055BF"/>
    <w:rsid w:val="00F05792"/>
    <w:rsid w:val="00F05A02"/>
    <w:rsid w:val="00F05A25"/>
    <w:rsid w:val="00F05A65"/>
    <w:rsid w:val="00F05B5C"/>
    <w:rsid w:val="00F06010"/>
    <w:rsid w:val="00F0628D"/>
    <w:rsid w:val="00F06417"/>
    <w:rsid w:val="00F06547"/>
    <w:rsid w:val="00F065CF"/>
    <w:rsid w:val="00F06651"/>
    <w:rsid w:val="00F0671C"/>
    <w:rsid w:val="00F06864"/>
    <w:rsid w:val="00F06A06"/>
    <w:rsid w:val="00F06A08"/>
    <w:rsid w:val="00F06A38"/>
    <w:rsid w:val="00F06A61"/>
    <w:rsid w:val="00F06CC9"/>
    <w:rsid w:val="00F07044"/>
    <w:rsid w:val="00F0716D"/>
    <w:rsid w:val="00F073FA"/>
    <w:rsid w:val="00F07BDA"/>
    <w:rsid w:val="00F07DE6"/>
    <w:rsid w:val="00F1042D"/>
    <w:rsid w:val="00F1043A"/>
    <w:rsid w:val="00F104FC"/>
    <w:rsid w:val="00F1051D"/>
    <w:rsid w:val="00F1056C"/>
    <w:rsid w:val="00F107F1"/>
    <w:rsid w:val="00F1081C"/>
    <w:rsid w:val="00F10A37"/>
    <w:rsid w:val="00F10F22"/>
    <w:rsid w:val="00F10F66"/>
    <w:rsid w:val="00F10FC1"/>
    <w:rsid w:val="00F112FD"/>
    <w:rsid w:val="00F11775"/>
    <w:rsid w:val="00F118AE"/>
    <w:rsid w:val="00F11969"/>
    <w:rsid w:val="00F119A7"/>
    <w:rsid w:val="00F11AE0"/>
    <w:rsid w:val="00F11F6C"/>
    <w:rsid w:val="00F12119"/>
    <w:rsid w:val="00F1213C"/>
    <w:rsid w:val="00F121DF"/>
    <w:rsid w:val="00F124C0"/>
    <w:rsid w:val="00F1259C"/>
    <w:rsid w:val="00F12739"/>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3E"/>
    <w:rsid w:val="00F1628B"/>
    <w:rsid w:val="00F16437"/>
    <w:rsid w:val="00F16820"/>
    <w:rsid w:val="00F1687D"/>
    <w:rsid w:val="00F169DD"/>
    <w:rsid w:val="00F16B8B"/>
    <w:rsid w:val="00F16BF2"/>
    <w:rsid w:val="00F16C8B"/>
    <w:rsid w:val="00F17341"/>
    <w:rsid w:val="00F1786E"/>
    <w:rsid w:val="00F1787F"/>
    <w:rsid w:val="00F178FD"/>
    <w:rsid w:val="00F17BB7"/>
    <w:rsid w:val="00F17D1D"/>
    <w:rsid w:val="00F17EAE"/>
    <w:rsid w:val="00F2011F"/>
    <w:rsid w:val="00F20154"/>
    <w:rsid w:val="00F20225"/>
    <w:rsid w:val="00F20377"/>
    <w:rsid w:val="00F203D3"/>
    <w:rsid w:val="00F203E0"/>
    <w:rsid w:val="00F20651"/>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1FB0"/>
    <w:rsid w:val="00F221DC"/>
    <w:rsid w:val="00F2230E"/>
    <w:rsid w:val="00F224B3"/>
    <w:rsid w:val="00F2250A"/>
    <w:rsid w:val="00F227B5"/>
    <w:rsid w:val="00F22938"/>
    <w:rsid w:val="00F229B2"/>
    <w:rsid w:val="00F22D13"/>
    <w:rsid w:val="00F22DDB"/>
    <w:rsid w:val="00F232E2"/>
    <w:rsid w:val="00F2330E"/>
    <w:rsid w:val="00F233CF"/>
    <w:rsid w:val="00F23731"/>
    <w:rsid w:val="00F238BF"/>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B70"/>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CC2"/>
    <w:rsid w:val="00F25F67"/>
    <w:rsid w:val="00F2621E"/>
    <w:rsid w:val="00F2640F"/>
    <w:rsid w:val="00F264AA"/>
    <w:rsid w:val="00F26773"/>
    <w:rsid w:val="00F267D7"/>
    <w:rsid w:val="00F26A19"/>
    <w:rsid w:val="00F26A9F"/>
    <w:rsid w:val="00F26C7A"/>
    <w:rsid w:val="00F26CA5"/>
    <w:rsid w:val="00F26D35"/>
    <w:rsid w:val="00F26E96"/>
    <w:rsid w:val="00F27260"/>
    <w:rsid w:val="00F273EF"/>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7C"/>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D85"/>
    <w:rsid w:val="00F35E3D"/>
    <w:rsid w:val="00F35FCC"/>
    <w:rsid w:val="00F3616D"/>
    <w:rsid w:val="00F361D3"/>
    <w:rsid w:val="00F36389"/>
    <w:rsid w:val="00F3669C"/>
    <w:rsid w:val="00F366A5"/>
    <w:rsid w:val="00F369F6"/>
    <w:rsid w:val="00F36C5F"/>
    <w:rsid w:val="00F36D77"/>
    <w:rsid w:val="00F37068"/>
    <w:rsid w:val="00F371A2"/>
    <w:rsid w:val="00F37259"/>
    <w:rsid w:val="00F3745D"/>
    <w:rsid w:val="00F37478"/>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6FC"/>
    <w:rsid w:val="00F429DE"/>
    <w:rsid w:val="00F42C9B"/>
    <w:rsid w:val="00F433BD"/>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6BC"/>
    <w:rsid w:val="00F46816"/>
    <w:rsid w:val="00F46D38"/>
    <w:rsid w:val="00F46DEA"/>
    <w:rsid w:val="00F46FCA"/>
    <w:rsid w:val="00F470E5"/>
    <w:rsid w:val="00F473C8"/>
    <w:rsid w:val="00F47490"/>
    <w:rsid w:val="00F47498"/>
    <w:rsid w:val="00F4751F"/>
    <w:rsid w:val="00F47571"/>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8B2"/>
    <w:rsid w:val="00F52974"/>
    <w:rsid w:val="00F5297B"/>
    <w:rsid w:val="00F52A8E"/>
    <w:rsid w:val="00F52A93"/>
    <w:rsid w:val="00F52ABA"/>
    <w:rsid w:val="00F52AD3"/>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9DB"/>
    <w:rsid w:val="00F57CAB"/>
    <w:rsid w:val="00F57E7C"/>
    <w:rsid w:val="00F600DB"/>
    <w:rsid w:val="00F601EC"/>
    <w:rsid w:val="00F6039B"/>
    <w:rsid w:val="00F6068C"/>
    <w:rsid w:val="00F6079D"/>
    <w:rsid w:val="00F607A7"/>
    <w:rsid w:val="00F60988"/>
    <w:rsid w:val="00F609BE"/>
    <w:rsid w:val="00F60A81"/>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633"/>
    <w:rsid w:val="00F636A9"/>
    <w:rsid w:val="00F637CF"/>
    <w:rsid w:val="00F6394C"/>
    <w:rsid w:val="00F63995"/>
    <w:rsid w:val="00F639B3"/>
    <w:rsid w:val="00F63E62"/>
    <w:rsid w:val="00F6415A"/>
    <w:rsid w:val="00F641FC"/>
    <w:rsid w:val="00F64205"/>
    <w:rsid w:val="00F64249"/>
    <w:rsid w:val="00F644F3"/>
    <w:rsid w:val="00F64750"/>
    <w:rsid w:val="00F64757"/>
    <w:rsid w:val="00F647F7"/>
    <w:rsid w:val="00F64B04"/>
    <w:rsid w:val="00F64B32"/>
    <w:rsid w:val="00F64B44"/>
    <w:rsid w:val="00F64BB5"/>
    <w:rsid w:val="00F64EA0"/>
    <w:rsid w:val="00F64F79"/>
    <w:rsid w:val="00F6520F"/>
    <w:rsid w:val="00F65661"/>
    <w:rsid w:val="00F6583A"/>
    <w:rsid w:val="00F6583C"/>
    <w:rsid w:val="00F6589A"/>
    <w:rsid w:val="00F65AE5"/>
    <w:rsid w:val="00F65C84"/>
    <w:rsid w:val="00F65CDD"/>
    <w:rsid w:val="00F65F7B"/>
    <w:rsid w:val="00F660DA"/>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40A"/>
    <w:rsid w:val="00F70699"/>
    <w:rsid w:val="00F70746"/>
    <w:rsid w:val="00F70B67"/>
    <w:rsid w:val="00F70BA7"/>
    <w:rsid w:val="00F70CC1"/>
    <w:rsid w:val="00F70CFD"/>
    <w:rsid w:val="00F70DB3"/>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6BB"/>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61C"/>
    <w:rsid w:val="00F7478D"/>
    <w:rsid w:val="00F74825"/>
    <w:rsid w:val="00F74844"/>
    <w:rsid w:val="00F749C9"/>
    <w:rsid w:val="00F74DAF"/>
    <w:rsid w:val="00F75584"/>
    <w:rsid w:val="00F755F8"/>
    <w:rsid w:val="00F75630"/>
    <w:rsid w:val="00F7586B"/>
    <w:rsid w:val="00F75967"/>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224"/>
    <w:rsid w:val="00F80399"/>
    <w:rsid w:val="00F80424"/>
    <w:rsid w:val="00F80783"/>
    <w:rsid w:val="00F80905"/>
    <w:rsid w:val="00F80943"/>
    <w:rsid w:val="00F80AD6"/>
    <w:rsid w:val="00F80CFD"/>
    <w:rsid w:val="00F80ED7"/>
    <w:rsid w:val="00F81032"/>
    <w:rsid w:val="00F8112B"/>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07"/>
    <w:rsid w:val="00F83EDF"/>
    <w:rsid w:val="00F84069"/>
    <w:rsid w:val="00F84165"/>
    <w:rsid w:val="00F84185"/>
    <w:rsid w:val="00F843D7"/>
    <w:rsid w:val="00F84578"/>
    <w:rsid w:val="00F845FD"/>
    <w:rsid w:val="00F8473C"/>
    <w:rsid w:val="00F84784"/>
    <w:rsid w:val="00F84874"/>
    <w:rsid w:val="00F84CF0"/>
    <w:rsid w:val="00F84D91"/>
    <w:rsid w:val="00F852C6"/>
    <w:rsid w:val="00F85536"/>
    <w:rsid w:val="00F85AA6"/>
    <w:rsid w:val="00F85C06"/>
    <w:rsid w:val="00F85C72"/>
    <w:rsid w:val="00F85F0C"/>
    <w:rsid w:val="00F8617C"/>
    <w:rsid w:val="00F8630B"/>
    <w:rsid w:val="00F863C7"/>
    <w:rsid w:val="00F8657A"/>
    <w:rsid w:val="00F8679A"/>
    <w:rsid w:val="00F868C7"/>
    <w:rsid w:val="00F869EA"/>
    <w:rsid w:val="00F86E8E"/>
    <w:rsid w:val="00F86F1F"/>
    <w:rsid w:val="00F87117"/>
    <w:rsid w:val="00F8736C"/>
    <w:rsid w:val="00F875D8"/>
    <w:rsid w:val="00F875E5"/>
    <w:rsid w:val="00F877DB"/>
    <w:rsid w:val="00F879BC"/>
    <w:rsid w:val="00F87DCC"/>
    <w:rsid w:val="00F90016"/>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CC4"/>
    <w:rsid w:val="00F90E10"/>
    <w:rsid w:val="00F90E78"/>
    <w:rsid w:val="00F91009"/>
    <w:rsid w:val="00F911C6"/>
    <w:rsid w:val="00F91209"/>
    <w:rsid w:val="00F919D7"/>
    <w:rsid w:val="00F91EEE"/>
    <w:rsid w:val="00F9201A"/>
    <w:rsid w:val="00F9221F"/>
    <w:rsid w:val="00F922E4"/>
    <w:rsid w:val="00F92424"/>
    <w:rsid w:val="00F9258E"/>
    <w:rsid w:val="00F925D4"/>
    <w:rsid w:val="00F926D8"/>
    <w:rsid w:val="00F926EC"/>
    <w:rsid w:val="00F9279E"/>
    <w:rsid w:val="00F92841"/>
    <w:rsid w:val="00F9284C"/>
    <w:rsid w:val="00F92A49"/>
    <w:rsid w:val="00F92BA7"/>
    <w:rsid w:val="00F92F1F"/>
    <w:rsid w:val="00F931C7"/>
    <w:rsid w:val="00F93559"/>
    <w:rsid w:val="00F93A9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4EC"/>
    <w:rsid w:val="00F956A8"/>
    <w:rsid w:val="00F957AB"/>
    <w:rsid w:val="00F95B3A"/>
    <w:rsid w:val="00F95CF9"/>
    <w:rsid w:val="00F95D1E"/>
    <w:rsid w:val="00F96582"/>
    <w:rsid w:val="00F96614"/>
    <w:rsid w:val="00F966A9"/>
    <w:rsid w:val="00F96A0C"/>
    <w:rsid w:val="00F96BAB"/>
    <w:rsid w:val="00F96CD3"/>
    <w:rsid w:val="00F97396"/>
    <w:rsid w:val="00F973A5"/>
    <w:rsid w:val="00F973C2"/>
    <w:rsid w:val="00F97568"/>
    <w:rsid w:val="00F975D8"/>
    <w:rsid w:val="00F97908"/>
    <w:rsid w:val="00F97B43"/>
    <w:rsid w:val="00F97BA2"/>
    <w:rsid w:val="00F97DA5"/>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85F"/>
    <w:rsid w:val="00FA1F6D"/>
    <w:rsid w:val="00FA2148"/>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EF3"/>
    <w:rsid w:val="00FA3F2F"/>
    <w:rsid w:val="00FA3FC6"/>
    <w:rsid w:val="00FA3FE7"/>
    <w:rsid w:val="00FA414A"/>
    <w:rsid w:val="00FA459B"/>
    <w:rsid w:val="00FA4A8C"/>
    <w:rsid w:val="00FA4CBF"/>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63E"/>
    <w:rsid w:val="00FA69E0"/>
    <w:rsid w:val="00FA6A2F"/>
    <w:rsid w:val="00FA6A6F"/>
    <w:rsid w:val="00FA6A8F"/>
    <w:rsid w:val="00FA6B9E"/>
    <w:rsid w:val="00FA6D50"/>
    <w:rsid w:val="00FA7321"/>
    <w:rsid w:val="00FA7570"/>
    <w:rsid w:val="00FA787C"/>
    <w:rsid w:val="00FA7A2A"/>
    <w:rsid w:val="00FA7B96"/>
    <w:rsid w:val="00FA7E1F"/>
    <w:rsid w:val="00FB0082"/>
    <w:rsid w:val="00FB0243"/>
    <w:rsid w:val="00FB0542"/>
    <w:rsid w:val="00FB075C"/>
    <w:rsid w:val="00FB07A6"/>
    <w:rsid w:val="00FB07A7"/>
    <w:rsid w:val="00FB07E0"/>
    <w:rsid w:val="00FB07EF"/>
    <w:rsid w:val="00FB082E"/>
    <w:rsid w:val="00FB0EBC"/>
    <w:rsid w:val="00FB10AE"/>
    <w:rsid w:val="00FB1160"/>
    <w:rsid w:val="00FB11B6"/>
    <w:rsid w:val="00FB1339"/>
    <w:rsid w:val="00FB1354"/>
    <w:rsid w:val="00FB1527"/>
    <w:rsid w:val="00FB153F"/>
    <w:rsid w:val="00FB17DB"/>
    <w:rsid w:val="00FB1C4B"/>
    <w:rsid w:val="00FB2011"/>
    <w:rsid w:val="00FB21DD"/>
    <w:rsid w:val="00FB2537"/>
    <w:rsid w:val="00FB25D2"/>
    <w:rsid w:val="00FB2618"/>
    <w:rsid w:val="00FB275A"/>
    <w:rsid w:val="00FB29F5"/>
    <w:rsid w:val="00FB2ABB"/>
    <w:rsid w:val="00FB2E02"/>
    <w:rsid w:val="00FB2FF7"/>
    <w:rsid w:val="00FB32C8"/>
    <w:rsid w:val="00FB33C7"/>
    <w:rsid w:val="00FB33CA"/>
    <w:rsid w:val="00FB33DC"/>
    <w:rsid w:val="00FB3434"/>
    <w:rsid w:val="00FB3A50"/>
    <w:rsid w:val="00FB3DE3"/>
    <w:rsid w:val="00FB3E96"/>
    <w:rsid w:val="00FB4080"/>
    <w:rsid w:val="00FB4338"/>
    <w:rsid w:val="00FB4358"/>
    <w:rsid w:val="00FB477E"/>
    <w:rsid w:val="00FB47A0"/>
    <w:rsid w:val="00FB4A3D"/>
    <w:rsid w:val="00FB4BDF"/>
    <w:rsid w:val="00FB4C9C"/>
    <w:rsid w:val="00FB4EB9"/>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0F2C"/>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A60"/>
    <w:rsid w:val="00FC2B9F"/>
    <w:rsid w:val="00FC2C28"/>
    <w:rsid w:val="00FC2EED"/>
    <w:rsid w:val="00FC3300"/>
    <w:rsid w:val="00FC3674"/>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A51"/>
    <w:rsid w:val="00FD0CA6"/>
    <w:rsid w:val="00FD0D43"/>
    <w:rsid w:val="00FD0D5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03E"/>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6A"/>
    <w:rsid w:val="00FD4093"/>
    <w:rsid w:val="00FD4302"/>
    <w:rsid w:val="00FD4318"/>
    <w:rsid w:val="00FD443B"/>
    <w:rsid w:val="00FD444E"/>
    <w:rsid w:val="00FD4589"/>
    <w:rsid w:val="00FD473E"/>
    <w:rsid w:val="00FD478D"/>
    <w:rsid w:val="00FD49C3"/>
    <w:rsid w:val="00FD4CAA"/>
    <w:rsid w:val="00FD4DB6"/>
    <w:rsid w:val="00FD4E05"/>
    <w:rsid w:val="00FD50E0"/>
    <w:rsid w:val="00FD52B7"/>
    <w:rsid w:val="00FD531F"/>
    <w:rsid w:val="00FD5418"/>
    <w:rsid w:val="00FD557E"/>
    <w:rsid w:val="00FD56B0"/>
    <w:rsid w:val="00FD57D1"/>
    <w:rsid w:val="00FD5C15"/>
    <w:rsid w:val="00FD5C23"/>
    <w:rsid w:val="00FD63D0"/>
    <w:rsid w:val="00FD6660"/>
    <w:rsid w:val="00FD68FF"/>
    <w:rsid w:val="00FD6925"/>
    <w:rsid w:val="00FD69BB"/>
    <w:rsid w:val="00FD6C76"/>
    <w:rsid w:val="00FD6E30"/>
    <w:rsid w:val="00FD6E84"/>
    <w:rsid w:val="00FD6F29"/>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5F"/>
    <w:rsid w:val="00FE04AB"/>
    <w:rsid w:val="00FE04C7"/>
    <w:rsid w:val="00FE08F4"/>
    <w:rsid w:val="00FE090C"/>
    <w:rsid w:val="00FE0B11"/>
    <w:rsid w:val="00FE0B51"/>
    <w:rsid w:val="00FE0B78"/>
    <w:rsid w:val="00FE0BCA"/>
    <w:rsid w:val="00FE0ED4"/>
    <w:rsid w:val="00FE111E"/>
    <w:rsid w:val="00FE1289"/>
    <w:rsid w:val="00FE1483"/>
    <w:rsid w:val="00FE1587"/>
    <w:rsid w:val="00FE1697"/>
    <w:rsid w:val="00FE1850"/>
    <w:rsid w:val="00FE18BA"/>
    <w:rsid w:val="00FE190E"/>
    <w:rsid w:val="00FE1A83"/>
    <w:rsid w:val="00FE1B7E"/>
    <w:rsid w:val="00FE1BB3"/>
    <w:rsid w:val="00FE1EAB"/>
    <w:rsid w:val="00FE20FA"/>
    <w:rsid w:val="00FE225E"/>
    <w:rsid w:val="00FE2513"/>
    <w:rsid w:val="00FE253F"/>
    <w:rsid w:val="00FE28A6"/>
    <w:rsid w:val="00FE28E9"/>
    <w:rsid w:val="00FE2A4E"/>
    <w:rsid w:val="00FE2AF9"/>
    <w:rsid w:val="00FE2D0A"/>
    <w:rsid w:val="00FE2EDE"/>
    <w:rsid w:val="00FE30AA"/>
    <w:rsid w:val="00FE3359"/>
    <w:rsid w:val="00FE3465"/>
    <w:rsid w:val="00FE34B9"/>
    <w:rsid w:val="00FE35B3"/>
    <w:rsid w:val="00FE3730"/>
    <w:rsid w:val="00FE39AC"/>
    <w:rsid w:val="00FE3A3C"/>
    <w:rsid w:val="00FE3D84"/>
    <w:rsid w:val="00FE3E8B"/>
    <w:rsid w:val="00FE3F0E"/>
    <w:rsid w:val="00FE414B"/>
    <w:rsid w:val="00FE42D2"/>
    <w:rsid w:val="00FE4730"/>
    <w:rsid w:val="00FE4790"/>
    <w:rsid w:val="00FE499E"/>
    <w:rsid w:val="00FE4A27"/>
    <w:rsid w:val="00FE5207"/>
    <w:rsid w:val="00FE5341"/>
    <w:rsid w:val="00FE542C"/>
    <w:rsid w:val="00FE5457"/>
    <w:rsid w:val="00FE55F0"/>
    <w:rsid w:val="00FE561F"/>
    <w:rsid w:val="00FE57EE"/>
    <w:rsid w:val="00FE5A50"/>
    <w:rsid w:val="00FE6109"/>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447"/>
    <w:rsid w:val="00FE7549"/>
    <w:rsid w:val="00FE7ADF"/>
    <w:rsid w:val="00FE7B62"/>
    <w:rsid w:val="00FE7BCC"/>
    <w:rsid w:val="00FE7D5C"/>
    <w:rsid w:val="00FE7D66"/>
    <w:rsid w:val="00FE7F0B"/>
    <w:rsid w:val="00FF0264"/>
    <w:rsid w:val="00FF04A2"/>
    <w:rsid w:val="00FF062F"/>
    <w:rsid w:val="00FF0693"/>
    <w:rsid w:val="00FF0B9A"/>
    <w:rsid w:val="00FF0D96"/>
    <w:rsid w:val="00FF0DA1"/>
    <w:rsid w:val="00FF0DEA"/>
    <w:rsid w:val="00FF0E72"/>
    <w:rsid w:val="00FF0F34"/>
    <w:rsid w:val="00FF0F41"/>
    <w:rsid w:val="00FF101F"/>
    <w:rsid w:val="00FF1199"/>
    <w:rsid w:val="00FF1251"/>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2B"/>
    <w:rsid w:val="00FF6292"/>
    <w:rsid w:val="00FF63D5"/>
    <w:rsid w:val="00FF659E"/>
    <w:rsid w:val="00FF6BD1"/>
    <w:rsid w:val="00FF6CC0"/>
    <w:rsid w:val="00FF7074"/>
    <w:rsid w:val="00FF70B5"/>
    <w:rsid w:val="00FF733F"/>
    <w:rsid w:val="00FF74CB"/>
    <w:rsid w:val="00FF74CE"/>
    <w:rsid w:val="00FF74D7"/>
    <w:rsid w:val="00FF7512"/>
    <w:rsid w:val="00FF7563"/>
    <w:rsid w:val="00FF761E"/>
    <w:rsid w:val="00FF7623"/>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365169EF-9D3F-4651-8888-1A43B3491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06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012630"/>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1">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DA7314"/>
    <w:pPr>
      <w:numPr>
        <w:numId w:val="18"/>
      </w:num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DA7314"/>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2">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Normal"/>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宋体"/>
    </w:rPr>
  </w:style>
  <w:style w:type="character" w:customStyle="1" w:styleId="TANChar">
    <w:name w:val="TAN Char"/>
    <w:link w:val="TAN"/>
    <w:qFormat/>
    <w:rsid w:val="005A6921"/>
    <w:rPr>
      <w:rFonts w:ascii="Arial" w:hAnsi="Arial"/>
      <w:sz w:val="18"/>
      <w:lang w:val="en-GB"/>
    </w:rPr>
  </w:style>
  <w:style w:type="paragraph" w:customStyle="1" w:styleId="a">
    <w:name w:val="插图题注"/>
    <w:basedOn w:val="Normal"/>
    <w:rsid w:val="006F4998"/>
    <w:pPr>
      <w:numPr>
        <w:ilvl w:val="7"/>
        <w:numId w:val="25"/>
      </w:numPr>
    </w:pPr>
  </w:style>
  <w:style w:type="paragraph" w:customStyle="1" w:styleId="a0">
    <w:name w:val="表格题注"/>
    <w:basedOn w:val="Normal"/>
    <w:rsid w:val="006F4998"/>
    <w:pPr>
      <w:numPr>
        <w:ilvl w:val="8"/>
        <w:numId w:val="25"/>
      </w:numPr>
    </w:pPr>
  </w:style>
  <w:style w:type="character" w:customStyle="1" w:styleId="NOChar">
    <w:name w:val="NO Char"/>
    <w:link w:val="NO"/>
    <w:qFormat/>
    <w:locked/>
    <w:rsid w:val="00ED7A4C"/>
  </w:style>
  <w:style w:type="paragraph" w:customStyle="1" w:styleId="NO">
    <w:name w:val="NO"/>
    <w:basedOn w:val="Normal"/>
    <w:link w:val="NOChar"/>
    <w:rsid w:val="00ED7A4C"/>
    <w:pPr>
      <w:keepLines/>
      <w:overflowPunct w:val="0"/>
      <w:snapToGrid/>
      <w:spacing w:after="180"/>
      <w:ind w:left="1135" w:hanging="851"/>
      <w:jc w:val="left"/>
    </w:pPr>
    <w:rPr>
      <w:sz w:val="20"/>
      <w:szCs w:val="20"/>
    </w:rPr>
  </w:style>
  <w:style w:type="character" w:customStyle="1" w:styleId="PLChar">
    <w:name w:val="PL Char"/>
    <w:link w:val="PL"/>
    <w:qFormat/>
    <w:locked/>
    <w:rsid w:val="00CA16C6"/>
    <w:rPr>
      <w:rFonts w:ascii="Courier New" w:eastAsia="Times New Roman" w:hAnsi="Courier New" w:cs="Courier New"/>
      <w:noProof/>
      <w:sz w:val="16"/>
    </w:rPr>
  </w:style>
  <w:style w:type="paragraph" w:customStyle="1" w:styleId="PL">
    <w:name w:val="PL"/>
    <w:link w:val="PLChar"/>
    <w:qFormat/>
    <w:rsid w:val="00CA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ZT">
    <w:name w:val="ZT"/>
    <w:rsid w:val="006B621B"/>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8790292">
      <w:bodyDiv w:val="1"/>
      <w:marLeft w:val="0"/>
      <w:marRight w:val="0"/>
      <w:marTop w:val="0"/>
      <w:marBottom w:val="0"/>
      <w:divBdr>
        <w:top w:val="none" w:sz="0" w:space="0" w:color="auto"/>
        <w:left w:val="none" w:sz="0" w:space="0" w:color="auto"/>
        <w:bottom w:val="none" w:sz="0" w:space="0" w:color="auto"/>
        <w:right w:val="none" w:sz="0" w:space="0" w:color="auto"/>
      </w:divBdr>
      <w:divsChild>
        <w:div w:id="668295088">
          <w:marLeft w:val="547"/>
          <w:marRight w:val="0"/>
          <w:marTop w:val="0"/>
          <w:marBottom w:val="12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9495002">
      <w:bodyDiv w:val="1"/>
      <w:marLeft w:val="0"/>
      <w:marRight w:val="0"/>
      <w:marTop w:val="0"/>
      <w:marBottom w:val="0"/>
      <w:divBdr>
        <w:top w:val="none" w:sz="0" w:space="0" w:color="auto"/>
        <w:left w:val="none" w:sz="0" w:space="0" w:color="auto"/>
        <w:bottom w:val="none" w:sz="0" w:space="0" w:color="auto"/>
        <w:right w:val="none" w:sz="0" w:space="0" w:color="auto"/>
      </w:divBdr>
      <w:divsChild>
        <w:div w:id="537474072">
          <w:marLeft w:val="1267"/>
          <w:marRight w:val="0"/>
          <w:marTop w:val="0"/>
          <w:marBottom w:val="0"/>
          <w:divBdr>
            <w:top w:val="none" w:sz="0" w:space="0" w:color="auto"/>
            <w:left w:val="none" w:sz="0" w:space="0" w:color="auto"/>
            <w:bottom w:val="none" w:sz="0" w:space="0" w:color="auto"/>
            <w:right w:val="none" w:sz="0" w:space="0" w:color="auto"/>
          </w:divBdr>
        </w:div>
        <w:div w:id="1779329942">
          <w:marLeft w:val="1267"/>
          <w:marRight w:val="0"/>
          <w:marTop w:val="0"/>
          <w:marBottom w:val="0"/>
          <w:divBdr>
            <w:top w:val="none" w:sz="0" w:space="0" w:color="auto"/>
            <w:left w:val="none" w:sz="0" w:space="0" w:color="auto"/>
            <w:bottom w:val="none" w:sz="0" w:space="0" w:color="auto"/>
            <w:right w:val="none" w:sz="0" w:space="0" w:color="auto"/>
          </w:divBdr>
        </w:div>
      </w:divsChild>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127148">
      <w:bodyDiv w:val="1"/>
      <w:marLeft w:val="0"/>
      <w:marRight w:val="0"/>
      <w:marTop w:val="0"/>
      <w:marBottom w:val="0"/>
      <w:divBdr>
        <w:top w:val="none" w:sz="0" w:space="0" w:color="auto"/>
        <w:left w:val="none" w:sz="0" w:space="0" w:color="auto"/>
        <w:bottom w:val="none" w:sz="0" w:space="0" w:color="auto"/>
        <w:right w:val="none" w:sz="0" w:space="0" w:color="auto"/>
      </w:divBdr>
      <w:divsChild>
        <w:div w:id="989332681">
          <w:marLeft w:val="446"/>
          <w:marRight w:val="0"/>
          <w:marTop w:val="0"/>
          <w:marBottom w:val="0"/>
          <w:divBdr>
            <w:top w:val="none" w:sz="0" w:space="0" w:color="auto"/>
            <w:left w:val="none" w:sz="0" w:space="0" w:color="auto"/>
            <w:bottom w:val="none" w:sz="0" w:space="0" w:color="auto"/>
            <w:right w:val="none" w:sz="0" w:space="0" w:color="auto"/>
          </w:divBdr>
        </w:div>
      </w:divsChild>
    </w:div>
    <w:div w:id="162209543">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2377127">
      <w:bodyDiv w:val="1"/>
      <w:marLeft w:val="0"/>
      <w:marRight w:val="0"/>
      <w:marTop w:val="0"/>
      <w:marBottom w:val="0"/>
      <w:divBdr>
        <w:top w:val="none" w:sz="0" w:space="0" w:color="auto"/>
        <w:left w:val="none" w:sz="0" w:space="0" w:color="auto"/>
        <w:bottom w:val="none" w:sz="0" w:space="0" w:color="auto"/>
        <w:right w:val="none" w:sz="0" w:space="0" w:color="auto"/>
      </w:divBdr>
      <w:divsChild>
        <w:div w:id="1297837938">
          <w:marLeft w:val="446"/>
          <w:marRight w:val="0"/>
          <w:marTop w:val="0"/>
          <w:marBottom w:val="0"/>
          <w:divBdr>
            <w:top w:val="none" w:sz="0" w:space="0" w:color="auto"/>
            <w:left w:val="none" w:sz="0" w:space="0" w:color="auto"/>
            <w:bottom w:val="none" w:sz="0" w:space="0" w:color="auto"/>
            <w:right w:val="none" w:sz="0" w:space="0" w:color="auto"/>
          </w:divBdr>
        </w:div>
      </w:divsChild>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1430301">
      <w:bodyDiv w:val="1"/>
      <w:marLeft w:val="0"/>
      <w:marRight w:val="0"/>
      <w:marTop w:val="0"/>
      <w:marBottom w:val="0"/>
      <w:divBdr>
        <w:top w:val="none" w:sz="0" w:space="0" w:color="auto"/>
        <w:left w:val="none" w:sz="0" w:space="0" w:color="auto"/>
        <w:bottom w:val="none" w:sz="0" w:space="0" w:color="auto"/>
        <w:right w:val="none" w:sz="0" w:space="0" w:color="auto"/>
      </w:divBdr>
      <w:divsChild>
        <w:div w:id="1023215733">
          <w:marLeft w:val="1886"/>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2669198">
      <w:bodyDiv w:val="1"/>
      <w:marLeft w:val="0"/>
      <w:marRight w:val="0"/>
      <w:marTop w:val="0"/>
      <w:marBottom w:val="0"/>
      <w:divBdr>
        <w:top w:val="none" w:sz="0" w:space="0" w:color="auto"/>
        <w:left w:val="none" w:sz="0" w:space="0" w:color="auto"/>
        <w:bottom w:val="none" w:sz="0" w:space="0" w:color="auto"/>
        <w:right w:val="none" w:sz="0" w:space="0" w:color="auto"/>
      </w:divBdr>
      <w:divsChild>
        <w:div w:id="1075858688">
          <w:marLeft w:val="547"/>
          <w:marRight w:val="0"/>
          <w:marTop w:val="0"/>
          <w:marBottom w:val="120"/>
          <w:divBdr>
            <w:top w:val="none" w:sz="0" w:space="0" w:color="auto"/>
            <w:left w:val="none" w:sz="0" w:space="0" w:color="auto"/>
            <w:bottom w:val="none" w:sz="0" w:space="0" w:color="auto"/>
            <w:right w:val="none" w:sz="0" w:space="0" w:color="auto"/>
          </w:divBdr>
        </w:div>
      </w:divsChild>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499265">
      <w:bodyDiv w:val="1"/>
      <w:marLeft w:val="0"/>
      <w:marRight w:val="0"/>
      <w:marTop w:val="0"/>
      <w:marBottom w:val="0"/>
      <w:divBdr>
        <w:top w:val="none" w:sz="0" w:space="0" w:color="auto"/>
        <w:left w:val="none" w:sz="0" w:space="0" w:color="auto"/>
        <w:bottom w:val="none" w:sz="0" w:space="0" w:color="auto"/>
        <w:right w:val="none" w:sz="0" w:space="0" w:color="auto"/>
      </w:divBdr>
      <w:divsChild>
        <w:div w:id="167446772">
          <w:marLeft w:val="1166"/>
          <w:marRight w:val="0"/>
          <w:marTop w:val="0"/>
          <w:marBottom w:val="0"/>
          <w:divBdr>
            <w:top w:val="none" w:sz="0" w:space="0" w:color="auto"/>
            <w:left w:val="none" w:sz="0" w:space="0" w:color="auto"/>
            <w:bottom w:val="none" w:sz="0" w:space="0" w:color="auto"/>
            <w:right w:val="none" w:sz="0" w:space="0" w:color="auto"/>
          </w:divBdr>
        </w:div>
      </w:divsChild>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0141327">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5188743">
      <w:bodyDiv w:val="1"/>
      <w:marLeft w:val="0"/>
      <w:marRight w:val="0"/>
      <w:marTop w:val="0"/>
      <w:marBottom w:val="0"/>
      <w:divBdr>
        <w:top w:val="none" w:sz="0" w:space="0" w:color="auto"/>
        <w:left w:val="none" w:sz="0" w:space="0" w:color="auto"/>
        <w:bottom w:val="none" w:sz="0" w:space="0" w:color="auto"/>
        <w:right w:val="none" w:sz="0" w:space="0" w:color="auto"/>
      </w:divBdr>
      <w:divsChild>
        <w:div w:id="1139110727">
          <w:marLeft w:val="0"/>
          <w:marRight w:val="0"/>
          <w:marTop w:val="0"/>
          <w:marBottom w:val="120"/>
          <w:divBdr>
            <w:top w:val="none" w:sz="0" w:space="0" w:color="auto"/>
            <w:left w:val="none" w:sz="0" w:space="0" w:color="auto"/>
            <w:bottom w:val="none" w:sz="0" w:space="0" w:color="auto"/>
            <w:right w:val="none" w:sz="0" w:space="0" w:color="auto"/>
          </w:divBdr>
        </w:div>
      </w:divsChild>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149921">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5582693">
      <w:bodyDiv w:val="1"/>
      <w:marLeft w:val="0"/>
      <w:marRight w:val="0"/>
      <w:marTop w:val="0"/>
      <w:marBottom w:val="0"/>
      <w:divBdr>
        <w:top w:val="none" w:sz="0" w:space="0" w:color="auto"/>
        <w:left w:val="none" w:sz="0" w:space="0" w:color="auto"/>
        <w:bottom w:val="none" w:sz="0" w:space="0" w:color="auto"/>
        <w:right w:val="none" w:sz="0" w:space="0" w:color="auto"/>
      </w:divBdr>
      <w:divsChild>
        <w:div w:id="260645229">
          <w:marLeft w:val="1800"/>
          <w:marRight w:val="0"/>
          <w:marTop w:val="0"/>
          <w:marBottom w:val="0"/>
          <w:divBdr>
            <w:top w:val="none" w:sz="0" w:space="0" w:color="auto"/>
            <w:left w:val="none" w:sz="0" w:space="0" w:color="auto"/>
            <w:bottom w:val="none" w:sz="0" w:space="0" w:color="auto"/>
            <w:right w:val="none" w:sz="0" w:space="0" w:color="auto"/>
          </w:divBdr>
        </w:div>
        <w:div w:id="748505768">
          <w:marLeft w:val="1886"/>
          <w:marRight w:val="0"/>
          <w:marTop w:val="0"/>
          <w:marBottom w:val="0"/>
          <w:divBdr>
            <w:top w:val="none" w:sz="0" w:space="0" w:color="auto"/>
            <w:left w:val="none" w:sz="0" w:space="0" w:color="auto"/>
            <w:bottom w:val="none" w:sz="0" w:space="0" w:color="auto"/>
            <w:right w:val="none" w:sz="0" w:space="0" w:color="auto"/>
          </w:divBdr>
        </w:div>
        <w:div w:id="1062561235">
          <w:marLeft w:val="1166"/>
          <w:marRight w:val="0"/>
          <w:marTop w:val="0"/>
          <w:marBottom w:val="0"/>
          <w:divBdr>
            <w:top w:val="none" w:sz="0" w:space="0" w:color="auto"/>
            <w:left w:val="none" w:sz="0" w:space="0" w:color="auto"/>
            <w:bottom w:val="none" w:sz="0" w:space="0" w:color="auto"/>
            <w:right w:val="none" w:sz="0" w:space="0" w:color="auto"/>
          </w:divBdr>
        </w:div>
        <w:div w:id="1531453949">
          <w:marLeft w:val="1166"/>
          <w:marRight w:val="0"/>
          <w:marTop w:val="0"/>
          <w:marBottom w:val="0"/>
          <w:divBdr>
            <w:top w:val="none" w:sz="0" w:space="0" w:color="auto"/>
            <w:left w:val="none" w:sz="0" w:space="0" w:color="auto"/>
            <w:bottom w:val="none" w:sz="0" w:space="0" w:color="auto"/>
            <w:right w:val="none" w:sz="0" w:space="0" w:color="auto"/>
          </w:divBdr>
        </w:div>
      </w:divsChild>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09101560">
      <w:bodyDiv w:val="1"/>
      <w:marLeft w:val="0"/>
      <w:marRight w:val="0"/>
      <w:marTop w:val="0"/>
      <w:marBottom w:val="0"/>
      <w:divBdr>
        <w:top w:val="none" w:sz="0" w:space="0" w:color="auto"/>
        <w:left w:val="none" w:sz="0" w:space="0" w:color="auto"/>
        <w:bottom w:val="none" w:sz="0" w:space="0" w:color="auto"/>
        <w:right w:val="none" w:sz="0" w:space="0" w:color="auto"/>
      </w:divBdr>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521">
      <w:bodyDiv w:val="1"/>
      <w:marLeft w:val="0"/>
      <w:marRight w:val="0"/>
      <w:marTop w:val="0"/>
      <w:marBottom w:val="0"/>
      <w:divBdr>
        <w:top w:val="none" w:sz="0" w:space="0" w:color="auto"/>
        <w:left w:val="none" w:sz="0" w:space="0" w:color="auto"/>
        <w:bottom w:val="none" w:sz="0" w:space="0" w:color="auto"/>
        <w:right w:val="none" w:sz="0" w:space="0" w:color="auto"/>
      </w:divBdr>
      <w:divsChild>
        <w:div w:id="1315836293">
          <w:marLeft w:val="1267"/>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1529242">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59508005">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520842">
      <w:bodyDiv w:val="1"/>
      <w:marLeft w:val="0"/>
      <w:marRight w:val="0"/>
      <w:marTop w:val="0"/>
      <w:marBottom w:val="0"/>
      <w:divBdr>
        <w:top w:val="none" w:sz="0" w:space="0" w:color="auto"/>
        <w:left w:val="none" w:sz="0" w:space="0" w:color="auto"/>
        <w:bottom w:val="none" w:sz="0" w:space="0" w:color="auto"/>
        <w:right w:val="none" w:sz="0" w:space="0" w:color="auto"/>
      </w:divBdr>
      <w:divsChild>
        <w:div w:id="1442217734">
          <w:marLeft w:val="547"/>
          <w:marRight w:val="0"/>
          <w:marTop w:val="0"/>
          <w:marBottom w:val="0"/>
          <w:divBdr>
            <w:top w:val="none" w:sz="0" w:space="0" w:color="auto"/>
            <w:left w:val="none" w:sz="0" w:space="0" w:color="auto"/>
            <w:bottom w:val="none" w:sz="0" w:space="0" w:color="auto"/>
            <w:right w:val="none" w:sz="0" w:space="0" w:color="auto"/>
          </w:divBdr>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6607329">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809442639">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0951151">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899248531">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2169676">
      <w:bodyDiv w:val="1"/>
      <w:marLeft w:val="0"/>
      <w:marRight w:val="0"/>
      <w:marTop w:val="0"/>
      <w:marBottom w:val="0"/>
      <w:divBdr>
        <w:top w:val="none" w:sz="0" w:space="0" w:color="auto"/>
        <w:left w:val="none" w:sz="0" w:space="0" w:color="auto"/>
        <w:bottom w:val="none" w:sz="0" w:space="0" w:color="auto"/>
        <w:right w:val="none" w:sz="0" w:space="0" w:color="auto"/>
      </w:divBdr>
      <w:divsChild>
        <w:div w:id="1473327559">
          <w:marLeft w:val="446"/>
          <w:marRight w:val="0"/>
          <w:marTop w:val="0"/>
          <w:marBottom w:val="0"/>
          <w:divBdr>
            <w:top w:val="none" w:sz="0" w:space="0" w:color="auto"/>
            <w:left w:val="none" w:sz="0" w:space="0" w:color="auto"/>
            <w:bottom w:val="none" w:sz="0" w:space="0" w:color="auto"/>
            <w:right w:val="none" w:sz="0" w:space="0" w:color="auto"/>
          </w:divBdr>
        </w:div>
      </w:divsChild>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214584">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37991605">
      <w:bodyDiv w:val="1"/>
      <w:marLeft w:val="0"/>
      <w:marRight w:val="0"/>
      <w:marTop w:val="0"/>
      <w:marBottom w:val="0"/>
      <w:divBdr>
        <w:top w:val="none" w:sz="0" w:space="0" w:color="auto"/>
        <w:left w:val="none" w:sz="0" w:space="0" w:color="auto"/>
        <w:bottom w:val="none" w:sz="0" w:space="0" w:color="auto"/>
        <w:right w:val="none" w:sz="0" w:space="0" w:color="auto"/>
      </w:divBdr>
      <w:divsChild>
        <w:div w:id="104010615">
          <w:marLeft w:val="547"/>
          <w:marRight w:val="0"/>
          <w:marTop w:val="0"/>
          <w:marBottom w:val="120"/>
          <w:divBdr>
            <w:top w:val="none" w:sz="0" w:space="0" w:color="auto"/>
            <w:left w:val="none" w:sz="0" w:space="0" w:color="auto"/>
            <w:bottom w:val="none" w:sz="0" w:space="0" w:color="auto"/>
            <w:right w:val="none" w:sz="0" w:space="0" w:color="auto"/>
          </w:divBdr>
        </w:div>
        <w:div w:id="1025135304">
          <w:marLeft w:val="547"/>
          <w:marRight w:val="0"/>
          <w:marTop w:val="0"/>
          <w:marBottom w:val="120"/>
          <w:divBdr>
            <w:top w:val="none" w:sz="0" w:space="0" w:color="auto"/>
            <w:left w:val="none" w:sz="0" w:space="0" w:color="auto"/>
            <w:bottom w:val="none" w:sz="0" w:space="0" w:color="auto"/>
            <w:right w:val="none" w:sz="0" w:space="0" w:color="auto"/>
          </w:divBdr>
        </w:div>
      </w:divsChild>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5818674">
      <w:bodyDiv w:val="1"/>
      <w:marLeft w:val="0"/>
      <w:marRight w:val="0"/>
      <w:marTop w:val="0"/>
      <w:marBottom w:val="0"/>
      <w:divBdr>
        <w:top w:val="none" w:sz="0" w:space="0" w:color="auto"/>
        <w:left w:val="none" w:sz="0" w:space="0" w:color="auto"/>
        <w:bottom w:val="none" w:sz="0" w:space="0" w:color="auto"/>
        <w:right w:val="none" w:sz="0" w:space="0" w:color="auto"/>
      </w:divBdr>
      <w:divsChild>
        <w:div w:id="1209148944">
          <w:marLeft w:val="547"/>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5795307">
      <w:bodyDiv w:val="1"/>
      <w:marLeft w:val="0"/>
      <w:marRight w:val="0"/>
      <w:marTop w:val="0"/>
      <w:marBottom w:val="0"/>
      <w:divBdr>
        <w:top w:val="none" w:sz="0" w:space="0" w:color="auto"/>
        <w:left w:val="none" w:sz="0" w:space="0" w:color="auto"/>
        <w:bottom w:val="none" w:sz="0" w:space="0" w:color="auto"/>
        <w:right w:val="none" w:sz="0" w:space="0" w:color="auto"/>
      </w:divBdr>
      <w:divsChild>
        <w:div w:id="842816590">
          <w:marLeft w:val="1267"/>
          <w:marRight w:val="0"/>
          <w:marTop w:val="0"/>
          <w:marBottom w:val="0"/>
          <w:divBdr>
            <w:top w:val="none" w:sz="0" w:space="0" w:color="auto"/>
            <w:left w:val="none" w:sz="0" w:space="0" w:color="auto"/>
            <w:bottom w:val="none" w:sz="0" w:space="0" w:color="auto"/>
            <w:right w:val="none" w:sz="0" w:space="0" w:color="auto"/>
          </w:divBdr>
        </w:div>
      </w:divsChild>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49916032">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1800698">
      <w:bodyDiv w:val="1"/>
      <w:marLeft w:val="0"/>
      <w:marRight w:val="0"/>
      <w:marTop w:val="0"/>
      <w:marBottom w:val="0"/>
      <w:divBdr>
        <w:top w:val="none" w:sz="0" w:space="0" w:color="auto"/>
        <w:left w:val="none" w:sz="0" w:space="0" w:color="auto"/>
        <w:bottom w:val="none" w:sz="0" w:space="0" w:color="auto"/>
        <w:right w:val="none" w:sz="0" w:space="0" w:color="auto"/>
      </w:divBdr>
      <w:divsChild>
        <w:div w:id="1535927909">
          <w:marLeft w:val="446"/>
          <w:marRight w:val="0"/>
          <w:marTop w:val="0"/>
          <w:marBottom w:val="0"/>
          <w:divBdr>
            <w:top w:val="none" w:sz="0" w:space="0" w:color="auto"/>
            <w:left w:val="none" w:sz="0" w:space="0" w:color="auto"/>
            <w:bottom w:val="none" w:sz="0" w:space="0" w:color="auto"/>
            <w:right w:val="none" w:sz="0" w:space="0" w:color="auto"/>
          </w:divBdr>
        </w:div>
      </w:divsChild>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6267171">
      <w:bodyDiv w:val="1"/>
      <w:marLeft w:val="0"/>
      <w:marRight w:val="0"/>
      <w:marTop w:val="0"/>
      <w:marBottom w:val="0"/>
      <w:divBdr>
        <w:top w:val="none" w:sz="0" w:space="0" w:color="auto"/>
        <w:left w:val="none" w:sz="0" w:space="0" w:color="auto"/>
        <w:bottom w:val="none" w:sz="0" w:space="0" w:color="auto"/>
        <w:right w:val="none" w:sz="0" w:space="0" w:color="auto"/>
      </w:divBdr>
      <w:divsChild>
        <w:div w:id="520707554">
          <w:marLeft w:val="446"/>
          <w:marRight w:val="0"/>
          <w:marTop w:val="0"/>
          <w:marBottom w:val="0"/>
          <w:divBdr>
            <w:top w:val="none" w:sz="0" w:space="0" w:color="auto"/>
            <w:left w:val="none" w:sz="0" w:space="0" w:color="auto"/>
            <w:bottom w:val="none" w:sz="0" w:space="0" w:color="auto"/>
            <w:right w:val="none" w:sz="0" w:space="0" w:color="auto"/>
          </w:divBdr>
        </w:div>
        <w:div w:id="743377256">
          <w:marLeft w:val="1267"/>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163540">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3463207">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7422795">
      <w:bodyDiv w:val="1"/>
      <w:marLeft w:val="0"/>
      <w:marRight w:val="0"/>
      <w:marTop w:val="0"/>
      <w:marBottom w:val="0"/>
      <w:divBdr>
        <w:top w:val="none" w:sz="0" w:space="0" w:color="auto"/>
        <w:left w:val="none" w:sz="0" w:space="0" w:color="auto"/>
        <w:bottom w:val="none" w:sz="0" w:space="0" w:color="auto"/>
        <w:right w:val="none" w:sz="0" w:space="0" w:color="auto"/>
      </w:divBdr>
      <w:divsChild>
        <w:div w:id="40057632">
          <w:marLeft w:val="446"/>
          <w:marRight w:val="0"/>
          <w:marTop w:val="0"/>
          <w:marBottom w:val="0"/>
          <w:divBdr>
            <w:top w:val="none" w:sz="0" w:space="0" w:color="auto"/>
            <w:left w:val="none" w:sz="0" w:space="0" w:color="auto"/>
            <w:bottom w:val="none" w:sz="0" w:space="0" w:color="auto"/>
            <w:right w:val="none" w:sz="0" w:space="0" w:color="auto"/>
          </w:divBdr>
        </w:div>
      </w:divsChild>
    </w:div>
    <w:div w:id="1604142706">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7757164">
      <w:bodyDiv w:val="1"/>
      <w:marLeft w:val="0"/>
      <w:marRight w:val="0"/>
      <w:marTop w:val="0"/>
      <w:marBottom w:val="0"/>
      <w:divBdr>
        <w:top w:val="none" w:sz="0" w:space="0" w:color="auto"/>
        <w:left w:val="none" w:sz="0" w:space="0" w:color="auto"/>
        <w:bottom w:val="none" w:sz="0" w:space="0" w:color="auto"/>
        <w:right w:val="none" w:sz="0" w:space="0" w:color="auto"/>
      </w:divBdr>
      <w:divsChild>
        <w:div w:id="1621766450">
          <w:marLeft w:val="0"/>
          <w:marRight w:val="0"/>
          <w:marTop w:val="0"/>
          <w:marBottom w:val="120"/>
          <w:divBdr>
            <w:top w:val="none" w:sz="0" w:space="0" w:color="auto"/>
            <w:left w:val="none" w:sz="0" w:space="0" w:color="auto"/>
            <w:bottom w:val="none" w:sz="0" w:space="0" w:color="auto"/>
            <w:right w:val="none" w:sz="0" w:space="0" w:color="auto"/>
          </w:divBdr>
        </w:div>
      </w:divsChild>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18635340">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259483">
      <w:bodyDiv w:val="1"/>
      <w:marLeft w:val="0"/>
      <w:marRight w:val="0"/>
      <w:marTop w:val="0"/>
      <w:marBottom w:val="0"/>
      <w:divBdr>
        <w:top w:val="none" w:sz="0" w:space="0" w:color="auto"/>
        <w:left w:val="none" w:sz="0" w:space="0" w:color="auto"/>
        <w:bottom w:val="none" w:sz="0" w:space="0" w:color="auto"/>
        <w:right w:val="none" w:sz="0" w:space="0" w:color="auto"/>
      </w:divBdr>
      <w:divsChild>
        <w:div w:id="852114392">
          <w:marLeft w:val="1800"/>
          <w:marRight w:val="0"/>
          <w:marTop w:val="0"/>
          <w:marBottom w:val="0"/>
          <w:divBdr>
            <w:top w:val="none" w:sz="0" w:space="0" w:color="auto"/>
            <w:left w:val="none" w:sz="0" w:space="0" w:color="auto"/>
            <w:bottom w:val="none" w:sz="0" w:space="0" w:color="auto"/>
            <w:right w:val="none" w:sz="0" w:space="0" w:color="auto"/>
          </w:divBdr>
        </w:div>
      </w:divsChild>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7298118">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8095739">
      <w:bodyDiv w:val="1"/>
      <w:marLeft w:val="0"/>
      <w:marRight w:val="0"/>
      <w:marTop w:val="0"/>
      <w:marBottom w:val="0"/>
      <w:divBdr>
        <w:top w:val="none" w:sz="0" w:space="0" w:color="auto"/>
        <w:left w:val="none" w:sz="0" w:space="0" w:color="auto"/>
        <w:bottom w:val="none" w:sz="0" w:space="0" w:color="auto"/>
        <w:right w:val="none" w:sz="0" w:space="0" w:color="auto"/>
      </w:divBdr>
      <w:divsChild>
        <w:div w:id="447354757">
          <w:marLeft w:val="446"/>
          <w:marRight w:val="0"/>
          <w:marTop w:val="0"/>
          <w:marBottom w:val="0"/>
          <w:divBdr>
            <w:top w:val="none" w:sz="0" w:space="0" w:color="auto"/>
            <w:left w:val="none" w:sz="0" w:space="0" w:color="auto"/>
            <w:bottom w:val="none" w:sz="0" w:space="0" w:color="auto"/>
            <w:right w:val="none" w:sz="0" w:space="0" w:color="auto"/>
          </w:divBdr>
        </w:div>
      </w:divsChild>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0565308">
      <w:bodyDiv w:val="1"/>
      <w:marLeft w:val="0"/>
      <w:marRight w:val="0"/>
      <w:marTop w:val="0"/>
      <w:marBottom w:val="0"/>
      <w:divBdr>
        <w:top w:val="none" w:sz="0" w:space="0" w:color="auto"/>
        <w:left w:val="none" w:sz="0" w:space="0" w:color="auto"/>
        <w:bottom w:val="none" w:sz="0" w:space="0" w:color="auto"/>
        <w:right w:val="none" w:sz="0" w:space="0" w:color="auto"/>
      </w:divBdr>
      <w:divsChild>
        <w:div w:id="2072920692">
          <w:marLeft w:val="446"/>
          <w:marRight w:val="0"/>
          <w:marTop w:val="0"/>
          <w:marBottom w:val="0"/>
          <w:divBdr>
            <w:top w:val="none" w:sz="0" w:space="0" w:color="auto"/>
            <w:left w:val="none" w:sz="0" w:space="0" w:color="auto"/>
            <w:bottom w:val="none" w:sz="0" w:space="0" w:color="auto"/>
            <w:right w:val="none" w:sz="0" w:space="0" w:color="auto"/>
          </w:divBdr>
        </w:div>
      </w:divsChild>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10671225">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B7B26-F45F-4628-BA2B-842C05F8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5758</Words>
  <Characters>32822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Mixiang-v3</cp:lastModifiedBy>
  <cp:revision>11</cp:revision>
  <dcterms:created xsi:type="dcterms:W3CDTF">2023-02-17T15:06:00Z</dcterms:created>
  <dcterms:modified xsi:type="dcterms:W3CDTF">2023-02-17T15:50:00Z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(3)x+jx+eI0H8IFPAJ/t/wyxMChPUeuKvmS3dc2Ft0PIP20K6ARGaX0c1dIpxa3f31jNRMXq5HT
TW74jZ5XaTi66efOkXqUrYki43OZpZ4Q9dGyMrbyRGuuOP8Xt1Fc6/T8niBMWvqY/+4MvJj8
+8rFRZIXLFaT2Txo8WmaS7lWMxpiBputYJ0VyURdcsx01PBYWClNL8hjAYD0CapobdaYrbnM
/BxewAMA2uwcXvIhHt</vt:lpwstr>
  </property>
  <property fmtid="{D5CDD505-2E9C-101B-9397-08002B2CF9AE}" pid="3" name="_2015_ms_pID_7253431">
    <vt:lpwstr>mcQts9oVdR2g0zLRPPmZlemZsgOUi1CqyujvGA1zedCF4LmQ5keBie
1AEqjtzFK/Uy1NQFaVch+6kI0f+NNT2nYMwARF2skAGmiX7kQbrR81JHynyQctvLGZ9NBkeK
lxR6JvEtOidp22aS4Q5SzOYC7R8Hn8J2tGvfcRy1bfaQ76WMxwLZSLTeD8RGtuKzA8n79Eq4
7hNS17DZWw99ZA50P1WmgxhlKwnvcgMFZ5js</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ies>
</file>