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404AC" w:rsidRDefault="00A905ED">
      <w:pPr>
        <w:tabs>
          <w:tab w:val="center" w:pos="4536"/>
          <w:tab w:val="right" w:pos="9639"/>
        </w:tabs>
        <w:spacing w:beforeLines="0" w:after="120"/>
        <w:ind w:right="2"/>
        <w:rPr>
          <w:rFonts w:ascii="Arial" w:eastAsia="宋体"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hAnsi="Arial" w:cs="Arial"/>
          <w:b/>
          <w:bCs/>
          <w:sz w:val="22"/>
          <w:szCs w:val="22"/>
        </w:rPr>
        <w:t>1</w:t>
      </w:r>
      <w:r>
        <w:rPr>
          <w:rFonts w:ascii="Arial" w:hAnsi="Arial" w:cs="Arial" w:hint="eastAsia"/>
          <w:b/>
          <w:bCs/>
          <w:sz w:val="22"/>
          <w:szCs w:val="22"/>
        </w:rPr>
        <w:t>1</w:t>
      </w:r>
      <w:r>
        <w:rPr>
          <w:rFonts w:ascii="Arial" w:eastAsia="宋体" w:hAnsi="Arial" w:cs="Arial" w:hint="eastAsia"/>
          <w:b/>
          <w:bCs/>
          <w:sz w:val="22"/>
          <w:szCs w:val="22"/>
        </w:rPr>
        <w:t>1</w:t>
      </w:r>
      <w:r>
        <w:rPr>
          <w:rFonts w:ascii="Arial" w:hAnsi="Arial" w:cs="Arial"/>
          <w:b/>
          <w:bCs/>
          <w:sz w:val="22"/>
          <w:szCs w:val="22"/>
        </w:rPr>
        <w:tab/>
      </w:r>
      <w:r>
        <w:rPr>
          <w:rFonts w:ascii="Arial" w:hAnsi="Arial" w:cs="Arial"/>
          <w:b/>
          <w:bCs/>
          <w:sz w:val="22"/>
          <w:szCs w:val="22"/>
        </w:rPr>
        <w:tab/>
      </w:r>
      <w:r>
        <w:rPr>
          <w:rFonts w:ascii="Arial" w:hAnsi="Arial" w:cs="Arial" w:hint="eastAsia"/>
          <w:b/>
          <w:bCs/>
          <w:sz w:val="22"/>
          <w:szCs w:val="22"/>
        </w:rPr>
        <w:t>R1-2212208</w:t>
      </w:r>
    </w:p>
    <w:p w:rsidR="000404AC" w:rsidRDefault="00A905ED">
      <w:pPr>
        <w:tabs>
          <w:tab w:val="center" w:pos="4536"/>
          <w:tab w:val="right" w:pos="9639"/>
        </w:tabs>
        <w:spacing w:beforeLines="0" w:after="120"/>
        <w:ind w:right="2"/>
        <w:rPr>
          <w:rFonts w:ascii="Arial" w:hAnsi="Arial" w:cs="Arial"/>
          <w:b/>
          <w:bCs/>
          <w:sz w:val="22"/>
          <w:szCs w:val="22"/>
        </w:rPr>
      </w:pPr>
      <w:r>
        <w:rPr>
          <w:rFonts w:ascii="Arial" w:eastAsia="MS Mincho" w:hAnsi="Arial" w:cs="Arial"/>
          <w:b/>
          <w:bCs/>
          <w:sz w:val="22"/>
          <w:szCs w:val="22"/>
          <w:lang w:eastAsia="ja-JP"/>
        </w:rPr>
        <w:t>Toulouse, France, November 14</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18</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2022</w:t>
      </w:r>
    </w:p>
    <w:p w:rsidR="000404AC" w:rsidRDefault="000404AC">
      <w:pPr>
        <w:pStyle w:val="Arial1101987050"/>
        <w:spacing w:before="120"/>
        <w:rPr>
          <w:rFonts w:eastAsiaTheme="minorEastAsia"/>
        </w:rPr>
      </w:pPr>
    </w:p>
    <w:p w:rsidR="000404AC" w:rsidRDefault="00A905ED">
      <w:pPr>
        <w:pStyle w:val="Arial1101987050"/>
        <w:spacing w:before="120"/>
      </w:pPr>
      <w:r>
        <w:t>Agenda item:</w:t>
      </w:r>
      <w:r>
        <w:tab/>
      </w:r>
      <w:r>
        <w:rPr>
          <w:rFonts w:hint="eastAsia"/>
          <w:szCs w:val="22"/>
        </w:rPr>
        <w:t>9.4.2</w:t>
      </w:r>
    </w:p>
    <w:p w:rsidR="000404AC" w:rsidRDefault="00A905ED">
      <w:pPr>
        <w:pStyle w:val="Arial1101987050"/>
        <w:spacing w:before="120"/>
        <w:rPr>
          <w:rFonts w:eastAsiaTheme="minorEastAsia"/>
        </w:rPr>
      </w:pPr>
      <w:r>
        <w:t xml:space="preserve">Source: </w:t>
      </w:r>
      <w:r>
        <w:tab/>
        <w:t>ZTE</w:t>
      </w:r>
      <w:r>
        <w:rPr>
          <w:rFonts w:hint="eastAsia"/>
        </w:rPr>
        <w:t>, Sanechips</w:t>
      </w:r>
    </w:p>
    <w:p w:rsidR="000404AC" w:rsidRDefault="00A905ED">
      <w:pPr>
        <w:pStyle w:val="Arial1101987050"/>
        <w:spacing w:before="120"/>
      </w:pPr>
      <w:r>
        <w:t xml:space="preserve">Title: </w:t>
      </w:r>
      <w:r>
        <w:tab/>
      </w:r>
      <w:r>
        <w:rPr>
          <w:rFonts w:hint="eastAsia"/>
          <w:szCs w:val="22"/>
        </w:rPr>
        <w:t>Study on co-channel coexistence for LTE sidelink and NR sidelink</w:t>
      </w:r>
    </w:p>
    <w:p w:rsidR="000404AC" w:rsidRDefault="00A905ED">
      <w:pPr>
        <w:pStyle w:val="Arial1101987050"/>
        <w:spacing w:before="120"/>
        <w:rPr>
          <w:rFonts w:eastAsia="宋体"/>
        </w:rPr>
      </w:pPr>
      <w:r>
        <w:t>Document for:</w:t>
      </w:r>
      <w:r>
        <w:tab/>
      </w:r>
      <w:r>
        <w:rPr>
          <w:rFonts w:hint="eastAsia"/>
        </w:rPr>
        <w:t>Discussion</w:t>
      </w:r>
      <w:r>
        <w:t xml:space="preserve"> and decision</w:t>
      </w:r>
    </w:p>
    <w:p w:rsidR="000404AC" w:rsidRDefault="00A905ED">
      <w:pPr>
        <w:pStyle w:val="1"/>
        <w:spacing w:before="120" w:after="120"/>
      </w:pPr>
      <w:r>
        <w:rPr>
          <w:rFonts w:hint="eastAsia"/>
        </w:rPr>
        <w:t>Introduction</w:t>
      </w:r>
    </w:p>
    <w:p w:rsidR="000404AC" w:rsidRDefault="00A905ED">
      <w:pPr>
        <w:spacing w:before="120" w:after="120"/>
        <w:rPr>
          <w:iCs/>
        </w:rPr>
      </w:pPr>
      <w:r>
        <w:rPr>
          <w:rFonts w:hint="eastAsia"/>
          <w:iCs/>
        </w:rPr>
        <w:t>In RAN1#11</w:t>
      </w:r>
      <w:r>
        <w:rPr>
          <w:rFonts w:eastAsia="宋体" w:hint="eastAsia"/>
          <w:iCs/>
        </w:rPr>
        <w:t>0b-e</w:t>
      </w:r>
      <w:r>
        <w:rPr>
          <w:rFonts w:hint="eastAsia"/>
          <w:iCs/>
        </w:rPr>
        <w:t xml:space="preserve"> meeting, some agreements on co-channel coexistence for LTE sidelink and NR sidelink were made</w:t>
      </w:r>
      <w:r>
        <w:rPr>
          <w:iCs/>
        </w:rPr>
        <w:t xml:space="preserve"> as below</w:t>
      </w:r>
      <w:r>
        <w:rPr>
          <w:rFonts w:hint="eastAsia"/>
          <w:iCs/>
        </w:rPr>
        <w:t xml:space="preserve"> in [1]. And the WID was revised and </w:t>
      </w:r>
      <w:r>
        <w:rPr>
          <w:iCs/>
        </w:rPr>
        <w:t>approved</w:t>
      </w:r>
      <w:r>
        <w:rPr>
          <w:rFonts w:hint="eastAsia"/>
          <w:iCs/>
        </w:rPr>
        <w:t xml:space="preserve"> as [2] i</w:t>
      </w:r>
      <w:r>
        <w:rPr>
          <w:iCs/>
        </w:rPr>
        <w:t>n RAN#</w:t>
      </w:r>
      <w:r>
        <w:rPr>
          <w:rFonts w:hint="eastAsia"/>
          <w:iCs/>
        </w:rPr>
        <w:t>97</w:t>
      </w:r>
      <w:r>
        <w:rPr>
          <w:iCs/>
        </w:rPr>
        <w:t>-</w:t>
      </w:r>
      <w:r>
        <w:rPr>
          <w:rFonts w:asciiTheme="minorEastAsia" w:eastAsiaTheme="minorEastAsia" w:hAnsiTheme="minorEastAsia"/>
          <w:iCs/>
        </w:rPr>
        <w:t>e</w:t>
      </w:r>
      <w:r>
        <w:rPr>
          <w:iCs/>
        </w:rPr>
        <w:t xml:space="preserve"> meeting</w:t>
      </w:r>
      <w:r>
        <w:rPr>
          <w:rFonts w:hint="eastAsia"/>
          <w:iCs/>
        </w:rPr>
        <w:t xml:space="preserve">. </w:t>
      </w:r>
      <w:r>
        <w:rPr>
          <w:iCs/>
        </w:rPr>
        <w:t>In</w:t>
      </w:r>
      <w:r>
        <w:rPr>
          <w:rFonts w:hint="eastAsia"/>
          <w:iCs/>
        </w:rPr>
        <w:t xml:space="preserve"> this contribution, we further discuss</w:t>
      </w:r>
      <w:r>
        <w:rPr>
          <w:iCs/>
        </w:rPr>
        <w:t xml:space="preserve"> the remaining issues</w:t>
      </w:r>
      <w:r>
        <w:rPr>
          <w:rFonts w:hint="eastAsia"/>
          <w:iCs/>
        </w:rPr>
        <w:t xml:space="preserve"> </w:t>
      </w:r>
      <w:r>
        <w:rPr>
          <w:iCs/>
        </w:rPr>
        <w:t>for dynamic resource pool sharing</w:t>
      </w:r>
      <w:r>
        <w:rPr>
          <w:rFonts w:hint="eastAsia"/>
          <w:iCs/>
        </w:rPr>
        <w:t xml:space="preserve"> and </w:t>
      </w:r>
      <w:r>
        <w:rPr>
          <w:iCs/>
        </w:rPr>
        <w:t>provide</w:t>
      </w:r>
      <w:r>
        <w:rPr>
          <w:rFonts w:hint="eastAsia"/>
          <w:iCs/>
        </w:rPr>
        <w:t xml:space="preserve"> our views on </w:t>
      </w:r>
      <w:r>
        <w:rPr>
          <w:iCs/>
        </w:rPr>
        <w:t>potential specification impact</w:t>
      </w:r>
      <w:r>
        <w:rPr>
          <w:rFonts w:hint="eastAsia"/>
          <w:iCs/>
        </w:rPr>
        <w:t>.</w:t>
      </w:r>
    </w:p>
    <w:tbl>
      <w:tblPr>
        <w:tblStyle w:val="ab"/>
        <w:tblW w:w="0" w:type="auto"/>
        <w:tblLook w:val="04A0"/>
      </w:tblPr>
      <w:tblGrid>
        <w:gridCol w:w="9876"/>
      </w:tblGrid>
      <w:tr w:rsidR="000404AC">
        <w:trPr>
          <w:trHeight w:val="1120"/>
        </w:trPr>
        <w:tc>
          <w:tcPr>
            <w:tcW w:w="9876" w:type="dxa"/>
          </w:tcPr>
          <w:p w:rsidR="000404AC" w:rsidRDefault="00A905ED">
            <w:pPr>
              <w:autoSpaceDE w:val="0"/>
              <w:autoSpaceDN w:val="0"/>
              <w:spacing w:before="120" w:after="120"/>
            </w:pPr>
            <w:r>
              <w:rPr>
                <w:b/>
                <w:bCs/>
                <w:iCs/>
                <w:highlight w:val="green"/>
                <w:u w:val="single"/>
              </w:rPr>
              <w:t>Agreement</w:t>
            </w:r>
          </w:p>
          <w:p w:rsidR="000404AC" w:rsidRDefault="00A905ED">
            <w:pPr>
              <w:pStyle w:val="ad"/>
              <w:spacing w:after="120" w:line="259" w:lineRule="auto"/>
              <w:ind w:left="0"/>
              <w:rPr>
                <w:rFonts w:eastAsia="MS Mincho"/>
                <w:sz w:val="20"/>
                <w:szCs w:val="20"/>
              </w:rPr>
            </w:pPr>
            <w:r>
              <w:rPr>
                <w:rFonts w:eastAsia="MS Mincho"/>
                <w:sz w:val="20"/>
                <w:szCs w:val="20"/>
              </w:rPr>
              <w:t>For dynamic resource pool sharing, the candidate information shared by the LTE SL module to the NR SL module may include one or more of the following parameters, to be down-selected:</w:t>
            </w:r>
          </w:p>
          <w:p w:rsidR="000404AC" w:rsidRDefault="00A905ED">
            <w:pPr>
              <w:pStyle w:val="ad"/>
              <w:numPr>
                <w:ilvl w:val="0"/>
                <w:numId w:val="8"/>
              </w:numPr>
              <w:autoSpaceDE w:val="0"/>
              <w:autoSpaceDN w:val="0"/>
              <w:spacing w:after="120"/>
              <w:rPr>
                <w:rFonts w:eastAsia="MS Mincho"/>
                <w:sz w:val="20"/>
                <w:szCs w:val="20"/>
              </w:rPr>
            </w:pPr>
            <w:r>
              <w:rPr>
                <w:rFonts w:eastAsia="MS Mincho"/>
                <w:sz w:val="20"/>
                <w:szCs w:val="20"/>
              </w:rPr>
              <w:t>Time and frequency locations of reserved resources by other LTE UEs, determined based on decoded SCIs</w:t>
            </w:r>
          </w:p>
          <w:p w:rsidR="000404AC" w:rsidRDefault="00A905ED">
            <w:pPr>
              <w:pStyle w:val="ad"/>
              <w:numPr>
                <w:ilvl w:val="0"/>
                <w:numId w:val="8"/>
              </w:numPr>
              <w:autoSpaceDE w:val="0"/>
              <w:autoSpaceDN w:val="0"/>
              <w:spacing w:after="120"/>
              <w:rPr>
                <w:rFonts w:eastAsia="MS Mincho"/>
                <w:sz w:val="20"/>
                <w:szCs w:val="20"/>
              </w:rPr>
            </w:pPr>
            <w:r>
              <w:rPr>
                <w:rFonts w:eastAsia="MS Mincho"/>
                <w:sz w:val="20"/>
                <w:szCs w:val="20"/>
              </w:rPr>
              <w:t>SL RSRP measurement results</w:t>
            </w:r>
          </w:p>
          <w:p w:rsidR="000404AC" w:rsidRDefault="00A905ED">
            <w:pPr>
              <w:pStyle w:val="ad"/>
              <w:numPr>
                <w:ilvl w:val="0"/>
                <w:numId w:val="8"/>
              </w:numPr>
              <w:autoSpaceDE w:val="0"/>
              <w:autoSpaceDN w:val="0"/>
              <w:spacing w:after="120"/>
              <w:rPr>
                <w:rFonts w:eastAsia="MS Mincho"/>
                <w:sz w:val="20"/>
                <w:szCs w:val="20"/>
              </w:rPr>
            </w:pPr>
            <w:r>
              <w:rPr>
                <w:rFonts w:eastAsia="MS Mincho"/>
                <w:sz w:val="20"/>
                <w:szCs w:val="20"/>
              </w:rPr>
              <w:t>Resource reservation periods based on decoded SCI and for own LTE SL transmissions</w:t>
            </w:r>
          </w:p>
          <w:p w:rsidR="000404AC" w:rsidRDefault="00A905ED">
            <w:pPr>
              <w:pStyle w:val="ad"/>
              <w:numPr>
                <w:ilvl w:val="0"/>
                <w:numId w:val="8"/>
              </w:numPr>
              <w:autoSpaceDE w:val="0"/>
              <w:autoSpaceDN w:val="0"/>
              <w:spacing w:after="120"/>
              <w:rPr>
                <w:rFonts w:eastAsia="MS Mincho"/>
                <w:sz w:val="20"/>
                <w:szCs w:val="20"/>
              </w:rPr>
            </w:pPr>
            <w:r>
              <w:rPr>
                <w:rFonts w:eastAsia="MS Mincho"/>
                <w:sz w:val="20"/>
                <w:szCs w:val="20"/>
              </w:rPr>
              <w:t>Priority based on decoded SCI and for own LTE SL transmissions</w:t>
            </w:r>
          </w:p>
          <w:p w:rsidR="000404AC" w:rsidRDefault="00A905ED">
            <w:pPr>
              <w:pStyle w:val="ad"/>
              <w:numPr>
                <w:ilvl w:val="0"/>
                <w:numId w:val="8"/>
              </w:numPr>
              <w:autoSpaceDE w:val="0"/>
              <w:autoSpaceDN w:val="0"/>
              <w:spacing w:after="120"/>
              <w:rPr>
                <w:rFonts w:eastAsia="MS Mincho"/>
                <w:sz w:val="20"/>
                <w:szCs w:val="20"/>
              </w:rPr>
            </w:pPr>
            <w:r>
              <w:rPr>
                <w:rFonts w:eastAsia="MS Mincho"/>
                <w:sz w:val="20"/>
                <w:szCs w:val="20"/>
              </w:rPr>
              <w:t>Time and frequency location of resources used for own LTE SL transmissions</w:t>
            </w:r>
          </w:p>
          <w:p w:rsidR="000404AC" w:rsidRDefault="00A905ED">
            <w:pPr>
              <w:pStyle w:val="ad"/>
              <w:numPr>
                <w:ilvl w:val="0"/>
                <w:numId w:val="8"/>
              </w:numPr>
              <w:autoSpaceDE w:val="0"/>
              <w:autoSpaceDN w:val="0"/>
              <w:spacing w:after="120"/>
              <w:rPr>
                <w:rFonts w:eastAsia="MS Mincho"/>
                <w:sz w:val="20"/>
                <w:szCs w:val="20"/>
              </w:rPr>
            </w:pPr>
            <w:r>
              <w:rPr>
                <w:rFonts w:eastAsia="MS Mincho"/>
                <w:sz w:val="20"/>
                <w:szCs w:val="20"/>
              </w:rPr>
              <w:t>Candidate resource set S</w:t>
            </w:r>
            <w:r>
              <w:rPr>
                <w:rFonts w:eastAsia="MS Mincho"/>
                <w:sz w:val="20"/>
                <w:szCs w:val="20"/>
                <w:vertAlign w:val="subscript"/>
              </w:rPr>
              <w:t>A</w:t>
            </w:r>
            <w:r>
              <w:rPr>
                <w:rFonts w:eastAsia="MS Mincho"/>
                <w:sz w:val="20"/>
                <w:szCs w:val="20"/>
              </w:rPr>
              <w:t xml:space="preserve"> or S</w:t>
            </w:r>
            <w:r>
              <w:rPr>
                <w:rFonts w:eastAsia="MS Mincho"/>
                <w:sz w:val="20"/>
                <w:szCs w:val="20"/>
                <w:vertAlign w:val="subscript"/>
              </w:rPr>
              <w:t>B</w:t>
            </w:r>
          </w:p>
          <w:p w:rsidR="000404AC" w:rsidRDefault="00A905ED">
            <w:pPr>
              <w:pStyle w:val="ad"/>
              <w:numPr>
                <w:ilvl w:val="0"/>
                <w:numId w:val="8"/>
              </w:numPr>
              <w:autoSpaceDE w:val="0"/>
              <w:autoSpaceDN w:val="0"/>
              <w:spacing w:after="120"/>
              <w:rPr>
                <w:rFonts w:eastAsia="MS Mincho"/>
                <w:sz w:val="20"/>
                <w:szCs w:val="20"/>
              </w:rPr>
            </w:pPr>
            <w:r>
              <w:rPr>
                <w:rFonts w:eastAsia="MS Mincho"/>
                <w:sz w:val="20"/>
                <w:szCs w:val="20"/>
              </w:rPr>
              <w:t>SL RSSI measurements</w:t>
            </w:r>
          </w:p>
          <w:p w:rsidR="000404AC" w:rsidRDefault="00A905ED">
            <w:pPr>
              <w:pStyle w:val="ad"/>
              <w:numPr>
                <w:ilvl w:val="0"/>
                <w:numId w:val="8"/>
              </w:numPr>
              <w:autoSpaceDE w:val="0"/>
              <w:autoSpaceDN w:val="0"/>
              <w:spacing w:after="120"/>
              <w:rPr>
                <w:sz w:val="20"/>
                <w:szCs w:val="20"/>
                <w:lang w:eastAsia="ko-KR"/>
              </w:rPr>
            </w:pPr>
            <w:r>
              <w:rPr>
                <w:rFonts w:eastAsia="MS Mincho"/>
                <w:sz w:val="20"/>
                <w:szCs w:val="20"/>
              </w:rPr>
              <w:t>LTE logical subframe related information</w:t>
            </w:r>
          </w:p>
          <w:p w:rsidR="000404AC" w:rsidRDefault="00A905ED">
            <w:pPr>
              <w:pStyle w:val="ad"/>
              <w:numPr>
                <w:ilvl w:val="0"/>
                <w:numId w:val="8"/>
              </w:numPr>
              <w:autoSpaceDE w:val="0"/>
              <w:autoSpaceDN w:val="0"/>
              <w:spacing w:after="120"/>
              <w:rPr>
                <w:sz w:val="20"/>
                <w:szCs w:val="20"/>
                <w:lang w:eastAsia="ko-KR"/>
              </w:rPr>
            </w:pPr>
            <w:r>
              <w:rPr>
                <w:rFonts w:eastAsia="MS Mincho"/>
                <w:sz w:val="20"/>
                <w:szCs w:val="20"/>
              </w:rPr>
              <w:t>Resources corresponding to half-duplex subframes which are not monitored by the LTE SL UE</w:t>
            </w:r>
          </w:p>
          <w:p w:rsidR="000404AC" w:rsidRDefault="00A905ED">
            <w:pPr>
              <w:autoSpaceDE w:val="0"/>
              <w:autoSpaceDN w:val="0"/>
              <w:spacing w:before="120" w:after="120"/>
            </w:pPr>
            <w:r>
              <w:rPr>
                <w:b/>
                <w:bCs/>
                <w:iCs/>
                <w:highlight w:val="green"/>
                <w:u w:val="single"/>
              </w:rPr>
              <w:t>Agreement</w:t>
            </w:r>
          </w:p>
          <w:p w:rsidR="000404AC" w:rsidRDefault="00A905ED">
            <w:pPr>
              <w:pStyle w:val="ad"/>
              <w:spacing w:after="120" w:line="259" w:lineRule="auto"/>
              <w:ind w:left="0"/>
              <w:rPr>
                <w:rFonts w:eastAsia="MS Mincho"/>
                <w:sz w:val="20"/>
                <w:szCs w:val="20"/>
              </w:rPr>
            </w:pPr>
            <w:r>
              <w:rPr>
                <w:rFonts w:eastAsia="MS Mincho"/>
                <w:sz w:val="20"/>
                <w:szCs w:val="20"/>
              </w:rPr>
              <w:t>For dynamic resource pool sharing, the NR SL module uses the information shared by the LTE SL module to the NR SL module to determine the set of resources for its own transmission.</w:t>
            </w:r>
          </w:p>
          <w:p w:rsidR="000404AC" w:rsidRDefault="00A905ED">
            <w:pPr>
              <w:pStyle w:val="ad"/>
              <w:numPr>
                <w:ilvl w:val="0"/>
                <w:numId w:val="8"/>
              </w:numPr>
              <w:autoSpaceDE w:val="0"/>
              <w:autoSpaceDN w:val="0"/>
              <w:spacing w:after="120"/>
              <w:rPr>
                <w:rFonts w:eastAsia="MS Mincho"/>
                <w:sz w:val="20"/>
                <w:szCs w:val="20"/>
              </w:rPr>
            </w:pPr>
            <w:r>
              <w:rPr>
                <w:rFonts w:eastAsia="MS Mincho"/>
                <w:sz w:val="20"/>
                <w:szCs w:val="20"/>
              </w:rPr>
              <w:t>FFS: which layer carries out the resource determination: PHY layer or MAC layer.</w:t>
            </w:r>
          </w:p>
          <w:p w:rsidR="000404AC" w:rsidRDefault="00A905ED">
            <w:pPr>
              <w:autoSpaceDE w:val="0"/>
              <w:autoSpaceDN w:val="0"/>
              <w:spacing w:before="120" w:after="120"/>
            </w:pPr>
            <w:r>
              <w:rPr>
                <w:b/>
                <w:bCs/>
                <w:iCs/>
                <w:highlight w:val="green"/>
                <w:u w:val="single"/>
              </w:rPr>
              <w:t>Agreement</w:t>
            </w:r>
          </w:p>
          <w:p w:rsidR="000404AC" w:rsidRDefault="00A905ED">
            <w:pPr>
              <w:pStyle w:val="ad"/>
              <w:spacing w:after="120" w:line="259" w:lineRule="auto"/>
              <w:ind w:left="0"/>
              <w:rPr>
                <w:rFonts w:eastAsia="MS Mincho"/>
                <w:sz w:val="20"/>
                <w:szCs w:val="20"/>
              </w:rPr>
            </w:pPr>
            <w:r>
              <w:rPr>
                <w:rFonts w:eastAsia="MS Mincho"/>
                <w:sz w:val="20"/>
                <w:szCs w:val="20"/>
              </w:rPr>
              <w:t>For dynamic resource pool sharing, where the NR SL module uses the candidate information shared by the LTE SL module to the NR SL module, continue studying the following alternatives:</w:t>
            </w:r>
          </w:p>
          <w:p w:rsidR="000404AC" w:rsidRDefault="00A905ED">
            <w:pPr>
              <w:pStyle w:val="ad"/>
              <w:numPr>
                <w:ilvl w:val="0"/>
                <w:numId w:val="8"/>
              </w:numPr>
              <w:autoSpaceDE w:val="0"/>
              <w:autoSpaceDN w:val="0"/>
              <w:spacing w:after="120"/>
              <w:rPr>
                <w:rFonts w:eastAsia="MS Mincho"/>
                <w:sz w:val="20"/>
                <w:szCs w:val="20"/>
              </w:rPr>
            </w:pPr>
            <w:r>
              <w:rPr>
                <w:rFonts w:eastAsia="MS Mincho"/>
                <w:sz w:val="20"/>
                <w:szCs w:val="20"/>
              </w:rPr>
              <w:t>Alt 1: The LTE SL module provides the NR SL module with the candidate information (excluding at least the candidate resource sets S</w:t>
            </w:r>
            <w:r>
              <w:rPr>
                <w:rFonts w:eastAsia="MS Mincho"/>
                <w:sz w:val="20"/>
                <w:szCs w:val="20"/>
                <w:vertAlign w:val="subscript"/>
              </w:rPr>
              <w:t>A</w:t>
            </w:r>
            <w:r>
              <w:rPr>
                <w:rFonts w:eastAsia="MS Mincho"/>
                <w:sz w:val="20"/>
                <w:szCs w:val="20"/>
              </w:rPr>
              <w:t xml:space="preserve"> or S</w:t>
            </w:r>
            <w:r>
              <w:rPr>
                <w:rFonts w:eastAsia="MS Mincho"/>
                <w:sz w:val="20"/>
                <w:szCs w:val="20"/>
                <w:vertAlign w:val="subscript"/>
              </w:rPr>
              <w:t>B</w:t>
            </w:r>
            <w:r>
              <w:rPr>
                <w:rFonts w:eastAsia="MS Mincho"/>
                <w:sz w:val="20"/>
                <w:szCs w:val="20"/>
              </w:rPr>
              <w:t>)</w:t>
            </w:r>
          </w:p>
          <w:p w:rsidR="000404AC" w:rsidRDefault="00A905ED">
            <w:pPr>
              <w:pStyle w:val="ad"/>
              <w:numPr>
                <w:ilvl w:val="1"/>
                <w:numId w:val="8"/>
              </w:numPr>
              <w:autoSpaceDE w:val="0"/>
              <w:autoSpaceDN w:val="0"/>
              <w:spacing w:after="120"/>
              <w:rPr>
                <w:rFonts w:eastAsia="MS Mincho"/>
                <w:sz w:val="20"/>
                <w:szCs w:val="20"/>
              </w:rPr>
            </w:pPr>
            <w:r>
              <w:rPr>
                <w:rFonts w:eastAsia="MS Mincho"/>
                <w:sz w:val="20"/>
                <w:szCs w:val="20"/>
              </w:rPr>
              <w:t>The NR SL module identifies a set of resources based on information shared by the LTE SL module.</w:t>
            </w:r>
          </w:p>
          <w:p w:rsidR="000404AC" w:rsidRDefault="00A905ED">
            <w:pPr>
              <w:pStyle w:val="ad"/>
              <w:numPr>
                <w:ilvl w:val="2"/>
                <w:numId w:val="8"/>
              </w:numPr>
              <w:autoSpaceDE w:val="0"/>
              <w:autoSpaceDN w:val="0"/>
              <w:spacing w:after="120"/>
              <w:rPr>
                <w:rFonts w:eastAsia="MS Mincho"/>
                <w:sz w:val="20"/>
                <w:szCs w:val="20"/>
              </w:rPr>
            </w:pPr>
            <w:r>
              <w:rPr>
                <w:rFonts w:eastAsia="MS Mincho"/>
                <w:sz w:val="20"/>
                <w:szCs w:val="20"/>
              </w:rPr>
              <w:t>FFS: how to identify the set of resources</w:t>
            </w:r>
          </w:p>
          <w:p w:rsidR="000404AC" w:rsidRDefault="00A905ED">
            <w:pPr>
              <w:pStyle w:val="ad"/>
              <w:numPr>
                <w:ilvl w:val="1"/>
                <w:numId w:val="8"/>
              </w:numPr>
              <w:autoSpaceDE w:val="0"/>
              <w:autoSpaceDN w:val="0"/>
              <w:spacing w:after="120"/>
              <w:rPr>
                <w:rFonts w:eastAsia="MS Mincho"/>
                <w:sz w:val="20"/>
                <w:szCs w:val="20"/>
              </w:rPr>
            </w:pPr>
            <w:r>
              <w:rPr>
                <w:rFonts w:eastAsia="MS Mincho"/>
                <w:sz w:val="20"/>
                <w:szCs w:val="20"/>
              </w:rPr>
              <w:t>The NR SL module excludes these identified resources from its own candidate resource set when performing the resource (re)selection procedure.</w:t>
            </w:r>
          </w:p>
          <w:p w:rsidR="000404AC" w:rsidRDefault="00A905ED">
            <w:pPr>
              <w:pStyle w:val="ad"/>
              <w:numPr>
                <w:ilvl w:val="1"/>
                <w:numId w:val="8"/>
              </w:numPr>
              <w:autoSpaceDE w:val="0"/>
              <w:autoSpaceDN w:val="0"/>
              <w:spacing w:after="120"/>
              <w:rPr>
                <w:rFonts w:eastAsia="MS Mincho"/>
                <w:sz w:val="20"/>
                <w:szCs w:val="20"/>
              </w:rPr>
            </w:pPr>
            <w:r>
              <w:rPr>
                <w:rFonts w:eastAsia="MS Mincho"/>
                <w:sz w:val="20"/>
                <w:szCs w:val="20"/>
              </w:rPr>
              <w:t>The exclusion process is performed in the PHY layer.</w:t>
            </w:r>
          </w:p>
          <w:p w:rsidR="000404AC" w:rsidRDefault="00A905ED">
            <w:pPr>
              <w:pStyle w:val="ad"/>
              <w:numPr>
                <w:ilvl w:val="1"/>
                <w:numId w:val="8"/>
              </w:numPr>
              <w:autoSpaceDE w:val="0"/>
              <w:autoSpaceDN w:val="0"/>
              <w:spacing w:after="120"/>
              <w:rPr>
                <w:rFonts w:eastAsia="MS Mincho"/>
                <w:sz w:val="20"/>
                <w:szCs w:val="20"/>
              </w:rPr>
            </w:pPr>
            <w:r>
              <w:rPr>
                <w:rFonts w:eastAsia="MS Mincho"/>
                <w:sz w:val="20"/>
                <w:szCs w:val="20"/>
              </w:rPr>
              <w:t>Note: implementation of Alt 1 should not have specification impact to LTE</w:t>
            </w:r>
          </w:p>
          <w:p w:rsidR="000404AC" w:rsidRDefault="00A905ED">
            <w:pPr>
              <w:pStyle w:val="ad"/>
              <w:numPr>
                <w:ilvl w:val="0"/>
                <w:numId w:val="8"/>
              </w:numPr>
              <w:autoSpaceDE w:val="0"/>
              <w:autoSpaceDN w:val="0"/>
              <w:spacing w:after="120"/>
              <w:rPr>
                <w:rFonts w:eastAsia="MS Mincho"/>
                <w:sz w:val="20"/>
                <w:szCs w:val="20"/>
              </w:rPr>
            </w:pPr>
            <w:r>
              <w:rPr>
                <w:rFonts w:eastAsia="MS Mincho"/>
                <w:sz w:val="20"/>
                <w:szCs w:val="20"/>
              </w:rPr>
              <w:t>Alt 2: The LTE SL module provides the NR SL module with the candidate resource sets S</w:t>
            </w:r>
            <w:r>
              <w:rPr>
                <w:rFonts w:eastAsia="MS Mincho"/>
                <w:sz w:val="20"/>
                <w:szCs w:val="20"/>
                <w:vertAlign w:val="subscript"/>
              </w:rPr>
              <w:t>A</w:t>
            </w:r>
            <w:r>
              <w:rPr>
                <w:rFonts w:eastAsia="MS Mincho"/>
                <w:sz w:val="20"/>
                <w:szCs w:val="20"/>
              </w:rPr>
              <w:t xml:space="preserve"> or S</w:t>
            </w:r>
            <w:r>
              <w:rPr>
                <w:rFonts w:eastAsia="MS Mincho"/>
                <w:sz w:val="20"/>
                <w:szCs w:val="20"/>
                <w:vertAlign w:val="subscript"/>
              </w:rPr>
              <w:t xml:space="preserve">B </w:t>
            </w:r>
            <w:r>
              <w:rPr>
                <w:rFonts w:eastAsia="MS Mincho"/>
                <w:sz w:val="20"/>
                <w:szCs w:val="20"/>
              </w:rPr>
              <w:t>shared by the LTE SL module</w:t>
            </w:r>
          </w:p>
          <w:p w:rsidR="000404AC" w:rsidRDefault="00A905ED">
            <w:pPr>
              <w:pStyle w:val="ad"/>
              <w:numPr>
                <w:ilvl w:val="1"/>
                <w:numId w:val="8"/>
              </w:numPr>
              <w:autoSpaceDE w:val="0"/>
              <w:autoSpaceDN w:val="0"/>
              <w:spacing w:after="120"/>
              <w:rPr>
                <w:rFonts w:eastAsia="MS Mincho"/>
                <w:sz w:val="20"/>
                <w:szCs w:val="20"/>
              </w:rPr>
            </w:pPr>
            <w:r>
              <w:rPr>
                <w:rFonts w:eastAsia="MS Mincho"/>
                <w:sz w:val="20"/>
                <w:szCs w:val="20"/>
              </w:rPr>
              <w:t>The LTE PHY SL module is provided information from the higher layer to generate a candidate resource set S</w:t>
            </w:r>
            <w:r>
              <w:rPr>
                <w:rFonts w:eastAsia="MS Mincho"/>
                <w:sz w:val="20"/>
                <w:szCs w:val="20"/>
                <w:vertAlign w:val="subscript"/>
              </w:rPr>
              <w:t>A</w:t>
            </w:r>
            <w:r>
              <w:rPr>
                <w:rFonts w:eastAsia="MS Mincho"/>
                <w:sz w:val="20"/>
                <w:szCs w:val="20"/>
              </w:rPr>
              <w:t xml:space="preserve"> or S</w:t>
            </w:r>
            <w:r>
              <w:rPr>
                <w:rFonts w:eastAsia="MS Mincho"/>
                <w:sz w:val="20"/>
                <w:szCs w:val="20"/>
                <w:vertAlign w:val="subscript"/>
              </w:rPr>
              <w:t>B</w:t>
            </w:r>
            <w:r>
              <w:rPr>
                <w:rFonts w:eastAsia="MS Mincho"/>
                <w:sz w:val="20"/>
                <w:szCs w:val="20"/>
              </w:rPr>
              <w:t>. The resource set S</w:t>
            </w:r>
            <w:r>
              <w:rPr>
                <w:rFonts w:eastAsia="MS Mincho"/>
                <w:sz w:val="20"/>
                <w:szCs w:val="20"/>
                <w:vertAlign w:val="subscript"/>
              </w:rPr>
              <w:t>A</w:t>
            </w:r>
            <w:r>
              <w:rPr>
                <w:rFonts w:eastAsia="MS Mincho"/>
                <w:sz w:val="20"/>
                <w:szCs w:val="20"/>
              </w:rPr>
              <w:t xml:space="preserve"> or S</w:t>
            </w:r>
            <w:r>
              <w:rPr>
                <w:rFonts w:eastAsia="MS Mincho"/>
                <w:sz w:val="20"/>
                <w:szCs w:val="20"/>
                <w:vertAlign w:val="subscript"/>
              </w:rPr>
              <w:t>B</w:t>
            </w:r>
            <w:r>
              <w:rPr>
                <w:rFonts w:eastAsia="MS Mincho"/>
                <w:sz w:val="20"/>
                <w:szCs w:val="20"/>
              </w:rPr>
              <w:t xml:space="preserve"> is then shared to NR SL module.</w:t>
            </w:r>
          </w:p>
          <w:p w:rsidR="000404AC" w:rsidRDefault="00A905ED">
            <w:pPr>
              <w:pStyle w:val="ad"/>
              <w:numPr>
                <w:ilvl w:val="1"/>
                <w:numId w:val="8"/>
              </w:numPr>
              <w:autoSpaceDE w:val="0"/>
              <w:autoSpaceDN w:val="0"/>
              <w:spacing w:after="120"/>
              <w:rPr>
                <w:rFonts w:eastAsia="MS Mincho"/>
                <w:sz w:val="20"/>
                <w:szCs w:val="20"/>
              </w:rPr>
            </w:pPr>
            <w:r>
              <w:rPr>
                <w:rFonts w:eastAsia="MS Mincho"/>
                <w:sz w:val="20"/>
                <w:szCs w:val="20"/>
              </w:rPr>
              <w:t>The NR SL module performs an intersection operation with the candidate resource set received from the LTE SL module and the candidate resource set generated by the NR SL module.</w:t>
            </w:r>
          </w:p>
          <w:p w:rsidR="000404AC" w:rsidRDefault="00A905ED">
            <w:pPr>
              <w:pStyle w:val="ad"/>
              <w:numPr>
                <w:ilvl w:val="2"/>
                <w:numId w:val="8"/>
              </w:numPr>
              <w:autoSpaceDE w:val="0"/>
              <w:autoSpaceDN w:val="0"/>
              <w:spacing w:after="120"/>
              <w:rPr>
                <w:rFonts w:eastAsia="MS Mincho"/>
                <w:sz w:val="20"/>
                <w:szCs w:val="20"/>
              </w:rPr>
            </w:pPr>
            <w:r>
              <w:rPr>
                <w:rFonts w:eastAsia="MS Mincho"/>
                <w:sz w:val="20"/>
                <w:szCs w:val="20"/>
              </w:rPr>
              <w:t>FFS: how to handle the case where this results in an insufficient set of resources</w:t>
            </w:r>
          </w:p>
          <w:p w:rsidR="000404AC" w:rsidRDefault="00A905ED">
            <w:pPr>
              <w:pStyle w:val="ad"/>
              <w:numPr>
                <w:ilvl w:val="1"/>
                <w:numId w:val="8"/>
              </w:numPr>
              <w:autoSpaceDE w:val="0"/>
              <w:autoSpaceDN w:val="0"/>
              <w:spacing w:after="120"/>
              <w:rPr>
                <w:rFonts w:eastAsia="MS Mincho"/>
                <w:sz w:val="20"/>
                <w:szCs w:val="20"/>
              </w:rPr>
            </w:pPr>
            <w:r>
              <w:rPr>
                <w:rFonts w:eastAsia="MS Mincho"/>
                <w:sz w:val="20"/>
                <w:szCs w:val="20"/>
              </w:rPr>
              <w:lastRenderedPageBreak/>
              <w:t>The intersection operation is performed in the MAC layer.</w:t>
            </w:r>
          </w:p>
          <w:p w:rsidR="000404AC" w:rsidRDefault="00A905ED">
            <w:pPr>
              <w:pStyle w:val="ad"/>
              <w:numPr>
                <w:ilvl w:val="1"/>
                <w:numId w:val="8"/>
              </w:numPr>
              <w:autoSpaceDE w:val="0"/>
              <w:autoSpaceDN w:val="0"/>
              <w:spacing w:after="120"/>
              <w:rPr>
                <w:rFonts w:eastAsia="MS Mincho"/>
                <w:sz w:val="20"/>
                <w:szCs w:val="20"/>
              </w:rPr>
            </w:pPr>
            <w:r>
              <w:rPr>
                <w:rFonts w:eastAsia="MS Mincho"/>
                <w:sz w:val="20"/>
                <w:szCs w:val="20"/>
              </w:rPr>
              <w:t>FFS: How to handle NR V2X parameter settings that are not supported by LTE V2X, e.g., periodicities, sub-channel sizes, etc</w:t>
            </w:r>
          </w:p>
          <w:p w:rsidR="000404AC" w:rsidRDefault="00A905ED">
            <w:pPr>
              <w:pStyle w:val="ad"/>
              <w:numPr>
                <w:ilvl w:val="1"/>
                <w:numId w:val="8"/>
              </w:numPr>
              <w:autoSpaceDE w:val="0"/>
              <w:autoSpaceDN w:val="0"/>
              <w:spacing w:after="120"/>
              <w:rPr>
                <w:rFonts w:eastAsia="MS Mincho"/>
                <w:sz w:val="20"/>
                <w:szCs w:val="20"/>
              </w:rPr>
            </w:pPr>
            <w:r>
              <w:rPr>
                <w:rFonts w:eastAsia="MS Mincho"/>
                <w:sz w:val="20"/>
                <w:szCs w:val="20"/>
              </w:rPr>
              <w:t>Note: implementation of Alt 2 should not have specification impact to LTE</w:t>
            </w:r>
          </w:p>
          <w:p w:rsidR="000404AC" w:rsidRDefault="00A905ED">
            <w:pPr>
              <w:pStyle w:val="ad"/>
              <w:numPr>
                <w:ilvl w:val="0"/>
                <w:numId w:val="8"/>
              </w:numPr>
              <w:autoSpaceDE w:val="0"/>
              <w:autoSpaceDN w:val="0"/>
              <w:spacing w:after="120"/>
              <w:rPr>
                <w:rFonts w:eastAsia="MS Mincho"/>
                <w:sz w:val="20"/>
                <w:szCs w:val="20"/>
              </w:rPr>
            </w:pPr>
            <w:r>
              <w:rPr>
                <w:rFonts w:eastAsia="MS Mincho"/>
                <w:sz w:val="20"/>
                <w:szCs w:val="20"/>
              </w:rPr>
              <w:t>In the next meeting strive to decide between the two alternatives</w:t>
            </w:r>
          </w:p>
          <w:p w:rsidR="000404AC" w:rsidRDefault="00A905ED">
            <w:pPr>
              <w:pStyle w:val="3GPPNormalText"/>
              <w:spacing w:before="120"/>
              <w:rPr>
                <w:rFonts w:ascii="Times New Roman" w:eastAsia="宋体" w:hAnsi="Times New Roman"/>
                <w:b/>
                <w:bCs/>
                <w:sz w:val="20"/>
                <w:highlight w:val="green"/>
                <w:u w:val="single"/>
              </w:rPr>
            </w:pPr>
            <w:r>
              <w:rPr>
                <w:rFonts w:ascii="Times New Roman" w:eastAsia="宋体" w:hAnsi="Times New Roman"/>
                <w:b/>
                <w:bCs/>
                <w:sz w:val="20"/>
                <w:highlight w:val="green"/>
                <w:u w:val="single"/>
              </w:rPr>
              <w:t>Agreement</w:t>
            </w:r>
          </w:p>
          <w:p w:rsidR="000404AC" w:rsidRDefault="00A905ED">
            <w:pPr>
              <w:pStyle w:val="ad"/>
              <w:spacing w:after="120" w:line="259" w:lineRule="auto"/>
              <w:ind w:left="0"/>
              <w:rPr>
                <w:rFonts w:eastAsia="MS Mincho"/>
                <w:sz w:val="20"/>
                <w:szCs w:val="20"/>
              </w:rPr>
            </w:pPr>
            <w:r>
              <w:rPr>
                <w:rFonts w:eastAsia="MS Mincho"/>
                <w:sz w:val="20"/>
                <w:szCs w:val="20"/>
              </w:rPr>
              <w:t xml:space="preserve">For dynamic resource pool sharing, the NR SL module is expected to use the information shared by the LTE SL module to the NR SL module which is known by NR SL module at the latest T ms prior to slot n </w:t>
            </w:r>
            <w:r>
              <w:rPr>
                <w:rFonts w:eastAsia="宋体"/>
                <w:sz w:val="20"/>
                <w:szCs w:val="20"/>
              </w:rPr>
              <w:t>(as defined in clause 8.1.4 of TS 38.214)</w:t>
            </w:r>
            <w:r>
              <w:rPr>
                <w:rFonts w:eastAsia="MS Mincho"/>
                <w:sz w:val="20"/>
                <w:szCs w:val="20"/>
              </w:rPr>
              <w:t>, to determine a set of resources for its own (re)transmission.</w:t>
            </w:r>
          </w:p>
          <w:p w:rsidR="000404AC" w:rsidRDefault="00A905ED">
            <w:pPr>
              <w:pStyle w:val="ad"/>
              <w:numPr>
                <w:ilvl w:val="0"/>
                <w:numId w:val="8"/>
              </w:numPr>
              <w:autoSpaceDE w:val="0"/>
              <w:autoSpaceDN w:val="0"/>
              <w:spacing w:after="120"/>
              <w:rPr>
                <w:rFonts w:eastAsia="MS Mincho"/>
                <w:sz w:val="20"/>
                <w:szCs w:val="20"/>
              </w:rPr>
            </w:pPr>
            <w:r>
              <w:rPr>
                <w:rFonts w:eastAsia="MS Mincho"/>
                <w:sz w:val="20"/>
                <w:szCs w:val="20"/>
              </w:rPr>
              <w:t xml:space="preserve">T is defined using </w:t>
            </w:r>
          </w:p>
          <w:p w:rsidR="000404AC" w:rsidRDefault="00A905ED">
            <w:pPr>
              <w:pStyle w:val="ad"/>
              <w:numPr>
                <w:ilvl w:val="1"/>
                <w:numId w:val="9"/>
              </w:numPr>
              <w:spacing w:after="120" w:line="259" w:lineRule="auto"/>
              <w:ind w:left="1500"/>
              <w:rPr>
                <w:rFonts w:eastAsia="MS Mincho"/>
                <w:sz w:val="20"/>
                <w:szCs w:val="20"/>
              </w:rPr>
            </w:pPr>
            <w:r>
              <w:rPr>
                <w:rFonts w:eastAsia="MS Mincho"/>
                <w:sz w:val="20"/>
                <w:szCs w:val="20"/>
              </w:rPr>
              <w:t>T≤T</w:t>
            </w:r>
            <w:r>
              <w:rPr>
                <w:rFonts w:eastAsia="MS Mincho"/>
                <w:sz w:val="20"/>
                <w:szCs w:val="20"/>
                <w:vertAlign w:val="subscript"/>
              </w:rPr>
              <w:t>max</w:t>
            </w:r>
            <w:r>
              <w:rPr>
                <w:rFonts w:eastAsia="MS Mincho"/>
                <w:sz w:val="20"/>
                <w:szCs w:val="20"/>
              </w:rPr>
              <w:t xml:space="preserve"> ms, and is based on UE implementation, according to the Rel-16 NR SL timeline for in-device coexistence.</w:t>
            </w:r>
          </w:p>
          <w:p w:rsidR="000404AC" w:rsidRDefault="00A905ED">
            <w:pPr>
              <w:pStyle w:val="ad"/>
              <w:numPr>
                <w:ilvl w:val="2"/>
                <w:numId w:val="9"/>
              </w:numPr>
              <w:spacing w:after="120" w:line="259" w:lineRule="auto"/>
              <w:rPr>
                <w:rFonts w:eastAsia="MS Mincho"/>
                <w:sz w:val="20"/>
                <w:szCs w:val="20"/>
              </w:rPr>
            </w:pPr>
            <w:r>
              <w:rPr>
                <w:rFonts w:eastAsia="MS Mincho"/>
                <w:sz w:val="20"/>
                <w:szCs w:val="20"/>
              </w:rPr>
              <w:t>FFS: Value of T</w:t>
            </w:r>
            <w:r>
              <w:rPr>
                <w:rFonts w:eastAsia="MS Mincho"/>
                <w:sz w:val="20"/>
                <w:szCs w:val="20"/>
                <w:vertAlign w:val="subscript"/>
              </w:rPr>
              <w:t>max</w:t>
            </w:r>
          </w:p>
          <w:p w:rsidR="000404AC" w:rsidRDefault="00A905ED">
            <w:pPr>
              <w:pStyle w:val="ad"/>
              <w:numPr>
                <w:ilvl w:val="0"/>
                <w:numId w:val="8"/>
              </w:numPr>
              <w:autoSpaceDE w:val="0"/>
              <w:autoSpaceDN w:val="0"/>
              <w:spacing w:after="120"/>
              <w:rPr>
                <w:bCs/>
                <w:sz w:val="20"/>
              </w:rPr>
            </w:pPr>
            <w:r>
              <w:rPr>
                <w:rFonts w:eastAsia="MS Mincho"/>
                <w:sz w:val="20"/>
                <w:szCs w:val="20"/>
              </w:rPr>
              <w:t>FFS: any discussion on the earliest information, if needed</w:t>
            </w:r>
          </w:p>
        </w:tc>
      </w:tr>
    </w:tbl>
    <w:p w:rsidR="000404AC" w:rsidRDefault="000404AC">
      <w:pPr>
        <w:spacing w:before="120" w:after="120"/>
      </w:pPr>
    </w:p>
    <w:p w:rsidR="000404AC" w:rsidRDefault="00A905ED">
      <w:pPr>
        <w:pStyle w:val="1"/>
        <w:spacing w:before="120" w:after="120"/>
      </w:pPr>
      <w:r>
        <w:rPr>
          <w:rFonts w:hint="eastAsia"/>
        </w:rPr>
        <w:t>Discussion</w:t>
      </w:r>
      <w:r>
        <w:t>s</w:t>
      </w:r>
      <w:r>
        <w:rPr>
          <w:rFonts w:hint="eastAsia"/>
        </w:rPr>
        <w:t xml:space="preserve"> </w:t>
      </w:r>
    </w:p>
    <w:p w:rsidR="000404AC" w:rsidRDefault="00A905ED">
      <w:pPr>
        <w:pStyle w:val="2"/>
      </w:pPr>
      <w:r>
        <w:rPr>
          <w:rFonts w:cs="Arial" w:hint="eastAsia"/>
        </w:rPr>
        <w:t>The candidate information sh</w:t>
      </w:r>
      <w:r>
        <w:rPr>
          <w:rFonts w:cs="Arial"/>
        </w:rPr>
        <w:t>ared by</w:t>
      </w:r>
      <w:r>
        <w:rPr>
          <w:rFonts w:cs="Arial" w:hint="eastAsia"/>
        </w:rPr>
        <w:t xml:space="preserve"> LTE SL module to NR SL module</w:t>
      </w:r>
    </w:p>
    <w:p w:rsidR="000404AC" w:rsidRDefault="00A905ED">
      <w:pPr>
        <w:spacing w:before="120" w:after="120"/>
        <w:rPr>
          <w:iCs/>
        </w:rPr>
      </w:pPr>
      <w:r>
        <w:rPr>
          <w:rFonts w:eastAsia="MS Mincho"/>
        </w:rPr>
        <w:t>For dynamic resource pool sharing, the candidate information shared by the LTE SL module to the NR SL module</w:t>
      </w:r>
      <w:r>
        <w:rPr>
          <w:rFonts w:hint="eastAsia"/>
          <w:iCs/>
        </w:rPr>
        <w:t xml:space="preserve"> </w:t>
      </w:r>
      <w:r>
        <w:rPr>
          <w:iCs/>
        </w:rPr>
        <w:t>was discussed in last meeting and t</w:t>
      </w:r>
      <w:r>
        <w:rPr>
          <w:rFonts w:hint="eastAsia"/>
          <w:iCs/>
        </w:rPr>
        <w:t xml:space="preserve">he candidate parameters </w:t>
      </w:r>
      <w:r>
        <w:rPr>
          <w:iCs/>
        </w:rPr>
        <w:t>were listed in the following agreement</w:t>
      </w:r>
      <w:r>
        <w:rPr>
          <w:rFonts w:hint="eastAsia"/>
          <w:iCs/>
        </w:rPr>
        <w:t>.</w:t>
      </w:r>
    </w:p>
    <w:p w:rsidR="000404AC" w:rsidRDefault="00A905ED">
      <w:pPr>
        <w:autoSpaceDE w:val="0"/>
        <w:autoSpaceDN w:val="0"/>
        <w:spacing w:before="120" w:after="120"/>
        <w:rPr>
          <w:i/>
        </w:rPr>
      </w:pPr>
      <w:r>
        <w:rPr>
          <w:b/>
          <w:bCs/>
          <w:i/>
          <w:iCs/>
          <w:highlight w:val="green"/>
          <w:u w:val="single"/>
        </w:rPr>
        <w:t>Agreement</w:t>
      </w:r>
    </w:p>
    <w:p w:rsidR="000404AC" w:rsidRDefault="00A905ED">
      <w:pPr>
        <w:pStyle w:val="ad"/>
        <w:spacing w:before="120" w:after="120" w:line="259" w:lineRule="auto"/>
        <w:ind w:left="0"/>
        <w:rPr>
          <w:rFonts w:eastAsia="MS Mincho"/>
          <w:i/>
          <w:sz w:val="20"/>
          <w:szCs w:val="20"/>
        </w:rPr>
      </w:pPr>
      <w:bookmarkStart w:id="0" w:name="_Hlk118447186"/>
      <w:r>
        <w:rPr>
          <w:rFonts w:eastAsia="MS Mincho"/>
          <w:i/>
          <w:sz w:val="20"/>
          <w:szCs w:val="20"/>
        </w:rPr>
        <w:t>For dynamic resource pool sharing, the candidate information shared by the LTE SL module to the NR SL module</w:t>
      </w:r>
      <w:bookmarkEnd w:id="0"/>
      <w:r>
        <w:rPr>
          <w:rFonts w:eastAsia="MS Mincho"/>
          <w:i/>
          <w:sz w:val="20"/>
          <w:szCs w:val="20"/>
        </w:rPr>
        <w:t xml:space="preserve"> may include one or more of the following parameters, to be down-selected:</w:t>
      </w:r>
    </w:p>
    <w:p w:rsidR="000404AC" w:rsidRDefault="00A905ED">
      <w:pPr>
        <w:pStyle w:val="ad"/>
        <w:numPr>
          <w:ilvl w:val="0"/>
          <w:numId w:val="8"/>
        </w:numPr>
        <w:autoSpaceDE w:val="0"/>
        <w:autoSpaceDN w:val="0"/>
        <w:spacing w:before="120" w:afterLines="0"/>
        <w:contextualSpacing w:val="0"/>
        <w:rPr>
          <w:rFonts w:eastAsia="MS Mincho"/>
          <w:i/>
          <w:sz w:val="20"/>
          <w:szCs w:val="20"/>
        </w:rPr>
      </w:pPr>
      <w:r>
        <w:rPr>
          <w:rFonts w:eastAsia="MS Mincho"/>
          <w:i/>
          <w:sz w:val="20"/>
          <w:szCs w:val="20"/>
        </w:rPr>
        <w:t>Time and frequency locations of reserved resources by other LTE UEs, determined based on decoded SCIs</w:t>
      </w:r>
    </w:p>
    <w:p w:rsidR="000404AC" w:rsidRDefault="00A905ED">
      <w:pPr>
        <w:pStyle w:val="ad"/>
        <w:numPr>
          <w:ilvl w:val="0"/>
          <w:numId w:val="8"/>
        </w:numPr>
        <w:autoSpaceDE w:val="0"/>
        <w:autoSpaceDN w:val="0"/>
        <w:spacing w:before="120" w:afterLines="0"/>
        <w:contextualSpacing w:val="0"/>
        <w:rPr>
          <w:rFonts w:eastAsia="MS Mincho"/>
          <w:i/>
          <w:sz w:val="20"/>
          <w:szCs w:val="20"/>
        </w:rPr>
      </w:pPr>
      <w:r>
        <w:rPr>
          <w:rFonts w:eastAsia="MS Mincho"/>
          <w:i/>
          <w:sz w:val="20"/>
          <w:szCs w:val="20"/>
        </w:rPr>
        <w:t>SL RSRP measurement results</w:t>
      </w:r>
    </w:p>
    <w:p w:rsidR="000404AC" w:rsidRDefault="00A905ED">
      <w:pPr>
        <w:pStyle w:val="ad"/>
        <w:numPr>
          <w:ilvl w:val="0"/>
          <w:numId w:val="8"/>
        </w:numPr>
        <w:autoSpaceDE w:val="0"/>
        <w:autoSpaceDN w:val="0"/>
        <w:spacing w:before="120" w:afterLines="0"/>
        <w:contextualSpacing w:val="0"/>
        <w:rPr>
          <w:rFonts w:eastAsia="MS Mincho"/>
          <w:i/>
          <w:sz w:val="20"/>
          <w:szCs w:val="20"/>
        </w:rPr>
      </w:pPr>
      <w:r>
        <w:rPr>
          <w:rFonts w:eastAsia="MS Mincho"/>
          <w:i/>
          <w:sz w:val="20"/>
          <w:szCs w:val="20"/>
        </w:rPr>
        <w:t>Resource reservation periods based on decoded SCI and for own LTE SL transmissions</w:t>
      </w:r>
    </w:p>
    <w:p w:rsidR="000404AC" w:rsidRDefault="00A905ED">
      <w:pPr>
        <w:pStyle w:val="ad"/>
        <w:numPr>
          <w:ilvl w:val="0"/>
          <w:numId w:val="8"/>
        </w:numPr>
        <w:autoSpaceDE w:val="0"/>
        <w:autoSpaceDN w:val="0"/>
        <w:spacing w:before="120" w:afterLines="0"/>
        <w:contextualSpacing w:val="0"/>
        <w:rPr>
          <w:rFonts w:eastAsia="MS Mincho"/>
          <w:i/>
          <w:sz w:val="20"/>
          <w:szCs w:val="20"/>
        </w:rPr>
      </w:pPr>
      <w:r>
        <w:rPr>
          <w:rFonts w:eastAsia="MS Mincho"/>
          <w:i/>
          <w:sz w:val="20"/>
          <w:szCs w:val="20"/>
        </w:rPr>
        <w:t>Priority based on decoded SCI and for own LTE SL transmissions</w:t>
      </w:r>
    </w:p>
    <w:p w:rsidR="000404AC" w:rsidRDefault="00A905ED">
      <w:pPr>
        <w:pStyle w:val="ad"/>
        <w:numPr>
          <w:ilvl w:val="0"/>
          <w:numId w:val="8"/>
        </w:numPr>
        <w:autoSpaceDE w:val="0"/>
        <w:autoSpaceDN w:val="0"/>
        <w:spacing w:before="120" w:afterLines="0"/>
        <w:contextualSpacing w:val="0"/>
        <w:rPr>
          <w:rFonts w:eastAsia="MS Mincho"/>
          <w:i/>
          <w:sz w:val="20"/>
          <w:szCs w:val="20"/>
        </w:rPr>
      </w:pPr>
      <w:r>
        <w:rPr>
          <w:rFonts w:eastAsia="MS Mincho"/>
          <w:i/>
          <w:sz w:val="20"/>
          <w:szCs w:val="20"/>
        </w:rPr>
        <w:t>Time and frequency location of resources used for own LTE SL transmissions</w:t>
      </w:r>
    </w:p>
    <w:p w:rsidR="000404AC" w:rsidRDefault="00A905ED">
      <w:pPr>
        <w:pStyle w:val="ad"/>
        <w:numPr>
          <w:ilvl w:val="0"/>
          <w:numId w:val="8"/>
        </w:numPr>
        <w:autoSpaceDE w:val="0"/>
        <w:autoSpaceDN w:val="0"/>
        <w:spacing w:before="120" w:afterLines="0"/>
        <w:contextualSpacing w:val="0"/>
        <w:rPr>
          <w:rFonts w:eastAsia="MS Mincho"/>
          <w:i/>
          <w:sz w:val="20"/>
          <w:szCs w:val="20"/>
        </w:rPr>
      </w:pPr>
      <w:r>
        <w:rPr>
          <w:rFonts w:eastAsia="MS Mincho"/>
          <w:i/>
          <w:sz w:val="20"/>
          <w:szCs w:val="20"/>
        </w:rPr>
        <w:t>Candidate resource set S</w:t>
      </w:r>
      <w:r>
        <w:rPr>
          <w:rFonts w:eastAsia="MS Mincho"/>
          <w:i/>
          <w:sz w:val="20"/>
          <w:szCs w:val="20"/>
          <w:vertAlign w:val="subscript"/>
        </w:rPr>
        <w:t>A</w:t>
      </w:r>
      <w:r>
        <w:rPr>
          <w:rFonts w:eastAsia="MS Mincho"/>
          <w:i/>
          <w:sz w:val="20"/>
          <w:szCs w:val="20"/>
        </w:rPr>
        <w:t xml:space="preserve"> or S</w:t>
      </w:r>
      <w:r>
        <w:rPr>
          <w:rFonts w:eastAsia="MS Mincho"/>
          <w:i/>
          <w:sz w:val="20"/>
          <w:szCs w:val="20"/>
          <w:vertAlign w:val="subscript"/>
        </w:rPr>
        <w:t>B</w:t>
      </w:r>
    </w:p>
    <w:p w:rsidR="000404AC" w:rsidRDefault="00A905ED">
      <w:pPr>
        <w:pStyle w:val="ad"/>
        <w:numPr>
          <w:ilvl w:val="0"/>
          <w:numId w:val="8"/>
        </w:numPr>
        <w:autoSpaceDE w:val="0"/>
        <w:autoSpaceDN w:val="0"/>
        <w:spacing w:before="120" w:afterLines="0"/>
        <w:contextualSpacing w:val="0"/>
        <w:rPr>
          <w:rFonts w:eastAsia="MS Mincho"/>
          <w:i/>
          <w:sz w:val="20"/>
          <w:szCs w:val="20"/>
        </w:rPr>
      </w:pPr>
      <w:r>
        <w:rPr>
          <w:rFonts w:eastAsia="MS Mincho"/>
          <w:i/>
          <w:sz w:val="20"/>
          <w:szCs w:val="20"/>
        </w:rPr>
        <w:t>SL RSSI measurements</w:t>
      </w:r>
    </w:p>
    <w:p w:rsidR="000404AC" w:rsidRDefault="00A905ED">
      <w:pPr>
        <w:pStyle w:val="ad"/>
        <w:numPr>
          <w:ilvl w:val="0"/>
          <w:numId w:val="8"/>
        </w:numPr>
        <w:autoSpaceDE w:val="0"/>
        <w:autoSpaceDN w:val="0"/>
        <w:spacing w:before="120" w:afterLines="0"/>
        <w:contextualSpacing w:val="0"/>
        <w:rPr>
          <w:rFonts w:eastAsia="MS Mincho"/>
          <w:i/>
          <w:sz w:val="20"/>
          <w:szCs w:val="20"/>
        </w:rPr>
      </w:pPr>
      <w:r>
        <w:rPr>
          <w:rFonts w:eastAsia="MS Mincho" w:hint="eastAsia"/>
          <w:i/>
          <w:sz w:val="20"/>
          <w:szCs w:val="20"/>
        </w:rPr>
        <w:t>LTE logical subframe</w:t>
      </w:r>
      <w:r>
        <w:rPr>
          <w:rFonts w:eastAsia="MS Mincho"/>
          <w:i/>
          <w:sz w:val="20"/>
          <w:szCs w:val="20"/>
        </w:rPr>
        <w:t xml:space="preserve"> related information</w:t>
      </w:r>
    </w:p>
    <w:p w:rsidR="000404AC" w:rsidRDefault="00A905ED">
      <w:pPr>
        <w:pStyle w:val="ad"/>
        <w:numPr>
          <w:ilvl w:val="0"/>
          <w:numId w:val="8"/>
        </w:numPr>
        <w:autoSpaceDE w:val="0"/>
        <w:autoSpaceDN w:val="0"/>
        <w:spacing w:before="120" w:afterLines="0"/>
        <w:contextualSpacing w:val="0"/>
        <w:rPr>
          <w:rFonts w:eastAsia="MS Mincho"/>
          <w:i/>
          <w:sz w:val="20"/>
          <w:szCs w:val="20"/>
        </w:rPr>
      </w:pPr>
      <w:r>
        <w:rPr>
          <w:rFonts w:eastAsia="MS Mincho"/>
          <w:i/>
          <w:sz w:val="20"/>
          <w:szCs w:val="20"/>
        </w:rPr>
        <w:t>Resources corresponding to half-duplex subframes which are not monitored by the LTE SL UE</w:t>
      </w:r>
    </w:p>
    <w:p w:rsidR="000404AC" w:rsidRDefault="00A905ED">
      <w:pPr>
        <w:spacing w:before="120" w:after="120"/>
        <w:rPr>
          <w:rFonts w:eastAsia="MS Mincho"/>
        </w:rPr>
      </w:pPr>
      <w:r>
        <w:rPr>
          <w:rFonts w:eastAsiaTheme="minorEastAsia" w:hint="eastAsia"/>
          <w:iCs/>
        </w:rPr>
        <w:t>The above parameters</w:t>
      </w:r>
      <w:r>
        <w:rPr>
          <w:rFonts w:eastAsiaTheme="minorEastAsia"/>
          <w:iCs/>
        </w:rPr>
        <w:t xml:space="preserve"> are measured/collected by LTE module based on LTE mechanism. Among them, the following two parameters, ‘</w:t>
      </w:r>
      <w:r>
        <w:rPr>
          <w:rFonts w:eastAsia="MS Mincho"/>
          <w:i/>
        </w:rPr>
        <w:t xml:space="preserve">Time and frequency locations of reserved resources by other LTE UEs, determined based on decoded SCIs’ </w:t>
      </w:r>
      <w:r>
        <w:rPr>
          <w:rFonts w:eastAsia="MS Mincho"/>
        </w:rPr>
        <w:t>and ‘</w:t>
      </w:r>
      <w:r>
        <w:rPr>
          <w:rFonts w:eastAsia="MS Mincho"/>
          <w:i/>
        </w:rPr>
        <w:t>Time and frequency location of resources used for own LTE SL transmissions’,</w:t>
      </w:r>
      <w:r>
        <w:rPr>
          <w:rFonts w:eastAsia="宋体" w:hint="eastAsia"/>
          <w:i/>
        </w:rPr>
        <w:t xml:space="preserve"> </w:t>
      </w:r>
      <w:r>
        <w:rPr>
          <w:rFonts w:eastAsia="宋体" w:hint="eastAsia"/>
        </w:rPr>
        <w:t>refer to the time frequency resources in the LTE resource pool. NR module needs to be provided with the configurat</w:t>
      </w:r>
      <w:r>
        <w:rPr>
          <w:rFonts w:eastAsia="宋体"/>
        </w:rPr>
        <w:t>i</w:t>
      </w:r>
      <w:r>
        <w:rPr>
          <w:rFonts w:eastAsia="宋体" w:hint="eastAsia"/>
        </w:rPr>
        <w:t>on of the LTE resource pool to actually obtain the resources</w:t>
      </w:r>
      <w:r>
        <w:rPr>
          <w:rFonts w:eastAsia="MS Mincho"/>
        </w:rPr>
        <w:t xml:space="preserve"> </w:t>
      </w:r>
      <w:r>
        <w:rPr>
          <w:rFonts w:eastAsia="宋体" w:hint="eastAsia"/>
        </w:rPr>
        <w:t xml:space="preserve">to be excluded. </w:t>
      </w:r>
      <w:r>
        <w:rPr>
          <w:rFonts w:eastAsia="MS Mincho"/>
        </w:rPr>
        <w:t>For this reason, we think</w:t>
      </w:r>
      <w:r>
        <w:rPr>
          <w:rFonts w:eastAsia="宋体" w:hint="eastAsia"/>
        </w:rPr>
        <w:t xml:space="preserve"> </w:t>
      </w:r>
      <w:r>
        <w:rPr>
          <w:rFonts w:eastAsia="MS Mincho"/>
        </w:rPr>
        <w:t>the parameters of the corresponding resource pool</w:t>
      </w:r>
      <w:r>
        <w:rPr>
          <w:rFonts w:eastAsia="宋体" w:hint="eastAsia"/>
        </w:rPr>
        <w:t xml:space="preserve"> to which LTE SL transmission relates</w:t>
      </w:r>
      <w:r>
        <w:rPr>
          <w:rFonts w:eastAsia="MS Mincho"/>
        </w:rPr>
        <w:t xml:space="preserve"> should be shared together with time and frequency locations</w:t>
      </w:r>
      <w:r>
        <w:rPr>
          <w:rFonts w:eastAsia="宋体" w:hint="eastAsia"/>
        </w:rPr>
        <w:t>. In high level, the LTE resource pool configuration parameters include the subframe indication, RB indication and SA period. It</w:t>
      </w:r>
      <w:r>
        <w:rPr>
          <w:rFonts w:eastAsia="宋体"/>
        </w:rPr>
        <w:t>’</w:t>
      </w:r>
      <w:r>
        <w:rPr>
          <w:rFonts w:eastAsia="宋体" w:hint="eastAsia"/>
        </w:rPr>
        <w:t>s our understanding that time domain related resource pool parameters are already included in the LTE logical subframe related information. However, the RB indication information such as th</w:t>
      </w:r>
      <w:r>
        <w:rPr>
          <w:rFonts w:eastAsia="宋体"/>
        </w:rPr>
        <w:t>e</w:t>
      </w:r>
      <w:r>
        <w:rPr>
          <w:rFonts w:eastAsia="宋体" w:hint="eastAsia"/>
        </w:rPr>
        <w:t xml:space="preserve"> information contained in</w:t>
      </w:r>
      <w:r>
        <w:rPr>
          <w:rFonts w:eastAsia="MS Mincho"/>
        </w:rPr>
        <w:t xml:space="preserve"> startRB-Subchannel, startRB-PSCCH-Pool, adjacencyPSCCH-PSSCH, numSubchannel, sizeSubchannel</w:t>
      </w:r>
      <w:r>
        <w:rPr>
          <w:rFonts w:eastAsia="宋体" w:hint="eastAsia"/>
        </w:rPr>
        <w:t xml:space="preserve"> etc should be provided to LTE module as well together with the two aforementioned parameters.</w:t>
      </w:r>
    </w:p>
    <w:p w:rsidR="000404AC" w:rsidRDefault="00A905ED">
      <w:pPr>
        <w:pStyle w:val="ZTE-Proposal-20210505"/>
      </w:pPr>
      <w:bookmarkStart w:id="1" w:name="_Toc118709218"/>
      <w:bookmarkStart w:id="2" w:name="_Toc118716039"/>
      <w:bookmarkStart w:id="3" w:name="_Toc118723544"/>
      <w:bookmarkStart w:id="4" w:name="_Toc118473441"/>
      <w:r>
        <w:rPr>
          <w:rFonts w:hint="eastAsia"/>
          <w:lang w:val="en-US"/>
        </w:rPr>
        <w:lastRenderedPageBreak/>
        <w:t xml:space="preserve">NR module needs to be provided with frequency domain related resource pool informatio in e.g. </w:t>
      </w:r>
      <w:r>
        <w:rPr>
          <w:rFonts w:eastAsia="MS Mincho"/>
        </w:rPr>
        <w:t>startRB-Subchannel, startRB-PSCCH-Pool, adjacencyPSCCH-PSSCH, numSubchannel, sizeSubchannel</w:t>
      </w:r>
      <w:r>
        <w:rPr>
          <w:rFonts w:eastAsia="宋体" w:hint="eastAsia"/>
          <w:lang w:val="en-US"/>
        </w:rPr>
        <w:t xml:space="preserve"> </w:t>
      </w:r>
      <w:r>
        <w:rPr>
          <w:rFonts w:hint="eastAsia"/>
          <w:lang w:val="en-US"/>
        </w:rPr>
        <w:t>to correctly obtain the time and frequency locations of reserved resources of other LTE UE or resources for its own transmission.</w:t>
      </w:r>
      <w:bookmarkEnd w:id="1"/>
      <w:bookmarkEnd w:id="2"/>
      <w:bookmarkEnd w:id="3"/>
      <w:r>
        <w:rPr>
          <w:rFonts w:hint="eastAsia"/>
          <w:lang w:val="en-US"/>
        </w:rPr>
        <w:t xml:space="preserve"> </w:t>
      </w:r>
    </w:p>
    <w:bookmarkEnd w:id="4"/>
    <w:p w:rsidR="000404AC" w:rsidRDefault="000404AC">
      <w:pPr>
        <w:pStyle w:val="ZTE-Proposal-20210505"/>
        <w:numPr>
          <w:ilvl w:val="255"/>
          <w:numId w:val="0"/>
        </w:numPr>
        <w:ind w:leftChars="-564" w:left="-1128"/>
        <w:rPr>
          <w:strike/>
        </w:rPr>
      </w:pPr>
    </w:p>
    <w:p w:rsidR="000404AC" w:rsidRDefault="00A905ED">
      <w:pPr>
        <w:pStyle w:val="2"/>
      </w:pPr>
      <w:bookmarkStart w:id="5" w:name="_Toc6764"/>
      <w:bookmarkStart w:id="6" w:name="_Toc939"/>
      <w:bookmarkStart w:id="7" w:name="_Toc24792"/>
      <w:bookmarkEnd w:id="5"/>
      <w:bookmarkEnd w:id="6"/>
      <w:bookmarkEnd w:id="7"/>
      <w:r>
        <w:rPr>
          <w:rFonts w:cs="Arial" w:hint="eastAsia"/>
        </w:rPr>
        <w:t xml:space="preserve">Alternatives </w:t>
      </w:r>
      <w:r>
        <w:rPr>
          <w:rFonts w:cs="Arial"/>
        </w:rPr>
        <w:t>for using the shared information</w:t>
      </w:r>
    </w:p>
    <w:p w:rsidR="000404AC" w:rsidRDefault="00A905ED">
      <w:pPr>
        <w:spacing w:before="120" w:after="120"/>
        <w:rPr>
          <w:rFonts w:eastAsiaTheme="minorEastAsia"/>
          <w:iCs/>
        </w:rPr>
      </w:pPr>
      <w:r>
        <w:rPr>
          <w:rFonts w:eastAsiaTheme="minorEastAsia" w:hint="eastAsia"/>
          <w:iCs/>
        </w:rPr>
        <w:t>I</w:t>
      </w:r>
      <w:r>
        <w:rPr>
          <w:rFonts w:eastAsiaTheme="minorEastAsia"/>
          <w:iCs/>
        </w:rPr>
        <w:t>n last meeting, two alternatives for using the shared information are agreed to be further studied as follows:</w:t>
      </w:r>
    </w:p>
    <w:p w:rsidR="000404AC" w:rsidRDefault="00A905ED">
      <w:pPr>
        <w:autoSpaceDE w:val="0"/>
        <w:autoSpaceDN w:val="0"/>
        <w:spacing w:before="120" w:after="120"/>
        <w:rPr>
          <w:i/>
        </w:rPr>
      </w:pPr>
      <w:r>
        <w:rPr>
          <w:b/>
          <w:bCs/>
          <w:i/>
          <w:iCs/>
          <w:highlight w:val="green"/>
          <w:u w:val="single"/>
        </w:rPr>
        <w:t>Agreement</w:t>
      </w:r>
    </w:p>
    <w:p w:rsidR="000404AC" w:rsidRDefault="00A905ED">
      <w:pPr>
        <w:pStyle w:val="ad"/>
        <w:spacing w:before="120" w:after="120" w:line="259" w:lineRule="auto"/>
        <w:ind w:left="0"/>
        <w:rPr>
          <w:rFonts w:eastAsia="MS Mincho"/>
          <w:i/>
          <w:sz w:val="20"/>
          <w:szCs w:val="20"/>
        </w:rPr>
      </w:pPr>
      <w:r>
        <w:rPr>
          <w:rFonts w:eastAsia="MS Mincho"/>
          <w:i/>
          <w:sz w:val="20"/>
          <w:szCs w:val="20"/>
        </w:rPr>
        <w:t>For dynamic resource pool sharing, where the NR SL module uses the candidate information shared by the LTE SL module to the NR SL module, continue studying the following alternatives:</w:t>
      </w:r>
    </w:p>
    <w:p w:rsidR="000404AC" w:rsidRDefault="00A905ED">
      <w:pPr>
        <w:pStyle w:val="ad"/>
        <w:numPr>
          <w:ilvl w:val="0"/>
          <w:numId w:val="8"/>
        </w:numPr>
        <w:autoSpaceDE w:val="0"/>
        <w:autoSpaceDN w:val="0"/>
        <w:spacing w:before="120" w:afterLines="0"/>
        <w:contextualSpacing w:val="0"/>
        <w:rPr>
          <w:rFonts w:eastAsia="MS Mincho"/>
          <w:i/>
          <w:sz w:val="20"/>
          <w:szCs w:val="20"/>
        </w:rPr>
      </w:pPr>
      <w:r>
        <w:rPr>
          <w:rFonts w:eastAsia="MS Mincho"/>
          <w:i/>
          <w:sz w:val="20"/>
          <w:szCs w:val="20"/>
        </w:rPr>
        <w:t>Alt 1: The LTE SL module provides the NR SL module with the candidate information (excluding at least the candidate resource sets S</w:t>
      </w:r>
      <w:r>
        <w:rPr>
          <w:rFonts w:eastAsia="MS Mincho"/>
          <w:i/>
          <w:sz w:val="20"/>
          <w:szCs w:val="20"/>
          <w:vertAlign w:val="subscript"/>
        </w:rPr>
        <w:t>A</w:t>
      </w:r>
      <w:r>
        <w:rPr>
          <w:rFonts w:eastAsia="MS Mincho"/>
          <w:i/>
          <w:sz w:val="20"/>
          <w:szCs w:val="20"/>
        </w:rPr>
        <w:t xml:space="preserve"> or S</w:t>
      </w:r>
      <w:r>
        <w:rPr>
          <w:rFonts w:eastAsia="MS Mincho"/>
          <w:i/>
          <w:sz w:val="20"/>
          <w:szCs w:val="20"/>
          <w:vertAlign w:val="subscript"/>
        </w:rPr>
        <w:t>B</w:t>
      </w:r>
      <w:r>
        <w:rPr>
          <w:rFonts w:eastAsia="MS Mincho"/>
          <w:i/>
          <w:sz w:val="20"/>
          <w:szCs w:val="20"/>
        </w:rPr>
        <w:t>)</w:t>
      </w:r>
    </w:p>
    <w:p w:rsidR="000404AC" w:rsidRDefault="00A905ED">
      <w:pPr>
        <w:pStyle w:val="ad"/>
        <w:numPr>
          <w:ilvl w:val="1"/>
          <w:numId w:val="8"/>
        </w:numPr>
        <w:autoSpaceDE w:val="0"/>
        <w:autoSpaceDN w:val="0"/>
        <w:spacing w:before="120" w:afterLines="0"/>
        <w:contextualSpacing w:val="0"/>
        <w:rPr>
          <w:rFonts w:eastAsia="MS Mincho"/>
          <w:i/>
          <w:sz w:val="20"/>
          <w:szCs w:val="20"/>
        </w:rPr>
      </w:pPr>
      <w:r>
        <w:rPr>
          <w:rFonts w:eastAsia="MS Mincho"/>
          <w:i/>
          <w:sz w:val="20"/>
          <w:szCs w:val="20"/>
        </w:rPr>
        <w:t>The NR SL module identifies a set of resources based on information shared by the LTE SL module.</w:t>
      </w:r>
    </w:p>
    <w:p w:rsidR="000404AC" w:rsidRDefault="00A905ED">
      <w:pPr>
        <w:pStyle w:val="ad"/>
        <w:numPr>
          <w:ilvl w:val="2"/>
          <w:numId w:val="8"/>
        </w:numPr>
        <w:autoSpaceDE w:val="0"/>
        <w:autoSpaceDN w:val="0"/>
        <w:spacing w:before="120" w:afterLines="0"/>
        <w:contextualSpacing w:val="0"/>
        <w:rPr>
          <w:rFonts w:eastAsia="MS Mincho"/>
          <w:i/>
          <w:sz w:val="20"/>
          <w:szCs w:val="20"/>
        </w:rPr>
      </w:pPr>
      <w:r>
        <w:rPr>
          <w:rFonts w:eastAsia="MS Mincho"/>
          <w:i/>
          <w:sz w:val="20"/>
          <w:szCs w:val="20"/>
        </w:rPr>
        <w:t>FFS: how to identify the set of resources</w:t>
      </w:r>
    </w:p>
    <w:p w:rsidR="000404AC" w:rsidRDefault="00A905ED">
      <w:pPr>
        <w:pStyle w:val="ad"/>
        <w:numPr>
          <w:ilvl w:val="1"/>
          <w:numId w:val="8"/>
        </w:numPr>
        <w:autoSpaceDE w:val="0"/>
        <w:autoSpaceDN w:val="0"/>
        <w:spacing w:before="120" w:afterLines="0"/>
        <w:contextualSpacing w:val="0"/>
        <w:rPr>
          <w:rFonts w:eastAsia="MS Mincho"/>
          <w:i/>
          <w:sz w:val="20"/>
          <w:szCs w:val="20"/>
        </w:rPr>
      </w:pPr>
      <w:r>
        <w:rPr>
          <w:rFonts w:eastAsia="MS Mincho"/>
          <w:i/>
          <w:sz w:val="20"/>
          <w:szCs w:val="20"/>
        </w:rPr>
        <w:t>The NR SL module excludes these identified resources from its own candidate resource set when performing the resource (re)selection procedure.</w:t>
      </w:r>
    </w:p>
    <w:p w:rsidR="000404AC" w:rsidRDefault="00A905ED">
      <w:pPr>
        <w:pStyle w:val="ad"/>
        <w:numPr>
          <w:ilvl w:val="1"/>
          <w:numId w:val="8"/>
        </w:numPr>
        <w:autoSpaceDE w:val="0"/>
        <w:autoSpaceDN w:val="0"/>
        <w:spacing w:before="120" w:afterLines="0"/>
        <w:contextualSpacing w:val="0"/>
        <w:rPr>
          <w:rFonts w:eastAsia="MS Mincho"/>
          <w:i/>
          <w:sz w:val="20"/>
          <w:szCs w:val="20"/>
        </w:rPr>
      </w:pPr>
      <w:r>
        <w:rPr>
          <w:rFonts w:eastAsia="MS Mincho"/>
          <w:i/>
          <w:sz w:val="20"/>
          <w:szCs w:val="20"/>
        </w:rPr>
        <w:t>The exclusion process is performed in the PHY layer.</w:t>
      </w:r>
    </w:p>
    <w:p w:rsidR="000404AC" w:rsidRDefault="00A905ED">
      <w:pPr>
        <w:pStyle w:val="ad"/>
        <w:numPr>
          <w:ilvl w:val="1"/>
          <w:numId w:val="8"/>
        </w:numPr>
        <w:autoSpaceDE w:val="0"/>
        <w:autoSpaceDN w:val="0"/>
        <w:spacing w:before="120" w:afterLines="0"/>
        <w:contextualSpacing w:val="0"/>
        <w:rPr>
          <w:rFonts w:eastAsia="MS Mincho"/>
          <w:i/>
          <w:sz w:val="20"/>
          <w:szCs w:val="20"/>
        </w:rPr>
      </w:pPr>
      <w:r>
        <w:rPr>
          <w:rFonts w:eastAsia="MS Mincho"/>
          <w:i/>
          <w:sz w:val="20"/>
          <w:szCs w:val="20"/>
        </w:rPr>
        <w:t>Note: implementation of Alt 1 should not have specification impact to LTE</w:t>
      </w:r>
    </w:p>
    <w:p w:rsidR="000404AC" w:rsidRDefault="00A905ED">
      <w:pPr>
        <w:pStyle w:val="ad"/>
        <w:numPr>
          <w:ilvl w:val="0"/>
          <w:numId w:val="8"/>
        </w:numPr>
        <w:autoSpaceDE w:val="0"/>
        <w:autoSpaceDN w:val="0"/>
        <w:spacing w:before="120" w:afterLines="0"/>
        <w:contextualSpacing w:val="0"/>
        <w:rPr>
          <w:rFonts w:eastAsia="MS Mincho"/>
          <w:i/>
          <w:sz w:val="20"/>
          <w:szCs w:val="20"/>
        </w:rPr>
      </w:pPr>
      <w:r>
        <w:rPr>
          <w:rFonts w:eastAsia="MS Mincho"/>
          <w:i/>
          <w:sz w:val="20"/>
          <w:szCs w:val="20"/>
        </w:rPr>
        <w:t>Alt 2: The LTE SL module provides the NR SL module with the candidate resource sets S</w:t>
      </w:r>
      <w:r>
        <w:rPr>
          <w:rFonts w:eastAsia="MS Mincho"/>
          <w:i/>
          <w:sz w:val="20"/>
          <w:szCs w:val="20"/>
          <w:vertAlign w:val="subscript"/>
        </w:rPr>
        <w:t>A</w:t>
      </w:r>
      <w:r>
        <w:rPr>
          <w:rFonts w:eastAsia="MS Mincho"/>
          <w:i/>
          <w:sz w:val="20"/>
          <w:szCs w:val="20"/>
        </w:rPr>
        <w:t xml:space="preserve"> or S</w:t>
      </w:r>
      <w:r>
        <w:rPr>
          <w:rFonts w:eastAsia="MS Mincho"/>
          <w:i/>
          <w:sz w:val="20"/>
          <w:szCs w:val="20"/>
          <w:vertAlign w:val="subscript"/>
        </w:rPr>
        <w:t xml:space="preserve">B </w:t>
      </w:r>
      <w:r>
        <w:rPr>
          <w:rFonts w:eastAsia="MS Mincho"/>
          <w:i/>
          <w:sz w:val="20"/>
          <w:szCs w:val="20"/>
        </w:rPr>
        <w:t>shared by the LTE SL module</w:t>
      </w:r>
    </w:p>
    <w:p w:rsidR="000404AC" w:rsidRDefault="00A905ED">
      <w:pPr>
        <w:pStyle w:val="ad"/>
        <w:numPr>
          <w:ilvl w:val="1"/>
          <w:numId w:val="8"/>
        </w:numPr>
        <w:autoSpaceDE w:val="0"/>
        <w:autoSpaceDN w:val="0"/>
        <w:spacing w:before="120" w:afterLines="0"/>
        <w:contextualSpacing w:val="0"/>
        <w:rPr>
          <w:rFonts w:eastAsia="MS Mincho"/>
          <w:i/>
          <w:sz w:val="20"/>
          <w:szCs w:val="20"/>
        </w:rPr>
      </w:pPr>
      <w:r>
        <w:rPr>
          <w:rFonts w:eastAsia="MS Mincho"/>
          <w:i/>
          <w:sz w:val="20"/>
          <w:szCs w:val="20"/>
        </w:rPr>
        <w:t xml:space="preserve">The </w:t>
      </w:r>
      <w:r>
        <w:rPr>
          <w:rFonts w:eastAsia="MS Mincho" w:hint="eastAsia"/>
          <w:i/>
          <w:sz w:val="20"/>
          <w:szCs w:val="20"/>
        </w:rPr>
        <w:t>LTE</w:t>
      </w:r>
      <w:r>
        <w:rPr>
          <w:rFonts w:eastAsia="MS Mincho"/>
          <w:i/>
          <w:sz w:val="20"/>
          <w:szCs w:val="20"/>
        </w:rPr>
        <w:t xml:space="preserve"> PHY SL module is provided information from the higher layer to generate a candidate resource set S</w:t>
      </w:r>
      <w:r>
        <w:rPr>
          <w:rFonts w:eastAsia="MS Mincho"/>
          <w:i/>
          <w:sz w:val="20"/>
          <w:szCs w:val="20"/>
          <w:vertAlign w:val="subscript"/>
        </w:rPr>
        <w:t>A</w:t>
      </w:r>
      <w:r>
        <w:rPr>
          <w:rFonts w:eastAsia="MS Mincho"/>
          <w:i/>
          <w:sz w:val="20"/>
          <w:szCs w:val="20"/>
        </w:rPr>
        <w:t xml:space="preserve"> or S</w:t>
      </w:r>
      <w:r>
        <w:rPr>
          <w:rFonts w:eastAsia="MS Mincho"/>
          <w:i/>
          <w:sz w:val="20"/>
          <w:szCs w:val="20"/>
          <w:vertAlign w:val="subscript"/>
        </w:rPr>
        <w:t>B</w:t>
      </w:r>
      <w:r>
        <w:rPr>
          <w:rFonts w:eastAsia="MS Mincho"/>
          <w:i/>
          <w:sz w:val="20"/>
          <w:szCs w:val="20"/>
        </w:rPr>
        <w:t>. The resource set S</w:t>
      </w:r>
      <w:r>
        <w:rPr>
          <w:rFonts w:eastAsia="MS Mincho"/>
          <w:i/>
          <w:sz w:val="20"/>
          <w:szCs w:val="20"/>
          <w:vertAlign w:val="subscript"/>
        </w:rPr>
        <w:t>A</w:t>
      </w:r>
      <w:r>
        <w:rPr>
          <w:rFonts w:eastAsia="MS Mincho"/>
          <w:i/>
          <w:sz w:val="20"/>
          <w:szCs w:val="20"/>
        </w:rPr>
        <w:t xml:space="preserve"> or S</w:t>
      </w:r>
      <w:r>
        <w:rPr>
          <w:rFonts w:eastAsia="MS Mincho"/>
          <w:i/>
          <w:sz w:val="20"/>
          <w:szCs w:val="20"/>
          <w:vertAlign w:val="subscript"/>
        </w:rPr>
        <w:t>B</w:t>
      </w:r>
      <w:r>
        <w:rPr>
          <w:rFonts w:eastAsia="MS Mincho"/>
          <w:i/>
          <w:sz w:val="20"/>
          <w:szCs w:val="20"/>
        </w:rPr>
        <w:t xml:space="preserve"> is then shared to NR SL module.</w:t>
      </w:r>
    </w:p>
    <w:p w:rsidR="000404AC" w:rsidRDefault="00A905ED">
      <w:pPr>
        <w:pStyle w:val="ad"/>
        <w:numPr>
          <w:ilvl w:val="1"/>
          <w:numId w:val="8"/>
        </w:numPr>
        <w:autoSpaceDE w:val="0"/>
        <w:autoSpaceDN w:val="0"/>
        <w:spacing w:before="120" w:afterLines="0"/>
        <w:contextualSpacing w:val="0"/>
        <w:rPr>
          <w:rFonts w:eastAsia="MS Mincho"/>
          <w:i/>
          <w:sz w:val="20"/>
          <w:szCs w:val="20"/>
        </w:rPr>
      </w:pPr>
      <w:r>
        <w:rPr>
          <w:rFonts w:eastAsia="MS Mincho"/>
          <w:i/>
          <w:sz w:val="20"/>
          <w:szCs w:val="20"/>
        </w:rPr>
        <w:t>The NR SL module performs an intersection operation with the candidate resource set received from the LTE SL module and the candidate resource set generated by the NR SL module.</w:t>
      </w:r>
    </w:p>
    <w:p w:rsidR="000404AC" w:rsidRDefault="00A905ED">
      <w:pPr>
        <w:pStyle w:val="ad"/>
        <w:numPr>
          <w:ilvl w:val="2"/>
          <w:numId w:val="8"/>
        </w:numPr>
        <w:autoSpaceDE w:val="0"/>
        <w:autoSpaceDN w:val="0"/>
        <w:spacing w:before="120" w:afterLines="0"/>
        <w:contextualSpacing w:val="0"/>
        <w:rPr>
          <w:rFonts w:eastAsia="MS Mincho"/>
          <w:i/>
          <w:sz w:val="20"/>
          <w:szCs w:val="20"/>
        </w:rPr>
      </w:pPr>
      <w:r>
        <w:rPr>
          <w:rFonts w:eastAsia="MS Mincho"/>
          <w:i/>
          <w:sz w:val="20"/>
          <w:szCs w:val="20"/>
        </w:rPr>
        <w:t>FFS: how to handle the case where this results in an insufficient set of resources</w:t>
      </w:r>
    </w:p>
    <w:p w:rsidR="000404AC" w:rsidRDefault="00A905ED">
      <w:pPr>
        <w:pStyle w:val="ad"/>
        <w:numPr>
          <w:ilvl w:val="1"/>
          <w:numId w:val="8"/>
        </w:numPr>
        <w:autoSpaceDE w:val="0"/>
        <w:autoSpaceDN w:val="0"/>
        <w:spacing w:before="120" w:afterLines="0"/>
        <w:contextualSpacing w:val="0"/>
        <w:rPr>
          <w:rFonts w:eastAsia="MS Mincho"/>
          <w:i/>
          <w:sz w:val="20"/>
          <w:szCs w:val="20"/>
        </w:rPr>
      </w:pPr>
      <w:r>
        <w:rPr>
          <w:rFonts w:eastAsia="MS Mincho"/>
          <w:i/>
          <w:sz w:val="20"/>
          <w:szCs w:val="20"/>
        </w:rPr>
        <w:t>The intersection operation is performed in the MAC layer.</w:t>
      </w:r>
    </w:p>
    <w:p w:rsidR="000404AC" w:rsidRDefault="00A905ED">
      <w:pPr>
        <w:pStyle w:val="ad"/>
        <w:numPr>
          <w:ilvl w:val="1"/>
          <w:numId w:val="8"/>
        </w:numPr>
        <w:autoSpaceDE w:val="0"/>
        <w:autoSpaceDN w:val="0"/>
        <w:spacing w:before="120" w:afterLines="0"/>
        <w:contextualSpacing w:val="0"/>
        <w:rPr>
          <w:rFonts w:eastAsia="MS Mincho"/>
          <w:i/>
          <w:sz w:val="20"/>
          <w:szCs w:val="20"/>
        </w:rPr>
      </w:pPr>
      <w:r>
        <w:rPr>
          <w:rFonts w:eastAsia="MS Mincho"/>
          <w:i/>
          <w:sz w:val="20"/>
          <w:szCs w:val="20"/>
        </w:rPr>
        <w:t>FFS: How to handle NR V2X parameter settings that are not supported by LTE V2X, e.g., periodicities, sub-channel sizes, etc</w:t>
      </w:r>
    </w:p>
    <w:p w:rsidR="000404AC" w:rsidRDefault="00A905ED">
      <w:pPr>
        <w:pStyle w:val="ad"/>
        <w:numPr>
          <w:ilvl w:val="1"/>
          <w:numId w:val="8"/>
        </w:numPr>
        <w:autoSpaceDE w:val="0"/>
        <w:autoSpaceDN w:val="0"/>
        <w:spacing w:before="120" w:afterLines="0"/>
        <w:contextualSpacing w:val="0"/>
        <w:rPr>
          <w:rFonts w:eastAsia="MS Mincho"/>
          <w:i/>
          <w:sz w:val="20"/>
          <w:szCs w:val="20"/>
        </w:rPr>
      </w:pPr>
      <w:r>
        <w:rPr>
          <w:rFonts w:eastAsia="MS Mincho"/>
          <w:i/>
          <w:sz w:val="20"/>
          <w:szCs w:val="20"/>
        </w:rPr>
        <w:t>Note: implementation of Alt 2 should not have specification impact to LTE</w:t>
      </w:r>
    </w:p>
    <w:p w:rsidR="000404AC" w:rsidRDefault="00A905ED">
      <w:pPr>
        <w:pStyle w:val="ad"/>
        <w:numPr>
          <w:ilvl w:val="0"/>
          <w:numId w:val="8"/>
        </w:numPr>
        <w:autoSpaceDE w:val="0"/>
        <w:autoSpaceDN w:val="0"/>
        <w:spacing w:before="120" w:afterLines="0"/>
        <w:contextualSpacing w:val="0"/>
        <w:rPr>
          <w:rFonts w:eastAsia="MS Mincho"/>
          <w:i/>
          <w:sz w:val="20"/>
          <w:szCs w:val="20"/>
        </w:rPr>
      </w:pPr>
      <w:r>
        <w:rPr>
          <w:rFonts w:eastAsia="MS Mincho"/>
          <w:i/>
          <w:sz w:val="20"/>
          <w:szCs w:val="20"/>
        </w:rPr>
        <w:t>In the next meeting strive to decide between the two alternatives</w:t>
      </w:r>
    </w:p>
    <w:p w:rsidR="000404AC" w:rsidRDefault="00A905ED">
      <w:pPr>
        <w:spacing w:before="120" w:after="120"/>
        <w:rPr>
          <w:rFonts w:eastAsiaTheme="minorEastAsia"/>
          <w:iCs/>
        </w:rPr>
      </w:pPr>
      <w:r>
        <w:rPr>
          <w:rFonts w:eastAsiaTheme="minorEastAsia" w:hint="eastAsia"/>
          <w:iCs/>
        </w:rPr>
        <w:t>S</w:t>
      </w:r>
      <w:r>
        <w:rPr>
          <w:rFonts w:eastAsiaTheme="minorEastAsia"/>
          <w:iCs/>
        </w:rPr>
        <w:t>ensing procedure in resource allocation mode 2</w:t>
      </w:r>
      <w:r>
        <w:rPr>
          <w:rFonts w:eastAsiaTheme="minorEastAsia" w:hint="eastAsia"/>
          <w:iCs/>
        </w:rPr>
        <w:t xml:space="preserve"> is</w:t>
      </w:r>
      <w:r>
        <w:rPr>
          <w:rFonts w:eastAsiaTheme="minorEastAsia"/>
          <w:iCs/>
        </w:rPr>
        <w:t xml:space="preserve"> performed per SL Tx resource pool. If Alt 1 is </w:t>
      </w:r>
      <w:r>
        <w:rPr>
          <w:rFonts w:eastAsiaTheme="minorEastAsia" w:hint="eastAsia"/>
          <w:iCs/>
        </w:rPr>
        <w:t>adopted</w:t>
      </w:r>
      <w:r>
        <w:rPr>
          <w:rFonts w:eastAsiaTheme="minorEastAsia"/>
          <w:iCs/>
        </w:rPr>
        <w:t xml:space="preserve">, </w:t>
      </w:r>
      <w:r>
        <w:rPr>
          <w:rFonts w:eastAsiaTheme="minorEastAsia" w:hint="eastAsia"/>
          <w:iCs/>
        </w:rPr>
        <w:t xml:space="preserve">challenges need to be addressed such as how to determine the resources in next period reserved by an LTE SCI in a NR resource pool. Moreover, the FFS bullet leaves room for further discussion on the set of resources </w:t>
      </w:r>
      <w:r>
        <w:rPr>
          <w:rFonts w:eastAsiaTheme="minorEastAsia"/>
          <w:iCs/>
        </w:rPr>
        <w:t>from LTE module</w:t>
      </w:r>
      <w:r>
        <w:rPr>
          <w:rFonts w:eastAsiaTheme="minorEastAsia" w:hint="eastAsia"/>
          <w:iCs/>
        </w:rPr>
        <w:t>.</w:t>
      </w:r>
      <w:r>
        <w:rPr>
          <w:rFonts w:eastAsiaTheme="minorEastAsia"/>
          <w:iCs/>
        </w:rPr>
        <w:t xml:space="preserve"> And it can be </w:t>
      </w:r>
      <w:r>
        <w:rPr>
          <w:rFonts w:eastAsiaTheme="minorEastAsia" w:hint="eastAsia"/>
          <w:iCs/>
        </w:rPr>
        <w:t xml:space="preserve">foreseeable </w:t>
      </w:r>
      <w:r>
        <w:rPr>
          <w:rFonts w:eastAsiaTheme="minorEastAsia"/>
          <w:iCs/>
        </w:rPr>
        <w:t xml:space="preserve">that a lot of </w:t>
      </w:r>
      <w:r>
        <w:rPr>
          <w:rFonts w:eastAsiaTheme="minorEastAsia" w:hint="eastAsia"/>
          <w:iCs/>
        </w:rPr>
        <w:t xml:space="preserve">normative </w:t>
      </w:r>
      <w:r>
        <w:rPr>
          <w:rFonts w:eastAsiaTheme="minorEastAsia"/>
          <w:iCs/>
        </w:rPr>
        <w:t>work is required</w:t>
      </w:r>
      <w:r>
        <w:rPr>
          <w:rFonts w:eastAsiaTheme="minorEastAsia" w:hint="eastAsia"/>
          <w:iCs/>
        </w:rPr>
        <w:t xml:space="preserve"> to implement the solutions addressing the open issues</w:t>
      </w:r>
      <w:r>
        <w:rPr>
          <w:rFonts w:eastAsiaTheme="minorEastAsia"/>
          <w:iCs/>
        </w:rPr>
        <w:t xml:space="preserve">. By contrast, if Alt 2 is adopted, with the </w:t>
      </w:r>
      <w:r>
        <w:rPr>
          <w:rFonts w:eastAsia="MS Mincho"/>
        </w:rPr>
        <w:t>set S</w:t>
      </w:r>
      <w:r>
        <w:rPr>
          <w:rFonts w:eastAsia="MS Mincho"/>
          <w:vertAlign w:val="subscript"/>
        </w:rPr>
        <w:t>A</w:t>
      </w:r>
      <w:r>
        <w:rPr>
          <w:rFonts w:eastAsia="MS Mincho"/>
        </w:rPr>
        <w:t xml:space="preserve"> or S</w:t>
      </w:r>
      <w:r>
        <w:rPr>
          <w:rFonts w:eastAsia="MS Mincho"/>
          <w:vertAlign w:val="subscript"/>
        </w:rPr>
        <w:t xml:space="preserve">B </w:t>
      </w:r>
      <w:r>
        <w:rPr>
          <w:rFonts w:eastAsia="MS Mincho"/>
        </w:rPr>
        <w:t xml:space="preserve">generated </w:t>
      </w:r>
      <w:r>
        <w:rPr>
          <w:rFonts w:eastAsiaTheme="minorEastAsia"/>
          <w:iCs/>
        </w:rPr>
        <w:t>by LTE module, Rel-17 IUC mechanism can be taken as a start</w:t>
      </w:r>
      <w:r>
        <w:rPr>
          <w:rFonts w:eastAsiaTheme="minorEastAsia" w:hint="eastAsia"/>
          <w:iCs/>
        </w:rPr>
        <w:t>ing</w:t>
      </w:r>
      <w:r>
        <w:rPr>
          <w:rFonts w:eastAsiaTheme="minorEastAsia"/>
          <w:iCs/>
        </w:rPr>
        <w:t xml:space="preserve"> point for NR performing candidate resource set generation.</w:t>
      </w:r>
      <w:r>
        <w:rPr>
          <w:rFonts w:eastAsiaTheme="minorEastAsia" w:hint="eastAsia"/>
          <w:iCs/>
        </w:rPr>
        <w:t xml:space="preserve"> Additional normative burden, if needed, will be quite marginal.</w:t>
      </w:r>
    </w:p>
    <w:p w:rsidR="000404AC" w:rsidRDefault="00A905ED">
      <w:pPr>
        <w:pStyle w:val="ZTE-Observation-2021"/>
      </w:pPr>
      <w:bookmarkStart w:id="8" w:name="_Toc118473435"/>
      <w:bookmarkStart w:id="9" w:name="_Toc118709212"/>
      <w:bookmarkStart w:id="10" w:name="_Toc118716033"/>
      <w:bookmarkStart w:id="11" w:name="_Toc118723531"/>
      <w:r>
        <w:rPr>
          <w:rFonts w:hint="eastAsia"/>
          <w:lang w:val="en-US" w:eastAsia="zh-CN"/>
        </w:rPr>
        <w:t>Quite some open issues exist to support Alt 1 and it can be foreseeable that a lot of standardization work is required to make Alt 1 work.</w:t>
      </w:r>
      <w:bookmarkEnd w:id="8"/>
      <w:bookmarkEnd w:id="9"/>
      <w:bookmarkEnd w:id="10"/>
      <w:bookmarkEnd w:id="11"/>
    </w:p>
    <w:p w:rsidR="000404AC" w:rsidRDefault="00A905ED">
      <w:pPr>
        <w:pStyle w:val="ZTE-Observation-2021"/>
      </w:pPr>
      <w:bookmarkStart w:id="12" w:name="_Toc118709213"/>
      <w:bookmarkStart w:id="13" w:name="_Toc118473436"/>
      <w:bookmarkStart w:id="14" w:name="_Toc118716034"/>
      <w:bookmarkStart w:id="15" w:name="_Toc118723532"/>
      <w:r>
        <w:rPr>
          <w:rFonts w:hint="eastAsia"/>
          <w:lang w:eastAsia="zh-CN"/>
        </w:rPr>
        <w:t>T</w:t>
      </w:r>
      <w:r>
        <w:rPr>
          <w:lang w:eastAsia="zh-CN"/>
        </w:rPr>
        <w:t xml:space="preserve">o support Alt 2, </w:t>
      </w:r>
      <w:r>
        <w:rPr>
          <w:iCs w:val="0"/>
        </w:rPr>
        <w:t>Rel-17 IUC mechanism can be taken as a start</w:t>
      </w:r>
      <w:r>
        <w:rPr>
          <w:rFonts w:hint="eastAsia"/>
          <w:iCs w:val="0"/>
          <w:lang w:val="en-US" w:eastAsia="zh-CN"/>
        </w:rPr>
        <w:t>ing</w:t>
      </w:r>
      <w:r>
        <w:rPr>
          <w:iCs w:val="0"/>
        </w:rPr>
        <w:t xml:space="preserve"> point for NR performing candidate resource set generatio</w:t>
      </w:r>
      <w:r>
        <w:rPr>
          <w:rFonts w:hint="eastAsia"/>
          <w:iCs w:val="0"/>
          <w:lang w:val="en-US" w:eastAsia="zh-CN"/>
        </w:rPr>
        <w:t>n with marginal additional normative burden, if needed.</w:t>
      </w:r>
      <w:bookmarkEnd w:id="12"/>
      <w:bookmarkEnd w:id="13"/>
      <w:bookmarkEnd w:id="14"/>
      <w:bookmarkEnd w:id="15"/>
    </w:p>
    <w:p w:rsidR="000404AC" w:rsidRDefault="00A905ED">
      <w:pPr>
        <w:spacing w:before="120" w:after="120"/>
        <w:rPr>
          <w:rFonts w:eastAsia="MS Mincho"/>
        </w:rPr>
      </w:pPr>
      <w:r>
        <w:rPr>
          <w:iCs/>
        </w:rPr>
        <w:t xml:space="preserve">Regarding Alt 2, during previous discussion, some companies may have a concern </w:t>
      </w:r>
      <w:r>
        <w:rPr>
          <w:rFonts w:eastAsia="宋体" w:hint="eastAsia"/>
          <w:iCs/>
        </w:rPr>
        <w:t xml:space="preserve">on </w:t>
      </w:r>
      <w:r>
        <w:rPr>
          <w:iCs/>
        </w:rPr>
        <w:t xml:space="preserve">how LTE SL module uses proper parameters to generate </w:t>
      </w:r>
      <w:r>
        <w:rPr>
          <w:rFonts w:eastAsia="MS Mincho"/>
        </w:rPr>
        <w:t>the candidate resource sets S</w:t>
      </w:r>
      <w:r>
        <w:rPr>
          <w:rFonts w:eastAsia="MS Mincho"/>
          <w:vertAlign w:val="subscript"/>
        </w:rPr>
        <w:t>A</w:t>
      </w:r>
      <w:r>
        <w:rPr>
          <w:rFonts w:eastAsia="MS Mincho"/>
        </w:rPr>
        <w:t xml:space="preserve"> or S</w:t>
      </w:r>
      <w:r>
        <w:rPr>
          <w:rFonts w:eastAsia="MS Mincho"/>
          <w:vertAlign w:val="subscript"/>
        </w:rPr>
        <w:t>B</w:t>
      </w:r>
      <w:r>
        <w:rPr>
          <w:rFonts w:eastAsia="MS Mincho"/>
        </w:rPr>
        <w:t xml:space="preserve"> </w:t>
      </w:r>
      <w:r>
        <w:rPr>
          <w:rFonts w:eastAsia="宋体" w:hint="eastAsia"/>
        </w:rPr>
        <w:t>meeting the requirement of</w:t>
      </w:r>
      <w:r>
        <w:rPr>
          <w:rFonts w:eastAsia="MS Mincho"/>
        </w:rPr>
        <w:t xml:space="preserve"> NR SL transmission. A feasible solution is that the NR module provide</w:t>
      </w:r>
      <w:r>
        <w:rPr>
          <w:rFonts w:eastAsia="宋体" w:hint="eastAsia"/>
        </w:rPr>
        <w:t>s</w:t>
      </w:r>
      <w:r>
        <w:rPr>
          <w:rFonts w:eastAsia="MS Mincho"/>
        </w:rPr>
        <w:t xml:space="preserve"> related parameters for sensing to the </w:t>
      </w:r>
      <w:r>
        <w:rPr>
          <w:rFonts w:eastAsia="MS Mincho" w:hint="eastAsia"/>
        </w:rPr>
        <w:t>LTE</w:t>
      </w:r>
      <w:r>
        <w:rPr>
          <w:rFonts w:eastAsia="MS Mincho"/>
        </w:rPr>
        <w:t xml:space="preserve"> PHY SL module from the higher layer </w:t>
      </w:r>
      <w:r>
        <w:rPr>
          <w:rFonts w:eastAsia="MS Mincho"/>
        </w:rPr>
        <w:lastRenderedPageBreak/>
        <w:t>by UE internal implementation</w:t>
      </w:r>
      <w:r>
        <w:rPr>
          <w:rFonts w:eastAsia="宋体" w:hint="eastAsia"/>
        </w:rPr>
        <w:t>.</w:t>
      </w:r>
      <w:r>
        <w:rPr>
          <w:rFonts w:eastAsia="MS Mincho"/>
        </w:rPr>
        <w:t xml:space="preserve"> </w:t>
      </w:r>
      <w:r>
        <w:rPr>
          <w:rFonts w:eastAsia="宋体" w:hint="eastAsia"/>
        </w:rPr>
        <w:t>S</w:t>
      </w:r>
      <w:r>
        <w:rPr>
          <w:rFonts w:eastAsia="MS Mincho"/>
        </w:rPr>
        <w:t xml:space="preserve">imilar in Rel-15, a set of parameters is provided by eNB to SL UE for sensing in mode 3. </w:t>
      </w:r>
      <w:r w:rsidR="007546AB">
        <w:rPr>
          <w:rFonts w:eastAsiaTheme="minorEastAsia" w:hint="eastAsia"/>
        </w:rPr>
        <w:t>The remaining PDB of NR traffic needs to be provided to LTE module as well, otherwise the LTE sensing procedure would fail to report the resources beyond the LTE RSW but within the NR remaining PDB</w:t>
      </w:r>
      <w:r w:rsidR="00D26B02">
        <w:rPr>
          <w:rFonts w:eastAsiaTheme="minorEastAsia" w:hint="eastAsia"/>
        </w:rPr>
        <w:t xml:space="preserve"> </w:t>
      </w:r>
      <w:r w:rsidR="00D26B02" w:rsidRPr="00D26B02">
        <w:rPr>
          <w:rFonts w:eastAsiaTheme="minorEastAsia"/>
        </w:rPr>
        <w:t xml:space="preserve">when the NR remaining PDB is larger than LTE </w:t>
      </w:r>
      <w:r w:rsidR="00AF7835">
        <w:rPr>
          <w:rFonts w:eastAsiaTheme="minorEastAsia" w:hint="eastAsia"/>
        </w:rPr>
        <w:t>RSW</w:t>
      </w:r>
      <w:r w:rsidR="007546AB">
        <w:rPr>
          <w:rFonts w:eastAsiaTheme="minorEastAsia" w:hint="eastAsia"/>
        </w:rPr>
        <w:t>. With the remaining PDB information</w:t>
      </w:r>
      <w:r w:rsidR="005C0003">
        <w:rPr>
          <w:rFonts w:eastAsiaTheme="minorEastAsia"/>
        </w:rPr>
        <w:t xml:space="preserve"> (</w:t>
      </w:r>
      <w:r w:rsidR="005C0003" w:rsidRPr="005C0003">
        <w:rPr>
          <w:rFonts w:eastAsiaTheme="minorEastAsia"/>
        </w:rPr>
        <w:t>latency requirement</w:t>
      </w:r>
      <w:r w:rsidR="005C0003">
        <w:rPr>
          <w:rFonts w:eastAsiaTheme="minorEastAsia"/>
        </w:rPr>
        <w:t>)</w:t>
      </w:r>
      <w:r w:rsidR="007546AB">
        <w:rPr>
          <w:rFonts w:eastAsiaTheme="minorEastAsia" w:hint="eastAsia"/>
        </w:rPr>
        <w:t>, the LTE module can set the RSW covering the NR traffic or the same as the NR RSW.</w:t>
      </w:r>
    </w:p>
    <w:p w:rsidR="000404AC" w:rsidRDefault="00A905ED">
      <w:pPr>
        <w:pStyle w:val="ZTE-Observation-2021"/>
        <w:rPr>
          <w:lang w:val="en-US"/>
        </w:rPr>
      </w:pPr>
      <w:bookmarkStart w:id="16" w:name="_Toc118473437"/>
      <w:bookmarkStart w:id="17" w:name="_Toc118709214"/>
      <w:bookmarkStart w:id="18" w:name="_Toc118716035"/>
      <w:bookmarkStart w:id="19" w:name="_Toc118723533"/>
      <w:r>
        <w:rPr>
          <w:lang w:val="en-US" w:eastAsia="zh-CN"/>
        </w:rPr>
        <w:t>To support</w:t>
      </w:r>
      <w:r>
        <w:rPr>
          <w:rFonts w:hint="eastAsia"/>
          <w:lang w:val="en-US" w:eastAsia="zh-CN"/>
        </w:rPr>
        <w:t xml:space="preserve"> Alt 2, </w:t>
      </w:r>
      <w:r>
        <w:rPr>
          <w:rFonts w:hint="eastAsia"/>
          <w:lang w:val="en-US"/>
        </w:rPr>
        <w:t>the NR SL module</w:t>
      </w:r>
      <w:r>
        <w:rPr>
          <w:lang w:val="en-US"/>
        </w:rPr>
        <w:t xml:space="preserve"> can provide</w:t>
      </w:r>
      <w:r>
        <w:rPr>
          <w:rFonts w:hint="eastAsia"/>
          <w:lang w:val="en-US"/>
        </w:rPr>
        <w:t xml:space="preserve"> </w:t>
      </w:r>
      <w:r>
        <w:rPr>
          <w:lang w:val="en-US"/>
        </w:rPr>
        <w:t xml:space="preserve">sensing parameters, such as transmission period, PPPP, </w:t>
      </w:r>
      <w:r>
        <w:rPr>
          <w:rFonts w:hint="eastAsia"/>
          <w:lang w:val="en-US"/>
        </w:rPr>
        <w:t>sub-channel size</w:t>
      </w:r>
      <w:r w:rsidR="005C0003">
        <w:rPr>
          <w:lang w:val="en-US"/>
        </w:rPr>
        <w:t xml:space="preserve">, </w:t>
      </w:r>
      <w:r w:rsidR="005C0003" w:rsidRPr="005C0003">
        <w:rPr>
          <w:lang w:val="en-US"/>
        </w:rPr>
        <w:t>latency requirement</w:t>
      </w:r>
      <w:r w:rsidR="005C0003">
        <w:rPr>
          <w:lang w:val="en-US"/>
        </w:rPr>
        <w:t xml:space="preserve"> (remaining PDB)</w:t>
      </w:r>
      <w:r>
        <w:rPr>
          <w:lang w:val="en-US"/>
        </w:rPr>
        <w:t xml:space="preserve"> etc., to </w:t>
      </w:r>
      <w:r>
        <w:rPr>
          <w:rFonts w:hint="eastAsia"/>
          <w:lang w:val="en-US"/>
        </w:rPr>
        <w:t>the LTE SL module through higher layer</w:t>
      </w:r>
      <w:r>
        <w:rPr>
          <w:rFonts w:eastAsia="MS Mincho"/>
        </w:rPr>
        <w:t xml:space="preserve"> by UE internal implementation</w:t>
      </w:r>
      <w:r>
        <w:rPr>
          <w:rFonts w:hint="eastAsia"/>
          <w:lang w:val="en-US" w:eastAsia="zh-CN"/>
        </w:rPr>
        <w:t>.</w:t>
      </w:r>
      <w:bookmarkEnd w:id="16"/>
      <w:bookmarkEnd w:id="17"/>
      <w:bookmarkEnd w:id="18"/>
      <w:bookmarkEnd w:id="19"/>
    </w:p>
    <w:p w:rsidR="000404AC" w:rsidRDefault="00A905ED">
      <w:pPr>
        <w:spacing w:before="120" w:after="120"/>
        <w:rPr>
          <w:rFonts w:eastAsia="宋体"/>
          <w:iCs/>
        </w:rPr>
      </w:pPr>
      <w:r>
        <w:rPr>
          <w:rFonts w:eastAsiaTheme="minorEastAsia" w:hint="eastAsia"/>
          <w:iCs/>
          <w:lang w:val="en-GB"/>
        </w:rPr>
        <w:t>I</w:t>
      </w:r>
      <w:r>
        <w:rPr>
          <w:rFonts w:eastAsiaTheme="minorEastAsia"/>
          <w:iCs/>
          <w:lang w:val="en-GB"/>
        </w:rPr>
        <w:t xml:space="preserve">f we look into the resources in the </w:t>
      </w:r>
      <w:r>
        <w:rPr>
          <w:rFonts w:eastAsia="MS Mincho"/>
        </w:rPr>
        <w:t>candidate resource sets S</w:t>
      </w:r>
      <w:r>
        <w:rPr>
          <w:rFonts w:eastAsia="MS Mincho"/>
          <w:vertAlign w:val="subscript"/>
        </w:rPr>
        <w:t>A</w:t>
      </w:r>
      <w:r>
        <w:rPr>
          <w:rFonts w:eastAsia="MS Mincho"/>
        </w:rPr>
        <w:t xml:space="preserve"> or S</w:t>
      </w:r>
      <w:r>
        <w:rPr>
          <w:rFonts w:eastAsia="MS Mincho"/>
          <w:vertAlign w:val="subscript"/>
        </w:rPr>
        <w:t>B</w:t>
      </w:r>
      <w:r>
        <w:rPr>
          <w:rFonts w:eastAsia="MS Mincho"/>
        </w:rPr>
        <w:t xml:space="preserve"> generated by sensing parameters provided by NR SL module, </w:t>
      </w:r>
      <w:r>
        <w:rPr>
          <w:rFonts w:eastAsia="宋体"/>
          <w:iCs/>
        </w:rPr>
        <w:t>a</w:t>
      </w:r>
      <w:r>
        <w:rPr>
          <w:rFonts w:eastAsia="宋体" w:hint="eastAsia"/>
          <w:iCs/>
        </w:rPr>
        <w:t xml:space="preserve">ccording to </w:t>
      </w:r>
      <w:r>
        <w:rPr>
          <w:rFonts w:eastAsia="宋体"/>
          <w:iCs/>
        </w:rPr>
        <w:t>LTE</w:t>
      </w:r>
      <w:r>
        <w:rPr>
          <w:rFonts w:eastAsia="宋体" w:hint="eastAsia"/>
          <w:iCs/>
        </w:rPr>
        <w:t xml:space="preserve"> specification, </w:t>
      </w:r>
      <w:r>
        <w:rPr>
          <w:rFonts w:eastAsia="宋体"/>
          <w:iCs/>
        </w:rPr>
        <w:t>each</w:t>
      </w:r>
      <w:r>
        <w:rPr>
          <w:rFonts w:eastAsia="宋体" w:hint="eastAsia"/>
          <w:iCs/>
        </w:rPr>
        <w:t xml:space="preserve"> candidate single 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宋体" w:hint="eastAsia"/>
          <w:iCs/>
        </w:rPr>
        <w:t xml:space="preserve"> within the RSW </w:t>
      </w:r>
      <w:r>
        <w:rPr>
          <w:rFonts w:eastAsia="宋体"/>
          <w:iCs/>
        </w:rPr>
        <w:t xml:space="preserve">would be checked based on SCI decoding and RSRP threshold. After sensing, the </w:t>
      </w:r>
      <w:r>
        <w:rPr>
          <w:rFonts w:eastAsia="宋体" w:hint="eastAsia"/>
          <w:iCs/>
        </w:rPr>
        <w:t>single slot resources</w:t>
      </w:r>
      <w:r>
        <w:rPr>
          <w:rFonts w:eastAsia="宋体"/>
          <w:iCs/>
        </w:rPr>
        <w:t xml:space="preserve"> </w:t>
      </w:r>
      <w:r>
        <w:rPr>
          <w:rFonts w:eastAsia="宋体" w:hint="eastAsia"/>
          <w:iCs/>
        </w:rPr>
        <w:t xml:space="preserve">not belonging to </w:t>
      </w:r>
      <w:r>
        <w:rPr>
          <w:rFonts w:eastAsia="MS Mincho"/>
        </w:rPr>
        <w:t>candidate resource sets S</w:t>
      </w:r>
      <w:r>
        <w:rPr>
          <w:rFonts w:eastAsia="MS Mincho"/>
          <w:vertAlign w:val="subscript"/>
        </w:rPr>
        <w:t>A</w:t>
      </w:r>
      <w:r>
        <w:rPr>
          <w:rFonts w:eastAsia="MS Mincho"/>
        </w:rPr>
        <w:t xml:space="preserve"> or S</w:t>
      </w:r>
      <w:r>
        <w:rPr>
          <w:rFonts w:eastAsia="MS Mincho"/>
          <w:vertAlign w:val="subscript"/>
        </w:rPr>
        <w:t>B</w:t>
      </w:r>
      <w:r>
        <w:rPr>
          <w:rFonts w:eastAsia="宋体"/>
          <w:iCs/>
        </w:rPr>
        <w:t xml:space="preserve"> can be regarded as reserved resource</w:t>
      </w:r>
      <w:r>
        <w:rPr>
          <w:rFonts w:eastAsia="宋体" w:hint="eastAsia"/>
          <w:iCs/>
        </w:rPr>
        <w:t>s</w:t>
      </w:r>
      <w:r>
        <w:rPr>
          <w:rFonts w:eastAsia="宋体"/>
          <w:iCs/>
        </w:rPr>
        <w:t xml:space="preserve"> by </w:t>
      </w:r>
      <w:r>
        <w:rPr>
          <w:rFonts w:eastAsia="宋体" w:hint="eastAsia"/>
          <w:iCs/>
        </w:rPr>
        <w:t>othe</w:t>
      </w:r>
      <w:r>
        <w:rPr>
          <w:rFonts w:eastAsia="宋体"/>
          <w:iCs/>
        </w:rPr>
        <w:t>r LTE SL UEs</w:t>
      </w:r>
      <w:r>
        <w:rPr>
          <w:rFonts w:eastAsia="宋体" w:hint="eastAsia"/>
          <w:iCs/>
        </w:rPr>
        <w:t xml:space="preserve"> with the</w:t>
      </w:r>
      <w:r>
        <w:rPr>
          <w:rFonts w:eastAsia="宋体"/>
          <w:iCs/>
        </w:rPr>
        <w:t xml:space="preserve"> transmission period </w:t>
      </w:r>
      <w:r>
        <w:rPr>
          <w:rFonts w:eastAsia="宋体"/>
          <w:i/>
          <w:iCs/>
        </w:rPr>
        <w:t>P</w:t>
      </w:r>
      <w:r>
        <w:rPr>
          <w:rFonts w:eastAsia="宋体"/>
          <w:i/>
          <w:iCs/>
          <w:vertAlign w:val="subscript"/>
        </w:rPr>
        <w:t>rsvp_TX</w:t>
      </w:r>
      <w:r>
        <w:rPr>
          <w:rFonts w:eastAsia="宋体"/>
          <w:iCs/>
        </w:rPr>
        <w:t xml:space="preserve"> </w:t>
      </w:r>
      <w:r>
        <w:rPr>
          <w:rFonts w:eastAsia="宋体" w:hint="eastAsia"/>
          <w:iCs/>
        </w:rPr>
        <w:t xml:space="preserve">set </w:t>
      </w:r>
      <w:r>
        <w:rPr>
          <w:rFonts w:eastAsia="宋体"/>
          <w:iCs/>
        </w:rPr>
        <w:t>to 100ms or other larger value</w:t>
      </w:r>
      <w:r>
        <w:rPr>
          <w:rFonts w:eastAsia="宋体" w:hint="eastAsia"/>
          <w:iCs/>
        </w:rPr>
        <w:t>s</w:t>
      </w:r>
      <w:r>
        <w:rPr>
          <w:rFonts w:eastAsia="宋体"/>
          <w:iCs/>
        </w:rPr>
        <w:t>. By contrast, each</w:t>
      </w:r>
      <w:r>
        <w:rPr>
          <w:rFonts w:eastAsia="宋体" w:hint="eastAsia"/>
          <w:iCs/>
        </w:rPr>
        <w:t xml:space="preserve"> single 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宋体" w:hint="eastAsia"/>
        </w:rPr>
        <w:t xml:space="preserve"> belonging to </w:t>
      </w:r>
      <w:r>
        <w:rPr>
          <w:rFonts w:eastAsia="MS Mincho"/>
        </w:rPr>
        <w:t>candidate resource sets S</w:t>
      </w:r>
      <w:r>
        <w:rPr>
          <w:rFonts w:eastAsia="MS Mincho"/>
          <w:vertAlign w:val="subscript"/>
        </w:rPr>
        <w:t>A</w:t>
      </w:r>
      <w:r>
        <w:rPr>
          <w:rFonts w:eastAsia="MS Mincho"/>
        </w:rPr>
        <w:t xml:space="preserve"> or S</w:t>
      </w:r>
      <w:r>
        <w:rPr>
          <w:rFonts w:eastAsia="MS Mincho"/>
          <w:vertAlign w:val="subscript"/>
        </w:rPr>
        <w:t>B</w:t>
      </w:r>
      <w:r>
        <w:rPr>
          <w:rFonts w:eastAsia="宋体"/>
          <w:iCs/>
        </w:rPr>
        <w:t xml:space="preserve"> can be regard</w:t>
      </w:r>
      <w:r>
        <w:rPr>
          <w:rFonts w:eastAsia="宋体" w:hint="eastAsia"/>
          <w:iCs/>
        </w:rPr>
        <w:t>ed</w:t>
      </w:r>
      <w:r>
        <w:rPr>
          <w:rFonts w:eastAsia="宋体"/>
          <w:iCs/>
        </w:rPr>
        <w:t xml:space="preserve"> as a valid resource for NR</w:t>
      </w:r>
      <w:r>
        <w:rPr>
          <w:rFonts w:eastAsia="宋体" w:hint="eastAsia"/>
          <w:iCs/>
        </w:rPr>
        <w:t xml:space="preserve"> </w:t>
      </w:r>
      <w:r>
        <w:rPr>
          <w:rFonts w:eastAsia="宋体"/>
          <w:iCs/>
        </w:rPr>
        <w:t>SL transmission within RSW</w:t>
      </w:r>
      <w:r>
        <w:rPr>
          <w:rFonts w:eastAsia="宋体" w:hint="eastAsia"/>
          <w:iCs/>
        </w:rPr>
        <w:t xml:space="preserve"> not impacting LTE transmission</w:t>
      </w:r>
      <w:r>
        <w:rPr>
          <w:rFonts w:eastAsia="宋体"/>
          <w:iCs/>
        </w:rPr>
        <w:t>.</w:t>
      </w:r>
      <w:r>
        <w:rPr>
          <w:rFonts w:eastAsia="宋体" w:hint="eastAsia"/>
          <w:iCs/>
        </w:rPr>
        <w:t xml:space="preserve"> </w:t>
      </w:r>
      <w:r>
        <w:rPr>
          <w:rFonts w:eastAsia="宋体"/>
          <w:iCs/>
        </w:rPr>
        <w:t xml:space="preserve">An example is shown in figure 1. </w:t>
      </w:r>
    </w:p>
    <w:p w:rsidR="000404AC" w:rsidRDefault="00B815DA">
      <w:pPr>
        <w:spacing w:before="120" w:after="120"/>
        <w:rPr>
          <w:rFonts w:eastAsiaTheme="minorEastAsia"/>
          <w:iCs/>
          <w:lang w:val="en-GB"/>
        </w:rPr>
      </w:pPr>
      <w:r w:rsidRPr="00B815DA">
        <w:rPr>
          <w:rFonts w:eastAsiaTheme="minorEastAsia"/>
          <w:iCs/>
          <w:noProof/>
          <w:lang w:val="en-GB"/>
        </w:rPr>
      </w:r>
      <w:r>
        <w:rPr>
          <w:rFonts w:eastAsiaTheme="minorEastAsia"/>
          <w:iCs/>
          <w:noProof/>
          <w:lang w:val="en-GB"/>
        </w:rPr>
        <w:pict>
          <v:group id="画布 1" o:spid="_x0000_s1056" editas="canvas" style="width:462.65pt;height:133.65pt;mso-position-horizontal-relative:char;mso-position-vertical-relative:line" coordsize="58750,16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7" type="#_x0000_t75" style="position:absolute;width:58750;height:16973;visibility:visible">
              <v:fill o:detectmouseclick="t"/>
              <v:path o:connecttype="none"/>
            </v:shape>
            <v:rect id="矩形 28" o:spid="_x0000_s1058" style="position:absolute;left:44968;top:6095;width:7568;height:753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" fillcolor="#daeef3 [664]" strokecolor="#243f60 [1604]" strokeweight="1pt">
              <v:stroke dashstyle="3 1"/>
            </v:rect>
            <v:line id="直接连接符 2" o:spid="_x0000_s1059" style="position:absolute;visibility:visible" from="1176,13635" to="52778,13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" strokecolor="#4579b8 [3044]"/>
            <v:line id="直接连接符 4" o:spid="_x0000_s1060" style="position:absolute;flip:x;visibility:visible" from="23688,4384" to="23742,15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" strokecolor="#4579b8 [3044]"/>
            <v:rect id="矩形 3" o:spid="_x0000_s1061" style="position:absolute;left:25667;top:6095;width:19304;height:754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" filled="f" strokecolor="#243f60 [1604]" strokeweight="1pt"/>
            <v:rect id="矩形 5" o:spid="_x0000_s1062" style="position:absolute;left:5775;top:5133;width:962;height:310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" fillcolor="#8db3e2 [1311]" strokecolor="black [3213]" strokeweight="1pt"/>
            <v:rect id="矩形 6" o:spid="_x0000_s1063" style="position:absolute;left:9144;top:9410;width:962;height:310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" fillcolor="#ffc000" strokecolor="black [3213]" strokeweight="1pt"/>
            <v:rect id="矩形 7" o:spid="_x0000_s1064" style="position:absolute;left:17218;top:6790;width:963;height:310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" fillcolor="#d6e3bc [1302]" strokecolor="black [3213]" strokeweight="1pt"/>
            <v:rect id="矩形 8" o:spid="_x0000_s1065" style="position:absolute;left:27004;top:10880;width:1871;height:275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" fillcolor="#ffc000" strokecolor="black [3213]" strokeweight="1pt"/>
            <v:rect id="矩形 10" o:spid="_x0000_s1066" style="position:absolute;left:37485;top:9785;width:1871;height:384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" fillcolor="#d6e3bc [1302]" strokecolor="black [3213]" strokeweight="1pt"/>
            <v:rect id="矩形 11" o:spid="_x0000_s1067" style="position:absolute;left:40319;top:8235;width:1871;height:384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" fillcolor="#d6e3bc [1302]" strokecolor="black [3213]" strokeweight="1p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连接符: 曲线 12" o:spid="_x0000_s1068" type="#_x0000_t38" style="position:absolute;left:27373;top:-15984;width:1466;height:43700;rotation:90;flip:x;visibility:visibl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" adj="-33660" strokecolor="#4579b8 [3044]">
              <v:stroke endarrow="block"/>
            </v:shape>
            <v:shape id="连接符: 曲线 13" o:spid="_x0000_s1069" type="#_x0000_t38" style="position:absolute;left:18047;top:988;width:1470;height:18314;rotation:90;flip:x;visibility:visibl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" adj="-33606" strokecolor="#4579b8 [3044]">
              <v:stroke endarrow="block"/>
            </v:shape>
            <v:shape id="连接符: 曲线 14" o:spid="_x0000_s1070" type="#_x0000_t38" style="position:absolute;left:26563;top:-2074;width:2994;height:20721;rotation:90;flip:x;visibility:visibl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" adj="-16489" strokecolor="#4579b8 [3044]">
              <v:stroke endarrow="block"/>
            </v:shape>
            <v:shape id="连接符: 曲线 15" o:spid="_x0000_s1071" type="#_x0000_t38" style="position:absolute;left:28755;top:-4266;width:1444;height:23555;rotation:90;flip:x;visibility:visibl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" adj="-34189" strokecolor="#4579b8 [3044]">
              <v:stroke endarrow="block"/>
            </v:shape>
            <v:shapetype id="_x0000_t202" coordsize="21600,21600" o:spt="202" path="m,l,21600r21600,l21600,xe">
              <v:stroke joinstyle="miter"/>
              <v:path gradientshapeok="t" o:connecttype="rect"/>
            </v:shapetype>
            <v:shape id="文本框 16" o:spid="_x0000_s1072" type="#_x0000_t202" style="position:absolute;left:21122;top:13791;width:4973;height:24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" fillcolor="white [3201]" stroked="f" strokeweight=".5pt">
              <v:textbox inset=",0,,0">
                <w:txbxContent>
                  <w:p w:rsidR="007546AB" w:rsidRDefault="007546AB" w:rsidP="007546AB">
                    <w:pPr>
                      <w:spacing w:before="120" w:after="120"/>
                      <w:rPr>
                        <w:rFonts w:eastAsiaTheme="minorEastAsia"/>
                      </w:rPr>
                    </w:pPr>
                    <w:r>
                      <w:rPr>
                        <w:rFonts w:eastAsiaTheme="minorEastAsia"/>
                      </w:rPr>
                      <w:t>slot n</w:t>
                    </w:r>
                  </w:p>
                </w:txbxContent>
              </v:textbox>
            </v:shape>
            <v:shape id="文本框 19" o:spid="_x0000_s1073" type="#_x0000_t202" style="position:absolute;left:32993;top:13846;width:4973;height:26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" fillcolor="white [3201]" stroked="f" strokeweight=".5pt">
              <v:textbox inset=",0,,0">
                <w:txbxContent>
                  <w:p w:rsidR="007546AB" w:rsidRDefault="007546AB" w:rsidP="007546AB">
                    <w:pPr>
                      <w:spacing w:before="120" w:after="120"/>
                      <w:rPr>
                        <w:rFonts w:eastAsiaTheme="minorEastAsia"/>
                      </w:rPr>
                    </w:pPr>
                    <w:r>
                      <w:rPr>
                        <w:rFonts w:eastAsiaTheme="minorEastAsia"/>
                      </w:rPr>
                      <w:t>RSW</w:t>
                    </w:r>
                  </w:p>
                </w:txbxContent>
              </v:textbox>
            </v:shape>
            <v:shape id="文本框 21" o:spid="_x0000_s1074" type="#_x0000_t202" style="position:absolute;left:48153;top:13976;width:10597;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" fillcolor="white [3201]" stroked="f" strokeweight=".5pt">
              <v:textbox inset=",0,,0">
                <w:txbxContent>
                  <w:p w:rsidR="007546AB" w:rsidRDefault="007546AB" w:rsidP="007546AB">
                    <w:pPr>
                      <w:spacing w:before="120" w:after="120"/>
                      <w:rPr>
                        <w:rFonts w:eastAsiaTheme="minorEastAsia"/>
                      </w:rPr>
                    </w:pPr>
                    <w:r>
                      <w:rPr>
                        <w:rFonts w:eastAsiaTheme="minorEastAsia" w:hint="eastAsia"/>
                      </w:rPr>
                      <w:t xml:space="preserve">Remaining </w:t>
                    </w:r>
                    <w:r>
                      <w:rPr>
                        <w:rFonts w:eastAsiaTheme="minorEastAsia"/>
                      </w:rPr>
                      <w:t>PDB</w:t>
                    </w:r>
                  </w:p>
                </w:txbxContent>
              </v:textbox>
            </v:shape>
            <v:rect id="矩形 22" o:spid="_x0000_s1075" style="position:absolute;left:49020;top:6599;width:1872;height:384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" fillcolor="#8db3e2 [1311]" strokecolor="black [3213]" strokeweight="1pt"/>
            <v:rect id="矩形 23" o:spid="_x0000_s1076" style="position:absolute;left:35164;top:10881;width:1871;height:275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" fillcolor="#ffc000" strokecolor="black [3213]" strokeweight="1pt"/>
            <v:shapetype id="_x0000_t32" coordsize="21600,21600" o:spt="32" o:oned="t" path="m,l21600,21600e" filled="f">
              <v:path arrowok="t" fillok="f" o:connecttype="none"/>
              <o:lock v:ext="edit" shapetype="t"/>
            </v:shapetype>
            <v:shape id="直接箭头连接符 17" o:spid="_x0000_s1077" type="#_x0000_t32" style="position:absolute;left:28875;top:12257;width:6289;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" strokecolor="#4579b8 [3044]">
              <v:stroke endarrow="block"/>
            </v:shape>
            <v:shape id="乘号 24" o:spid="_x0000_s1078" style="position:absolute;left:27191;top:10679;width:1514;height:3299;visibility:visible;mso-wrap-style:square;v-text-anchor:middle" coordsize="151418,329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" path="m20183,86657l52550,71800r23159,50454l98868,71800r32367,14857l95302,164940r35933,78282l98868,258079,75709,207625,52550,258079,20183,243222,56116,164940,20183,86657xe" fillcolor="black [3213]" strokecolor="red" strokeweight="2pt">
              <v:path arrowok="t" o:connecttype="custom" o:connectlocs="20183,86657;52550,71800;75709,122254;98868,71800;131235,86657;95302,164940;131235,243222;98868,258079;75709,207625;52550,258079;20183,243222;56116,164940;20183,86657" o:connectangles="0,0,0,0,0,0,0,0,0,0,0,0,0"/>
            </v:shape>
            <v:shape id="乘号 25" o:spid="_x0000_s1079" style="position:absolute;left:35409;top:10679;width:1514;height:3299;visibility:visible;mso-wrap-style:square;v-text-anchor:middle" coordsize="151418,329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" path="m20183,86657l52550,71800r23159,50454l98868,71800r32367,14857l95302,164940r35933,78282l98868,258079,75709,207625,52550,258079,20183,243222,56116,164940,20183,86657xe" fillcolor="black [3213]" strokecolor="red" strokeweight="2pt">
              <v:path arrowok="t" o:connecttype="custom" o:connectlocs="20183,86657;52550,71800;75709,122254;98868,71800;131235,86657;95302,164940;131235,243222;98868,258079;75709,207625;52550,258079;20183,243222;56116,164940;20183,86657" o:connectangles="0,0,0,0,0,0,0,0,0,0,0,0,0"/>
            </v:shape>
            <v:shape id="乘号 26" o:spid="_x0000_s1080" style="position:absolute;left:37723;top:10101;width:1515;height:3298;visibility:visible;mso-wrap-style:square;v-text-anchor:middle" coordsize="151418,329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" path="m20183,86657l52550,71800r23159,50454l98868,71800r32367,14857l95302,164940r35933,78282l98868,258079,75709,207625,52550,258079,20183,243222,56116,164940,20183,86657xe" fillcolor="black [3213]" strokecolor="red" strokeweight="2pt">
              <v:path arrowok="t" o:connecttype="custom" o:connectlocs="20183,86657;52550,71800;75709,122254;98868,71800;131235,86657;95302,164940;131235,243222;98868,258079;75709,207625;52550,258079;20183,243222;56116,164940;20183,86657" o:connectangles="0,0,0,0,0,0,0,0,0,0,0,0,0"/>
            </v:shape>
            <v:shape id="乘号 27" o:spid="_x0000_s1081" style="position:absolute;left:40501;top:8480;width:1515;height:3299;visibility:visible;mso-wrap-style:square;v-text-anchor:middle" coordsize="151418,329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" path="m20183,86657l52550,71800r23159,50454l98868,71800r32367,14857l95302,164940r35933,78282l98868,258079,75709,207625,52550,258079,20183,243222,56116,164940,20183,86657xe" fillcolor="black [3213]" strokecolor="red" strokeweight="2pt">
              <v:path arrowok="t" o:connecttype="custom" o:connectlocs="20183,86657;52550,71800;75709,122254;98868,71800;131235,86657;95302,164940;131235,243222;98868,258079;75709,207625;52550,258079;20183,243222;56116,164940;20183,86657" o:connectangles="0,0,0,0,0,0,0,0,0,0,0,0,0"/>
            </v:shape>
            <v:shape id="文本框 29" o:spid="_x0000_s1082" type="#_x0000_t202" style="position:absolute;left:42016;top:13978;width:7001;height:26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" fillcolor="white [3201]" stroked="f" strokeweight=".5pt">
              <v:textbox inset=",0,,0">
                <w:txbxContent>
                  <w:p w:rsidR="007546AB" w:rsidRDefault="007546AB" w:rsidP="007546AB">
                    <w:pPr>
                      <w:spacing w:before="120" w:after="120"/>
                      <w:rPr>
                        <w:rFonts w:eastAsiaTheme="minorEastAsia"/>
                      </w:rPr>
                    </w:pPr>
                    <w:r>
                      <w:rPr>
                        <w:rFonts w:eastAsiaTheme="minorEastAsia"/>
                      </w:rPr>
                      <w:t>LTE T2</w:t>
                    </w:r>
                  </w:p>
                </w:txbxContent>
              </v:textbox>
            </v:shape>
            <w10:wrap type="none"/>
            <w10:anchorlock/>
          </v:group>
        </w:pict>
      </w:r>
    </w:p>
    <w:p w:rsidR="000404AC" w:rsidRDefault="00A905ED">
      <w:pPr>
        <w:spacing w:before="120" w:after="120"/>
        <w:jc w:val="center"/>
        <w:rPr>
          <w:rFonts w:eastAsiaTheme="minorEastAsia"/>
          <w:iCs/>
          <w:lang w:val="en-GB"/>
        </w:rPr>
      </w:pPr>
      <w:r>
        <w:rPr>
          <w:rFonts w:eastAsiaTheme="minorEastAsia" w:hint="eastAsia"/>
          <w:iCs/>
          <w:lang w:val="en-GB"/>
        </w:rPr>
        <w:t>F</w:t>
      </w:r>
      <w:r>
        <w:rPr>
          <w:rFonts w:eastAsiaTheme="minorEastAsia"/>
          <w:iCs/>
          <w:lang w:val="en-GB"/>
        </w:rPr>
        <w:t>igure 1: Example of sensing in LTE SL mode 4</w:t>
      </w:r>
    </w:p>
    <w:p w:rsidR="000404AC" w:rsidRDefault="000404AC">
      <w:pPr>
        <w:spacing w:before="120" w:after="120"/>
        <w:rPr>
          <w:rFonts w:eastAsia="宋体"/>
          <w:iCs/>
        </w:rPr>
      </w:pPr>
    </w:p>
    <w:p w:rsidR="000404AC" w:rsidRDefault="00A905ED">
      <w:pPr>
        <w:pStyle w:val="ZTE-Observation-2021"/>
        <w:rPr>
          <w:lang w:val="en-US"/>
        </w:rPr>
      </w:pPr>
      <w:bookmarkStart w:id="20" w:name="_Toc118473438"/>
      <w:bookmarkStart w:id="21" w:name="_Toc118709215"/>
      <w:bookmarkStart w:id="22" w:name="_Toc118716036"/>
      <w:bookmarkStart w:id="23" w:name="_Toc118723534"/>
      <w:r>
        <w:rPr>
          <w:rFonts w:eastAsia="宋体"/>
          <w:iCs w:val="0"/>
        </w:rPr>
        <w:t xml:space="preserve">Based on LTE spec., the </w:t>
      </w:r>
      <w:r>
        <w:rPr>
          <w:rFonts w:eastAsia="宋体" w:hint="eastAsia"/>
        </w:rPr>
        <w:t>single slot resource</w:t>
      </w:r>
      <w:r>
        <w:rPr>
          <w:rFonts w:eastAsia="宋体" w:hint="eastAsia"/>
          <w:lang w:val="en-US" w:eastAsia="zh-CN"/>
        </w:rPr>
        <w:t>s</w:t>
      </w:r>
      <w:r>
        <w:rPr>
          <w:rFonts w:eastAsia="宋体"/>
          <w:iCs w:val="0"/>
        </w:rPr>
        <w:t xml:space="preserve"> </w:t>
      </w:r>
      <w:r>
        <w:rPr>
          <w:rFonts w:eastAsia="宋体" w:hint="eastAsia"/>
          <w:iCs w:val="0"/>
          <w:lang w:val="en-US" w:eastAsia="zh-CN"/>
        </w:rPr>
        <w:t xml:space="preserve">not belonging to </w:t>
      </w:r>
      <w:r>
        <w:rPr>
          <w:rFonts w:eastAsia="MS Mincho"/>
        </w:rPr>
        <w:t>candidate resource sets S</w:t>
      </w:r>
      <w:r>
        <w:rPr>
          <w:rFonts w:eastAsia="MS Mincho"/>
          <w:vertAlign w:val="subscript"/>
        </w:rPr>
        <w:t>A</w:t>
      </w:r>
      <w:r>
        <w:rPr>
          <w:rFonts w:eastAsia="MS Mincho"/>
        </w:rPr>
        <w:t xml:space="preserve"> or S</w:t>
      </w:r>
      <w:r>
        <w:rPr>
          <w:rFonts w:eastAsia="MS Mincho"/>
          <w:vertAlign w:val="subscript"/>
        </w:rPr>
        <w:t>B</w:t>
      </w:r>
      <w:r>
        <w:rPr>
          <w:rFonts w:eastAsia="宋体"/>
          <w:iCs w:val="0"/>
        </w:rPr>
        <w:t xml:space="preserve"> can be regarded as reserved resource</w:t>
      </w:r>
      <w:r>
        <w:rPr>
          <w:rFonts w:eastAsia="宋体" w:hint="eastAsia"/>
          <w:iCs w:val="0"/>
          <w:lang w:val="en-US" w:eastAsia="zh-CN"/>
        </w:rPr>
        <w:t>s</w:t>
      </w:r>
      <w:r>
        <w:rPr>
          <w:rFonts w:eastAsia="宋体"/>
          <w:iCs w:val="0"/>
        </w:rPr>
        <w:t xml:space="preserve"> by </w:t>
      </w:r>
      <w:r>
        <w:rPr>
          <w:rFonts w:eastAsia="宋体" w:hint="eastAsia"/>
          <w:iCs w:val="0"/>
          <w:lang w:eastAsia="zh-CN"/>
        </w:rPr>
        <w:t>othe</w:t>
      </w:r>
      <w:r>
        <w:rPr>
          <w:rFonts w:eastAsia="宋体"/>
          <w:iCs w:val="0"/>
        </w:rPr>
        <w:t>r LTE SL UEs</w:t>
      </w:r>
      <w:r>
        <w:rPr>
          <w:rFonts w:hint="eastAsia"/>
          <w:lang w:val="en-US" w:eastAsia="zh-CN"/>
        </w:rPr>
        <w:t>.</w:t>
      </w:r>
      <w:bookmarkEnd w:id="20"/>
      <w:bookmarkEnd w:id="21"/>
      <w:bookmarkEnd w:id="22"/>
      <w:bookmarkEnd w:id="23"/>
    </w:p>
    <w:p w:rsidR="000404AC" w:rsidRDefault="00A905ED">
      <w:pPr>
        <w:pStyle w:val="ZTE-Observation-2021"/>
        <w:rPr>
          <w:lang w:val="en-US"/>
        </w:rPr>
      </w:pPr>
      <w:bookmarkStart w:id="24" w:name="_Toc118709216"/>
      <w:bookmarkStart w:id="25" w:name="_Toc118473439"/>
      <w:bookmarkStart w:id="26" w:name="_Toc118716037"/>
      <w:bookmarkStart w:id="27" w:name="_Toc118723535"/>
      <w:r>
        <w:rPr>
          <w:rFonts w:eastAsia="宋体"/>
          <w:iCs w:val="0"/>
        </w:rPr>
        <w:t>Based on LTE spec., the</w:t>
      </w:r>
      <w:r>
        <w:rPr>
          <w:rFonts w:eastAsia="宋体" w:hint="eastAsia"/>
        </w:rPr>
        <w:t xml:space="preserve"> single slot resource </w:t>
      </w:r>
      <m:oMath>
        <m:sSub>
          <m:sSubPr>
            <m:ctrlPr>
              <w:rPr>
                <w:rFonts w:ascii="Cambria Math" w:hAnsi="Cambria Math"/>
                <w:lang w:eastAsia="en-GB"/>
              </w:rPr>
            </m:ctrlPr>
          </m:sSubPr>
          <m:e>
            <m:r>
              <m:rPr>
                <m:sty m:val="bi"/>
              </m:rPr>
              <w:rPr>
                <w:rFonts w:ascii="Cambria Math" w:hAnsi="Cambria Math"/>
                <w:lang w:eastAsia="en-GB"/>
              </w:rPr>
              <m:t>R</m:t>
            </m:r>
          </m:e>
          <m:sub>
            <m:r>
              <m:rPr>
                <m:nor/>
              </m:rPr>
              <w:rPr>
                <w:rFonts w:ascii="Cambria Math" w:hAnsi="Cambria Math"/>
                <w:b w:val="0"/>
                <w:i w:val="0"/>
                <w:lang w:eastAsia="en-GB"/>
              </w:rPr>
              <m:t>x,y</m:t>
            </m:r>
          </m:sub>
        </m:sSub>
      </m:oMath>
      <w:r>
        <w:rPr>
          <w:rFonts w:eastAsia="宋体" w:hint="eastAsia"/>
        </w:rPr>
        <w:t xml:space="preserve"> </w:t>
      </w:r>
      <w:r>
        <w:rPr>
          <w:rFonts w:eastAsia="宋体" w:hint="eastAsia"/>
          <w:lang w:val="en-US" w:eastAsia="zh-CN"/>
        </w:rPr>
        <w:t>belonging to</w:t>
      </w:r>
      <w:r>
        <w:rPr>
          <w:rFonts w:eastAsia="宋体"/>
        </w:rPr>
        <w:t xml:space="preserve"> </w:t>
      </w:r>
      <w:r>
        <w:rPr>
          <w:rFonts w:eastAsia="MS Mincho"/>
        </w:rPr>
        <w:t>candidate resource sets S</w:t>
      </w:r>
      <w:r>
        <w:rPr>
          <w:rFonts w:eastAsia="MS Mincho"/>
          <w:vertAlign w:val="subscript"/>
        </w:rPr>
        <w:t>A</w:t>
      </w:r>
      <w:r>
        <w:rPr>
          <w:rFonts w:eastAsia="MS Mincho"/>
        </w:rPr>
        <w:t xml:space="preserve"> or S</w:t>
      </w:r>
      <w:r>
        <w:rPr>
          <w:rFonts w:eastAsia="MS Mincho"/>
          <w:vertAlign w:val="subscript"/>
        </w:rPr>
        <w:t>B</w:t>
      </w:r>
      <w:r>
        <w:rPr>
          <w:rFonts w:eastAsia="宋体"/>
          <w:iCs w:val="0"/>
        </w:rPr>
        <w:t xml:space="preserve"> can be regard</w:t>
      </w:r>
      <w:r>
        <w:rPr>
          <w:rFonts w:eastAsia="宋体" w:hint="eastAsia"/>
          <w:iCs w:val="0"/>
          <w:lang w:val="en-US" w:eastAsia="zh-CN"/>
        </w:rPr>
        <w:t>ed</w:t>
      </w:r>
      <w:r>
        <w:rPr>
          <w:rFonts w:eastAsia="宋体"/>
          <w:iCs w:val="0"/>
        </w:rPr>
        <w:t xml:space="preserve"> as a valid resource for NR</w:t>
      </w:r>
      <w:r>
        <w:rPr>
          <w:rFonts w:eastAsia="宋体" w:hint="eastAsia"/>
          <w:iCs w:val="0"/>
        </w:rPr>
        <w:t xml:space="preserve"> </w:t>
      </w:r>
      <w:r>
        <w:rPr>
          <w:rFonts w:eastAsia="宋体"/>
          <w:iCs w:val="0"/>
        </w:rPr>
        <w:t>SL transmission within RSW</w:t>
      </w:r>
      <w:r>
        <w:rPr>
          <w:rFonts w:eastAsia="宋体" w:hint="eastAsia"/>
          <w:iCs w:val="0"/>
          <w:lang w:val="en-US" w:eastAsia="zh-CN"/>
        </w:rPr>
        <w:t xml:space="preserve"> not impacting LTE transmission</w:t>
      </w:r>
      <w:bookmarkEnd w:id="24"/>
      <w:bookmarkEnd w:id="25"/>
      <w:bookmarkEnd w:id="26"/>
      <w:bookmarkEnd w:id="27"/>
    </w:p>
    <w:p w:rsidR="000404AC" w:rsidRDefault="00A905ED">
      <w:pPr>
        <w:spacing w:before="120" w:after="120"/>
        <w:rPr>
          <w:rFonts w:eastAsiaTheme="minorEastAsia"/>
          <w:iCs/>
          <w:lang w:val="en-GB"/>
        </w:rPr>
      </w:pPr>
      <w:r>
        <w:rPr>
          <w:rFonts w:eastAsia="宋体"/>
          <w:iCs/>
        </w:rPr>
        <w:t>Considering that the calculation of period</w:t>
      </w:r>
      <w:r>
        <w:rPr>
          <w:rFonts w:eastAsia="宋体" w:hint="eastAsia"/>
          <w:iCs/>
        </w:rPr>
        <w:t>s</w:t>
      </w:r>
      <w:r>
        <w:rPr>
          <w:rFonts w:eastAsia="宋体"/>
          <w:iCs/>
        </w:rPr>
        <w:t xml:space="preserve"> for LTE SL and NR SL would be different due to different logical subframe/slot, the resource</w:t>
      </w:r>
      <w:r>
        <w:rPr>
          <w:rFonts w:eastAsia="宋体" w:hint="eastAsia"/>
          <w:iCs/>
        </w:rPr>
        <w:t>s</w:t>
      </w:r>
      <w:r>
        <w:rPr>
          <w:rFonts w:eastAsia="宋体"/>
          <w:iCs/>
        </w:rPr>
        <w:t xml:space="preserve"> </w:t>
      </w:r>
      <w:r>
        <w:rPr>
          <w:rFonts w:eastAsia="宋体" w:hint="eastAsia"/>
          <w:iCs/>
        </w:rPr>
        <w:t>period(s) apart</w:t>
      </w:r>
      <w:r>
        <w:rPr>
          <w:rFonts w:eastAsia="宋体"/>
          <w:iCs/>
        </w:rPr>
        <w:t xml:space="preserve">, e.g. </w:t>
      </w:r>
      <w:r>
        <w:rPr>
          <w:rFonts w:eastAsia="宋体" w:hint="eastAsia"/>
          <w:iCs/>
        </w:rPr>
        <w:t>not belonging to</w:t>
      </w:r>
      <w:r>
        <w:rPr>
          <w:rFonts w:eastAsia="宋体"/>
          <w:iCs/>
        </w:rPr>
        <w:t xml:space="preserve"> RSW, </w:t>
      </w:r>
      <w:r>
        <w:rPr>
          <w:rFonts w:eastAsia="宋体" w:hint="eastAsia"/>
          <w:iCs/>
        </w:rPr>
        <w:t xml:space="preserve">may </w:t>
      </w:r>
      <w:r>
        <w:rPr>
          <w:rFonts w:eastAsia="宋体"/>
          <w:iCs/>
        </w:rPr>
        <w:t xml:space="preserve">still have collision with NR SL transmission on the resource selected in </w:t>
      </w:r>
      <w:r>
        <w:rPr>
          <w:rFonts w:eastAsia="MS Mincho"/>
        </w:rPr>
        <w:t>candidate resource sets S</w:t>
      </w:r>
      <w:r>
        <w:rPr>
          <w:rFonts w:eastAsia="MS Mincho"/>
          <w:vertAlign w:val="subscript"/>
        </w:rPr>
        <w:t>A</w:t>
      </w:r>
      <w:r>
        <w:rPr>
          <w:rFonts w:eastAsia="MS Mincho"/>
        </w:rPr>
        <w:t xml:space="preserve"> or S</w:t>
      </w:r>
      <w:r>
        <w:rPr>
          <w:rFonts w:eastAsia="MS Mincho"/>
          <w:vertAlign w:val="subscript"/>
        </w:rPr>
        <w:t>B</w:t>
      </w:r>
      <w:r>
        <w:rPr>
          <w:rFonts w:eastAsia="宋体" w:hint="eastAsia"/>
          <w:vertAlign w:val="subscript"/>
        </w:rPr>
        <w:t>.</w:t>
      </w:r>
      <w:r>
        <w:rPr>
          <w:rFonts w:eastAsia="宋体"/>
          <w:iCs/>
        </w:rPr>
        <w:t xml:space="preserve"> </w:t>
      </w:r>
      <w:r>
        <w:rPr>
          <w:rFonts w:eastAsia="宋体" w:hint="eastAsia"/>
          <w:iCs/>
        </w:rPr>
        <w:t>R</w:t>
      </w:r>
      <w:r>
        <w:rPr>
          <w:rFonts w:eastAsia="宋体"/>
          <w:iCs/>
        </w:rPr>
        <w:t xml:space="preserve">e-evaluation and pre-emption can be applied to mitigate the impact on NR </w:t>
      </w:r>
      <w:r>
        <w:rPr>
          <w:rFonts w:eastAsia="宋体" w:hint="eastAsia"/>
          <w:iCs/>
        </w:rPr>
        <w:t>SL</w:t>
      </w:r>
      <w:r>
        <w:rPr>
          <w:rFonts w:eastAsia="宋体"/>
          <w:iCs/>
        </w:rPr>
        <w:t xml:space="preserve"> transmissions.</w:t>
      </w:r>
    </w:p>
    <w:p w:rsidR="000404AC" w:rsidRDefault="00A905ED">
      <w:pPr>
        <w:pStyle w:val="ZTE-Observation-2021"/>
        <w:rPr>
          <w:lang w:val="en-US"/>
        </w:rPr>
      </w:pPr>
      <w:bookmarkStart w:id="28" w:name="_Toc118709217"/>
      <w:bookmarkStart w:id="29" w:name="_Toc118473440"/>
      <w:bookmarkStart w:id="30" w:name="_Toc118716038"/>
      <w:bookmarkStart w:id="31" w:name="_Toc118723536"/>
      <w:r>
        <w:rPr>
          <w:rFonts w:eastAsia="宋体"/>
          <w:iCs w:val="0"/>
        </w:rPr>
        <w:t xml:space="preserve">Re-evaluation and pre-emption can be applied to re-evaluate/reselect the resources </w:t>
      </w:r>
      <w:r>
        <w:rPr>
          <w:rFonts w:eastAsia="宋体" w:hint="eastAsia"/>
          <w:iCs w:val="0"/>
          <w:lang w:val="en-US" w:eastAsia="zh-CN"/>
        </w:rPr>
        <w:t xml:space="preserve">not belonging to </w:t>
      </w:r>
      <w:r>
        <w:rPr>
          <w:rFonts w:eastAsia="宋体"/>
          <w:iCs w:val="0"/>
        </w:rPr>
        <w:t xml:space="preserve">RSW to mitigate the impact of different period calculation on NR </w:t>
      </w:r>
      <w:r>
        <w:rPr>
          <w:rFonts w:eastAsia="宋体" w:hint="eastAsia"/>
          <w:iCs w:val="0"/>
          <w:lang w:eastAsia="zh-CN"/>
        </w:rPr>
        <w:t>SL</w:t>
      </w:r>
      <w:r>
        <w:rPr>
          <w:rFonts w:eastAsia="宋体"/>
          <w:iCs w:val="0"/>
        </w:rPr>
        <w:t xml:space="preserve"> transmissions</w:t>
      </w:r>
      <w:r>
        <w:rPr>
          <w:rFonts w:hint="eastAsia"/>
          <w:lang w:val="en-US" w:eastAsia="zh-CN"/>
        </w:rPr>
        <w:t>.</w:t>
      </w:r>
      <w:bookmarkEnd w:id="28"/>
      <w:bookmarkEnd w:id="29"/>
      <w:bookmarkEnd w:id="30"/>
      <w:bookmarkEnd w:id="31"/>
    </w:p>
    <w:p w:rsidR="000404AC" w:rsidRDefault="00A905ED">
      <w:pPr>
        <w:spacing w:before="120" w:after="120"/>
        <w:rPr>
          <w:iCs/>
        </w:rPr>
      </w:pPr>
      <w:r>
        <w:rPr>
          <w:rFonts w:hint="eastAsia"/>
          <w:iCs/>
        </w:rPr>
        <w:t xml:space="preserve">Another issue </w:t>
      </w:r>
      <w:r>
        <w:rPr>
          <w:iCs/>
        </w:rPr>
        <w:t>is</w:t>
      </w:r>
      <w:r>
        <w:rPr>
          <w:rFonts w:hint="eastAsia"/>
          <w:iCs/>
        </w:rPr>
        <w:t xml:space="preserve"> how the NR SL module handle</w:t>
      </w:r>
      <w:r>
        <w:rPr>
          <w:rFonts w:eastAsia="宋体" w:hint="eastAsia"/>
          <w:iCs/>
        </w:rPr>
        <w:t>s</w:t>
      </w:r>
      <w:r>
        <w:rPr>
          <w:rFonts w:hint="eastAsia"/>
          <w:iCs/>
        </w:rPr>
        <w:t xml:space="preserve"> the case </w:t>
      </w:r>
      <w:r>
        <w:rPr>
          <w:iCs/>
        </w:rPr>
        <w:t>when</w:t>
      </w:r>
      <w:r>
        <w:rPr>
          <w:rFonts w:hint="eastAsia"/>
          <w:iCs/>
        </w:rPr>
        <w:t xml:space="preserve"> the candidate resource set, after the intersection operation, has an insufficient set of resources for selection. </w:t>
      </w:r>
      <w:r>
        <w:rPr>
          <w:iCs/>
        </w:rPr>
        <w:t>The similar</w:t>
      </w:r>
      <w:r>
        <w:rPr>
          <w:rFonts w:hint="eastAsia"/>
          <w:iCs/>
        </w:rPr>
        <w:t xml:space="preserve"> issue</w:t>
      </w:r>
      <w:r>
        <w:rPr>
          <w:iCs/>
        </w:rPr>
        <w:t xml:space="preserve"> has been discussed in IUC in Rel-17</w:t>
      </w:r>
      <w:r>
        <w:rPr>
          <w:rFonts w:hint="eastAsia"/>
          <w:iCs/>
        </w:rPr>
        <w:t>,</w:t>
      </w:r>
      <w:r>
        <w:rPr>
          <w:iCs/>
        </w:rPr>
        <w:t xml:space="preserve"> and the similar solution </w:t>
      </w:r>
      <w:r>
        <w:rPr>
          <w:rFonts w:hint="eastAsia"/>
          <w:iCs/>
        </w:rPr>
        <w:t xml:space="preserve">can </w:t>
      </w:r>
      <w:r>
        <w:rPr>
          <w:iCs/>
        </w:rPr>
        <w:t xml:space="preserve">be </w:t>
      </w:r>
      <w:r>
        <w:rPr>
          <w:rFonts w:hint="eastAsia"/>
          <w:iCs/>
        </w:rPr>
        <w:t>reuse</w:t>
      </w:r>
      <w:r>
        <w:rPr>
          <w:iCs/>
        </w:rPr>
        <w:t>d, e.g.</w:t>
      </w:r>
      <w:r>
        <w:rPr>
          <w:rFonts w:hint="eastAsia"/>
          <w:iCs/>
        </w:rPr>
        <w:t xml:space="preserve"> if the intersection of S</w:t>
      </w:r>
      <w:r>
        <w:rPr>
          <w:rFonts w:hint="eastAsia"/>
          <w:iCs/>
          <w:vertAlign w:val="subscript"/>
        </w:rPr>
        <w:t>A</w:t>
      </w:r>
      <w:r>
        <w:rPr>
          <w:rFonts w:hint="eastAsia"/>
          <w:iCs/>
        </w:rPr>
        <w:t xml:space="preserve"> generated by NR SL module and S</w:t>
      </w:r>
      <w:r>
        <w:rPr>
          <w:rFonts w:hint="eastAsia"/>
          <w:iCs/>
          <w:vertAlign w:val="subscript"/>
        </w:rPr>
        <w:t>A</w:t>
      </w:r>
      <w:r>
        <w:rPr>
          <w:rFonts w:hint="eastAsia"/>
          <w:iCs/>
        </w:rPr>
        <w:t xml:space="preserve"> or S</w:t>
      </w:r>
      <w:r>
        <w:rPr>
          <w:rFonts w:hint="eastAsia"/>
          <w:iCs/>
          <w:vertAlign w:val="subscript"/>
        </w:rPr>
        <w:t>B</w:t>
      </w:r>
      <w:r>
        <w:rPr>
          <w:rFonts w:hint="eastAsia"/>
          <w:iCs/>
        </w:rPr>
        <w:t xml:space="preserve"> shared by LTE SL module</w:t>
      </w:r>
      <w:r>
        <w:rPr>
          <w:rFonts w:eastAsia="宋体" w:hint="eastAsia"/>
          <w:iCs/>
        </w:rPr>
        <w:t xml:space="preserve"> is</w:t>
      </w:r>
      <w:r>
        <w:rPr>
          <w:rFonts w:hint="eastAsia"/>
          <w:iCs/>
        </w:rPr>
        <w:t xml:space="preserve"> </w:t>
      </w:r>
      <w:r>
        <w:rPr>
          <w:iCs/>
        </w:rPr>
        <w:t>less than</w:t>
      </w:r>
      <w:r>
        <w:rPr>
          <w:rFonts w:hint="eastAsia"/>
          <w:iCs/>
        </w:rPr>
        <w:t xml:space="preserv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Pr>
          <w:rFonts w:hint="eastAsia"/>
          <w:iCs/>
        </w:rPr>
        <w:t xml:space="preserve">, the MAC layer can select resources </w:t>
      </w:r>
      <w:r>
        <w:rPr>
          <w:rFonts w:eastAsia="宋体" w:hint="eastAsia"/>
          <w:iCs/>
        </w:rPr>
        <w:t xml:space="preserve">not belonging to </w:t>
      </w:r>
      <w:r>
        <w:rPr>
          <w:rFonts w:hint="eastAsia"/>
          <w:iCs/>
        </w:rPr>
        <w:t>the intersection but within the S</w:t>
      </w:r>
      <w:r>
        <w:rPr>
          <w:rFonts w:hint="eastAsia"/>
          <w:iCs/>
          <w:vertAlign w:val="subscript"/>
        </w:rPr>
        <w:t>A</w:t>
      </w:r>
      <w:r>
        <w:rPr>
          <w:rFonts w:hint="eastAsia"/>
          <w:iCs/>
        </w:rPr>
        <w:t xml:space="preserve"> generated by NR SL module.</w:t>
      </w:r>
    </w:p>
    <w:p w:rsidR="000404AC" w:rsidRDefault="00A905ED">
      <w:pPr>
        <w:pStyle w:val="ZTE-Proposal-20210505"/>
        <w:rPr>
          <w:rFonts w:cs="Times New Roman"/>
        </w:rPr>
      </w:pPr>
      <w:bookmarkStart w:id="32" w:name="_Toc118709220"/>
      <w:bookmarkStart w:id="33" w:name="_Toc118473443"/>
      <w:bookmarkStart w:id="34" w:name="_Toc118716040"/>
      <w:bookmarkStart w:id="35" w:name="_Toc118723545"/>
      <w:bookmarkStart w:id="36" w:name="_Toc8085"/>
      <w:bookmarkStart w:id="37" w:name="_Toc12185"/>
      <w:bookmarkStart w:id="38" w:name="_Toc31266"/>
      <w:bookmarkStart w:id="39" w:name="_Toc11974"/>
      <w:bookmarkStart w:id="40" w:name="_Toc95396001"/>
      <w:bookmarkStart w:id="41" w:name="_Toc22738"/>
      <w:bookmarkStart w:id="42" w:name="_Toc87036168"/>
      <w:r>
        <w:rPr>
          <w:rFonts w:hint="eastAsia"/>
          <w:lang w:val="en-US"/>
        </w:rPr>
        <w:t xml:space="preserve">For Alt 2 performed in the MAC layer, </w:t>
      </w:r>
      <w:r>
        <w:rPr>
          <w:rFonts w:cs="Times New Roman" w:hint="eastAsia"/>
          <w:lang w:val="en-US"/>
        </w:rPr>
        <w:t xml:space="preserve">the intersection operation </w:t>
      </w:r>
      <w:r>
        <w:rPr>
          <w:rFonts w:cs="Times New Roman"/>
          <w:lang w:val="en-US"/>
        </w:rPr>
        <w:t>can be done by</w:t>
      </w:r>
      <w:r>
        <w:rPr>
          <w:rFonts w:cs="Times New Roman" w:hint="eastAsia"/>
          <w:lang w:val="en-US"/>
        </w:rPr>
        <w:t xml:space="preserve"> similar </w:t>
      </w:r>
      <w:r>
        <w:rPr>
          <w:rFonts w:cs="Times New Roman"/>
          <w:lang w:val="en-US"/>
        </w:rPr>
        <w:t>solution of</w:t>
      </w:r>
      <w:r>
        <w:rPr>
          <w:rFonts w:cs="Times New Roman" w:hint="eastAsia"/>
          <w:lang w:val="en-US"/>
        </w:rPr>
        <w:t xml:space="preserve"> IUC</w:t>
      </w:r>
      <w:r>
        <w:rPr>
          <w:rFonts w:hint="eastAsia"/>
          <w:lang w:val="en-US"/>
        </w:rPr>
        <w:t xml:space="preserve"> to </w:t>
      </w:r>
      <w:r>
        <w:rPr>
          <w:lang w:val="en-US"/>
        </w:rPr>
        <w:t>handle</w:t>
      </w:r>
      <w:r>
        <w:rPr>
          <w:rFonts w:hint="eastAsia"/>
          <w:lang w:val="en-US"/>
        </w:rPr>
        <w:t xml:space="preserve"> </w:t>
      </w:r>
      <w:r>
        <w:rPr>
          <w:rFonts w:cs="Times New Roman" w:hint="eastAsia"/>
          <w:lang w:val="en-US"/>
        </w:rPr>
        <w:t>insufficient set of resources.</w:t>
      </w:r>
      <w:bookmarkEnd w:id="32"/>
      <w:bookmarkEnd w:id="33"/>
      <w:bookmarkEnd w:id="34"/>
      <w:bookmarkEnd w:id="35"/>
    </w:p>
    <w:p w:rsidR="000404AC" w:rsidRDefault="00A905ED">
      <w:pPr>
        <w:pStyle w:val="sub-proposal"/>
      </w:pPr>
      <w:bookmarkStart w:id="43" w:name="_Toc118709221"/>
      <w:bookmarkStart w:id="44" w:name="_Toc118716041"/>
      <w:bookmarkStart w:id="45" w:name="_Toc118723546"/>
      <w:r>
        <w:rPr>
          <w:rFonts w:hint="eastAsia"/>
        </w:rPr>
        <w:t>If the intersection of S</w:t>
      </w:r>
      <w:r>
        <w:rPr>
          <w:rFonts w:hint="eastAsia"/>
          <w:vertAlign w:val="subscript"/>
        </w:rPr>
        <w:t>A</w:t>
      </w:r>
      <w:r>
        <w:rPr>
          <w:rFonts w:hint="eastAsia"/>
        </w:rPr>
        <w:t xml:space="preserve"> generated by NR SL module and S</w:t>
      </w:r>
      <w:r>
        <w:rPr>
          <w:rFonts w:hint="eastAsia"/>
          <w:vertAlign w:val="subscript"/>
        </w:rPr>
        <w:t>A</w:t>
      </w:r>
      <w:r>
        <w:rPr>
          <w:rFonts w:hint="eastAsia"/>
        </w:rPr>
        <w:t xml:space="preserve"> or S</w:t>
      </w:r>
      <w:r>
        <w:rPr>
          <w:rFonts w:hint="eastAsia"/>
          <w:vertAlign w:val="subscript"/>
        </w:rPr>
        <w:t>B</w:t>
      </w:r>
      <w:r>
        <w:rPr>
          <w:rFonts w:hint="eastAsia"/>
        </w:rPr>
        <w:t xml:space="preserve"> shared by LTE SL module is </w:t>
      </w:r>
      <w:r>
        <w:t>less than</w:t>
      </w:r>
      <w:r>
        <w:rPr>
          <w:rFonts w:hint="eastAsia"/>
        </w:rPr>
        <w:t xml:space="preserve"> </w:t>
      </w:r>
      <m:oMath>
        <m:r>
          <m:rPr>
            <m:sty m:val="bi"/>
          </m:rPr>
          <w:rPr>
            <w:rFonts w:ascii="Cambria Math" w:hAnsi="Cambria Math"/>
            <w:lang w:eastAsia="en-GB"/>
          </w:rPr>
          <m:t>X⋅</m:t>
        </m:r>
        <m:sSub>
          <m:sSubPr>
            <m:ctrlPr>
              <w:rPr>
                <w:rFonts w:ascii="Cambria Math" w:hAnsi="Cambria Math"/>
                <w:lang w:eastAsia="en-GB"/>
              </w:rPr>
            </m:ctrlPr>
          </m:sSubPr>
          <m:e>
            <m:r>
              <m:rPr>
                <m:sty m:val="bi"/>
              </m:rPr>
              <w:rPr>
                <w:rFonts w:ascii="Cambria Math" w:hAnsi="Cambria Math"/>
                <w:lang w:eastAsia="en-GB"/>
              </w:rPr>
              <m:t>M</m:t>
            </m:r>
          </m:e>
          <m:sub>
            <m:r>
              <m:rPr>
                <m:nor/>
              </m:rPr>
              <w:rPr>
                <w:rFonts w:ascii="Cambria Math" w:hAnsi="Cambria Math"/>
                <w:b w:val="0"/>
                <w:i w:val="0"/>
                <w:lang w:eastAsia="en-GB"/>
              </w:rPr>
              <m:t>total</m:t>
            </m:r>
          </m:sub>
        </m:sSub>
      </m:oMath>
      <w:r>
        <w:rPr>
          <w:rFonts w:hint="eastAsia"/>
        </w:rPr>
        <w:t>, the MAC layer can select resources not belonging to the intersection but within the S</w:t>
      </w:r>
      <w:r>
        <w:rPr>
          <w:rFonts w:hint="eastAsia"/>
          <w:vertAlign w:val="subscript"/>
        </w:rPr>
        <w:t>A</w:t>
      </w:r>
      <w:r>
        <w:rPr>
          <w:rFonts w:hint="eastAsia"/>
        </w:rPr>
        <w:t xml:space="preserve"> generated by NR SL module.</w:t>
      </w:r>
      <w:bookmarkEnd w:id="43"/>
      <w:bookmarkEnd w:id="44"/>
      <w:bookmarkEnd w:id="45"/>
    </w:p>
    <w:p w:rsidR="000404AC" w:rsidRDefault="000404AC">
      <w:pPr>
        <w:pStyle w:val="ZTE-Proposal-20210505"/>
        <w:numPr>
          <w:ilvl w:val="255"/>
          <w:numId w:val="0"/>
        </w:numPr>
        <w:ind w:leftChars="-564" w:left="-1128"/>
        <w:rPr>
          <w:rFonts w:cs="Times New Roman"/>
        </w:rPr>
      </w:pPr>
    </w:p>
    <w:bookmarkEnd w:id="36"/>
    <w:bookmarkEnd w:id="37"/>
    <w:bookmarkEnd w:id="38"/>
    <w:bookmarkEnd w:id="39"/>
    <w:bookmarkEnd w:id="40"/>
    <w:bookmarkEnd w:id="41"/>
    <w:bookmarkEnd w:id="42"/>
    <w:p w:rsidR="000404AC" w:rsidRDefault="00A905ED">
      <w:pPr>
        <w:pStyle w:val="2"/>
      </w:pPr>
      <w:r>
        <w:rPr>
          <w:rFonts w:cs="Arial" w:hint="eastAsia"/>
        </w:rPr>
        <w:t xml:space="preserve">Timeline </w:t>
      </w:r>
      <w:r>
        <w:rPr>
          <w:rFonts w:cs="Arial"/>
        </w:rPr>
        <w:t>for</w:t>
      </w:r>
      <w:r>
        <w:rPr>
          <w:rFonts w:cs="Arial" w:hint="eastAsia"/>
        </w:rPr>
        <w:t xml:space="preserve"> the information shared </w:t>
      </w:r>
      <w:r>
        <w:rPr>
          <w:rFonts w:cs="Arial"/>
        </w:rPr>
        <w:t>by the LTE SL module to</w:t>
      </w:r>
      <w:r>
        <w:rPr>
          <w:rFonts w:cs="Arial" w:hint="eastAsia"/>
        </w:rPr>
        <w:t xml:space="preserve"> the NR SL module</w:t>
      </w:r>
    </w:p>
    <w:p w:rsidR="000404AC" w:rsidRDefault="00A905ED">
      <w:pPr>
        <w:spacing w:before="120" w:after="120"/>
        <w:rPr>
          <w:iCs/>
        </w:rPr>
      </w:pPr>
      <w:r>
        <w:rPr>
          <w:iCs/>
        </w:rPr>
        <w:t xml:space="preserve">From the perspective of reusing </w:t>
      </w:r>
      <w:r>
        <w:rPr>
          <w:rFonts w:hint="eastAsia"/>
          <w:iCs/>
        </w:rPr>
        <w:t>the framework for in-device coexistence</w:t>
      </w:r>
      <w:r>
        <w:rPr>
          <w:iCs/>
        </w:rPr>
        <w:t xml:space="preserve"> as much as possible</w:t>
      </w:r>
      <w:r>
        <w:rPr>
          <w:rFonts w:hint="eastAsia"/>
          <w:iCs/>
        </w:rPr>
        <w:t xml:space="preserve">, the mechanism with </w:t>
      </w:r>
      <w:r>
        <w:rPr>
          <w:rFonts w:eastAsia="MS Mincho"/>
        </w:rPr>
        <w:t>T≤T</w:t>
      </w:r>
      <w:r>
        <w:rPr>
          <w:rFonts w:eastAsia="MS Mincho"/>
          <w:vertAlign w:val="subscript"/>
        </w:rPr>
        <w:t>max</w:t>
      </w:r>
      <w:r>
        <w:rPr>
          <w:rFonts w:eastAsia="MS Mincho"/>
        </w:rPr>
        <w:t xml:space="preserve"> ms</w:t>
      </w:r>
      <w:r>
        <w:rPr>
          <w:rFonts w:eastAsia="宋体" w:hint="eastAsia"/>
        </w:rPr>
        <w:t xml:space="preserve"> </w:t>
      </w:r>
      <w:r>
        <w:rPr>
          <w:rFonts w:hint="eastAsia"/>
          <w:iCs/>
        </w:rPr>
        <w:t xml:space="preserve">was agreed during the last meeting, however, </w:t>
      </w:r>
      <w:r>
        <w:rPr>
          <w:rFonts w:eastAsia="MS Mincho"/>
        </w:rPr>
        <w:t>T</w:t>
      </w:r>
      <w:r>
        <w:rPr>
          <w:rFonts w:eastAsia="MS Mincho"/>
          <w:vertAlign w:val="subscript"/>
        </w:rPr>
        <w:t>max</w:t>
      </w:r>
      <w:r>
        <w:rPr>
          <w:rFonts w:hint="eastAsia"/>
          <w:iCs/>
        </w:rPr>
        <w:t xml:space="preserve"> is FFS. </w:t>
      </w:r>
      <w:r>
        <w:rPr>
          <w:iCs/>
        </w:rPr>
        <w:t>Regarding</w:t>
      </w:r>
      <w:r>
        <w:rPr>
          <w:rFonts w:hint="eastAsia"/>
          <w:iCs/>
        </w:rPr>
        <w:t xml:space="preserve"> T, it should refer to the processing time of shared information</w:t>
      </w:r>
      <w:r>
        <w:rPr>
          <w:iCs/>
        </w:rPr>
        <w:t xml:space="preserve"> for sensing and resource selection by NR module</w:t>
      </w:r>
      <w:r>
        <w:rPr>
          <w:rFonts w:hint="eastAsia"/>
          <w:iCs/>
        </w:rPr>
        <w:t xml:space="preserve">. </w:t>
      </w:r>
      <w:r>
        <w:rPr>
          <w:iCs/>
        </w:rPr>
        <w:t xml:space="preserve">Thus, </w:t>
      </w:r>
      <w:r>
        <w:rPr>
          <w:rFonts w:hint="eastAsia"/>
          <w:iCs/>
        </w:rPr>
        <w:t xml:space="preserve">the processing time </w:t>
      </w:r>
      <w:r>
        <w:rPr>
          <w:iCs/>
        </w:rPr>
        <w:t>defined in</w:t>
      </w:r>
      <w:r>
        <w:rPr>
          <w:rFonts w:hint="eastAsia"/>
          <w:iCs/>
        </w:rPr>
        <w:t xml:space="preserve"> </w:t>
      </w:r>
      <w:r>
        <w:rPr>
          <w:iCs/>
        </w:rPr>
        <w:t xml:space="preserve">Rel-16 for </w:t>
      </w:r>
      <w:r>
        <w:rPr>
          <w:rFonts w:hint="eastAsia"/>
          <w:iCs/>
        </w:rPr>
        <w:t>in-device coexistence</w:t>
      </w:r>
      <w:r>
        <w:rPr>
          <w:iCs/>
        </w:rPr>
        <w:t xml:space="preserve"> can be reused for </w:t>
      </w:r>
      <w:r>
        <w:rPr>
          <w:rFonts w:eastAsia="MS Mincho"/>
        </w:rPr>
        <w:t>dynamic resource pool sharing</w:t>
      </w:r>
      <w:r>
        <w:rPr>
          <w:rFonts w:hint="eastAsia"/>
          <w:iCs/>
        </w:rPr>
        <w:t xml:space="preserve">, </w:t>
      </w:r>
      <w:r>
        <w:rPr>
          <w:iCs/>
        </w:rPr>
        <w:t>i.e.</w:t>
      </w:r>
      <w:r>
        <w:rPr>
          <w:rFonts w:hint="eastAsia"/>
          <w:iCs/>
        </w:rPr>
        <w:t xml:space="preserve"> </w:t>
      </w:r>
      <w:r>
        <w:rPr>
          <w:rFonts w:eastAsia="MS Mincho"/>
        </w:rPr>
        <w:t>T</w:t>
      </w:r>
      <w:r>
        <w:rPr>
          <w:rFonts w:eastAsia="MS Mincho"/>
          <w:vertAlign w:val="subscript"/>
        </w:rPr>
        <w:t>max</w:t>
      </w:r>
      <w:r>
        <w:rPr>
          <w:rFonts w:hint="eastAsia"/>
          <w:iCs/>
        </w:rPr>
        <w:t xml:space="preserve"> </w:t>
      </w:r>
      <w:r>
        <w:rPr>
          <w:iCs/>
        </w:rPr>
        <w:t>is</w:t>
      </w:r>
      <w:r>
        <w:rPr>
          <w:rFonts w:hint="eastAsia"/>
          <w:iCs/>
        </w:rPr>
        <w:t xml:space="preserve"> 4 ms. </w:t>
      </w:r>
    </w:p>
    <w:p w:rsidR="000404AC" w:rsidRDefault="00A905ED">
      <w:pPr>
        <w:pStyle w:val="ZTE-Proposal-20210505"/>
      </w:pPr>
      <w:bookmarkStart w:id="46" w:name="_Toc118709222"/>
      <w:bookmarkStart w:id="47" w:name="_Toc118473445"/>
      <w:bookmarkStart w:id="48" w:name="_Toc118716042"/>
      <w:bookmarkStart w:id="49" w:name="_Toc118723547"/>
      <w:r>
        <w:rPr>
          <w:rFonts w:eastAsia="MS Mincho"/>
        </w:rPr>
        <w:t>Value of T</w:t>
      </w:r>
      <w:r>
        <w:rPr>
          <w:rFonts w:eastAsia="MS Mincho"/>
          <w:vertAlign w:val="subscript"/>
        </w:rPr>
        <w:t>max</w:t>
      </w:r>
      <w:r>
        <w:rPr>
          <w:rFonts w:eastAsia="MS Mincho" w:hint="eastAsia"/>
          <w:lang w:val="en-US"/>
        </w:rPr>
        <w:t xml:space="preserve"> </w:t>
      </w:r>
      <w:r>
        <w:rPr>
          <w:rFonts w:eastAsia="MS Mincho"/>
          <w:lang w:val="en-US"/>
        </w:rPr>
        <w:t>should be</w:t>
      </w:r>
      <w:r>
        <w:rPr>
          <w:rFonts w:eastAsia="MS Mincho" w:hint="eastAsia"/>
          <w:lang w:val="en-US"/>
        </w:rPr>
        <w:t xml:space="preserve"> 4 ms.</w:t>
      </w:r>
      <w:bookmarkEnd w:id="46"/>
      <w:bookmarkEnd w:id="47"/>
      <w:bookmarkEnd w:id="48"/>
      <w:bookmarkEnd w:id="49"/>
    </w:p>
    <w:p w:rsidR="000404AC" w:rsidRDefault="00A905ED">
      <w:pPr>
        <w:pStyle w:val="2"/>
        <w:rPr>
          <w:rFonts w:cs="Arial"/>
        </w:rPr>
      </w:pPr>
      <w:r>
        <w:rPr>
          <w:rFonts w:cs="Arial" w:hint="eastAsia"/>
        </w:rPr>
        <w:t>PSFCH Overlapping with LTE SL transmissions</w:t>
      </w:r>
    </w:p>
    <w:p w:rsidR="000404AC" w:rsidRDefault="00A905ED">
      <w:pPr>
        <w:spacing w:before="120" w:after="120"/>
        <w:rPr>
          <w:rFonts w:eastAsiaTheme="minorEastAsia"/>
        </w:rPr>
      </w:pPr>
      <w:r>
        <w:rPr>
          <w:rFonts w:eastAsiaTheme="minorEastAsia" w:hint="eastAsia"/>
        </w:rPr>
        <w:t>I</w:t>
      </w:r>
      <w:r>
        <w:rPr>
          <w:rFonts w:eastAsiaTheme="minorEastAsia"/>
        </w:rPr>
        <w:t>n last meeting, the solutions for PSFCH overlapping with LTE SL transmission were discussed, and the following FL proposal was list</w:t>
      </w:r>
      <w:r>
        <w:rPr>
          <w:rFonts w:eastAsiaTheme="minorEastAsia" w:hint="eastAsia"/>
        </w:rPr>
        <w:t>ed</w:t>
      </w:r>
      <w:r>
        <w:rPr>
          <w:rFonts w:eastAsiaTheme="minorEastAsia"/>
        </w:rPr>
        <w:t xml:space="preserve"> as outcome.</w:t>
      </w:r>
    </w:p>
    <w:tbl>
      <w:tblPr>
        <w:tblStyle w:val="ab"/>
        <w:tblW w:w="0" w:type="auto"/>
        <w:tblLook w:val="04A0"/>
      </w:tblPr>
      <w:tblGrid>
        <w:gridCol w:w="9876"/>
      </w:tblGrid>
      <w:tr w:rsidR="000404AC">
        <w:trPr>
          <w:trHeight w:val="1120"/>
        </w:trPr>
        <w:tc>
          <w:tcPr>
            <w:tcW w:w="9876" w:type="dxa"/>
          </w:tcPr>
          <w:p w:rsidR="000404AC" w:rsidRDefault="00A905ED">
            <w:pPr>
              <w:pStyle w:val="3GPPNormalText"/>
              <w:spacing w:before="120"/>
              <w:rPr>
                <w:rFonts w:ascii="Times New Roman" w:hAnsi="Times New Roman"/>
                <w:b/>
                <w:iCs/>
                <w:sz w:val="20"/>
              </w:rPr>
            </w:pPr>
            <w:r>
              <w:rPr>
                <w:rFonts w:ascii="Times New Roman" w:hAnsi="Times New Roman" w:hint="eastAsia"/>
                <w:b/>
                <w:iCs/>
                <w:sz w:val="20"/>
              </w:rPr>
              <w:t xml:space="preserve">The latest </w:t>
            </w:r>
            <w:r>
              <w:rPr>
                <w:rFonts w:ascii="Times New Roman" w:hAnsi="Times New Roman"/>
                <w:b/>
                <w:iCs/>
                <w:sz w:val="20"/>
              </w:rPr>
              <w:t>FL Proposal 1-1 (V):</w:t>
            </w:r>
          </w:p>
          <w:p w:rsidR="000404AC" w:rsidRDefault="00A905ED" w:rsidP="007546AB">
            <w:pPr>
              <w:pStyle w:val="ad"/>
              <w:numPr>
                <w:ilvl w:val="0"/>
                <w:numId w:val="9"/>
              </w:numPr>
              <w:spacing w:after="120"/>
              <w:ind w:leftChars="28" w:left="416"/>
              <w:rPr>
                <w:rFonts w:eastAsia="MS Mincho"/>
                <w:b/>
                <w:sz w:val="20"/>
                <w:szCs w:val="20"/>
                <w:lang w:val="en-GB"/>
              </w:rPr>
            </w:pPr>
            <w:r>
              <w:rPr>
                <w:rFonts w:eastAsia="MS Mincho"/>
                <w:b/>
                <w:sz w:val="20"/>
                <w:szCs w:val="20"/>
              </w:rPr>
              <w:t xml:space="preserve">For dynamic resource pool sharing, in NR SL resource pools with PSFCH configured </w:t>
            </w:r>
            <w:r>
              <w:rPr>
                <w:rFonts w:eastAsia="MS Mincho"/>
                <w:b/>
                <w:color w:val="4F81BD" w:themeColor="accent1"/>
                <w:sz w:val="20"/>
                <w:szCs w:val="20"/>
              </w:rPr>
              <w:t>and when HARQ-ACK is enabled</w:t>
            </w:r>
            <w:r>
              <w:rPr>
                <w:rFonts w:eastAsia="MS Mincho"/>
                <w:b/>
                <w:sz w:val="20"/>
                <w:szCs w:val="20"/>
              </w:rPr>
              <w:t>, the NR SL UE avoids PSFCH transmissions in time slots that overlap with subframes used for LTE SL transmissions (Alt 1).</w:t>
            </w:r>
          </w:p>
          <w:p w:rsidR="000404AC" w:rsidRDefault="00A905ED">
            <w:pPr>
              <w:pStyle w:val="ad"/>
              <w:numPr>
                <w:ilvl w:val="1"/>
                <w:numId w:val="9"/>
              </w:numPr>
              <w:spacing w:after="120"/>
              <w:ind w:left="780"/>
              <w:rPr>
                <w:rFonts w:eastAsia="MS Mincho"/>
                <w:b/>
                <w:sz w:val="20"/>
                <w:szCs w:val="20"/>
                <w:lang w:val="en-GB"/>
              </w:rPr>
            </w:pPr>
            <w:r>
              <w:rPr>
                <w:rFonts w:eastAsia="MS Mincho"/>
                <w:b/>
                <w:color w:val="C0504D" w:themeColor="accent2"/>
                <w:sz w:val="20"/>
                <w:szCs w:val="20"/>
                <w:lang w:val="en-GB"/>
              </w:rPr>
              <w:t xml:space="preserve">At least </w:t>
            </w:r>
            <w:r>
              <w:rPr>
                <w:rFonts w:eastAsia="MS Mincho"/>
                <w:b/>
                <w:color w:val="FF0000"/>
                <w:sz w:val="20"/>
                <w:szCs w:val="20"/>
                <w:lang w:val="en-GB"/>
              </w:rPr>
              <w:t xml:space="preserve">the PSCCH/PSSCH RX UE does not transmit on PSFCH resources that overlap with LTE SL transmissions </w:t>
            </w:r>
            <w:r>
              <w:rPr>
                <w:rFonts w:eastAsia="MS Mincho"/>
                <w:b/>
                <w:color w:val="F79646" w:themeColor="accent6"/>
                <w:sz w:val="20"/>
                <w:szCs w:val="20"/>
                <w:lang w:val="en-GB"/>
              </w:rPr>
              <w:t>in the time domain</w:t>
            </w:r>
            <w:r>
              <w:rPr>
                <w:rFonts w:eastAsia="MS Mincho"/>
                <w:b/>
                <w:sz w:val="20"/>
                <w:szCs w:val="20"/>
                <w:lang w:val="en-GB"/>
              </w:rPr>
              <w:t>.</w:t>
            </w:r>
          </w:p>
          <w:p w:rsidR="000404AC" w:rsidRDefault="00A905ED">
            <w:pPr>
              <w:pStyle w:val="ad"/>
              <w:numPr>
                <w:ilvl w:val="1"/>
                <w:numId w:val="9"/>
              </w:numPr>
              <w:spacing w:after="120"/>
              <w:ind w:left="780"/>
              <w:rPr>
                <w:rFonts w:eastAsia="MS Mincho"/>
                <w:b/>
                <w:color w:val="C0504D" w:themeColor="accent2"/>
                <w:sz w:val="20"/>
                <w:szCs w:val="20"/>
                <w:lang w:val="en-GB"/>
              </w:rPr>
            </w:pPr>
            <w:r>
              <w:rPr>
                <w:rFonts w:eastAsia="MS Mincho"/>
                <w:b/>
                <w:color w:val="C0504D" w:themeColor="accent2"/>
                <w:sz w:val="20"/>
                <w:szCs w:val="20"/>
                <w:lang w:val="en-GB"/>
              </w:rPr>
              <w:t>FFS: The PSCCH/PSSCH TX UE avoids selecting resources for PSCCH/PSSCH transmissions with corresponding PSFCH resources that overlap with LTE SL transmissions in the time domain.</w:t>
            </w:r>
          </w:p>
          <w:p w:rsidR="000404AC" w:rsidRDefault="00A905ED">
            <w:pPr>
              <w:pStyle w:val="ad"/>
              <w:numPr>
                <w:ilvl w:val="1"/>
                <w:numId w:val="9"/>
              </w:numPr>
              <w:spacing w:after="120"/>
              <w:ind w:left="780"/>
              <w:rPr>
                <w:rFonts w:eastAsia="MS Mincho"/>
                <w:b/>
                <w:sz w:val="20"/>
                <w:szCs w:val="20"/>
                <w:lang w:val="en-GB"/>
              </w:rPr>
            </w:pPr>
            <w:r>
              <w:rPr>
                <w:rFonts w:eastAsia="MS Mincho"/>
                <w:b/>
                <w:sz w:val="20"/>
                <w:szCs w:val="20"/>
                <w:lang w:val="en-GB"/>
              </w:rPr>
              <w:t>FFS details.</w:t>
            </w:r>
          </w:p>
          <w:p w:rsidR="000404AC" w:rsidRDefault="00A905ED" w:rsidP="007546AB">
            <w:pPr>
              <w:pStyle w:val="ad"/>
              <w:numPr>
                <w:ilvl w:val="0"/>
                <w:numId w:val="9"/>
              </w:numPr>
              <w:spacing w:after="120"/>
              <w:ind w:leftChars="28" w:left="416"/>
              <w:rPr>
                <w:rFonts w:eastAsia="MS Mincho"/>
                <w:b/>
                <w:color w:val="F79646" w:themeColor="accent6"/>
                <w:sz w:val="20"/>
                <w:szCs w:val="20"/>
              </w:rPr>
            </w:pPr>
            <w:r>
              <w:rPr>
                <w:rFonts w:eastAsia="MS Mincho"/>
                <w:b/>
                <w:color w:val="F79646" w:themeColor="accent6"/>
                <w:sz w:val="20"/>
                <w:szCs w:val="20"/>
              </w:rPr>
              <w:t>FFS: NR SL UEs use a periodically repeating set of PSFCH slots (Alt 2).</w:t>
            </w:r>
          </w:p>
          <w:p w:rsidR="000404AC" w:rsidRDefault="00A905ED">
            <w:pPr>
              <w:pStyle w:val="ad"/>
              <w:numPr>
                <w:ilvl w:val="1"/>
                <w:numId w:val="9"/>
              </w:numPr>
              <w:spacing w:after="120"/>
              <w:ind w:left="780"/>
              <w:rPr>
                <w:rFonts w:eastAsia="MS Mincho"/>
                <w:b/>
                <w:color w:val="4F81BD" w:themeColor="accent1"/>
                <w:sz w:val="20"/>
                <w:szCs w:val="20"/>
                <w:lang w:val="en-GB"/>
              </w:rPr>
            </w:pPr>
            <w:r>
              <w:rPr>
                <w:rFonts w:eastAsia="MS Mincho"/>
                <w:b/>
                <w:color w:val="4F81BD" w:themeColor="accent1"/>
                <w:sz w:val="20"/>
                <w:szCs w:val="20"/>
                <w:lang w:val="en-GB"/>
              </w:rPr>
              <w:t xml:space="preserve">Within these periodically repeating slots, the NR SL UE may be optionally </w:t>
            </w:r>
            <w:r>
              <w:rPr>
                <w:rFonts w:eastAsia="MS Mincho"/>
                <w:b/>
                <w:color w:val="7030A0"/>
                <w:sz w:val="20"/>
                <w:szCs w:val="20"/>
                <w:lang w:val="en-GB"/>
              </w:rPr>
              <w:t>(pre-)</w:t>
            </w:r>
            <w:r>
              <w:rPr>
                <w:rFonts w:eastAsia="MS Mincho"/>
                <w:b/>
                <w:color w:val="4F81BD" w:themeColor="accent1"/>
                <w:sz w:val="20"/>
                <w:szCs w:val="20"/>
                <w:lang w:val="en-GB"/>
              </w:rPr>
              <w:t>configured with the following options:</w:t>
            </w:r>
          </w:p>
          <w:p w:rsidR="000404AC" w:rsidRDefault="00A905ED">
            <w:pPr>
              <w:pStyle w:val="ad"/>
              <w:numPr>
                <w:ilvl w:val="2"/>
                <w:numId w:val="9"/>
              </w:numPr>
              <w:spacing w:after="120"/>
              <w:ind w:left="1080"/>
              <w:rPr>
                <w:b/>
                <w:bCs/>
                <w:color w:val="4F81BD" w:themeColor="accent1"/>
                <w:sz w:val="20"/>
                <w:szCs w:val="20"/>
              </w:rPr>
            </w:pPr>
            <w:r>
              <w:rPr>
                <w:b/>
                <w:bCs/>
                <w:color w:val="4F81BD" w:themeColor="accent1"/>
                <w:sz w:val="20"/>
                <w:szCs w:val="20"/>
              </w:rPr>
              <w:t xml:space="preserve">The PSCCH/PSSCH TX UE avoids selecting </w:t>
            </w:r>
            <w:r>
              <w:rPr>
                <w:rFonts w:eastAsia="MS Mincho"/>
                <w:b/>
                <w:color w:val="4F81BD" w:themeColor="accent1"/>
                <w:sz w:val="20"/>
                <w:szCs w:val="20"/>
                <w:lang w:val="en-GB"/>
              </w:rPr>
              <w:t>resources for PSCCH/PSSCH transmissions with corresponding PSFCH resources</w:t>
            </w:r>
            <w:r>
              <w:rPr>
                <w:b/>
                <w:bCs/>
                <w:color w:val="4F81BD" w:themeColor="accent1"/>
                <w:sz w:val="20"/>
                <w:szCs w:val="20"/>
              </w:rPr>
              <w:t xml:space="preserve"> that overlap with LTE SL transmissions in the time domain, or</w:t>
            </w:r>
          </w:p>
          <w:p w:rsidR="000404AC" w:rsidRDefault="00A905ED">
            <w:pPr>
              <w:pStyle w:val="ad"/>
              <w:numPr>
                <w:ilvl w:val="2"/>
                <w:numId w:val="9"/>
              </w:numPr>
              <w:spacing w:after="120"/>
              <w:ind w:left="1080"/>
              <w:rPr>
                <w:b/>
                <w:bCs/>
                <w:color w:val="4F81BD" w:themeColor="accent1"/>
                <w:sz w:val="20"/>
                <w:szCs w:val="20"/>
              </w:rPr>
            </w:pPr>
            <w:r>
              <w:rPr>
                <w:b/>
                <w:bCs/>
                <w:color w:val="4F81BD" w:themeColor="accent1"/>
                <w:sz w:val="20"/>
                <w:szCs w:val="20"/>
              </w:rPr>
              <w:t>The PSCCH/PSSCH RX UE does not transmit on PSFCH resources that overlap with LTE SL transmissions in the time domain, or</w:t>
            </w:r>
          </w:p>
          <w:p w:rsidR="000404AC" w:rsidRDefault="00A905ED">
            <w:pPr>
              <w:pStyle w:val="ad"/>
              <w:numPr>
                <w:ilvl w:val="2"/>
                <w:numId w:val="9"/>
              </w:numPr>
              <w:spacing w:after="120"/>
              <w:ind w:left="1080"/>
              <w:rPr>
                <w:b/>
                <w:bCs/>
                <w:color w:val="4F81BD" w:themeColor="accent1"/>
                <w:sz w:val="20"/>
                <w:szCs w:val="20"/>
              </w:rPr>
            </w:pPr>
            <w:r>
              <w:rPr>
                <w:b/>
                <w:bCs/>
                <w:color w:val="4F81BD" w:themeColor="accent1"/>
                <w:sz w:val="20"/>
                <w:szCs w:val="20"/>
              </w:rPr>
              <w:t>Both.</w:t>
            </w:r>
          </w:p>
          <w:p w:rsidR="000404AC" w:rsidRDefault="00A905ED">
            <w:pPr>
              <w:pStyle w:val="ad"/>
              <w:numPr>
                <w:ilvl w:val="1"/>
                <w:numId w:val="9"/>
              </w:numPr>
              <w:spacing w:after="120"/>
              <w:ind w:left="780"/>
              <w:rPr>
                <w:rFonts w:eastAsia="MS Mincho"/>
                <w:b/>
                <w:color w:val="4F81BD" w:themeColor="accent1"/>
                <w:sz w:val="20"/>
                <w:szCs w:val="20"/>
                <w:lang w:val="en-GB"/>
              </w:rPr>
            </w:pPr>
            <w:r>
              <w:rPr>
                <w:rFonts w:eastAsia="MS Mincho"/>
                <w:b/>
                <w:color w:val="4F81BD" w:themeColor="accent1"/>
                <w:sz w:val="20"/>
                <w:szCs w:val="20"/>
                <w:lang w:val="en-GB"/>
              </w:rPr>
              <w:t xml:space="preserve">Determine details including </w:t>
            </w:r>
          </w:p>
          <w:p w:rsidR="000404AC" w:rsidRDefault="00A905ED">
            <w:pPr>
              <w:pStyle w:val="ad"/>
              <w:numPr>
                <w:ilvl w:val="2"/>
                <w:numId w:val="9"/>
              </w:numPr>
              <w:spacing w:after="120"/>
              <w:ind w:left="1080"/>
              <w:rPr>
                <w:b/>
                <w:bCs/>
                <w:color w:val="4F81BD" w:themeColor="accent1"/>
                <w:sz w:val="20"/>
                <w:szCs w:val="20"/>
              </w:rPr>
            </w:pPr>
            <w:r>
              <w:rPr>
                <w:b/>
                <w:bCs/>
                <w:color w:val="4F81BD" w:themeColor="accent1"/>
                <w:sz w:val="20"/>
                <w:szCs w:val="20"/>
              </w:rPr>
              <w:t>Periodicity of the basic set of PSFCH slots and the location (in time) of PSFCH slots within the basic set.</w:t>
            </w:r>
          </w:p>
          <w:p w:rsidR="000404AC" w:rsidRDefault="00A905ED" w:rsidP="007546AB">
            <w:pPr>
              <w:pStyle w:val="ad"/>
              <w:numPr>
                <w:ilvl w:val="0"/>
                <w:numId w:val="9"/>
              </w:numPr>
              <w:spacing w:after="120"/>
              <w:ind w:leftChars="28" w:left="416"/>
              <w:rPr>
                <w:bCs/>
                <w:sz w:val="20"/>
              </w:rPr>
            </w:pPr>
            <w:r>
              <w:rPr>
                <w:rFonts w:eastAsia="MS Mincho"/>
                <w:b/>
                <w:color w:val="7030A0"/>
                <w:sz w:val="20"/>
                <w:szCs w:val="20"/>
              </w:rPr>
              <w:t xml:space="preserve">FFS: </w:t>
            </w:r>
            <w:r>
              <w:rPr>
                <w:rFonts w:eastAsia="MS Mincho"/>
                <w:b/>
                <w:color w:val="F79646" w:themeColor="accent6"/>
                <w:sz w:val="20"/>
                <w:szCs w:val="20"/>
              </w:rPr>
              <w:t>whether</w:t>
            </w:r>
            <w:r>
              <w:rPr>
                <w:rFonts w:eastAsia="MS Mincho"/>
                <w:b/>
                <w:color w:val="7030A0"/>
                <w:sz w:val="20"/>
                <w:szCs w:val="20"/>
              </w:rPr>
              <w:t xml:space="preserve">/how to handle the case where the RX UE has </w:t>
            </w:r>
            <w:r>
              <w:rPr>
                <w:rFonts w:eastAsia="MS Mincho"/>
                <w:b/>
                <w:color w:val="C0504D" w:themeColor="accent2"/>
                <w:sz w:val="20"/>
                <w:szCs w:val="20"/>
              </w:rPr>
              <w:t xml:space="preserve">a </w:t>
            </w:r>
            <w:r>
              <w:rPr>
                <w:rFonts w:eastAsia="MS Mincho"/>
                <w:b/>
                <w:color w:val="7030A0"/>
                <w:sz w:val="20"/>
                <w:szCs w:val="20"/>
              </w:rPr>
              <w:t xml:space="preserve">PSCCH/PSSCH transmission </w:t>
            </w:r>
            <w:r>
              <w:rPr>
                <w:rFonts w:eastAsia="MS Mincho"/>
                <w:b/>
                <w:color w:val="C0504D" w:themeColor="accent2"/>
                <w:sz w:val="20"/>
                <w:szCs w:val="20"/>
              </w:rPr>
              <w:t>in the same time slot as a</w:t>
            </w:r>
            <w:r>
              <w:rPr>
                <w:rFonts w:eastAsia="MS Mincho"/>
                <w:b/>
                <w:color w:val="7030A0"/>
                <w:sz w:val="20"/>
                <w:szCs w:val="20"/>
              </w:rPr>
              <w:t xml:space="preserve"> PSFCH transmission, in the overlapping slot </w:t>
            </w:r>
            <w:r>
              <w:rPr>
                <w:rFonts w:eastAsia="MS Mincho"/>
                <w:b/>
                <w:color w:val="C0504D" w:themeColor="accent2"/>
                <w:sz w:val="20"/>
                <w:szCs w:val="20"/>
              </w:rPr>
              <w:t>with an LTE SL transmission</w:t>
            </w:r>
            <w:r>
              <w:rPr>
                <w:rFonts w:eastAsia="MS Mincho"/>
                <w:b/>
                <w:color w:val="7030A0"/>
                <w:sz w:val="20"/>
                <w:szCs w:val="20"/>
              </w:rPr>
              <w:t>.</w:t>
            </w:r>
          </w:p>
        </w:tc>
      </w:tr>
    </w:tbl>
    <w:p w:rsidR="000404AC" w:rsidRDefault="00A905ED">
      <w:pPr>
        <w:spacing w:before="120" w:after="120"/>
        <w:rPr>
          <w:iCs/>
        </w:rPr>
      </w:pPr>
      <w:r>
        <w:rPr>
          <w:rFonts w:eastAsia="宋体" w:hint="eastAsia"/>
          <w:iCs/>
        </w:rPr>
        <w:t>For Alt 2 based on a periodically repeating set</w:t>
      </w:r>
      <w:r>
        <w:rPr>
          <w:rFonts w:eastAsia="宋体"/>
          <w:iCs/>
        </w:rPr>
        <w:t xml:space="preserve"> of PSFCH slots</w:t>
      </w:r>
      <w:r>
        <w:rPr>
          <w:rFonts w:eastAsia="宋体" w:hint="eastAsia"/>
          <w:iCs/>
        </w:rPr>
        <w:t>,</w:t>
      </w:r>
      <w:r>
        <w:rPr>
          <w:rFonts w:eastAsia="宋体"/>
          <w:iCs/>
        </w:rPr>
        <w:t xml:space="preserve"> we still have concerns on it</w:t>
      </w:r>
      <w:r>
        <w:rPr>
          <w:rFonts w:eastAsia="宋体" w:hint="eastAsia"/>
          <w:iCs/>
        </w:rPr>
        <w:t>.</w:t>
      </w:r>
      <w:r>
        <w:rPr>
          <w:rFonts w:hint="eastAsia"/>
          <w:iCs/>
        </w:rPr>
        <w:t xml:space="preserve"> Firstly, the desired purpose cannot be achieved through S-RSSI based</w:t>
      </w:r>
      <w:r>
        <w:rPr>
          <w:rFonts w:eastAsia="宋体" w:hint="eastAsia"/>
          <w:iCs/>
        </w:rPr>
        <w:t xml:space="preserve"> detection</w:t>
      </w:r>
      <w:r>
        <w:rPr>
          <w:rFonts w:hint="eastAsia"/>
          <w:iCs/>
        </w:rPr>
        <w:t xml:space="preserve">, because S-RSSI ranking </w:t>
      </w:r>
      <w:r>
        <w:rPr>
          <w:rFonts w:eastAsia="宋体" w:hint="eastAsia"/>
          <w:iCs/>
        </w:rPr>
        <w:t xml:space="preserve">based on the measurement of </w:t>
      </w:r>
      <w:r>
        <w:rPr>
          <w:rFonts w:hint="eastAsia"/>
          <w:iCs/>
        </w:rPr>
        <w:t>PSFCH</w:t>
      </w:r>
      <w:r>
        <w:rPr>
          <w:rFonts w:eastAsia="宋体" w:hint="eastAsia"/>
          <w:iCs/>
        </w:rPr>
        <w:t xml:space="preserve"> can hardly accumulate sufficient energy</w:t>
      </w:r>
      <w:r>
        <w:rPr>
          <w:rFonts w:hint="eastAsia"/>
          <w:iCs/>
        </w:rPr>
        <w:t xml:space="preserve"> </w:t>
      </w:r>
      <w:r>
        <w:rPr>
          <w:rFonts w:eastAsia="宋体" w:hint="eastAsia"/>
          <w:iCs/>
        </w:rPr>
        <w:t xml:space="preserve">to </w:t>
      </w:r>
      <w:r>
        <w:rPr>
          <w:rFonts w:hint="eastAsia"/>
          <w:iCs/>
        </w:rPr>
        <w:t xml:space="preserve">be excluded by the LTE SL module. Secondly, </w:t>
      </w:r>
      <w:r>
        <w:rPr>
          <w:rFonts w:eastAsia="宋体" w:hint="eastAsia"/>
          <w:iCs/>
        </w:rPr>
        <w:t xml:space="preserve">LTE SL module may not correctly avoid the NR PSFCH slot with </w:t>
      </w:r>
      <w:r>
        <w:rPr>
          <w:iCs/>
        </w:rPr>
        <w:t>different understanding on logical slot/subframe</w:t>
      </w:r>
      <w:r>
        <w:rPr>
          <w:rFonts w:eastAsia="宋体" w:hint="eastAsia"/>
          <w:iCs/>
        </w:rPr>
        <w:t xml:space="preserve"> and LTE performance will be unfavorably degraded with such avoidance. </w:t>
      </w:r>
      <w:r>
        <w:rPr>
          <w:rFonts w:hint="eastAsia"/>
          <w:iCs/>
        </w:rPr>
        <w:t xml:space="preserve">In addition, </w:t>
      </w:r>
      <w:r>
        <w:rPr>
          <w:iCs/>
        </w:rPr>
        <w:t xml:space="preserve">to align the gap for RSSI measurement in LTE SL, </w:t>
      </w:r>
      <w:r>
        <w:rPr>
          <w:rFonts w:hint="eastAsia"/>
          <w:iCs/>
        </w:rPr>
        <w:t>a lot of additional standardization work on PSFCH</w:t>
      </w:r>
      <w:r>
        <w:rPr>
          <w:iCs/>
        </w:rPr>
        <w:t xml:space="preserve"> mapping design</w:t>
      </w:r>
      <w:r w:rsidR="0046223B">
        <w:rPr>
          <w:rFonts w:eastAsiaTheme="minorEastAsia" w:hint="eastAsia"/>
          <w:iCs/>
        </w:rPr>
        <w:t xml:space="preserve"> may be required</w:t>
      </w:r>
      <w:r>
        <w:rPr>
          <w:rFonts w:hint="eastAsia"/>
          <w:iCs/>
        </w:rPr>
        <w:t>. Therefore, Alt 2 should not be agreed as a solution until the details of Alt 2 are resolved.</w:t>
      </w:r>
    </w:p>
    <w:p w:rsidR="000404AC" w:rsidRDefault="00A905ED">
      <w:pPr>
        <w:pStyle w:val="ZTE-Proposal-20210505"/>
      </w:pPr>
      <w:bookmarkStart w:id="50" w:name="_Toc118709223"/>
      <w:bookmarkStart w:id="51" w:name="_Toc118473446"/>
      <w:bookmarkStart w:id="52" w:name="_Toc118716043"/>
      <w:bookmarkStart w:id="53" w:name="_Toc118723548"/>
      <w:r>
        <w:rPr>
          <w:rFonts w:hint="eastAsia"/>
          <w:lang w:val="en-US"/>
        </w:rPr>
        <w:t xml:space="preserve">For the issue of </w:t>
      </w:r>
      <w:r>
        <w:rPr>
          <w:rFonts w:cs="Arial" w:hint="eastAsia"/>
        </w:rPr>
        <w:t xml:space="preserve">PSFCH </w:t>
      </w:r>
      <w:r>
        <w:rPr>
          <w:rFonts w:cs="Arial" w:hint="eastAsia"/>
          <w:lang w:val="en-US"/>
        </w:rPr>
        <w:t>o</w:t>
      </w:r>
      <w:r>
        <w:rPr>
          <w:rFonts w:cs="Arial" w:hint="eastAsia"/>
        </w:rPr>
        <w:t>verlapping with LTE SL transmissions</w:t>
      </w:r>
      <w:r>
        <w:rPr>
          <w:rFonts w:cs="Arial" w:hint="eastAsia"/>
          <w:lang w:val="en-US"/>
        </w:rPr>
        <w:t xml:space="preserve">, </w:t>
      </w:r>
      <w:r>
        <w:rPr>
          <w:rFonts w:hint="eastAsia"/>
          <w:lang w:val="en-US"/>
        </w:rPr>
        <w:t>Alt 2 is not supported until the details of Alt 2 are resolved.</w:t>
      </w:r>
      <w:bookmarkEnd w:id="50"/>
      <w:bookmarkEnd w:id="51"/>
      <w:bookmarkEnd w:id="52"/>
      <w:bookmarkEnd w:id="53"/>
    </w:p>
    <w:p w:rsidR="000404AC" w:rsidRDefault="00A905ED">
      <w:pPr>
        <w:spacing w:before="120" w:after="120"/>
        <w:rPr>
          <w:kern w:val="0"/>
        </w:rPr>
      </w:pPr>
      <w:r>
        <w:rPr>
          <w:rFonts w:hint="eastAsia"/>
        </w:rPr>
        <w:t xml:space="preserve">For Alt 1, </w:t>
      </w:r>
      <w:r>
        <w:rPr>
          <w:rFonts w:eastAsia="宋体" w:hint="eastAsia"/>
        </w:rPr>
        <w:t>from the Tx perspe</w:t>
      </w:r>
      <w:r>
        <w:rPr>
          <w:rFonts w:eastAsia="宋体"/>
        </w:rPr>
        <w:t>c</w:t>
      </w:r>
      <w:r>
        <w:rPr>
          <w:rFonts w:eastAsia="宋体" w:hint="eastAsia"/>
        </w:rPr>
        <w:t xml:space="preserve">tive of </w:t>
      </w:r>
      <w:r>
        <w:rPr>
          <w:rFonts w:hint="eastAsia"/>
          <w:lang w:val="en-GB"/>
        </w:rPr>
        <w:t>PSCCH/PSSCH</w:t>
      </w:r>
      <w:r>
        <w:rPr>
          <w:lang w:val="en-GB"/>
        </w:rPr>
        <w:t xml:space="preserve">, </w:t>
      </w:r>
      <w:r>
        <w:t>t</w:t>
      </w:r>
      <w:r>
        <w:rPr>
          <w:rFonts w:hint="eastAsia"/>
        </w:rPr>
        <w:t xml:space="preserve">o avoid possible PSFCH overlapping, </w:t>
      </w:r>
      <w:r>
        <w:t>the slots mapping to a PSFCH slot overlapping with LTE SL transmission should be excluded</w:t>
      </w:r>
      <w:r>
        <w:rPr>
          <w:rFonts w:eastAsia="宋体" w:hint="eastAsia"/>
        </w:rPr>
        <w:t>.</w:t>
      </w:r>
      <w:r>
        <w:t xml:space="preserve"> </w:t>
      </w:r>
      <w:r>
        <w:rPr>
          <w:rFonts w:eastAsia="宋体" w:hint="eastAsia"/>
        </w:rPr>
        <w:t xml:space="preserve">This could </w:t>
      </w:r>
      <w:r>
        <w:t xml:space="preserve">greatly reduce the candidate single slot resources. Whilst </w:t>
      </w:r>
      <w:r>
        <w:rPr>
          <w:rFonts w:eastAsia="宋体" w:hint="eastAsia"/>
        </w:rPr>
        <w:t xml:space="preserve">from the Rx perspective of </w:t>
      </w:r>
      <w:r>
        <w:rPr>
          <w:rFonts w:hint="eastAsia"/>
        </w:rPr>
        <w:t>PSCCH</w:t>
      </w:r>
      <w:r>
        <w:rPr>
          <w:lang w:val="en-GB"/>
        </w:rPr>
        <w:t xml:space="preserve">/PSSCH, if one PSFCH is dropped due to overlapping, a retransmission would be triggered in case of no HARQ feedback received. </w:t>
      </w:r>
      <w:r>
        <w:rPr>
          <w:rFonts w:hint="eastAsia"/>
          <w:lang w:val="en-GB"/>
        </w:rPr>
        <w:t>A</w:t>
      </w:r>
      <w:r>
        <w:rPr>
          <w:lang w:val="en-GB"/>
        </w:rPr>
        <w:t>nd this could happen in Rel-16 due to power limit or prioritization of transmissions/receptions</w:t>
      </w:r>
      <w:r>
        <w:rPr>
          <w:rFonts w:eastAsia="宋体" w:hint="eastAsia"/>
        </w:rPr>
        <w:t xml:space="preserve"> not deteriorating the functionality of the system. Moreover, with Alt 1, it</w:t>
      </w:r>
      <w:r>
        <w:rPr>
          <w:rFonts w:eastAsia="宋体"/>
        </w:rPr>
        <w:t>’</w:t>
      </w:r>
      <w:r>
        <w:rPr>
          <w:rFonts w:eastAsia="宋体" w:hint="eastAsia"/>
        </w:rPr>
        <w:t xml:space="preserve">s challenging to always ensure the NR transmission will </w:t>
      </w:r>
      <w:r>
        <w:rPr>
          <w:rFonts w:eastAsia="宋体"/>
        </w:rPr>
        <w:t xml:space="preserve">not </w:t>
      </w:r>
      <w:r>
        <w:rPr>
          <w:rFonts w:eastAsia="宋体" w:hint="eastAsia"/>
        </w:rPr>
        <w:t>overlap with the act</w:t>
      </w:r>
      <w:r>
        <w:rPr>
          <w:rFonts w:eastAsia="宋体"/>
        </w:rPr>
        <w:t>u</w:t>
      </w:r>
      <w:r>
        <w:rPr>
          <w:rFonts w:eastAsia="宋体" w:hint="eastAsia"/>
        </w:rPr>
        <w:t xml:space="preserve">al LTE transmission relying on the </w:t>
      </w:r>
      <w:r>
        <w:rPr>
          <w:rFonts w:eastAsia="宋体" w:hint="eastAsia"/>
        </w:rPr>
        <w:lastRenderedPageBreak/>
        <w:t>sensing outcome, in particular considering the different logical slot/subframe setting of NR/LTE resource pool. To guarantee the performance of LTE sidelink, it is suggested to consider the PSFCH resources overl</w:t>
      </w:r>
      <w:r>
        <w:rPr>
          <w:rFonts w:eastAsia="宋体"/>
        </w:rPr>
        <w:t>a</w:t>
      </w:r>
      <w:r>
        <w:rPr>
          <w:rFonts w:eastAsia="宋体" w:hint="eastAsia"/>
        </w:rPr>
        <w:t>pping with LTE SL resources.</w:t>
      </w:r>
    </w:p>
    <w:p w:rsidR="000404AC" w:rsidRDefault="00A905ED">
      <w:pPr>
        <w:pStyle w:val="ZTE-Proposal-20210505"/>
      </w:pPr>
      <w:bookmarkStart w:id="54" w:name="_Toc118709224"/>
      <w:bookmarkStart w:id="55" w:name="_Toc118473447"/>
      <w:bookmarkStart w:id="56" w:name="_Toc118716044"/>
      <w:bookmarkStart w:id="57" w:name="_Toc118723549"/>
      <w:r>
        <w:rPr>
          <w:lang w:val="en-US"/>
        </w:rPr>
        <w:t>T</w:t>
      </w:r>
      <w:r>
        <w:rPr>
          <w:rFonts w:cs="Times New Roman" w:hint="eastAsia"/>
          <w:lang w:val="en-US"/>
        </w:rPr>
        <w:t xml:space="preserve">he option that </w:t>
      </w:r>
      <w:r>
        <w:rPr>
          <w:rFonts w:cs="Times New Roman"/>
        </w:rPr>
        <w:t xml:space="preserve">the PSCCH/PSSCH RX UE does not transmit on PSFCH resources that overlap with LTE SL </w:t>
      </w:r>
      <w:r>
        <w:rPr>
          <w:rFonts w:cs="Times New Roman" w:hint="eastAsia"/>
          <w:lang w:val="en-US"/>
        </w:rPr>
        <w:t xml:space="preserve">resources </w:t>
      </w:r>
      <w:r>
        <w:rPr>
          <w:rFonts w:cs="Times New Roman"/>
        </w:rPr>
        <w:t>in the time domain is supported.</w:t>
      </w:r>
      <w:bookmarkEnd w:id="54"/>
      <w:bookmarkEnd w:id="55"/>
      <w:bookmarkEnd w:id="56"/>
      <w:bookmarkEnd w:id="57"/>
    </w:p>
    <w:p w:rsidR="000404AC" w:rsidRDefault="00A905ED">
      <w:pPr>
        <w:pStyle w:val="2"/>
      </w:pPr>
      <w:r>
        <w:rPr>
          <w:rFonts w:cs="Arial" w:hint="eastAsia"/>
        </w:rPr>
        <w:t>Higher SCS for dynamic resource pool sharing</w:t>
      </w:r>
    </w:p>
    <w:tbl>
      <w:tblPr>
        <w:tblStyle w:val="ab"/>
        <w:tblW w:w="0" w:type="auto"/>
        <w:tblLook w:val="04A0"/>
      </w:tblPr>
      <w:tblGrid>
        <w:gridCol w:w="9876"/>
      </w:tblGrid>
      <w:tr w:rsidR="000404AC">
        <w:trPr>
          <w:trHeight w:val="1120"/>
        </w:trPr>
        <w:tc>
          <w:tcPr>
            <w:tcW w:w="9876" w:type="dxa"/>
          </w:tcPr>
          <w:p w:rsidR="000404AC" w:rsidRDefault="00A905ED">
            <w:pPr>
              <w:pStyle w:val="3GPPNormalText"/>
              <w:spacing w:before="120"/>
              <w:rPr>
                <w:rFonts w:ascii="Times New Roman" w:hAnsi="Times New Roman"/>
                <w:b/>
                <w:iCs/>
                <w:sz w:val="20"/>
              </w:rPr>
            </w:pPr>
            <w:r>
              <w:rPr>
                <w:rFonts w:ascii="Times New Roman" w:hAnsi="Times New Roman" w:hint="eastAsia"/>
                <w:b/>
                <w:iCs/>
                <w:sz w:val="20"/>
              </w:rPr>
              <w:t xml:space="preserve">The latest FL </w:t>
            </w:r>
            <w:r>
              <w:rPr>
                <w:rFonts w:ascii="Times New Roman" w:hAnsi="Times New Roman"/>
                <w:b/>
                <w:iCs/>
                <w:sz w:val="20"/>
              </w:rPr>
              <w:t>Proposal 1-5 (V):</w:t>
            </w:r>
          </w:p>
          <w:p w:rsidR="000404AC" w:rsidRDefault="00A905ED" w:rsidP="007546AB">
            <w:pPr>
              <w:pStyle w:val="ad"/>
              <w:numPr>
                <w:ilvl w:val="0"/>
                <w:numId w:val="9"/>
              </w:numPr>
              <w:spacing w:after="120"/>
              <w:ind w:leftChars="28" w:left="416"/>
              <w:rPr>
                <w:rFonts w:eastAsia="MS Mincho"/>
                <w:b/>
                <w:sz w:val="20"/>
                <w:szCs w:val="20"/>
              </w:rPr>
            </w:pPr>
            <w:r>
              <w:rPr>
                <w:rFonts w:eastAsia="MS Mincho"/>
                <w:b/>
                <w:sz w:val="20"/>
                <w:szCs w:val="20"/>
              </w:rPr>
              <w:t xml:space="preserve">For </w:t>
            </w:r>
            <w:r>
              <w:rPr>
                <w:rFonts w:eastAsia="MS Mincho"/>
                <w:b/>
                <w:color w:val="F79646" w:themeColor="accent6"/>
                <w:sz w:val="20"/>
                <w:szCs w:val="20"/>
              </w:rPr>
              <w:t xml:space="preserve">dynamic </w:t>
            </w:r>
            <w:r>
              <w:rPr>
                <w:rFonts w:eastAsia="MS Mincho"/>
                <w:b/>
                <w:sz w:val="20"/>
                <w:szCs w:val="20"/>
              </w:rPr>
              <w:t xml:space="preserve">resource pool sharing, the following options are </w:t>
            </w:r>
            <w:r>
              <w:rPr>
                <w:rFonts w:eastAsia="MS Mincho"/>
                <w:b/>
                <w:color w:val="4F81BD" w:themeColor="accent1"/>
                <w:sz w:val="20"/>
                <w:szCs w:val="20"/>
              </w:rPr>
              <w:t xml:space="preserve">studied </w:t>
            </w:r>
            <w:r>
              <w:rPr>
                <w:rFonts w:eastAsia="MS Mincho"/>
                <w:b/>
                <w:color w:val="7030A0"/>
                <w:sz w:val="20"/>
                <w:szCs w:val="20"/>
              </w:rPr>
              <w:t xml:space="preserve">to </w:t>
            </w:r>
            <w:r>
              <w:rPr>
                <w:rFonts w:eastAsia="MS Mincho"/>
                <w:b/>
                <w:color w:val="C0504D" w:themeColor="accent2"/>
                <w:sz w:val="20"/>
                <w:szCs w:val="20"/>
              </w:rPr>
              <w:t xml:space="preserve">resolve the AGC issue in LTE SL UEs if </w:t>
            </w:r>
            <w:r>
              <w:rPr>
                <w:rFonts w:eastAsia="MS Mincho"/>
                <w:b/>
                <w:color w:val="7030A0"/>
                <w:sz w:val="20"/>
                <w:szCs w:val="20"/>
              </w:rPr>
              <w:t>higher SCSs are supported</w:t>
            </w:r>
            <w:r>
              <w:rPr>
                <w:rFonts w:eastAsia="MS Mincho"/>
                <w:b/>
                <w:sz w:val="20"/>
                <w:szCs w:val="20"/>
              </w:rPr>
              <w:t>:</w:t>
            </w:r>
          </w:p>
          <w:p w:rsidR="000404AC" w:rsidRDefault="00A905ED">
            <w:pPr>
              <w:pStyle w:val="ad"/>
              <w:numPr>
                <w:ilvl w:val="1"/>
                <w:numId w:val="9"/>
              </w:numPr>
              <w:spacing w:after="120"/>
              <w:ind w:left="780"/>
              <w:rPr>
                <w:rFonts w:eastAsia="MS Mincho"/>
                <w:b/>
                <w:sz w:val="20"/>
                <w:szCs w:val="20"/>
                <w:lang w:val="en-GB"/>
              </w:rPr>
            </w:pPr>
            <w:r>
              <w:rPr>
                <w:rFonts w:eastAsia="MS Mincho"/>
                <w:b/>
                <w:sz w:val="20"/>
                <w:szCs w:val="20"/>
                <w:lang w:val="en-GB"/>
              </w:rPr>
              <w:t xml:space="preserve">Option 1: Use of multi-slot transmissions or slot aggregation, where the NR SL transmissions of higher SCSs occupy all symbols (across multiple time slots) within a LTE SL subframe of 15 kHz </w:t>
            </w:r>
            <w:r>
              <w:rPr>
                <w:rFonts w:eastAsia="MS Mincho"/>
                <w:b/>
                <w:color w:val="C0504D" w:themeColor="accent2"/>
                <w:sz w:val="20"/>
                <w:szCs w:val="20"/>
                <w:lang w:val="en-GB"/>
              </w:rPr>
              <w:t>at least when the NR SL transmission overlaps an LTE SL transmission</w:t>
            </w:r>
            <w:r>
              <w:rPr>
                <w:rFonts w:eastAsia="MS Mincho"/>
                <w:b/>
                <w:sz w:val="20"/>
                <w:szCs w:val="20"/>
                <w:lang w:val="en-GB"/>
              </w:rPr>
              <w:t>.</w:t>
            </w:r>
          </w:p>
          <w:p w:rsidR="000404AC" w:rsidRDefault="00A905ED">
            <w:pPr>
              <w:pStyle w:val="ad"/>
              <w:numPr>
                <w:ilvl w:val="1"/>
                <w:numId w:val="9"/>
              </w:numPr>
              <w:spacing w:after="120"/>
              <w:ind w:left="780"/>
              <w:rPr>
                <w:rFonts w:eastAsia="MS Mincho"/>
                <w:b/>
                <w:strike/>
                <w:color w:val="F79646" w:themeColor="accent6"/>
                <w:sz w:val="20"/>
                <w:szCs w:val="20"/>
                <w:lang w:val="en-GB"/>
              </w:rPr>
            </w:pPr>
            <w:r>
              <w:rPr>
                <w:rFonts w:eastAsia="MS Mincho"/>
                <w:b/>
                <w:strike/>
                <w:color w:val="F79646" w:themeColor="accent6"/>
                <w:sz w:val="20"/>
                <w:szCs w:val="20"/>
                <w:lang w:val="en-GB"/>
              </w:rPr>
              <w:t xml:space="preserve">Option 2: </w:t>
            </w:r>
            <w:r>
              <w:rPr>
                <w:rFonts w:eastAsia="MS Mincho"/>
                <w:b/>
                <w:sz w:val="20"/>
                <w:szCs w:val="20"/>
                <w:lang w:val="en-GB"/>
              </w:rPr>
              <w:t xml:space="preserve">NR </w:t>
            </w:r>
            <w:r>
              <w:rPr>
                <w:rFonts w:eastAsia="MS Mincho"/>
                <w:b/>
                <w:strike/>
                <w:color w:val="F79646" w:themeColor="accent6"/>
                <w:sz w:val="20"/>
                <w:szCs w:val="20"/>
                <w:lang w:val="en-GB"/>
              </w:rPr>
              <w:t>SL UE transmits LTE SCIs (SCI format 0 or 1), indicating resources reserved by NR SL transmissions, informing the LTE SL UEs about the resource reservations used by NR SL UEs.</w:t>
            </w:r>
          </w:p>
          <w:p w:rsidR="000404AC" w:rsidRDefault="00A905ED">
            <w:pPr>
              <w:pStyle w:val="ad"/>
              <w:numPr>
                <w:ilvl w:val="1"/>
                <w:numId w:val="9"/>
              </w:numPr>
              <w:spacing w:after="120"/>
              <w:ind w:left="780"/>
              <w:rPr>
                <w:rFonts w:eastAsia="MS Mincho"/>
                <w:b/>
                <w:sz w:val="20"/>
                <w:szCs w:val="20"/>
                <w:lang w:val="en-GB"/>
              </w:rPr>
            </w:pPr>
            <w:r>
              <w:rPr>
                <w:rFonts w:eastAsia="MS Mincho"/>
                <w:b/>
                <w:color w:val="FF0000"/>
                <w:sz w:val="20"/>
                <w:szCs w:val="20"/>
                <w:lang w:val="en-GB"/>
              </w:rPr>
              <w:t xml:space="preserve">Option 3: NR SL UE uses the </w:t>
            </w:r>
            <w:r>
              <w:rPr>
                <w:rFonts w:eastAsia="MS Mincho"/>
                <w:b/>
                <w:color w:val="FF0000"/>
                <w:sz w:val="20"/>
                <w:szCs w:val="20"/>
              </w:rPr>
              <w:t>information shared by the LTE SL module</w:t>
            </w:r>
            <w:r>
              <w:rPr>
                <w:rFonts w:eastAsia="MS Mincho"/>
                <w:b/>
                <w:color w:val="FF0000"/>
                <w:sz w:val="20"/>
                <w:szCs w:val="20"/>
                <w:lang w:val="en-GB"/>
              </w:rPr>
              <w:t xml:space="preserve"> in its own resource selection procedure to exclude slots </w:t>
            </w:r>
            <w:r>
              <w:rPr>
                <w:rFonts w:eastAsia="MS Mincho"/>
                <w:b/>
                <w:color w:val="F79646" w:themeColor="accent6"/>
                <w:sz w:val="20"/>
                <w:szCs w:val="20"/>
                <w:lang w:val="en-GB"/>
              </w:rPr>
              <w:t>overlapping with LTE SL transmissions</w:t>
            </w:r>
            <w:r>
              <w:rPr>
                <w:rFonts w:eastAsia="MS Mincho"/>
                <w:b/>
                <w:color w:val="FF0000"/>
                <w:sz w:val="20"/>
                <w:szCs w:val="20"/>
                <w:lang w:val="en-GB"/>
              </w:rPr>
              <w:t>.</w:t>
            </w:r>
          </w:p>
          <w:p w:rsidR="000404AC" w:rsidRDefault="00A905ED">
            <w:pPr>
              <w:pStyle w:val="ad"/>
              <w:numPr>
                <w:ilvl w:val="1"/>
                <w:numId w:val="9"/>
              </w:numPr>
              <w:spacing w:after="120"/>
              <w:ind w:left="780"/>
              <w:rPr>
                <w:bCs/>
                <w:sz w:val="20"/>
              </w:rPr>
            </w:pPr>
            <w:r>
              <w:rPr>
                <w:rFonts w:eastAsia="MS Mincho"/>
                <w:b/>
                <w:color w:val="7030A0"/>
                <w:sz w:val="20"/>
                <w:szCs w:val="20"/>
                <w:lang w:val="en-GB"/>
              </w:rPr>
              <w:t xml:space="preserve">Other </w:t>
            </w:r>
            <w:r>
              <w:rPr>
                <w:rFonts w:eastAsia="MS Mincho"/>
                <w:b/>
                <w:color w:val="FF0000"/>
                <w:sz w:val="20"/>
                <w:szCs w:val="20"/>
                <w:lang w:val="en-GB"/>
              </w:rPr>
              <w:t xml:space="preserve">options </w:t>
            </w:r>
            <w:r>
              <w:rPr>
                <w:rFonts w:eastAsia="MS Mincho"/>
                <w:b/>
                <w:color w:val="7030A0"/>
                <w:sz w:val="20"/>
                <w:szCs w:val="20"/>
                <w:lang w:val="en-GB"/>
              </w:rPr>
              <w:t xml:space="preserve">are not precluded, </w:t>
            </w:r>
            <w:r>
              <w:rPr>
                <w:rFonts w:eastAsia="MS Mincho"/>
                <w:b/>
                <w:color w:val="C0504D" w:themeColor="accent2"/>
                <w:sz w:val="20"/>
                <w:szCs w:val="20"/>
              </w:rPr>
              <w:t>including combination of more than one option</w:t>
            </w:r>
            <w:r>
              <w:rPr>
                <w:rFonts w:eastAsia="MS Mincho"/>
                <w:b/>
                <w:color w:val="7030A0"/>
                <w:sz w:val="20"/>
                <w:szCs w:val="20"/>
                <w:lang w:val="en-GB"/>
              </w:rPr>
              <w:t>.</w:t>
            </w:r>
          </w:p>
        </w:tc>
      </w:tr>
    </w:tbl>
    <w:p w:rsidR="000404AC" w:rsidRDefault="000404AC">
      <w:pPr>
        <w:spacing w:before="120" w:after="120"/>
        <w:rPr>
          <w:rFonts w:cs="Arial"/>
        </w:rPr>
      </w:pPr>
    </w:p>
    <w:p w:rsidR="000404AC" w:rsidRDefault="00A905ED">
      <w:pPr>
        <w:spacing w:before="120" w:after="120"/>
      </w:pPr>
      <w:r>
        <w:rPr>
          <w:rFonts w:hint="eastAsia"/>
        </w:rPr>
        <w:t xml:space="preserve">For NR system, </w:t>
      </w:r>
      <w:r>
        <w:t xml:space="preserve">support of </w:t>
      </w:r>
      <w:r>
        <w:rPr>
          <w:rFonts w:hint="eastAsia"/>
        </w:rPr>
        <w:t xml:space="preserve">different numerology is one important feature. Higher SCS can mitigate the impact of </w:t>
      </w:r>
      <w:r>
        <w:t>d</w:t>
      </w:r>
      <w:r>
        <w:rPr>
          <w:rFonts w:hint="eastAsia"/>
        </w:rPr>
        <w:t>oppler frequency shift caused by high-speed movement. NR SL already supports higher SCS, so the co-channel coexistence scenario should also maintain this feature as much as possible to avoid the very limited situation of only 15 kHz. However, there is a concern on AGC issue to support higher SCS. As shown in the latest FL proposal in the latest meeting, it mainly includes option 1 and option 3 to solve AGC issue. However, option 3 relies heavily on the LTE SL module sensing result</w:t>
      </w:r>
      <w:r>
        <w:t xml:space="preserve">, and a whole slot would be excluded due to </w:t>
      </w:r>
      <w:r w:rsidR="005C0003">
        <w:t xml:space="preserve">only </w:t>
      </w:r>
      <w:r>
        <w:t>a few resources are used by LTE SL UE</w:t>
      </w:r>
      <w:r>
        <w:rPr>
          <w:rFonts w:hint="eastAsia"/>
        </w:rPr>
        <w:t xml:space="preserve">. Therefore, we prefer option 1. For </w:t>
      </w:r>
      <w:r>
        <w:t>a set of aggregated slots,</w:t>
      </w:r>
      <w:r>
        <w:rPr>
          <w:rFonts w:hint="eastAsia"/>
        </w:rPr>
        <w:t xml:space="preserve"> the following two types can be considered: independent slot structure1/2 or unified slot structure3, as shown in Figure </w:t>
      </w:r>
      <w:r>
        <w:t>2</w:t>
      </w:r>
      <w:r>
        <w:rPr>
          <w:rFonts w:hint="eastAsia"/>
        </w:rPr>
        <w:t xml:space="preserve">. The independent slot structure1 does not change the original NR SL slot structure. Each independent slot structure includes independent </w:t>
      </w:r>
      <w:r>
        <w:t>PSCCH</w:t>
      </w:r>
      <w:r>
        <w:rPr>
          <w:rFonts w:hint="eastAsia"/>
        </w:rPr>
        <w:t>. For #13/#14 symbols</w:t>
      </w:r>
      <w:r w:rsidR="004C36C4">
        <w:t xml:space="preserve"> of independent struture1</w:t>
      </w:r>
      <w:r>
        <w:t xml:space="preserve"> in figure 2</w:t>
      </w:r>
      <w:r>
        <w:rPr>
          <w:rFonts w:hint="eastAsia"/>
        </w:rPr>
        <w:t>,</w:t>
      </w:r>
      <w:r>
        <w:t xml:space="preserve"> they are no more a</w:t>
      </w:r>
      <w:r>
        <w:rPr>
          <w:rFonts w:hint="eastAsia"/>
        </w:rPr>
        <w:t xml:space="preserve"> GP or AGC</w:t>
      </w:r>
      <w:r>
        <w:t xml:space="preserve"> symbols</w:t>
      </w:r>
      <w:r>
        <w:rPr>
          <w:rFonts w:hint="eastAsia"/>
        </w:rPr>
        <w:t>, and the</w:t>
      </w:r>
      <w:r>
        <w:t>y</w:t>
      </w:r>
      <w:r>
        <w:rPr>
          <w:rFonts w:hint="eastAsia"/>
        </w:rPr>
        <w:t xml:space="preserve"> can be </w:t>
      </w:r>
      <w:r>
        <w:t xml:space="preserve">a </w:t>
      </w:r>
      <w:r>
        <w:rPr>
          <w:rFonts w:hint="eastAsia"/>
        </w:rPr>
        <w:t>duplicat</w:t>
      </w:r>
      <w:r>
        <w:t>ion</w:t>
      </w:r>
      <w:r>
        <w:rPr>
          <w:rFonts w:hint="eastAsia"/>
        </w:rPr>
        <w:t xml:space="preserve"> of adjacent symbols. </w:t>
      </w:r>
      <w:r>
        <w:t>While for</w:t>
      </w:r>
      <w:r>
        <w:rPr>
          <w:rFonts w:hint="eastAsia"/>
        </w:rPr>
        <w:t xml:space="preserve"> independent slot structure2</w:t>
      </w:r>
      <w:r>
        <w:t>, a symbol shift can be done in second slot</w:t>
      </w:r>
      <w:r>
        <w:rPr>
          <w:rFonts w:eastAsia="宋体" w:hint="eastAsia"/>
        </w:rPr>
        <w:t xml:space="preserve"> leaving </w:t>
      </w:r>
      <w:r>
        <w:t>two symbols for GAP, it</w:t>
      </w:r>
      <w:r>
        <w:rPr>
          <w:rFonts w:hint="eastAsia"/>
        </w:rPr>
        <w:t xml:space="preserve"> can maintain the same number of available symbols</w:t>
      </w:r>
      <w:r>
        <w:t xml:space="preserve"> for each SL transmission</w:t>
      </w:r>
      <w:r>
        <w:rPr>
          <w:rFonts w:hint="eastAsia"/>
        </w:rPr>
        <w:t xml:space="preserve">. The unified slot structure3 can include only one SCI in the whole </w:t>
      </w:r>
      <w:r>
        <w:t>a set of aggregated slots</w:t>
      </w:r>
      <w:r>
        <w:rPr>
          <w:rFonts w:hint="eastAsia"/>
        </w:rPr>
        <w:t xml:space="preserve">. This slot structure can further improve symbol utilization, but there are more challenges to </w:t>
      </w:r>
      <w:r>
        <w:t>specify PSCCH/PSSCH mapping</w:t>
      </w:r>
      <w:r>
        <w:rPr>
          <w:rFonts w:hint="eastAsia"/>
        </w:rPr>
        <w:t>.</w:t>
      </w:r>
    </w:p>
    <w:p w:rsidR="000404AC" w:rsidRDefault="000404AC">
      <w:pPr>
        <w:spacing w:before="120" w:after="120"/>
        <w:jc w:val="center"/>
      </w:pPr>
      <w:r>
        <w:object w:dxaOrig="9125" w:dyaOrig="4736">
          <v:shape id="_x0000_i1026" type="#_x0000_t75" style="width:415.35pt;height:215.35pt" o:ole="">
            <v:imagedata r:id="rId9" o:title=""/>
          </v:shape>
          <o:OLEObject Type="Embed" ProgID="Visio.Drawing.11" ShapeID="_x0000_i1026" DrawAspect="Content" ObjectID="_1729338678" r:id="rId10"/>
        </w:object>
      </w:r>
    </w:p>
    <w:p w:rsidR="000404AC" w:rsidRDefault="00A905ED">
      <w:pPr>
        <w:spacing w:before="120" w:after="120"/>
        <w:jc w:val="center"/>
      </w:pPr>
      <w:r>
        <w:rPr>
          <w:rFonts w:hint="eastAsia"/>
        </w:rPr>
        <w:lastRenderedPageBreak/>
        <w:t xml:space="preserve">Figure </w:t>
      </w:r>
      <w:r>
        <w:t>2</w:t>
      </w:r>
      <w:r>
        <w:rPr>
          <w:rFonts w:hint="eastAsia"/>
        </w:rPr>
        <w:t xml:space="preserve">. </w:t>
      </w:r>
      <w:r>
        <w:t>example of</w:t>
      </w:r>
      <w:r>
        <w:rPr>
          <w:rFonts w:hint="eastAsia"/>
        </w:rPr>
        <w:t xml:space="preserve"> slot structure </w:t>
      </w:r>
      <w:r>
        <w:t>for SCS 30kHz</w:t>
      </w:r>
    </w:p>
    <w:p w:rsidR="000404AC" w:rsidRDefault="005C0003">
      <w:pPr>
        <w:pStyle w:val="ZTE-Proposal-20210505"/>
      </w:pPr>
      <w:bookmarkStart w:id="58" w:name="_Toc118473448"/>
      <w:bookmarkStart w:id="59" w:name="_Toc118709225"/>
      <w:bookmarkStart w:id="60" w:name="_Toc118716045"/>
      <w:bookmarkStart w:id="61" w:name="_Toc118723550"/>
      <w:r>
        <w:rPr>
          <w:lang w:val="en-US"/>
        </w:rPr>
        <w:t>Besides 15kHz, s</w:t>
      </w:r>
      <w:r w:rsidR="00A905ED">
        <w:rPr>
          <w:rFonts w:hint="eastAsia"/>
          <w:lang w:val="en-US"/>
        </w:rPr>
        <w:t>upport higher SCS for co-channel coexistence.</w:t>
      </w:r>
      <w:bookmarkEnd w:id="58"/>
      <w:bookmarkEnd w:id="59"/>
      <w:bookmarkEnd w:id="60"/>
      <w:bookmarkEnd w:id="61"/>
    </w:p>
    <w:p w:rsidR="000404AC" w:rsidRDefault="00A905ED">
      <w:pPr>
        <w:pStyle w:val="ZTE-Proposal-20210505"/>
      </w:pPr>
      <w:bookmarkStart w:id="62" w:name="_Toc118473449"/>
      <w:bookmarkStart w:id="63" w:name="_Toc118709226"/>
      <w:bookmarkStart w:id="64" w:name="_Toc118716046"/>
      <w:bookmarkStart w:id="65" w:name="_Toc118723551"/>
      <w:r>
        <w:rPr>
          <w:rFonts w:hint="eastAsia"/>
          <w:lang w:val="en-US"/>
        </w:rPr>
        <w:t xml:space="preserve">To avoid AGC issue </w:t>
      </w:r>
      <w:r>
        <w:rPr>
          <w:lang w:val="en-US"/>
        </w:rPr>
        <w:t>with</w:t>
      </w:r>
      <w:r>
        <w:rPr>
          <w:rFonts w:hint="eastAsia"/>
          <w:lang w:val="en-US"/>
        </w:rPr>
        <w:t xml:space="preserve"> higher SCS, option 1</w:t>
      </w:r>
      <w:r>
        <w:rPr>
          <w:lang w:val="en-US"/>
        </w:rPr>
        <w:t>(</w:t>
      </w:r>
      <w:r>
        <w:rPr>
          <w:rFonts w:eastAsia="MS Mincho"/>
          <w:bCs w:val="0"/>
        </w:rPr>
        <w:t>multi-slot transmissions or slot aggregation</w:t>
      </w:r>
      <w:r>
        <w:rPr>
          <w:lang w:val="en-US"/>
        </w:rPr>
        <w:t>)</w:t>
      </w:r>
      <w:r>
        <w:rPr>
          <w:rFonts w:hint="eastAsia"/>
          <w:lang w:val="en-US"/>
        </w:rPr>
        <w:t xml:space="preserve"> can be </w:t>
      </w:r>
      <w:r>
        <w:rPr>
          <w:lang w:val="en-US"/>
        </w:rPr>
        <w:t>supported</w:t>
      </w:r>
      <w:r>
        <w:rPr>
          <w:rFonts w:hint="eastAsia"/>
          <w:lang w:val="en-US"/>
        </w:rPr>
        <w:t>.</w:t>
      </w:r>
      <w:bookmarkEnd w:id="62"/>
      <w:bookmarkEnd w:id="63"/>
      <w:bookmarkEnd w:id="64"/>
      <w:bookmarkEnd w:id="65"/>
    </w:p>
    <w:p w:rsidR="000404AC" w:rsidRDefault="00A905ED">
      <w:pPr>
        <w:pStyle w:val="ZTE-Proposal-20210505"/>
        <w:rPr>
          <w:rFonts w:cs="Times New Roman"/>
          <w:lang w:val="en-US"/>
        </w:rPr>
      </w:pPr>
      <w:bookmarkStart w:id="66" w:name="_Toc118473450"/>
      <w:bookmarkStart w:id="67" w:name="_Toc118709227"/>
      <w:bookmarkStart w:id="68" w:name="_Toc118716047"/>
      <w:bookmarkStart w:id="69" w:name="_Toc118723552"/>
      <w:r>
        <w:rPr>
          <w:rFonts w:hint="eastAsia"/>
          <w:lang w:val="en-US"/>
        </w:rPr>
        <w:t xml:space="preserve">For </w:t>
      </w:r>
      <w:r>
        <w:rPr>
          <w:rFonts w:eastAsia="MS Mincho" w:cs="Times New Roman"/>
        </w:rPr>
        <w:t>multi-slot transmissions or slot aggregation</w:t>
      </w:r>
      <w:r>
        <w:rPr>
          <w:rFonts w:eastAsia="宋体" w:cs="Times New Roman" w:hint="eastAsia"/>
          <w:lang w:val="en-US"/>
        </w:rPr>
        <w:t xml:space="preserve"> proposed for higher SCS, </w:t>
      </w:r>
      <w:r>
        <w:rPr>
          <w:rFonts w:hint="eastAsia"/>
          <w:lang w:val="en-US"/>
        </w:rPr>
        <w:t xml:space="preserve">independent slot structure including </w:t>
      </w:r>
      <w:r>
        <w:rPr>
          <w:lang w:val="en-US"/>
        </w:rPr>
        <w:t xml:space="preserve">PSSCH and </w:t>
      </w:r>
      <w:r>
        <w:rPr>
          <w:rFonts w:hint="eastAsia"/>
          <w:lang w:val="en-US"/>
        </w:rPr>
        <w:t xml:space="preserve">corresponding </w:t>
      </w:r>
      <w:r>
        <w:rPr>
          <w:lang w:val="en-US"/>
        </w:rPr>
        <w:t>PSCCH</w:t>
      </w:r>
      <w:r>
        <w:rPr>
          <w:rFonts w:hint="eastAsia"/>
          <w:lang w:val="en-US"/>
        </w:rPr>
        <w:t xml:space="preserve"> can be considered.</w:t>
      </w:r>
      <w:bookmarkEnd w:id="66"/>
      <w:bookmarkEnd w:id="67"/>
      <w:bookmarkEnd w:id="68"/>
      <w:bookmarkEnd w:id="69"/>
    </w:p>
    <w:p w:rsidR="000404AC" w:rsidRDefault="00A905ED">
      <w:pPr>
        <w:pStyle w:val="1"/>
        <w:spacing w:before="120" w:after="120"/>
        <w:rPr>
          <w:rFonts w:eastAsia="宋体"/>
        </w:rPr>
      </w:pPr>
      <w:r>
        <w:rPr>
          <w:rFonts w:eastAsia="宋体" w:hint="eastAsia"/>
        </w:rPr>
        <w:t>Conclusion</w:t>
      </w:r>
    </w:p>
    <w:p w:rsidR="000404AC" w:rsidRDefault="00A905ED">
      <w:pPr>
        <w:spacing w:before="120" w:after="120"/>
      </w:pPr>
      <w:r>
        <w:t xml:space="preserve">According to the discussion above, we provide the following </w:t>
      </w:r>
      <w:r>
        <w:rPr>
          <w:rFonts w:hint="eastAsia"/>
        </w:rPr>
        <w:t xml:space="preserve">observations and </w:t>
      </w:r>
      <w:r>
        <w:t>proposals:</w:t>
      </w:r>
    </w:p>
    <w:p w:rsidR="004C36C4" w:rsidRDefault="00B815DA">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fldChar w:fldCharType="begin"/>
      </w:r>
      <w:r w:rsidR="00A905ED">
        <w:instrText xml:space="preserve"> TOC \n \t "!ZTE-Observation-2021,1,sub-observation,2,3rd level observation,3" </w:instrText>
      </w:r>
      <w:r>
        <w:fldChar w:fldCharType="separate"/>
      </w:r>
      <w:r w:rsidR="004C36C4" w:rsidRPr="005B2677">
        <w:rPr>
          <w:noProof/>
          <w:color w:val="000000"/>
        </w:rPr>
        <w:t>Observation 1:</w:t>
      </w:r>
      <w:r w:rsidR="004C36C4">
        <w:rPr>
          <w:rFonts w:asciiTheme="minorHAnsi" w:eastAsiaTheme="minorEastAsia" w:hAnsiTheme="minorHAnsi" w:cstheme="minorBidi"/>
          <w:b w:val="0"/>
          <w:i w:val="0"/>
          <w:noProof/>
          <w:sz w:val="21"/>
          <w:szCs w:val="22"/>
        </w:rPr>
        <w:tab/>
      </w:r>
      <w:r w:rsidR="004C36C4" w:rsidRPr="005B2677">
        <w:rPr>
          <w:noProof/>
        </w:rPr>
        <w:t>Quite some open issues exist to support Alt 1 and it can be foreseeable that a lot of standardization work is required to make Alt 1 work.</w:t>
      </w:r>
    </w:p>
    <w:p w:rsidR="004C36C4" w:rsidRDefault="004C36C4">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5B2677">
        <w:rPr>
          <w:noProof/>
          <w:color w:val="000000"/>
        </w:rPr>
        <w:t>Observation 2:</w:t>
      </w:r>
      <w:r>
        <w:rPr>
          <w:rFonts w:asciiTheme="minorHAnsi" w:eastAsiaTheme="minorEastAsia" w:hAnsiTheme="minorHAnsi" w:cstheme="minorBidi"/>
          <w:b w:val="0"/>
          <w:i w:val="0"/>
          <w:noProof/>
          <w:sz w:val="21"/>
          <w:szCs w:val="22"/>
        </w:rPr>
        <w:tab/>
      </w:r>
      <w:r>
        <w:rPr>
          <w:noProof/>
        </w:rPr>
        <w:t xml:space="preserve">To support Alt 2, </w:t>
      </w:r>
      <w:r w:rsidRPr="005B2677">
        <w:rPr>
          <w:noProof/>
        </w:rPr>
        <w:t>Rel-17 IUC mechanism can be taken as a starting point for NR performing candidate resource set generation with marginal additional normative burden, if needed.</w:t>
      </w:r>
    </w:p>
    <w:p w:rsidR="004C36C4" w:rsidRDefault="004C36C4">
      <w:pPr>
        <w:pStyle w:val="10"/>
        <w:tabs>
          <w:tab w:val="left" w:pos="1680"/>
          <w:tab w:val="right" w:leader="dot" w:pos="9650"/>
        </w:tabs>
        <w:spacing w:before="120" w:after="120"/>
        <w:rPr>
          <w:rFonts w:asciiTheme="minorHAnsi" w:eastAsiaTheme="minorEastAsia" w:hAnsiTheme="minorHAnsi" w:cstheme="minorBidi"/>
          <w:b w:val="0"/>
          <w:i w:val="0"/>
          <w:noProof/>
          <w:sz w:val="21"/>
          <w:szCs w:val="22"/>
        </w:rPr>
      </w:pPr>
      <w:r w:rsidRPr="005B2677">
        <w:rPr>
          <w:noProof/>
          <w:color w:val="000000"/>
        </w:rPr>
        <w:t>Observation 3:</w:t>
      </w:r>
      <w:r>
        <w:rPr>
          <w:rFonts w:asciiTheme="minorHAnsi" w:eastAsiaTheme="minorEastAsia" w:hAnsiTheme="minorHAnsi" w:cstheme="minorBidi"/>
          <w:b w:val="0"/>
          <w:i w:val="0"/>
          <w:noProof/>
          <w:sz w:val="21"/>
          <w:szCs w:val="22"/>
        </w:rPr>
        <w:tab/>
      </w:r>
      <w:r w:rsidRPr="005B2677">
        <w:rPr>
          <w:noProof/>
        </w:rPr>
        <w:t>To support Alt 2, the NR SL module can provide sensing parameters, such as transmission period, PPPP, sub-channel size, latency requirement (remaining PDB) etc., to the LTE SL module through higher layer</w:t>
      </w:r>
      <w:r w:rsidRPr="005B2677">
        <w:rPr>
          <w:rFonts w:eastAsia="MS Mincho"/>
          <w:noProof/>
        </w:rPr>
        <w:t xml:space="preserve"> by UE internal implementation</w:t>
      </w:r>
      <w:r w:rsidRPr="005B2677">
        <w:rPr>
          <w:noProof/>
        </w:rPr>
        <w:t>.</w:t>
      </w:r>
    </w:p>
    <w:p w:rsidR="004C36C4" w:rsidRDefault="004C36C4">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5B2677">
        <w:rPr>
          <w:noProof/>
          <w:color w:val="000000"/>
        </w:rPr>
        <w:t>Observation 4:</w:t>
      </w:r>
      <w:r>
        <w:rPr>
          <w:rFonts w:asciiTheme="minorHAnsi" w:eastAsiaTheme="minorEastAsia" w:hAnsiTheme="minorHAnsi" w:cstheme="minorBidi"/>
          <w:b w:val="0"/>
          <w:i w:val="0"/>
          <w:noProof/>
          <w:sz w:val="21"/>
          <w:szCs w:val="22"/>
        </w:rPr>
        <w:tab/>
      </w:r>
      <w:r w:rsidRPr="005B2677">
        <w:rPr>
          <w:rFonts w:eastAsia="宋体"/>
          <w:noProof/>
        </w:rPr>
        <w:t xml:space="preserve">Based on LTE spec., the single slot resources not belonging to </w:t>
      </w:r>
      <w:r w:rsidRPr="005B2677">
        <w:rPr>
          <w:rFonts w:eastAsia="MS Mincho"/>
          <w:noProof/>
        </w:rPr>
        <w:t>candidate resource sets S</w:t>
      </w:r>
      <w:r w:rsidRPr="005B2677">
        <w:rPr>
          <w:rFonts w:eastAsia="MS Mincho"/>
          <w:noProof/>
          <w:vertAlign w:val="subscript"/>
        </w:rPr>
        <w:t>A</w:t>
      </w:r>
      <w:r w:rsidRPr="005B2677">
        <w:rPr>
          <w:rFonts w:eastAsia="MS Mincho"/>
          <w:noProof/>
        </w:rPr>
        <w:t xml:space="preserve"> or S</w:t>
      </w:r>
      <w:r w:rsidRPr="005B2677">
        <w:rPr>
          <w:rFonts w:eastAsia="MS Mincho"/>
          <w:noProof/>
          <w:vertAlign w:val="subscript"/>
        </w:rPr>
        <w:t>B</w:t>
      </w:r>
      <w:r w:rsidRPr="005B2677">
        <w:rPr>
          <w:rFonts w:eastAsia="宋体"/>
          <w:noProof/>
        </w:rPr>
        <w:t xml:space="preserve"> can be regarded as reserved resources by other LTE SL UEs</w:t>
      </w:r>
      <w:r w:rsidRPr="005B2677">
        <w:rPr>
          <w:noProof/>
        </w:rPr>
        <w:t>.</w:t>
      </w:r>
    </w:p>
    <w:p w:rsidR="004C36C4" w:rsidRDefault="004C36C4">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5B2677">
        <w:rPr>
          <w:noProof/>
          <w:color w:val="000000"/>
        </w:rPr>
        <w:t>Observation 5:</w:t>
      </w:r>
      <w:r>
        <w:rPr>
          <w:rFonts w:asciiTheme="minorHAnsi" w:eastAsiaTheme="minorEastAsia" w:hAnsiTheme="minorHAnsi" w:cstheme="minorBidi"/>
          <w:b w:val="0"/>
          <w:i w:val="0"/>
          <w:noProof/>
          <w:sz w:val="21"/>
          <w:szCs w:val="22"/>
        </w:rPr>
        <w:tab/>
      </w:r>
      <w:r w:rsidRPr="005B2677">
        <w:rPr>
          <w:rFonts w:eastAsia="宋体"/>
          <w:noProof/>
        </w:rPr>
        <w:t xml:space="preserve">Based on LTE spec., the single slot resource </w:t>
      </w:r>
      <m:oMath>
        <m:r>
          <m:rPr>
            <m:sty m:val="bi"/>
          </m:rPr>
          <w:rPr>
            <w:rFonts w:ascii="Cambria Math" w:hAnsi="Cambria Math"/>
            <w:noProof/>
            <w:lang w:eastAsia="en-GB"/>
          </w:rPr>
          <m:t>R</m:t>
        </m:r>
        <m:r>
          <m:rPr>
            <m:nor/>
          </m:rPr>
          <w:rPr>
            <w:rFonts w:ascii="Cambria Math" w:hAnsi="Cambria Math"/>
            <w:b w:val="0"/>
            <w:i w:val="0"/>
            <w:noProof/>
            <w:lang w:eastAsia="en-GB"/>
          </w:rPr>
          <m:t>x,y</m:t>
        </m:r>
      </m:oMath>
      <w:r w:rsidRPr="005B2677">
        <w:rPr>
          <w:rFonts w:eastAsia="宋体"/>
          <w:noProof/>
        </w:rPr>
        <w:t xml:space="preserve"> belonging to </w:t>
      </w:r>
      <w:r w:rsidRPr="005B2677">
        <w:rPr>
          <w:rFonts w:eastAsia="MS Mincho"/>
          <w:noProof/>
        </w:rPr>
        <w:t>candidate resource sets S</w:t>
      </w:r>
      <w:r w:rsidRPr="005B2677">
        <w:rPr>
          <w:rFonts w:eastAsia="MS Mincho"/>
          <w:noProof/>
          <w:vertAlign w:val="subscript"/>
        </w:rPr>
        <w:t>A</w:t>
      </w:r>
      <w:r w:rsidRPr="005B2677">
        <w:rPr>
          <w:rFonts w:eastAsia="MS Mincho"/>
          <w:noProof/>
        </w:rPr>
        <w:t xml:space="preserve"> or S</w:t>
      </w:r>
      <w:r w:rsidRPr="005B2677">
        <w:rPr>
          <w:rFonts w:eastAsia="MS Mincho"/>
          <w:noProof/>
          <w:vertAlign w:val="subscript"/>
        </w:rPr>
        <w:t>B</w:t>
      </w:r>
      <w:r w:rsidRPr="005B2677">
        <w:rPr>
          <w:rFonts w:eastAsia="宋体"/>
          <w:noProof/>
        </w:rPr>
        <w:t xml:space="preserve"> can be regarded as a valid resource for NR SL transmission within RSW not impacting LTE transmission</w:t>
      </w:r>
    </w:p>
    <w:p w:rsidR="004C36C4" w:rsidRDefault="004C36C4">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5B2677">
        <w:rPr>
          <w:noProof/>
          <w:color w:val="000000"/>
        </w:rPr>
        <w:t>Observation 6:</w:t>
      </w:r>
      <w:r>
        <w:rPr>
          <w:rFonts w:asciiTheme="minorHAnsi" w:eastAsiaTheme="minorEastAsia" w:hAnsiTheme="minorHAnsi" w:cstheme="minorBidi"/>
          <w:b w:val="0"/>
          <w:i w:val="0"/>
          <w:noProof/>
          <w:sz w:val="21"/>
          <w:szCs w:val="22"/>
        </w:rPr>
        <w:tab/>
      </w:r>
      <w:r w:rsidRPr="005B2677">
        <w:rPr>
          <w:rFonts w:eastAsia="宋体"/>
          <w:noProof/>
        </w:rPr>
        <w:t>Re-evaluation and pre-emption can be applied to re-evaluate/reselect the resources not belonging to RSW to mitigate the impact of different period calculation on NR SL transmissions</w:t>
      </w:r>
      <w:r w:rsidRPr="005B2677">
        <w:rPr>
          <w:noProof/>
        </w:rPr>
        <w:t>.</w:t>
      </w:r>
    </w:p>
    <w:p w:rsidR="000404AC" w:rsidRDefault="00B815DA">
      <w:pPr>
        <w:pStyle w:val="ZTE-C-Observation"/>
      </w:pPr>
      <w:r>
        <w:fldChar w:fldCharType="end"/>
      </w:r>
    </w:p>
    <w:p w:rsidR="004C36C4" w:rsidRDefault="00B815DA">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fldChar w:fldCharType="begin"/>
      </w:r>
      <w:r w:rsidR="00A905ED">
        <w:instrText xml:space="preserve"> TOC \n \t "!ZTE-Proposal-2021 + </w:instrText>
      </w:r>
      <w:r w:rsidR="00A905ED">
        <w:rPr>
          <w:rFonts w:ascii="宋体" w:eastAsia="宋体" w:hAnsi="宋体" w:cs="宋体" w:hint="eastAsia"/>
        </w:rPr>
        <w:instrText>段前</w:instrText>
      </w:r>
      <w:r w:rsidR="00A905ED">
        <w:instrText xml:space="preserve">: 0.5 </w:instrText>
      </w:r>
      <w:r w:rsidR="00A905ED">
        <w:rPr>
          <w:rFonts w:ascii="宋体" w:eastAsia="宋体" w:hAnsi="宋体" w:cs="宋体" w:hint="eastAsia"/>
        </w:rPr>
        <w:instrText>行</w:instrText>
      </w:r>
      <w:r w:rsidR="00A905ED">
        <w:instrText xml:space="preserve"> </w:instrText>
      </w:r>
      <w:r w:rsidR="00A905ED">
        <w:rPr>
          <w:rFonts w:ascii="宋体" w:eastAsia="宋体" w:hAnsi="宋体" w:cs="宋体" w:hint="eastAsia"/>
        </w:rPr>
        <w:instrText>段后</w:instrText>
      </w:r>
      <w:r w:rsidR="00A905ED">
        <w:instrText xml:space="preserve">: 0.5 </w:instrText>
      </w:r>
      <w:r w:rsidR="00A905ED">
        <w:rPr>
          <w:rFonts w:ascii="宋体" w:eastAsia="宋体" w:hAnsi="宋体" w:cs="宋体" w:hint="eastAsia"/>
        </w:rPr>
        <w:instrText>行</w:instrText>
      </w:r>
      <w:r w:rsidR="00A905ED">
        <w:instrText xml:space="preserve">,1,sub-proposal,2,3rd level proposal,3" </w:instrText>
      </w:r>
      <w:r>
        <w:fldChar w:fldCharType="separate"/>
      </w:r>
      <w:r w:rsidR="004C36C4" w:rsidRPr="005A2B93">
        <w:rPr>
          <w:noProof/>
          <w:color w:val="000000"/>
        </w:rPr>
        <w:t>Proposal 1:</w:t>
      </w:r>
      <w:r w:rsidR="004C36C4">
        <w:rPr>
          <w:rFonts w:asciiTheme="minorHAnsi" w:eastAsiaTheme="minorEastAsia" w:hAnsiTheme="minorHAnsi" w:cstheme="minorBidi"/>
          <w:b w:val="0"/>
          <w:i w:val="0"/>
          <w:noProof/>
          <w:sz w:val="21"/>
          <w:szCs w:val="22"/>
        </w:rPr>
        <w:tab/>
      </w:r>
      <w:r w:rsidR="004C36C4" w:rsidRPr="005A2B93">
        <w:rPr>
          <w:noProof/>
        </w:rPr>
        <w:t xml:space="preserve">NR module needs to be provided with frequency domain related resource pool informatio in e.g. </w:t>
      </w:r>
      <w:r w:rsidR="004C36C4" w:rsidRPr="005A2B93">
        <w:rPr>
          <w:rFonts w:eastAsia="MS Mincho"/>
          <w:noProof/>
        </w:rPr>
        <w:t>startRB-Subchannel, startRB-PSCCH-Pool, adjacencyPSCCH-PSSCH, numSubchannel, sizeSubchannel</w:t>
      </w:r>
      <w:r w:rsidR="004C36C4" w:rsidRPr="005A2B93">
        <w:rPr>
          <w:rFonts w:eastAsia="宋体"/>
          <w:noProof/>
        </w:rPr>
        <w:t xml:space="preserve"> </w:t>
      </w:r>
      <w:r w:rsidR="004C36C4" w:rsidRPr="005A2B93">
        <w:rPr>
          <w:noProof/>
        </w:rPr>
        <w:t>to correctly obtain the time and frequency locations of reserved resources of other LTE UE or resources for its own transmission.</w:t>
      </w:r>
    </w:p>
    <w:p w:rsidR="004C36C4" w:rsidRDefault="004C36C4">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5A2B93">
        <w:rPr>
          <w:noProof/>
          <w:color w:val="000000"/>
        </w:rPr>
        <w:t>Proposal 2:</w:t>
      </w:r>
      <w:r>
        <w:rPr>
          <w:rFonts w:asciiTheme="minorHAnsi" w:eastAsiaTheme="minorEastAsia" w:hAnsiTheme="minorHAnsi" w:cstheme="minorBidi"/>
          <w:b w:val="0"/>
          <w:i w:val="0"/>
          <w:noProof/>
          <w:sz w:val="21"/>
          <w:szCs w:val="22"/>
        </w:rPr>
        <w:tab/>
      </w:r>
      <w:r w:rsidRPr="005A2B93">
        <w:rPr>
          <w:noProof/>
        </w:rPr>
        <w:t>For Alt 2 performed in the MAC layer, the intersection operation can be done by similar solution of IUC to handle insufficient set of resources.</w:t>
      </w:r>
    </w:p>
    <w:p w:rsidR="004C36C4" w:rsidRDefault="004C36C4">
      <w:pPr>
        <w:pStyle w:val="20"/>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5A2B93">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If the intersection of S</w:t>
      </w:r>
      <w:r w:rsidRPr="005A2B93">
        <w:rPr>
          <w:noProof/>
          <w:vertAlign w:val="subscript"/>
        </w:rPr>
        <w:t>A</w:t>
      </w:r>
      <w:r>
        <w:rPr>
          <w:noProof/>
        </w:rPr>
        <w:t xml:space="preserve"> generated by NR SL module and S</w:t>
      </w:r>
      <w:r w:rsidRPr="005A2B93">
        <w:rPr>
          <w:noProof/>
          <w:vertAlign w:val="subscript"/>
        </w:rPr>
        <w:t>A</w:t>
      </w:r>
      <w:r>
        <w:rPr>
          <w:noProof/>
        </w:rPr>
        <w:t xml:space="preserve"> or S</w:t>
      </w:r>
      <w:r w:rsidRPr="005A2B93">
        <w:rPr>
          <w:noProof/>
          <w:vertAlign w:val="subscript"/>
        </w:rPr>
        <w:t>B</w:t>
      </w:r>
      <w:r>
        <w:rPr>
          <w:noProof/>
        </w:rPr>
        <w:t xml:space="preserve"> shared by LTE SL module is less than </w:t>
      </w:r>
      <m:oMath>
        <m:r>
          <m:rPr>
            <m:sty m:val="bi"/>
          </m:rPr>
          <w:rPr>
            <w:rFonts w:ascii="Cambria Math" w:hAnsi="Cambria Math"/>
            <w:noProof/>
            <w:lang w:eastAsia="en-GB"/>
          </w:rPr>
          <m:t>X⋅M</m:t>
        </m:r>
        <m:r>
          <m:rPr>
            <m:nor/>
          </m:rPr>
          <w:rPr>
            <w:rFonts w:ascii="Cambria Math" w:hAnsi="Cambria Math"/>
            <w:b w:val="0"/>
            <w:i w:val="0"/>
            <w:noProof/>
            <w:lang w:eastAsia="en-GB"/>
          </w:rPr>
          <m:t>total</m:t>
        </m:r>
      </m:oMath>
      <w:r>
        <w:rPr>
          <w:noProof/>
        </w:rPr>
        <w:t>, the MAC layer can select resources not belonging to the intersection but within the S</w:t>
      </w:r>
      <w:r w:rsidRPr="005A2B93">
        <w:rPr>
          <w:noProof/>
          <w:vertAlign w:val="subscript"/>
        </w:rPr>
        <w:t>A</w:t>
      </w:r>
      <w:r>
        <w:rPr>
          <w:noProof/>
        </w:rPr>
        <w:t xml:space="preserve"> generated by NR SL module.</w:t>
      </w:r>
      <w:bookmarkStart w:id="70" w:name="_GoBack"/>
      <w:bookmarkEnd w:id="70"/>
    </w:p>
    <w:p w:rsidR="004C36C4" w:rsidRDefault="004C36C4">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5A2B93">
        <w:rPr>
          <w:noProof/>
          <w:color w:val="000000"/>
        </w:rPr>
        <w:t>Proposal 3:</w:t>
      </w:r>
      <w:r>
        <w:rPr>
          <w:rFonts w:asciiTheme="minorHAnsi" w:eastAsiaTheme="minorEastAsia" w:hAnsiTheme="minorHAnsi" w:cstheme="minorBidi"/>
          <w:b w:val="0"/>
          <w:i w:val="0"/>
          <w:noProof/>
          <w:sz w:val="21"/>
          <w:szCs w:val="22"/>
        </w:rPr>
        <w:tab/>
      </w:r>
      <w:r w:rsidRPr="005A2B93">
        <w:rPr>
          <w:rFonts w:eastAsia="MS Mincho"/>
          <w:noProof/>
        </w:rPr>
        <w:t>Value of T</w:t>
      </w:r>
      <w:r w:rsidRPr="005A2B93">
        <w:rPr>
          <w:rFonts w:eastAsia="MS Mincho"/>
          <w:noProof/>
          <w:vertAlign w:val="subscript"/>
        </w:rPr>
        <w:t>max</w:t>
      </w:r>
      <w:r w:rsidRPr="005A2B93">
        <w:rPr>
          <w:rFonts w:eastAsia="MS Mincho"/>
          <w:noProof/>
        </w:rPr>
        <w:t xml:space="preserve"> should be 4 ms.</w:t>
      </w:r>
    </w:p>
    <w:p w:rsidR="004C36C4" w:rsidRDefault="004C36C4">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5A2B93">
        <w:rPr>
          <w:noProof/>
          <w:color w:val="000000"/>
        </w:rPr>
        <w:t>Proposal 4:</w:t>
      </w:r>
      <w:r>
        <w:rPr>
          <w:rFonts w:asciiTheme="minorHAnsi" w:eastAsiaTheme="minorEastAsia" w:hAnsiTheme="minorHAnsi" w:cstheme="minorBidi"/>
          <w:b w:val="0"/>
          <w:i w:val="0"/>
          <w:noProof/>
          <w:sz w:val="21"/>
          <w:szCs w:val="22"/>
        </w:rPr>
        <w:tab/>
      </w:r>
      <w:r w:rsidRPr="005A2B93">
        <w:rPr>
          <w:noProof/>
        </w:rPr>
        <w:t xml:space="preserve">For the issue of </w:t>
      </w:r>
      <w:r w:rsidRPr="005A2B93">
        <w:rPr>
          <w:rFonts w:cs="Arial"/>
          <w:noProof/>
        </w:rPr>
        <w:t xml:space="preserve">PSFCH overlapping with LTE SL transmissions, </w:t>
      </w:r>
      <w:r w:rsidRPr="005A2B93">
        <w:rPr>
          <w:noProof/>
        </w:rPr>
        <w:t>Alt 2 is not supported until the details of Alt 2 are resolved.</w:t>
      </w:r>
    </w:p>
    <w:p w:rsidR="004C36C4" w:rsidRDefault="004C36C4">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5A2B93">
        <w:rPr>
          <w:noProof/>
          <w:color w:val="000000"/>
        </w:rPr>
        <w:t>Proposal 5:</w:t>
      </w:r>
      <w:r>
        <w:rPr>
          <w:rFonts w:asciiTheme="minorHAnsi" w:eastAsiaTheme="minorEastAsia" w:hAnsiTheme="minorHAnsi" w:cstheme="minorBidi"/>
          <w:b w:val="0"/>
          <w:i w:val="0"/>
          <w:noProof/>
          <w:sz w:val="21"/>
          <w:szCs w:val="22"/>
        </w:rPr>
        <w:tab/>
      </w:r>
      <w:r w:rsidRPr="005A2B93">
        <w:rPr>
          <w:noProof/>
        </w:rPr>
        <w:t>The option that the PSCCH/PSSCH RX UE does not transmit on PSFCH resources that overlap with LTE SL resources in the time domain is supported.</w:t>
      </w:r>
    </w:p>
    <w:p w:rsidR="004C36C4" w:rsidRDefault="004C36C4">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5A2B93">
        <w:rPr>
          <w:noProof/>
          <w:color w:val="000000"/>
        </w:rPr>
        <w:t>Proposal 6:</w:t>
      </w:r>
      <w:r>
        <w:rPr>
          <w:rFonts w:asciiTheme="minorHAnsi" w:eastAsiaTheme="minorEastAsia" w:hAnsiTheme="minorHAnsi" w:cstheme="minorBidi"/>
          <w:b w:val="0"/>
          <w:i w:val="0"/>
          <w:noProof/>
          <w:sz w:val="21"/>
          <w:szCs w:val="22"/>
        </w:rPr>
        <w:tab/>
      </w:r>
      <w:r w:rsidRPr="005A2B93">
        <w:rPr>
          <w:noProof/>
        </w:rPr>
        <w:t>Besides 15kHz, support higher SCS for co-channel coexistence.</w:t>
      </w:r>
    </w:p>
    <w:p w:rsidR="004C36C4" w:rsidRDefault="004C36C4">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5A2B93">
        <w:rPr>
          <w:noProof/>
          <w:color w:val="000000"/>
        </w:rPr>
        <w:t>Proposal 7:</w:t>
      </w:r>
      <w:r>
        <w:rPr>
          <w:rFonts w:asciiTheme="minorHAnsi" w:eastAsiaTheme="minorEastAsia" w:hAnsiTheme="minorHAnsi" w:cstheme="minorBidi"/>
          <w:b w:val="0"/>
          <w:i w:val="0"/>
          <w:noProof/>
          <w:sz w:val="21"/>
          <w:szCs w:val="22"/>
        </w:rPr>
        <w:tab/>
      </w:r>
      <w:r w:rsidRPr="005A2B93">
        <w:rPr>
          <w:noProof/>
        </w:rPr>
        <w:t>To avoid AGC issue with higher SCS, option 1(</w:t>
      </w:r>
      <w:r w:rsidRPr="005A2B93">
        <w:rPr>
          <w:rFonts w:eastAsia="MS Mincho"/>
          <w:noProof/>
        </w:rPr>
        <w:t>multi-slot transmissions or slot aggregation</w:t>
      </w:r>
      <w:r w:rsidRPr="005A2B93">
        <w:rPr>
          <w:noProof/>
        </w:rPr>
        <w:t>) can be supported.</w:t>
      </w:r>
    </w:p>
    <w:p w:rsidR="004C36C4" w:rsidRDefault="004C36C4">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5A2B93">
        <w:rPr>
          <w:noProof/>
          <w:color w:val="000000"/>
        </w:rPr>
        <w:t>Proposal 8:</w:t>
      </w:r>
      <w:r>
        <w:rPr>
          <w:rFonts w:asciiTheme="minorHAnsi" w:eastAsiaTheme="minorEastAsia" w:hAnsiTheme="minorHAnsi" w:cstheme="minorBidi"/>
          <w:b w:val="0"/>
          <w:i w:val="0"/>
          <w:noProof/>
          <w:sz w:val="21"/>
          <w:szCs w:val="22"/>
        </w:rPr>
        <w:tab/>
      </w:r>
      <w:r w:rsidRPr="005A2B93">
        <w:rPr>
          <w:noProof/>
        </w:rPr>
        <w:t xml:space="preserve">For </w:t>
      </w:r>
      <w:r w:rsidRPr="005A2B93">
        <w:rPr>
          <w:rFonts w:eastAsia="MS Mincho"/>
          <w:noProof/>
        </w:rPr>
        <w:t>multi-slot transmissions or slot aggregation</w:t>
      </w:r>
      <w:r w:rsidRPr="005A2B93">
        <w:rPr>
          <w:rFonts w:eastAsia="宋体"/>
          <w:noProof/>
        </w:rPr>
        <w:t xml:space="preserve"> proposed for higher SCS, </w:t>
      </w:r>
      <w:r w:rsidRPr="005A2B93">
        <w:rPr>
          <w:noProof/>
        </w:rPr>
        <w:t>independent slot structure including PSSCH and corresponding PSCCH can be considered.</w:t>
      </w:r>
    </w:p>
    <w:p w:rsidR="000404AC" w:rsidRDefault="00B815DA">
      <w:pPr>
        <w:pStyle w:val="ZTE-C-proposal"/>
      </w:pPr>
      <w:r>
        <w:fldChar w:fldCharType="end"/>
      </w:r>
    </w:p>
    <w:p w:rsidR="000404AC" w:rsidRDefault="00A905ED">
      <w:pPr>
        <w:pStyle w:val="1"/>
        <w:spacing w:before="120" w:after="120"/>
        <w:rPr>
          <w:rFonts w:eastAsia="宋体"/>
        </w:rPr>
      </w:pPr>
      <w:r>
        <w:rPr>
          <w:rFonts w:eastAsia="宋体" w:hint="eastAsia"/>
        </w:rPr>
        <w:lastRenderedPageBreak/>
        <w:t>Reference</w:t>
      </w:r>
      <w:r>
        <w:rPr>
          <w:rFonts w:eastAsia="宋体"/>
        </w:rPr>
        <w:t>s</w:t>
      </w:r>
    </w:p>
    <w:p w:rsidR="000404AC" w:rsidRDefault="00A905ED">
      <w:pPr>
        <w:pStyle w:val="References"/>
        <w:spacing w:before="120" w:after="120"/>
        <w:ind w:left="363" w:hanging="363"/>
        <w:rPr>
          <w:szCs w:val="20"/>
        </w:rPr>
      </w:pPr>
      <w:bookmarkStart w:id="71" w:name="_Ref17466"/>
      <w:r>
        <w:rPr>
          <w:rFonts w:hint="eastAsia"/>
          <w:bCs/>
          <w:szCs w:val="20"/>
        </w:rPr>
        <w:t>Chair's notes RAN1#11</w:t>
      </w:r>
      <w:r>
        <w:rPr>
          <w:rFonts w:eastAsia="宋体" w:hint="eastAsia"/>
          <w:bCs/>
          <w:szCs w:val="20"/>
        </w:rPr>
        <w:t>0b-e</w:t>
      </w:r>
      <w:r>
        <w:rPr>
          <w:rFonts w:hint="eastAsia"/>
          <w:bCs/>
          <w:szCs w:val="20"/>
          <w:lang w:eastAsia="ko-KR"/>
        </w:rPr>
        <w:t xml:space="preserve">, </w:t>
      </w:r>
      <w:r>
        <w:rPr>
          <w:rFonts w:hint="eastAsia"/>
          <w:bCs/>
          <w:szCs w:val="20"/>
        </w:rPr>
        <w:t>Chairman, RAN1 #11</w:t>
      </w:r>
      <w:r>
        <w:rPr>
          <w:rFonts w:eastAsia="宋体" w:hint="eastAsia"/>
          <w:bCs/>
          <w:szCs w:val="20"/>
        </w:rPr>
        <w:t>0b-e</w:t>
      </w:r>
      <w:r>
        <w:rPr>
          <w:rFonts w:hint="eastAsia"/>
          <w:bCs/>
          <w:szCs w:val="20"/>
        </w:rPr>
        <w:t>, October</w:t>
      </w:r>
      <w:r>
        <w:rPr>
          <w:rFonts w:eastAsia="宋体" w:hint="eastAsia"/>
          <w:bCs/>
          <w:szCs w:val="20"/>
        </w:rPr>
        <w:t xml:space="preserve"> </w:t>
      </w:r>
      <w:r>
        <w:rPr>
          <w:rFonts w:hint="eastAsia"/>
          <w:bCs/>
          <w:szCs w:val="20"/>
        </w:rPr>
        <w:t>2022</w:t>
      </w:r>
      <w:bookmarkEnd w:id="71"/>
    </w:p>
    <w:p w:rsidR="000404AC" w:rsidRDefault="00A905ED">
      <w:pPr>
        <w:pStyle w:val="References"/>
        <w:spacing w:before="120" w:after="120"/>
        <w:ind w:left="363" w:hanging="363"/>
        <w:rPr>
          <w:szCs w:val="20"/>
        </w:rPr>
      </w:pPr>
      <w:r>
        <w:rPr>
          <w:rFonts w:hint="eastAsia"/>
          <w:bCs/>
          <w:szCs w:val="20"/>
        </w:rPr>
        <w:t>RP-221938</w:t>
      </w:r>
      <w:r>
        <w:rPr>
          <w:rFonts w:hint="eastAsia"/>
          <w:bCs/>
          <w:szCs w:val="20"/>
          <w:lang w:eastAsia="ja-JP"/>
        </w:rPr>
        <w:t xml:space="preserve">, </w:t>
      </w:r>
      <w:r>
        <w:rPr>
          <w:bCs/>
          <w:szCs w:val="20"/>
        </w:rPr>
        <w:t>“</w:t>
      </w:r>
      <w:r>
        <w:rPr>
          <w:rFonts w:hint="eastAsia"/>
          <w:bCs/>
          <w:szCs w:val="20"/>
        </w:rPr>
        <w:t>WID revision: NR sidelink evolution</w:t>
      </w:r>
      <w:r>
        <w:rPr>
          <w:bCs/>
          <w:szCs w:val="20"/>
        </w:rPr>
        <w:t>”</w:t>
      </w:r>
      <w:r>
        <w:rPr>
          <w:rFonts w:hint="eastAsia"/>
          <w:bCs/>
          <w:szCs w:val="20"/>
          <w:lang w:eastAsia="ko-KR"/>
        </w:rPr>
        <w:t>, OPPO</w:t>
      </w:r>
      <w:r>
        <w:rPr>
          <w:rFonts w:hint="eastAsia"/>
          <w:bCs/>
          <w:szCs w:val="20"/>
        </w:rPr>
        <w:t>, RAN #97</w:t>
      </w:r>
      <w:r>
        <w:rPr>
          <w:rFonts w:eastAsia="宋体" w:hint="eastAsia"/>
          <w:bCs/>
          <w:szCs w:val="20"/>
        </w:rPr>
        <w:t>-e</w:t>
      </w:r>
      <w:r>
        <w:rPr>
          <w:rFonts w:hint="eastAsia"/>
          <w:bCs/>
          <w:szCs w:val="20"/>
        </w:rPr>
        <w:t>, September 2022</w:t>
      </w:r>
    </w:p>
    <w:p w:rsidR="000404AC" w:rsidRDefault="000404AC">
      <w:pPr>
        <w:spacing w:before="120" w:after="120"/>
      </w:pPr>
    </w:p>
    <w:sectPr w:rsidR="000404AC" w:rsidSect="000404AC">
      <w:headerReference w:type="even" r:id="rId11"/>
      <w:footerReference w:type="even" r:id="rId12"/>
      <w:headerReference w:type="first" r:id="rId13"/>
      <w:footerReference w:type="first" r:id="rId14"/>
      <w:pgSz w:w="12240" w:h="15840"/>
      <w:pgMar w:top="1440" w:right="1202" w:bottom="1440" w:left="137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1B16" w:rsidRDefault="00DA1B16" w:rsidP="007546AB">
      <w:pPr>
        <w:spacing w:before="120" w:after="120"/>
      </w:pPr>
      <w:r>
        <w:separator/>
      </w:r>
    </w:p>
  </w:endnote>
  <w:endnote w:type="continuationSeparator" w:id="0">
    <w:p w:rsidR="00DA1B16" w:rsidRDefault="00DA1B16" w:rsidP="007546AB">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4AC" w:rsidRDefault="000404AC">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4AC" w:rsidRDefault="000404AC">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1B16" w:rsidRDefault="00DA1B16" w:rsidP="007546AB">
      <w:pPr>
        <w:spacing w:before="120" w:after="120"/>
      </w:pPr>
      <w:r>
        <w:separator/>
      </w:r>
    </w:p>
  </w:footnote>
  <w:footnote w:type="continuationSeparator" w:id="0">
    <w:p w:rsidR="00DA1B16" w:rsidRDefault="00DA1B16" w:rsidP="007546AB">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4AC" w:rsidRDefault="000404AC">
    <w:pPr>
      <w:pStyle w:val="a8"/>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4AC" w:rsidRDefault="000404AC">
    <w:pPr>
      <w:pStyle w:val="a8"/>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3260"/>
        </w:tabs>
        <w:ind w:left="425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lang w:val="en-GB"/>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6">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8">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2"/>
  </w:num>
  <w:num w:numId="2">
    <w:abstractNumId w:val="7"/>
  </w:num>
  <w:num w:numId="3">
    <w:abstractNumId w:val="6"/>
  </w:num>
  <w:num w:numId="4">
    <w:abstractNumId w:val="8"/>
  </w:num>
  <w:num w:numId="5">
    <w:abstractNumId w:val="0"/>
  </w:num>
  <w:num w:numId="6">
    <w:abstractNumId w:val="5"/>
  </w:num>
  <w:num w:numId="7">
    <w:abstractNumId w:val="1"/>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819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6FC2"/>
    <w:rsid w:val="00017097"/>
    <w:rsid w:val="0003285A"/>
    <w:rsid w:val="000404AC"/>
    <w:rsid w:val="00044B96"/>
    <w:rsid w:val="00053593"/>
    <w:rsid w:val="000858D6"/>
    <w:rsid w:val="00092DE7"/>
    <w:rsid w:val="000B1599"/>
    <w:rsid w:val="000C2ECD"/>
    <w:rsid w:val="000C504F"/>
    <w:rsid w:val="000D65FC"/>
    <w:rsid w:val="000E0035"/>
    <w:rsid w:val="000F7652"/>
    <w:rsid w:val="0011497F"/>
    <w:rsid w:val="00124B21"/>
    <w:rsid w:val="00144416"/>
    <w:rsid w:val="00151145"/>
    <w:rsid w:val="00153315"/>
    <w:rsid w:val="00165B55"/>
    <w:rsid w:val="00167644"/>
    <w:rsid w:val="001726F3"/>
    <w:rsid w:val="00172A27"/>
    <w:rsid w:val="0017505C"/>
    <w:rsid w:val="001768FE"/>
    <w:rsid w:val="0019054A"/>
    <w:rsid w:val="00193046"/>
    <w:rsid w:val="001A2BEB"/>
    <w:rsid w:val="001B502E"/>
    <w:rsid w:val="001E69F6"/>
    <w:rsid w:val="001F4AF5"/>
    <w:rsid w:val="00214004"/>
    <w:rsid w:val="00227F3A"/>
    <w:rsid w:val="002351D6"/>
    <w:rsid w:val="002376AE"/>
    <w:rsid w:val="002378C9"/>
    <w:rsid w:val="0024549A"/>
    <w:rsid w:val="00280D21"/>
    <w:rsid w:val="002915F6"/>
    <w:rsid w:val="002A1721"/>
    <w:rsid w:val="002A7686"/>
    <w:rsid w:val="002C0735"/>
    <w:rsid w:val="002E095C"/>
    <w:rsid w:val="002E1A66"/>
    <w:rsid w:val="002E259D"/>
    <w:rsid w:val="002E478D"/>
    <w:rsid w:val="002E6C54"/>
    <w:rsid w:val="002F0059"/>
    <w:rsid w:val="002F220F"/>
    <w:rsid w:val="00300DB5"/>
    <w:rsid w:val="00301063"/>
    <w:rsid w:val="003161BA"/>
    <w:rsid w:val="00320498"/>
    <w:rsid w:val="00324214"/>
    <w:rsid w:val="003433C5"/>
    <w:rsid w:val="003673C6"/>
    <w:rsid w:val="00377F8D"/>
    <w:rsid w:val="00383D35"/>
    <w:rsid w:val="00395F21"/>
    <w:rsid w:val="003967B3"/>
    <w:rsid w:val="003A0A5C"/>
    <w:rsid w:val="003B2968"/>
    <w:rsid w:val="003B5677"/>
    <w:rsid w:val="003C0B54"/>
    <w:rsid w:val="003C14FE"/>
    <w:rsid w:val="003D17AE"/>
    <w:rsid w:val="003E73E8"/>
    <w:rsid w:val="003F0809"/>
    <w:rsid w:val="00421678"/>
    <w:rsid w:val="00422D64"/>
    <w:rsid w:val="004619EC"/>
    <w:rsid w:val="0046223B"/>
    <w:rsid w:val="00474355"/>
    <w:rsid w:val="00475B67"/>
    <w:rsid w:val="00495AF0"/>
    <w:rsid w:val="004B5482"/>
    <w:rsid w:val="004B7DFC"/>
    <w:rsid w:val="004C2881"/>
    <w:rsid w:val="004C36C4"/>
    <w:rsid w:val="004D68D0"/>
    <w:rsid w:val="004E42A3"/>
    <w:rsid w:val="004E5BB9"/>
    <w:rsid w:val="00521072"/>
    <w:rsid w:val="00525E65"/>
    <w:rsid w:val="005317CA"/>
    <w:rsid w:val="00541037"/>
    <w:rsid w:val="00542536"/>
    <w:rsid w:val="00547006"/>
    <w:rsid w:val="0055574D"/>
    <w:rsid w:val="00572097"/>
    <w:rsid w:val="00573E08"/>
    <w:rsid w:val="00587E0A"/>
    <w:rsid w:val="0059672B"/>
    <w:rsid w:val="005B065E"/>
    <w:rsid w:val="005B2647"/>
    <w:rsid w:val="005C0003"/>
    <w:rsid w:val="005D779C"/>
    <w:rsid w:val="005F7B99"/>
    <w:rsid w:val="006038D0"/>
    <w:rsid w:val="00630B05"/>
    <w:rsid w:val="00636259"/>
    <w:rsid w:val="00652CD6"/>
    <w:rsid w:val="006619B8"/>
    <w:rsid w:val="00675279"/>
    <w:rsid w:val="006807E6"/>
    <w:rsid w:val="00682332"/>
    <w:rsid w:val="006834B4"/>
    <w:rsid w:val="00695BF1"/>
    <w:rsid w:val="006A3175"/>
    <w:rsid w:val="006B05B9"/>
    <w:rsid w:val="006D235D"/>
    <w:rsid w:val="006E46B0"/>
    <w:rsid w:val="006F26CE"/>
    <w:rsid w:val="006F36C6"/>
    <w:rsid w:val="00701B36"/>
    <w:rsid w:val="0070394B"/>
    <w:rsid w:val="007234E5"/>
    <w:rsid w:val="00724E53"/>
    <w:rsid w:val="00744001"/>
    <w:rsid w:val="007546AB"/>
    <w:rsid w:val="007559E7"/>
    <w:rsid w:val="007634B4"/>
    <w:rsid w:val="00780DB2"/>
    <w:rsid w:val="00786D48"/>
    <w:rsid w:val="007B1FC6"/>
    <w:rsid w:val="007C18C7"/>
    <w:rsid w:val="007C4682"/>
    <w:rsid w:val="007C6D6B"/>
    <w:rsid w:val="007D5F72"/>
    <w:rsid w:val="007E395F"/>
    <w:rsid w:val="007E7A15"/>
    <w:rsid w:val="008172F9"/>
    <w:rsid w:val="00817C91"/>
    <w:rsid w:val="00820E09"/>
    <w:rsid w:val="00821FFF"/>
    <w:rsid w:val="00885FE5"/>
    <w:rsid w:val="00890F3B"/>
    <w:rsid w:val="008A1DCA"/>
    <w:rsid w:val="008B4945"/>
    <w:rsid w:val="008F30BC"/>
    <w:rsid w:val="008F3CF6"/>
    <w:rsid w:val="00901C31"/>
    <w:rsid w:val="00905DAA"/>
    <w:rsid w:val="009141DD"/>
    <w:rsid w:val="009211BE"/>
    <w:rsid w:val="00934419"/>
    <w:rsid w:val="00937B25"/>
    <w:rsid w:val="009401EC"/>
    <w:rsid w:val="00945B44"/>
    <w:rsid w:val="00954A8B"/>
    <w:rsid w:val="0096044C"/>
    <w:rsid w:val="00961A3A"/>
    <w:rsid w:val="009D3B70"/>
    <w:rsid w:val="009D64E7"/>
    <w:rsid w:val="009F756D"/>
    <w:rsid w:val="00A24F9A"/>
    <w:rsid w:val="00A362A8"/>
    <w:rsid w:val="00A37B97"/>
    <w:rsid w:val="00A40102"/>
    <w:rsid w:val="00A43C8B"/>
    <w:rsid w:val="00A50086"/>
    <w:rsid w:val="00A80843"/>
    <w:rsid w:val="00A86373"/>
    <w:rsid w:val="00A905ED"/>
    <w:rsid w:val="00AA006C"/>
    <w:rsid w:val="00AA60A1"/>
    <w:rsid w:val="00AB1A0E"/>
    <w:rsid w:val="00AB3E61"/>
    <w:rsid w:val="00AC2D66"/>
    <w:rsid w:val="00AC4CB5"/>
    <w:rsid w:val="00AF7835"/>
    <w:rsid w:val="00B03CE5"/>
    <w:rsid w:val="00B13A88"/>
    <w:rsid w:val="00B23BAD"/>
    <w:rsid w:val="00B357D8"/>
    <w:rsid w:val="00B428B5"/>
    <w:rsid w:val="00B46449"/>
    <w:rsid w:val="00B66CB1"/>
    <w:rsid w:val="00B73697"/>
    <w:rsid w:val="00B75441"/>
    <w:rsid w:val="00B815DA"/>
    <w:rsid w:val="00B82485"/>
    <w:rsid w:val="00BA2D04"/>
    <w:rsid w:val="00BA3F5B"/>
    <w:rsid w:val="00BA4FC3"/>
    <w:rsid w:val="00BA537D"/>
    <w:rsid w:val="00BB0B7F"/>
    <w:rsid w:val="00BB6518"/>
    <w:rsid w:val="00BC1957"/>
    <w:rsid w:val="00C1366D"/>
    <w:rsid w:val="00C15825"/>
    <w:rsid w:val="00C2375C"/>
    <w:rsid w:val="00C405EC"/>
    <w:rsid w:val="00C53FCD"/>
    <w:rsid w:val="00C6294E"/>
    <w:rsid w:val="00C84736"/>
    <w:rsid w:val="00CB24A5"/>
    <w:rsid w:val="00CB6631"/>
    <w:rsid w:val="00CC29FD"/>
    <w:rsid w:val="00D208D2"/>
    <w:rsid w:val="00D20EC2"/>
    <w:rsid w:val="00D23A83"/>
    <w:rsid w:val="00D26B02"/>
    <w:rsid w:val="00D27E5D"/>
    <w:rsid w:val="00D316E9"/>
    <w:rsid w:val="00D32D3E"/>
    <w:rsid w:val="00D3725D"/>
    <w:rsid w:val="00D44606"/>
    <w:rsid w:val="00D74411"/>
    <w:rsid w:val="00D942AA"/>
    <w:rsid w:val="00D96D6B"/>
    <w:rsid w:val="00DA1B16"/>
    <w:rsid w:val="00DA7FC2"/>
    <w:rsid w:val="00DB4D4D"/>
    <w:rsid w:val="00DC2359"/>
    <w:rsid w:val="00DD5091"/>
    <w:rsid w:val="00DE07D9"/>
    <w:rsid w:val="00DE79EC"/>
    <w:rsid w:val="00DF0709"/>
    <w:rsid w:val="00DF75DB"/>
    <w:rsid w:val="00E00752"/>
    <w:rsid w:val="00E143C5"/>
    <w:rsid w:val="00E14CAF"/>
    <w:rsid w:val="00E1769E"/>
    <w:rsid w:val="00E23722"/>
    <w:rsid w:val="00E24B07"/>
    <w:rsid w:val="00E265BF"/>
    <w:rsid w:val="00E35DE6"/>
    <w:rsid w:val="00E411EE"/>
    <w:rsid w:val="00E479BD"/>
    <w:rsid w:val="00E6037E"/>
    <w:rsid w:val="00E674A4"/>
    <w:rsid w:val="00E74F94"/>
    <w:rsid w:val="00E94D42"/>
    <w:rsid w:val="00EA106A"/>
    <w:rsid w:val="00EB0E4E"/>
    <w:rsid w:val="00EC2E7F"/>
    <w:rsid w:val="00EE5F9D"/>
    <w:rsid w:val="00F25418"/>
    <w:rsid w:val="00F36F5B"/>
    <w:rsid w:val="00F509E9"/>
    <w:rsid w:val="00F55D53"/>
    <w:rsid w:val="00F6154F"/>
    <w:rsid w:val="00F65BA8"/>
    <w:rsid w:val="00F67E51"/>
    <w:rsid w:val="00F90638"/>
    <w:rsid w:val="00F91439"/>
    <w:rsid w:val="00FA70A0"/>
    <w:rsid w:val="00FC6906"/>
    <w:rsid w:val="00FC6E1D"/>
    <w:rsid w:val="00FD2DE4"/>
    <w:rsid w:val="00FD7687"/>
    <w:rsid w:val="00FE3A28"/>
    <w:rsid w:val="00FE4334"/>
    <w:rsid w:val="00FF38B8"/>
    <w:rsid w:val="01764F01"/>
    <w:rsid w:val="01E42764"/>
    <w:rsid w:val="01F61F68"/>
    <w:rsid w:val="024D6B6A"/>
    <w:rsid w:val="029B04E7"/>
    <w:rsid w:val="02A67067"/>
    <w:rsid w:val="03073BDC"/>
    <w:rsid w:val="030C5976"/>
    <w:rsid w:val="033F44DC"/>
    <w:rsid w:val="042E1F1C"/>
    <w:rsid w:val="043168B5"/>
    <w:rsid w:val="04B4570C"/>
    <w:rsid w:val="0555228E"/>
    <w:rsid w:val="059D1E39"/>
    <w:rsid w:val="05E078B3"/>
    <w:rsid w:val="06244061"/>
    <w:rsid w:val="06E60528"/>
    <w:rsid w:val="072A2C7F"/>
    <w:rsid w:val="077D0583"/>
    <w:rsid w:val="07970EC7"/>
    <w:rsid w:val="079724D0"/>
    <w:rsid w:val="07C711AD"/>
    <w:rsid w:val="07E45B41"/>
    <w:rsid w:val="0812141B"/>
    <w:rsid w:val="082A352F"/>
    <w:rsid w:val="08C349D1"/>
    <w:rsid w:val="08FD1F99"/>
    <w:rsid w:val="09AD6160"/>
    <w:rsid w:val="09F67CD5"/>
    <w:rsid w:val="0A7D3D20"/>
    <w:rsid w:val="0AC167FE"/>
    <w:rsid w:val="0AEA1D64"/>
    <w:rsid w:val="0B584155"/>
    <w:rsid w:val="0B9E71DF"/>
    <w:rsid w:val="0BAE49C4"/>
    <w:rsid w:val="0C547140"/>
    <w:rsid w:val="0C547E64"/>
    <w:rsid w:val="0C9D30C2"/>
    <w:rsid w:val="0CBC3F7D"/>
    <w:rsid w:val="0CF7310E"/>
    <w:rsid w:val="0D9D65F4"/>
    <w:rsid w:val="0E172BD0"/>
    <w:rsid w:val="0E7731AA"/>
    <w:rsid w:val="0EC93F43"/>
    <w:rsid w:val="0EDF02B5"/>
    <w:rsid w:val="0F544FEF"/>
    <w:rsid w:val="0FD82AAF"/>
    <w:rsid w:val="10936355"/>
    <w:rsid w:val="10982D17"/>
    <w:rsid w:val="10A50104"/>
    <w:rsid w:val="112A4B90"/>
    <w:rsid w:val="115B3410"/>
    <w:rsid w:val="119D7849"/>
    <w:rsid w:val="11A269B6"/>
    <w:rsid w:val="11A70627"/>
    <w:rsid w:val="12125404"/>
    <w:rsid w:val="1242135C"/>
    <w:rsid w:val="129126F0"/>
    <w:rsid w:val="139E2646"/>
    <w:rsid w:val="13A1683F"/>
    <w:rsid w:val="14960C8D"/>
    <w:rsid w:val="14DA3DA1"/>
    <w:rsid w:val="159D4989"/>
    <w:rsid w:val="163206CF"/>
    <w:rsid w:val="165F0925"/>
    <w:rsid w:val="167D0E83"/>
    <w:rsid w:val="16E71A23"/>
    <w:rsid w:val="17155857"/>
    <w:rsid w:val="17950508"/>
    <w:rsid w:val="17AD7BB9"/>
    <w:rsid w:val="182C72D5"/>
    <w:rsid w:val="19010C43"/>
    <w:rsid w:val="19084C73"/>
    <w:rsid w:val="19EB5130"/>
    <w:rsid w:val="1A054259"/>
    <w:rsid w:val="1A10505C"/>
    <w:rsid w:val="1A8B2180"/>
    <w:rsid w:val="1AA20BEC"/>
    <w:rsid w:val="1AB03D8E"/>
    <w:rsid w:val="1B7F6005"/>
    <w:rsid w:val="1B9D73EE"/>
    <w:rsid w:val="1C132CB9"/>
    <w:rsid w:val="1C2A32C1"/>
    <w:rsid w:val="1CCC26CA"/>
    <w:rsid w:val="1CD06673"/>
    <w:rsid w:val="1DB539D5"/>
    <w:rsid w:val="1DBE5D8D"/>
    <w:rsid w:val="1E056606"/>
    <w:rsid w:val="1E55722F"/>
    <w:rsid w:val="1E9D6342"/>
    <w:rsid w:val="204E6676"/>
    <w:rsid w:val="20A0750C"/>
    <w:rsid w:val="20C13554"/>
    <w:rsid w:val="2195668B"/>
    <w:rsid w:val="21BE5AD4"/>
    <w:rsid w:val="21EC74B7"/>
    <w:rsid w:val="21F74580"/>
    <w:rsid w:val="227F36F6"/>
    <w:rsid w:val="22805743"/>
    <w:rsid w:val="22DB1CE9"/>
    <w:rsid w:val="23081A49"/>
    <w:rsid w:val="2334383D"/>
    <w:rsid w:val="23CE335E"/>
    <w:rsid w:val="24380608"/>
    <w:rsid w:val="245C52F8"/>
    <w:rsid w:val="2463385E"/>
    <w:rsid w:val="248E6257"/>
    <w:rsid w:val="24AC0DE6"/>
    <w:rsid w:val="24CE3DEB"/>
    <w:rsid w:val="250D568B"/>
    <w:rsid w:val="25134332"/>
    <w:rsid w:val="257E508F"/>
    <w:rsid w:val="26585EF0"/>
    <w:rsid w:val="26865C48"/>
    <w:rsid w:val="26BF5712"/>
    <w:rsid w:val="27211BC9"/>
    <w:rsid w:val="275D5CA2"/>
    <w:rsid w:val="27AB7429"/>
    <w:rsid w:val="27DE250D"/>
    <w:rsid w:val="285C053E"/>
    <w:rsid w:val="29416CD2"/>
    <w:rsid w:val="29825896"/>
    <w:rsid w:val="29E91E43"/>
    <w:rsid w:val="29FA7F26"/>
    <w:rsid w:val="2A0F29F0"/>
    <w:rsid w:val="2A577BFB"/>
    <w:rsid w:val="2B1525C0"/>
    <w:rsid w:val="2B774832"/>
    <w:rsid w:val="2C3E7B79"/>
    <w:rsid w:val="2C946521"/>
    <w:rsid w:val="2CCA6FCB"/>
    <w:rsid w:val="2CCE5E6B"/>
    <w:rsid w:val="2CDE11E4"/>
    <w:rsid w:val="2D672BCB"/>
    <w:rsid w:val="2D9C694A"/>
    <w:rsid w:val="2E1B51C4"/>
    <w:rsid w:val="2E5D0690"/>
    <w:rsid w:val="2ED74596"/>
    <w:rsid w:val="2F0567EF"/>
    <w:rsid w:val="2F1251F2"/>
    <w:rsid w:val="2F4A372C"/>
    <w:rsid w:val="30962F3E"/>
    <w:rsid w:val="309E67CE"/>
    <w:rsid w:val="30A8336A"/>
    <w:rsid w:val="30D17E68"/>
    <w:rsid w:val="30FF2795"/>
    <w:rsid w:val="321379D6"/>
    <w:rsid w:val="329A6ACE"/>
    <w:rsid w:val="32D22433"/>
    <w:rsid w:val="33607071"/>
    <w:rsid w:val="3365490E"/>
    <w:rsid w:val="337D0464"/>
    <w:rsid w:val="33D0489C"/>
    <w:rsid w:val="33DC3CE3"/>
    <w:rsid w:val="35711084"/>
    <w:rsid w:val="35EB3B29"/>
    <w:rsid w:val="360B1D73"/>
    <w:rsid w:val="361F3323"/>
    <w:rsid w:val="36E93760"/>
    <w:rsid w:val="370F046D"/>
    <w:rsid w:val="377E620D"/>
    <w:rsid w:val="3784394E"/>
    <w:rsid w:val="38AE3BB0"/>
    <w:rsid w:val="38B274B9"/>
    <w:rsid w:val="397012F5"/>
    <w:rsid w:val="398E48C8"/>
    <w:rsid w:val="39B30D07"/>
    <w:rsid w:val="39EA44C8"/>
    <w:rsid w:val="3AC71DA2"/>
    <w:rsid w:val="3ACB5746"/>
    <w:rsid w:val="3B056DA2"/>
    <w:rsid w:val="3BB20883"/>
    <w:rsid w:val="3BC674A6"/>
    <w:rsid w:val="3C6814C6"/>
    <w:rsid w:val="3C935077"/>
    <w:rsid w:val="3CCC3EC3"/>
    <w:rsid w:val="3CD06756"/>
    <w:rsid w:val="3DA57E06"/>
    <w:rsid w:val="3DA8275C"/>
    <w:rsid w:val="3E441C7D"/>
    <w:rsid w:val="3E576EC5"/>
    <w:rsid w:val="3F240122"/>
    <w:rsid w:val="3F2C674C"/>
    <w:rsid w:val="3F644F47"/>
    <w:rsid w:val="3FC956FF"/>
    <w:rsid w:val="400B020C"/>
    <w:rsid w:val="40A36A71"/>
    <w:rsid w:val="410E4736"/>
    <w:rsid w:val="41B63C48"/>
    <w:rsid w:val="41D3631F"/>
    <w:rsid w:val="41F466FD"/>
    <w:rsid w:val="4271322D"/>
    <w:rsid w:val="42A67A24"/>
    <w:rsid w:val="42D846B9"/>
    <w:rsid w:val="430D7A82"/>
    <w:rsid w:val="43A55B32"/>
    <w:rsid w:val="43CB3D30"/>
    <w:rsid w:val="440D5045"/>
    <w:rsid w:val="44780294"/>
    <w:rsid w:val="4493581F"/>
    <w:rsid w:val="44F3408E"/>
    <w:rsid w:val="45784C37"/>
    <w:rsid w:val="45810E5C"/>
    <w:rsid w:val="45BE6191"/>
    <w:rsid w:val="460C5979"/>
    <w:rsid w:val="46F8427C"/>
    <w:rsid w:val="47C01792"/>
    <w:rsid w:val="4808150F"/>
    <w:rsid w:val="481D0DC1"/>
    <w:rsid w:val="497E42DC"/>
    <w:rsid w:val="49E9233D"/>
    <w:rsid w:val="4A244B57"/>
    <w:rsid w:val="4A42266B"/>
    <w:rsid w:val="4AA87E47"/>
    <w:rsid w:val="4AAD1944"/>
    <w:rsid w:val="4AC31003"/>
    <w:rsid w:val="4AE93159"/>
    <w:rsid w:val="4AF00E01"/>
    <w:rsid w:val="4BD0339A"/>
    <w:rsid w:val="4D462159"/>
    <w:rsid w:val="4D5C5FAC"/>
    <w:rsid w:val="4DC605B6"/>
    <w:rsid w:val="4DEC0985"/>
    <w:rsid w:val="4E27683A"/>
    <w:rsid w:val="4EEC3A69"/>
    <w:rsid w:val="4F156CF7"/>
    <w:rsid w:val="4F2765B1"/>
    <w:rsid w:val="4F285975"/>
    <w:rsid w:val="50430A0E"/>
    <w:rsid w:val="51796EDE"/>
    <w:rsid w:val="51867298"/>
    <w:rsid w:val="51AC0F10"/>
    <w:rsid w:val="52195EDF"/>
    <w:rsid w:val="52313387"/>
    <w:rsid w:val="52633BE3"/>
    <w:rsid w:val="529F0593"/>
    <w:rsid w:val="52DE20A0"/>
    <w:rsid w:val="52E04D27"/>
    <w:rsid w:val="539A390F"/>
    <w:rsid w:val="53CF14EE"/>
    <w:rsid w:val="53DB3477"/>
    <w:rsid w:val="54926C14"/>
    <w:rsid w:val="54AF6B42"/>
    <w:rsid w:val="54D5499A"/>
    <w:rsid w:val="552B7E2F"/>
    <w:rsid w:val="555B417D"/>
    <w:rsid w:val="55DD6F2A"/>
    <w:rsid w:val="56490539"/>
    <w:rsid w:val="56E23970"/>
    <w:rsid w:val="57155486"/>
    <w:rsid w:val="577460CE"/>
    <w:rsid w:val="577A3C7D"/>
    <w:rsid w:val="578F220A"/>
    <w:rsid w:val="57FC07D9"/>
    <w:rsid w:val="58005A51"/>
    <w:rsid w:val="58500F22"/>
    <w:rsid w:val="5853454C"/>
    <w:rsid w:val="58E75173"/>
    <w:rsid w:val="591C0009"/>
    <w:rsid w:val="59FA12F2"/>
    <w:rsid w:val="5A5A4909"/>
    <w:rsid w:val="5A9B207A"/>
    <w:rsid w:val="5A9F082A"/>
    <w:rsid w:val="5ACF0F3A"/>
    <w:rsid w:val="5BA76E73"/>
    <w:rsid w:val="5C355777"/>
    <w:rsid w:val="5C656612"/>
    <w:rsid w:val="5C6B1600"/>
    <w:rsid w:val="5C921AD0"/>
    <w:rsid w:val="5CCC3CEE"/>
    <w:rsid w:val="5CD2631A"/>
    <w:rsid w:val="5D24259B"/>
    <w:rsid w:val="5DFD51DB"/>
    <w:rsid w:val="5E0D36E5"/>
    <w:rsid w:val="5E0D6D9A"/>
    <w:rsid w:val="5E7F7360"/>
    <w:rsid w:val="5EB903DA"/>
    <w:rsid w:val="5EEB7B68"/>
    <w:rsid w:val="5EF7529B"/>
    <w:rsid w:val="5F910192"/>
    <w:rsid w:val="5FCF61E9"/>
    <w:rsid w:val="5FF53D41"/>
    <w:rsid w:val="60140907"/>
    <w:rsid w:val="60232A47"/>
    <w:rsid w:val="607C3753"/>
    <w:rsid w:val="60C30855"/>
    <w:rsid w:val="61421EFD"/>
    <w:rsid w:val="6146677E"/>
    <w:rsid w:val="615C5041"/>
    <w:rsid w:val="61AF2D13"/>
    <w:rsid w:val="61DC6274"/>
    <w:rsid w:val="62A31945"/>
    <w:rsid w:val="64934878"/>
    <w:rsid w:val="64C52271"/>
    <w:rsid w:val="64E15AE9"/>
    <w:rsid w:val="65A6182F"/>
    <w:rsid w:val="66434F5C"/>
    <w:rsid w:val="664805B8"/>
    <w:rsid w:val="68CB171E"/>
    <w:rsid w:val="690F418B"/>
    <w:rsid w:val="692D1E02"/>
    <w:rsid w:val="69FB7936"/>
    <w:rsid w:val="6A0D0AC0"/>
    <w:rsid w:val="6A154B1E"/>
    <w:rsid w:val="6A7A2736"/>
    <w:rsid w:val="6A7B4B9C"/>
    <w:rsid w:val="6C892071"/>
    <w:rsid w:val="6C89456C"/>
    <w:rsid w:val="6CE3726B"/>
    <w:rsid w:val="6CF74885"/>
    <w:rsid w:val="6D274DA7"/>
    <w:rsid w:val="6D663271"/>
    <w:rsid w:val="6D8C3019"/>
    <w:rsid w:val="6DA8723E"/>
    <w:rsid w:val="6F901B66"/>
    <w:rsid w:val="6FA629D4"/>
    <w:rsid w:val="6FC05247"/>
    <w:rsid w:val="6FD10552"/>
    <w:rsid w:val="70BB2EF0"/>
    <w:rsid w:val="715E5D2B"/>
    <w:rsid w:val="71766989"/>
    <w:rsid w:val="724B5CB2"/>
    <w:rsid w:val="73414765"/>
    <w:rsid w:val="73455C21"/>
    <w:rsid w:val="73457B9B"/>
    <w:rsid w:val="73D425F7"/>
    <w:rsid w:val="73F53892"/>
    <w:rsid w:val="750A2023"/>
    <w:rsid w:val="75265DB2"/>
    <w:rsid w:val="75467A37"/>
    <w:rsid w:val="7676736A"/>
    <w:rsid w:val="76933951"/>
    <w:rsid w:val="76FA3873"/>
    <w:rsid w:val="771D661B"/>
    <w:rsid w:val="771F7714"/>
    <w:rsid w:val="77317864"/>
    <w:rsid w:val="777E145F"/>
    <w:rsid w:val="78782A0D"/>
    <w:rsid w:val="78901B95"/>
    <w:rsid w:val="79954619"/>
    <w:rsid w:val="79A2171F"/>
    <w:rsid w:val="79A252FF"/>
    <w:rsid w:val="79D33056"/>
    <w:rsid w:val="7A0F1EA2"/>
    <w:rsid w:val="7A8C726C"/>
    <w:rsid w:val="7ADE0D63"/>
    <w:rsid w:val="7C26369C"/>
    <w:rsid w:val="7C9E5A24"/>
    <w:rsid w:val="7CAC00CB"/>
    <w:rsid w:val="7D00238B"/>
    <w:rsid w:val="7D575412"/>
    <w:rsid w:val="7D62117D"/>
    <w:rsid w:val="7D6D2E71"/>
    <w:rsid w:val="7DB275A7"/>
    <w:rsid w:val="7DB54254"/>
    <w:rsid w:val="7E172488"/>
    <w:rsid w:val="7E3E1EF2"/>
    <w:rsid w:val="7E8070E2"/>
    <w:rsid w:val="7E951513"/>
    <w:rsid w:val="7ED001FD"/>
    <w:rsid w:val="7EF74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rules v:ext="edit">
        <o:r id="V:Rule6" type="connector" idref="#直接箭头连接符 17"/>
        <o:r id="V:Rule7" type="connector" idref="#连接符: 曲线 14"/>
        <o:r id="V:Rule8" type="connector" idref="#连接符: 曲线 13"/>
        <o:r id="V:Rule9" type="connector" idref="#连接符: 曲线 15"/>
        <o:r id="V:Rule10" type="connector" idref="#连接符: 曲线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uiPriority="39" w:qFormat="1"/>
    <w:lsdException w:name="annotation text" w:qFormat="1"/>
    <w:lsdException w:name="header" w:semiHidden="0" w:unhideWhenUsed="0" w:qFormat="1"/>
    <w:lsdException w:name="footer" w:semiHidden="0" w:qFormat="1"/>
    <w:lsdException w:name="table of figures" w:qFormat="1"/>
    <w:lsdException w:name="annotation reference" w:qFormat="1"/>
    <w:lsdException w:name="Title" w:semiHidden="0" w:unhideWhenUsed="0"/>
    <w:lsdException w:name="Default Paragraph Font" w:uiPriority="1" w:qFormat="1"/>
    <w:lsdException w:name="Body Text" w:semiHidden="0" w:uiPriority="0" w:unhideWhenUsed="0" w:qFormat="1"/>
    <w:lsdException w:name="Subtitle" w:semiHidden="0" w:unhideWhenUsed="0"/>
    <w:lsdException w:name="Strong" w:semiHidden="0" w:unhideWhenUsed="0"/>
    <w:lsdException w:name="Emphasis" w:semiHidden="0" w:unhideWhenUsed="0"/>
    <w:lsdException w:name="Document Map" w:qFormat="1"/>
    <w:lsdException w:name="Normal Table" w:qFormat="1"/>
    <w:lsdException w:name="annotation subject" w:qFormat="1"/>
    <w:lsdException w:name="Balloon Text" w:qFormat="1"/>
    <w:lsdException w:name="Table Grid"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04AC"/>
    <w:pPr>
      <w:spacing w:beforeLines="50" w:afterLines="50"/>
      <w:jc w:val="both"/>
    </w:pPr>
    <w:rPr>
      <w:rFonts w:eastAsia="Times New Roman"/>
      <w:kern w:val="2"/>
    </w:rPr>
  </w:style>
  <w:style w:type="paragraph" w:styleId="1">
    <w:name w:val="heading 1"/>
    <w:basedOn w:val="a"/>
    <w:next w:val="a"/>
    <w:qFormat/>
    <w:rsid w:val="000404AC"/>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rsid w:val="000404AC"/>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rsid w:val="000404AC"/>
    <w:pPr>
      <w:numPr>
        <w:ilvl w:val="2"/>
      </w:numPr>
      <w:outlineLvl w:val="2"/>
    </w:pPr>
    <w:rPr>
      <w:rFonts w:eastAsia="宋体"/>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0404AC"/>
    <w:rPr>
      <w:rFonts w:ascii="宋体" w:eastAsia="宋体"/>
      <w:sz w:val="18"/>
      <w:szCs w:val="18"/>
    </w:rPr>
  </w:style>
  <w:style w:type="paragraph" w:styleId="a4">
    <w:name w:val="annotation text"/>
    <w:basedOn w:val="a"/>
    <w:link w:val="Char0"/>
    <w:uiPriority w:val="99"/>
    <w:semiHidden/>
    <w:unhideWhenUsed/>
    <w:qFormat/>
    <w:rsid w:val="000404AC"/>
    <w:pPr>
      <w:jc w:val="left"/>
    </w:pPr>
  </w:style>
  <w:style w:type="paragraph" w:styleId="a5">
    <w:name w:val="Body Text"/>
    <w:basedOn w:val="a"/>
    <w:qFormat/>
    <w:rsid w:val="000404AC"/>
    <w:pPr>
      <w:spacing w:after="120"/>
    </w:pPr>
    <w:rPr>
      <w:rFonts w:ascii="Arial" w:hAnsi="Arial"/>
    </w:rPr>
  </w:style>
  <w:style w:type="paragraph" w:styleId="30">
    <w:name w:val="toc 3"/>
    <w:basedOn w:val="a"/>
    <w:next w:val="a"/>
    <w:link w:val="3Char"/>
    <w:uiPriority w:val="39"/>
    <w:unhideWhenUsed/>
    <w:qFormat/>
    <w:rsid w:val="000404AC"/>
    <w:pPr>
      <w:ind w:leftChars="400" w:left="880"/>
    </w:pPr>
    <w:rPr>
      <w:b/>
      <w:i/>
    </w:rPr>
  </w:style>
  <w:style w:type="paragraph" w:styleId="a6">
    <w:name w:val="Balloon Text"/>
    <w:basedOn w:val="a"/>
    <w:link w:val="Char1"/>
    <w:uiPriority w:val="99"/>
    <w:semiHidden/>
    <w:unhideWhenUsed/>
    <w:qFormat/>
    <w:rsid w:val="000404AC"/>
    <w:rPr>
      <w:sz w:val="18"/>
      <w:szCs w:val="18"/>
    </w:rPr>
  </w:style>
  <w:style w:type="paragraph" w:styleId="a7">
    <w:name w:val="footer"/>
    <w:link w:val="Char2"/>
    <w:uiPriority w:val="99"/>
    <w:unhideWhenUsed/>
    <w:qFormat/>
    <w:rsid w:val="000404AC"/>
    <w:pPr>
      <w:tabs>
        <w:tab w:val="center" w:pos="4153"/>
        <w:tab w:val="right" w:pos="8306"/>
      </w:tabs>
      <w:snapToGrid w:val="0"/>
    </w:pPr>
    <w:rPr>
      <w:rFonts w:eastAsia="Times New Roman"/>
      <w:kern w:val="2"/>
      <w:sz w:val="18"/>
      <w:szCs w:val="18"/>
    </w:rPr>
  </w:style>
  <w:style w:type="paragraph" w:styleId="a8">
    <w:name w:val="header"/>
    <w:link w:val="Char3"/>
    <w:uiPriority w:val="99"/>
    <w:qFormat/>
    <w:rsid w:val="000404AC"/>
    <w:pPr>
      <w:pBdr>
        <w:bottom w:val="single" w:sz="6" w:space="1" w:color="auto"/>
      </w:pBdr>
      <w:tabs>
        <w:tab w:val="center" w:pos="4153"/>
        <w:tab w:val="right" w:pos="8306"/>
      </w:tabs>
      <w:snapToGrid w:val="0"/>
      <w:jc w:val="center"/>
    </w:pPr>
    <w:rPr>
      <w:rFonts w:eastAsia="Times New Roman"/>
      <w:kern w:val="2"/>
      <w:sz w:val="18"/>
      <w:szCs w:val="18"/>
    </w:rPr>
  </w:style>
  <w:style w:type="paragraph" w:styleId="10">
    <w:name w:val="toc 1"/>
    <w:basedOn w:val="a"/>
    <w:next w:val="a"/>
    <w:link w:val="1Char"/>
    <w:uiPriority w:val="39"/>
    <w:unhideWhenUsed/>
    <w:qFormat/>
    <w:rsid w:val="000404AC"/>
    <w:rPr>
      <w:b/>
      <w:i/>
    </w:rPr>
  </w:style>
  <w:style w:type="paragraph" w:styleId="a9">
    <w:name w:val="table of figures"/>
    <w:basedOn w:val="a"/>
    <w:next w:val="a"/>
    <w:uiPriority w:val="99"/>
    <w:semiHidden/>
    <w:unhideWhenUsed/>
    <w:qFormat/>
    <w:rsid w:val="000404AC"/>
    <w:pPr>
      <w:ind w:leftChars="200" w:left="200" w:hangingChars="200" w:hanging="200"/>
    </w:pPr>
  </w:style>
  <w:style w:type="paragraph" w:styleId="20">
    <w:name w:val="toc 2"/>
    <w:basedOn w:val="a"/>
    <w:next w:val="a"/>
    <w:link w:val="2Char"/>
    <w:uiPriority w:val="39"/>
    <w:unhideWhenUsed/>
    <w:qFormat/>
    <w:rsid w:val="000404AC"/>
    <w:pPr>
      <w:snapToGrid w:val="0"/>
      <w:ind w:leftChars="200" w:left="618"/>
    </w:pPr>
    <w:rPr>
      <w:b/>
      <w:i/>
    </w:rPr>
  </w:style>
  <w:style w:type="paragraph" w:styleId="aa">
    <w:name w:val="annotation subject"/>
    <w:basedOn w:val="a4"/>
    <w:next w:val="a4"/>
    <w:link w:val="Char4"/>
    <w:uiPriority w:val="99"/>
    <w:semiHidden/>
    <w:unhideWhenUsed/>
    <w:qFormat/>
    <w:rsid w:val="000404AC"/>
    <w:rPr>
      <w:b/>
      <w:bCs/>
    </w:rPr>
  </w:style>
  <w:style w:type="table" w:styleId="ab">
    <w:name w:val="Table Grid"/>
    <w:basedOn w:val="a1"/>
    <w:uiPriority w:val="59"/>
    <w:qFormat/>
    <w:rsid w:val="000404A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basedOn w:val="a0"/>
    <w:uiPriority w:val="99"/>
    <w:semiHidden/>
    <w:unhideWhenUsed/>
    <w:qFormat/>
    <w:rsid w:val="000404AC"/>
    <w:rPr>
      <w:sz w:val="21"/>
      <w:szCs w:val="21"/>
    </w:rPr>
  </w:style>
  <w:style w:type="character" w:customStyle="1" w:styleId="Char1">
    <w:name w:val="批注框文本 Char"/>
    <w:basedOn w:val="a0"/>
    <w:link w:val="a6"/>
    <w:uiPriority w:val="99"/>
    <w:semiHidden/>
    <w:qFormat/>
    <w:rsid w:val="000404AC"/>
    <w:rPr>
      <w:rFonts w:eastAsia="Times New Roman"/>
      <w:kern w:val="2"/>
      <w:sz w:val="18"/>
      <w:szCs w:val="18"/>
    </w:rPr>
  </w:style>
  <w:style w:type="paragraph" w:customStyle="1" w:styleId="Arial1101987050">
    <w:name w:val="样式 Arial 11 磅 加粗 左侧:  0 厘米 悬挂缩进: 19.87 字符 段前: 0.5 行 段后: 0...."/>
    <w:basedOn w:val="a"/>
    <w:qFormat/>
    <w:rsid w:val="000404AC"/>
    <w:pPr>
      <w:spacing w:afterLines="0"/>
      <w:ind w:left="1985" w:hanging="1985"/>
    </w:pPr>
    <w:rPr>
      <w:rFonts w:ascii="Arial" w:hAnsi="Arial" w:cs="宋体"/>
      <w:b/>
      <w:bCs/>
      <w:sz w:val="22"/>
    </w:rPr>
  </w:style>
  <w:style w:type="paragraph" w:customStyle="1" w:styleId="ZTE-Observation-2021">
    <w:name w:val="!ZTE-Observation-2021"/>
    <w:basedOn w:val="a"/>
    <w:qFormat/>
    <w:rsid w:val="000404AC"/>
    <w:pPr>
      <w:numPr>
        <w:numId w:val="2"/>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0404AC"/>
    <w:pPr>
      <w:numPr>
        <w:numId w:val="3"/>
      </w:numPr>
      <w:spacing w:before="120" w:after="120"/>
      <w:jc w:val="left"/>
    </w:pPr>
    <w:rPr>
      <w:rFonts w:eastAsiaTheme="minorEastAsia" w:cs="宋体"/>
      <w:b/>
      <w:bCs/>
      <w:i/>
      <w:iCs/>
      <w:lang w:val="en-GB"/>
    </w:rPr>
  </w:style>
  <w:style w:type="paragraph" w:customStyle="1" w:styleId="sub-proposal">
    <w:name w:val="sub-proposal"/>
    <w:basedOn w:val="a"/>
    <w:qFormat/>
    <w:rsid w:val="000404AC"/>
    <w:pPr>
      <w:numPr>
        <w:numId w:val="4"/>
      </w:numPr>
      <w:tabs>
        <w:tab w:val="left" w:pos="0"/>
        <w:tab w:val="left" w:pos="567"/>
        <w:tab w:val="left" w:pos="993"/>
      </w:tabs>
      <w:spacing w:before="120" w:after="120"/>
      <w:ind w:leftChars="354" w:left="989" w:hangingChars="140" w:hanging="281"/>
      <w:jc w:val="left"/>
    </w:pPr>
    <w:rPr>
      <w:rFonts w:eastAsiaTheme="minorEastAsia"/>
      <w:b/>
      <w:bCs/>
      <w:i/>
      <w:iCs/>
    </w:rPr>
  </w:style>
  <w:style w:type="paragraph" w:customStyle="1" w:styleId="sub-observation">
    <w:name w:val="sub-observation"/>
    <w:basedOn w:val="sub-proposal"/>
    <w:qFormat/>
    <w:rsid w:val="000404AC"/>
  </w:style>
  <w:style w:type="paragraph" w:customStyle="1" w:styleId="3rdlevelproposal">
    <w:name w:val="3rd level proposal"/>
    <w:basedOn w:val="sub-proposal"/>
    <w:qFormat/>
    <w:rsid w:val="000404AC"/>
    <w:pPr>
      <w:numPr>
        <w:numId w:val="5"/>
      </w:numPr>
      <w:ind w:leftChars="496" w:left="1199" w:hangingChars="103" w:hanging="207"/>
    </w:pPr>
  </w:style>
  <w:style w:type="paragraph" w:customStyle="1" w:styleId="3rdlevelobservation">
    <w:name w:val="3rd level observation"/>
    <w:basedOn w:val="sub-observation"/>
    <w:qFormat/>
    <w:rsid w:val="000404AC"/>
    <w:pPr>
      <w:numPr>
        <w:numId w:val="6"/>
      </w:numPr>
      <w:tabs>
        <w:tab w:val="clear" w:pos="993"/>
        <w:tab w:val="left" w:pos="1134"/>
      </w:tabs>
      <w:ind w:leftChars="496" w:left="1131" w:hangingChars="69" w:hanging="139"/>
    </w:pPr>
  </w:style>
  <w:style w:type="paragraph" w:customStyle="1" w:styleId="References">
    <w:name w:val="References"/>
    <w:basedOn w:val="a"/>
    <w:qFormat/>
    <w:rsid w:val="000404AC"/>
    <w:pPr>
      <w:numPr>
        <w:numId w:val="7"/>
      </w:numPr>
      <w:spacing w:after="60"/>
    </w:pPr>
    <w:rPr>
      <w:szCs w:val="16"/>
    </w:rPr>
  </w:style>
  <w:style w:type="paragraph" w:styleId="ad">
    <w:name w:val="List Paragraph"/>
    <w:basedOn w:val="a"/>
    <w:link w:val="Char5"/>
    <w:uiPriority w:val="34"/>
    <w:qFormat/>
    <w:rsid w:val="000404AC"/>
    <w:pPr>
      <w:spacing w:beforeLines="0"/>
      <w:ind w:left="720"/>
      <w:contextualSpacing/>
    </w:pPr>
    <w:rPr>
      <w:sz w:val="24"/>
      <w:szCs w:val="24"/>
    </w:rPr>
  </w:style>
  <w:style w:type="character" w:customStyle="1" w:styleId="Char3">
    <w:name w:val="页眉 Char"/>
    <w:basedOn w:val="a0"/>
    <w:link w:val="a8"/>
    <w:uiPriority w:val="99"/>
    <w:qFormat/>
    <w:rsid w:val="000404AC"/>
    <w:rPr>
      <w:rFonts w:eastAsia="Times New Roman"/>
      <w:kern w:val="2"/>
      <w:sz w:val="18"/>
      <w:szCs w:val="18"/>
    </w:rPr>
  </w:style>
  <w:style w:type="paragraph" w:customStyle="1" w:styleId="ZTE-C-proposal">
    <w:name w:val="ZTE-C-proposal"/>
    <w:basedOn w:val="10"/>
    <w:link w:val="ZTE-C-proposal0"/>
    <w:qFormat/>
    <w:rsid w:val="000404AC"/>
    <w:pPr>
      <w:spacing w:before="120" w:after="120"/>
      <w:ind w:left="1104" w:hangingChars="550" w:hanging="1104"/>
    </w:pPr>
  </w:style>
  <w:style w:type="paragraph" w:customStyle="1" w:styleId="ZTE-C-subProposal">
    <w:name w:val="ZTE-C-subProposal"/>
    <w:basedOn w:val="20"/>
    <w:link w:val="ZTE-C-subProposal0"/>
    <w:qFormat/>
    <w:rsid w:val="000404AC"/>
    <w:pPr>
      <w:tabs>
        <w:tab w:val="left" w:pos="993"/>
        <w:tab w:val="right" w:leader="dot" w:pos="9650"/>
      </w:tabs>
      <w:spacing w:before="120" w:after="120"/>
      <w:ind w:leftChars="354" w:left="708"/>
    </w:pPr>
  </w:style>
  <w:style w:type="character" w:customStyle="1" w:styleId="1Char">
    <w:name w:val="目录 1 Char"/>
    <w:basedOn w:val="a0"/>
    <w:link w:val="10"/>
    <w:uiPriority w:val="39"/>
    <w:qFormat/>
    <w:rsid w:val="000404AC"/>
    <w:rPr>
      <w:rFonts w:eastAsia="Times New Roman"/>
      <w:b/>
      <w:i/>
      <w:kern w:val="2"/>
    </w:rPr>
  </w:style>
  <w:style w:type="character" w:customStyle="1" w:styleId="ZTE-C-proposal0">
    <w:name w:val="ZTE-C-proposal 字符"/>
    <w:basedOn w:val="1Char"/>
    <w:link w:val="ZTE-C-proposal"/>
    <w:qFormat/>
    <w:rsid w:val="000404AC"/>
    <w:rPr>
      <w:rFonts w:eastAsia="Times New Roman"/>
      <w:b/>
      <w:i/>
      <w:color w:val="000000"/>
      <w:kern w:val="2"/>
    </w:rPr>
  </w:style>
  <w:style w:type="paragraph" w:customStyle="1" w:styleId="ZTE-C-3rdlevelproposal">
    <w:name w:val="ZTE-C-3rd level proposal"/>
    <w:basedOn w:val="30"/>
    <w:link w:val="ZTE-C-3rdlevelproposal0"/>
    <w:qFormat/>
    <w:rsid w:val="000404AC"/>
    <w:pPr>
      <w:tabs>
        <w:tab w:val="left" w:pos="1276"/>
        <w:tab w:val="right" w:leader="dot" w:pos="9650"/>
      </w:tabs>
      <w:spacing w:before="120" w:after="120"/>
      <w:ind w:leftChars="567" w:left="1134"/>
    </w:pPr>
  </w:style>
  <w:style w:type="character" w:customStyle="1" w:styleId="2Char">
    <w:name w:val="目录 2 Char"/>
    <w:basedOn w:val="a0"/>
    <w:link w:val="20"/>
    <w:uiPriority w:val="39"/>
    <w:qFormat/>
    <w:rsid w:val="000404AC"/>
    <w:rPr>
      <w:rFonts w:eastAsia="Times New Roman"/>
      <w:b/>
      <w:i/>
      <w:kern w:val="2"/>
    </w:rPr>
  </w:style>
  <w:style w:type="character" w:customStyle="1" w:styleId="ZTE-C-subProposal0">
    <w:name w:val="ZTE-C-subProposal 字符"/>
    <w:basedOn w:val="2Char"/>
    <w:link w:val="ZTE-C-subProposal"/>
    <w:qFormat/>
    <w:rsid w:val="000404AC"/>
    <w:rPr>
      <w:rFonts w:eastAsia="Times New Roman"/>
      <w:b/>
      <w:i/>
      <w:kern w:val="2"/>
    </w:rPr>
  </w:style>
  <w:style w:type="paragraph" w:customStyle="1" w:styleId="ZTE-C-Observation">
    <w:name w:val="ZTE-C-Observation"/>
    <w:basedOn w:val="10"/>
    <w:link w:val="ZTE-C-Observation0"/>
    <w:qFormat/>
    <w:rsid w:val="000404AC"/>
    <w:pPr>
      <w:tabs>
        <w:tab w:val="left" w:pos="1470"/>
        <w:tab w:val="right" w:pos="9650"/>
      </w:tabs>
      <w:spacing w:before="120" w:after="120"/>
      <w:ind w:left="1273" w:hangingChars="634" w:hanging="1273"/>
    </w:pPr>
  </w:style>
  <w:style w:type="character" w:customStyle="1" w:styleId="3Char">
    <w:name w:val="目录 3 Char"/>
    <w:basedOn w:val="a0"/>
    <w:link w:val="30"/>
    <w:uiPriority w:val="39"/>
    <w:qFormat/>
    <w:rsid w:val="000404AC"/>
    <w:rPr>
      <w:rFonts w:eastAsia="Times New Roman"/>
      <w:b/>
      <w:i/>
      <w:kern w:val="2"/>
    </w:rPr>
  </w:style>
  <w:style w:type="character" w:customStyle="1" w:styleId="ZTE-C-3rdlevelproposal0">
    <w:name w:val="ZTE-C-3rd level proposal 字符"/>
    <w:basedOn w:val="3Char"/>
    <w:link w:val="ZTE-C-3rdlevelproposal"/>
    <w:qFormat/>
    <w:rsid w:val="000404AC"/>
    <w:rPr>
      <w:rFonts w:eastAsia="Times New Roman"/>
      <w:b/>
      <w:i/>
      <w:kern w:val="2"/>
    </w:rPr>
  </w:style>
  <w:style w:type="paragraph" w:customStyle="1" w:styleId="ZTE-C-sub-Observation">
    <w:name w:val="ZTE-C-sub-Observation"/>
    <w:basedOn w:val="20"/>
    <w:link w:val="ZTE-C-sub-Observation0"/>
    <w:qFormat/>
    <w:rsid w:val="000404AC"/>
    <w:pPr>
      <w:tabs>
        <w:tab w:val="left" w:pos="993"/>
        <w:tab w:val="right" w:pos="9650"/>
      </w:tabs>
      <w:spacing w:before="120" w:after="120"/>
      <w:ind w:leftChars="425" w:left="850"/>
    </w:pPr>
  </w:style>
  <w:style w:type="character" w:customStyle="1" w:styleId="ZTE-C-Observation0">
    <w:name w:val="ZTE-C-Observation 字符"/>
    <w:basedOn w:val="1Char"/>
    <w:link w:val="ZTE-C-Observation"/>
    <w:qFormat/>
    <w:rsid w:val="000404AC"/>
    <w:rPr>
      <w:rFonts w:eastAsia="Times New Roman"/>
      <w:b/>
      <w:i/>
      <w:kern w:val="2"/>
    </w:rPr>
  </w:style>
  <w:style w:type="paragraph" w:customStyle="1" w:styleId="ZTE-C-3rdlevelObservation">
    <w:name w:val="ZTE-C-3rd level Observation"/>
    <w:basedOn w:val="30"/>
    <w:link w:val="ZTE-C-3rdlevelObservation0"/>
    <w:qFormat/>
    <w:rsid w:val="000404AC"/>
    <w:pPr>
      <w:tabs>
        <w:tab w:val="left" w:pos="1260"/>
        <w:tab w:val="right" w:pos="9650"/>
      </w:tabs>
      <w:spacing w:before="120" w:after="120"/>
      <w:ind w:leftChars="567" w:left="1134"/>
    </w:pPr>
  </w:style>
  <w:style w:type="character" w:customStyle="1" w:styleId="ZTE-C-sub-Observation0">
    <w:name w:val="ZTE-C-sub-Observation 字符"/>
    <w:basedOn w:val="2Char"/>
    <w:link w:val="ZTE-C-sub-Observation"/>
    <w:qFormat/>
    <w:rsid w:val="000404AC"/>
    <w:rPr>
      <w:rFonts w:eastAsia="Times New Roman"/>
      <w:b/>
      <w:i/>
      <w:kern w:val="2"/>
    </w:rPr>
  </w:style>
  <w:style w:type="character" w:customStyle="1" w:styleId="ZTE-C-3rdlevelObservation0">
    <w:name w:val="ZTE-C-3rd level Observation 字符"/>
    <w:basedOn w:val="3Char"/>
    <w:link w:val="ZTE-C-3rdlevelObservation"/>
    <w:qFormat/>
    <w:rsid w:val="000404AC"/>
    <w:rPr>
      <w:rFonts w:eastAsia="Times New Roman"/>
      <w:b/>
      <w:i/>
      <w:kern w:val="2"/>
    </w:rPr>
  </w:style>
  <w:style w:type="character" w:customStyle="1" w:styleId="Char2">
    <w:name w:val="页脚 Char"/>
    <w:basedOn w:val="a0"/>
    <w:link w:val="a7"/>
    <w:uiPriority w:val="99"/>
    <w:qFormat/>
    <w:rsid w:val="000404AC"/>
    <w:rPr>
      <w:rFonts w:eastAsia="Times New Roman"/>
      <w:kern w:val="2"/>
      <w:sz w:val="18"/>
      <w:szCs w:val="18"/>
    </w:rPr>
  </w:style>
  <w:style w:type="paragraph" w:customStyle="1" w:styleId="3GPPNormalText">
    <w:name w:val="3GPP Normal Text"/>
    <w:basedOn w:val="a5"/>
    <w:qFormat/>
    <w:rsid w:val="000404AC"/>
    <w:rPr>
      <w:rFonts w:eastAsia="MS Mincho"/>
      <w:sz w:val="22"/>
    </w:rPr>
  </w:style>
  <w:style w:type="character" w:customStyle="1" w:styleId="Char">
    <w:name w:val="文档结构图 Char"/>
    <w:basedOn w:val="a0"/>
    <w:link w:val="a3"/>
    <w:uiPriority w:val="99"/>
    <w:semiHidden/>
    <w:qFormat/>
    <w:rsid w:val="000404AC"/>
    <w:rPr>
      <w:rFonts w:ascii="宋体"/>
      <w:kern w:val="2"/>
      <w:sz w:val="18"/>
      <w:szCs w:val="18"/>
    </w:rPr>
  </w:style>
  <w:style w:type="character" w:customStyle="1" w:styleId="Char5">
    <w:name w:val="列出段落 Char"/>
    <w:link w:val="ad"/>
    <w:uiPriority w:val="34"/>
    <w:qFormat/>
    <w:rsid w:val="000404AC"/>
    <w:rPr>
      <w:rFonts w:eastAsia="Times New Roman"/>
      <w:kern w:val="2"/>
      <w:sz w:val="24"/>
      <w:szCs w:val="24"/>
    </w:rPr>
  </w:style>
  <w:style w:type="character" w:customStyle="1" w:styleId="Char0">
    <w:name w:val="批注文字 Char"/>
    <w:basedOn w:val="a0"/>
    <w:link w:val="a4"/>
    <w:uiPriority w:val="99"/>
    <w:semiHidden/>
    <w:qFormat/>
    <w:rsid w:val="000404AC"/>
    <w:rPr>
      <w:rFonts w:eastAsia="Times New Roman"/>
      <w:kern w:val="2"/>
    </w:rPr>
  </w:style>
  <w:style w:type="character" w:customStyle="1" w:styleId="Char4">
    <w:name w:val="批注主题 Char"/>
    <w:basedOn w:val="Char0"/>
    <w:link w:val="aa"/>
    <w:uiPriority w:val="99"/>
    <w:semiHidden/>
    <w:qFormat/>
    <w:rsid w:val="000404AC"/>
    <w:rPr>
      <w:rFonts w:eastAsia="Times New Roman"/>
      <w:b/>
      <w:bCs/>
      <w:kern w:val="2"/>
    </w:rPr>
  </w:style>
</w:styles>
</file>

<file path=word/webSettings.xml><?xml version="1.0" encoding="utf-8"?>
<w:webSettings xmlns:r="http://schemas.openxmlformats.org/officeDocument/2006/relationships" xmlns:w="http://schemas.openxmlformats.org/wordprocessingml/2006/main">
  <w:divs>
    <w:div w:id="221065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E68D33-1A21-4652-A44B-357109633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3401</Words>
  <Characters>19386</Characters>
  <Application>Microsoft Office Word</Application>
  <DocSecurity>0</DocSecurity>
  <Lines>161</Lines>
  <Paragraphs>45</Paragraphs>
  <ScaleCrop>false</ScaleCrop>
  <Company>ZTE</Company>
  <LinksUpToDate>false</LinksUpToDate>
  <CharactersWithSpaces>22742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10</cp:revision>
  <dcterms:created xsi:type="dcterms:W3CDTF">2022-11-07T02:26:00Z</dcterms:created>
  <dcterms:modified xsi:type="dcterms:W3CDTF">2022-11-07T07:02:00Z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