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B6B00" w14:textId="24B008C9" w:rsidR="00F759A1" w:rsidRPr="00C91FD1" w:rsidRDefault="00F759A1" w:rsidP="00F759A1">
      <w:pPr>
        <w:tabs>
          <w:tab w:val="center" w:pos="4536"/>
          <w:tab w:val="right" w:pos="7938"/>
          <w:tab w:val="right" w:pos="9639"/>
        </w:tabs>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w:t>
      </w:r>
      <w:r w:rsidR="0017065E">
        <w:rPr>
          <w:rFonts w:ascii="Arial" w:eastAsia="Batang" w:hAnsi="Arial" w:cs="Arial"/>
          <w:b/>
          <w:bCs/>
          <w:szCs w:val="24"/>
          <w:lang w:eastAsia="en-US"/>
        </w:rPr>
        <w:t>1</w:t>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00D0366F">
        <w:rPr>
          <w:rFonts w:asciiTheme="minorEastAsia" w:eastAsiaTheme="minorEastAsia" w:hAnsiTheme="minorEastAsia" w:cs="Arial" w:hint="eastAsia"/>
          <w:b/>
          <w:bCs/>
          <w:szCs w:val="24"/>
        </w:rPr>
        <w:t xml:space="preserve">　　</w:t>
      </w:r>
      <w:r w:rsidR="005910CE" w:rsidRPr="005910CE">
        <w:rPr>
          <w:rFonts w:ascii="Arial" w:eastAsia="Batang" w:hAnsi="Arial" w:cs="Arial"/>
          <w:b/>
          <w:bCs/>
          <w:szCs w:val="24"/>
          <w:lang w:eastAsia="en-US"/>
        </w:rPr>
        <w:t>R1-221200</w:t>
      </w:r>
      <w:r w:rsidR="00D0366F">
        <w:rPr>
          <w:rFonts w:ascii="Arial" w:eastAsiaTheme="minorEastAsia" w:hAnsi="Arial" w:cs="Arial" w:hint="eastAsia"/>
          <w:b/>
          <w:bCs/>
          <w:szCs w:val="24"/>
        </w:rPr>
        <w:t>1</w:t>
      </w:r>
    </w:p>
    <w:p w14:paraId="4823841B" w14:textId="77777777" w:rsidR="00852A54" w:rsidRPr="00852A54" w:rsidRDefault="00852A54" w:rsidP="00852A54">
      <w:pPr>
        <w:tabs>
          <w:tab w:val="center" w:pos="4536"/>
          <w:tab w:val="right" w:pos="8280"/>
          <w:tab w:val="right" w:pos="9639"/>
        </w:tabs>
        <w:ind w:right="2"/>
        <w:rPr>
          <w:rFonts w:ascii="Arial" w:eastAsia="MS Mincho" w:hAnsi="Arial" w:cs="Arial"/>
          <w:b/>
          <w:bCs/>
          <w:szCs w:val="24"/>
        </w:rPr>
      </w:pPr>
      <w:r w:rsidRPr="00852A54">
        <w:rPr>
          <w:rFonts w:ascii="Arial" w:eastAsia="MS Mincho" w:hAnsi="Arial" w:cs="Arial"/>
          <w:b/>
          <w:bCs/>
          <w:szCs w:val="24"/>
        </w:rPr>
        <w:t>Toulouse, France, November 14th – 18th, 2022</w:t>
      </w:r>
    </w:p>
    <w:p w14:paraId="7BAD2021" w14:textId="454E10FD" w:rsidR="005F64A2" w:rsidRPr="00852A54"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03396E33"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Discussion on XR specific capacity improvement enhancements</w:t>
      </w:r>
    </w:p>
    <w:bookmarkEnd w:id="1"/>
    <w:bookmarkEnd w:id="2"/>
    <w:bookmarkEnd w:id="3"/>
    <w:bookmarkEnd w:id="4"/>
    <w:p w14:paraId="02FF14B3" w14:textId="2D1063AE"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9.1</w:t>
      </w:r>
      <w:r w:rsidR="00206EDB">
        <w:rPr>
          <w:rFonts w:ascii="Times New Roman" w:hAnsi="Times New Roman"/>
          <w:sz w:val="24"/>
          <w:lang w:val="en-US" w:eastAsia="ja-JP"/>
        </w:rPr>
        <w:t>0</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22D7EAB5" w:rsidR="00A968A5" w:rsidRPr="002C59F0" w:rsidRDefault="00A968A5" w:rsidP="00A968A5">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95</w:t>
      </w:r>
      <w:r w:rsidR="00926021" w:rsidRPr="002C59F0">
        <w:rPr>
          <w:rFonts w:eastAsia="MS Mincho"/>
          <w:szCs w:val="24"/>
          <w:lang w:val="en-US"/>
        </w:rPr>
        <w:t>-</w:t>
      </w:r>
      <w:r w:rsidRPr="002C59F0">
        <w:rPr>
          <w:rFonts w:eastAsia="MS Mincho"/>
          <w:szCs w:val="24"/>
          <w:lang w:val="en-US"/>
        </w:rPr>
        <w:t xml:space="preserve">e meeting, revised </w:t>
      </w:r>
      <w:r w:rsidR="00257C73">
        <w:rPr>
          <w:rFonts w:eastAsia="MS Mincho"/>
          <w:szCs w:val="24"/>
          <w:lang w:val="en-US"/>
        </w:rPr>
        <w:t>S</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75F1CB17" w14:textId="77777777" w:rsidR="00F443FE" w:rsidRPr="002C59F0" w:rsidRDefault="00F443FE" w:rsidP="00F443FE">
            <w:pPr>
              <w:rPr>
                <w:rFonts w:eastAsia="宋体"/>
                <w:szCs w:val="24"/>
                <w:lang w:eastAsia="en-GB"/>
              </w:rPr>
            </w:pPr>
            <w:r w:rsidRPr="002C59F0">
              <w:rPr>
                <w:rFonts w:eastAsia="宋体"/>
                <w:szCs w:val="24"/>
                <w:lang w:eastAsia="en-GB"/>
              </w:rPr>
              <w:t>Objectives on XR-awareness in RAN (RAN2):</w:t>
            </w:r>
          </w:p>
          <w:p w14:paraId="58092C50" w14:textId="77777777" w:rsidR="00F443FE" w:rsidRPr="002C59F0" w:rsidRDefault="00F443FE" w:rsidP="00F443FE">
            <w:pPr>
              <w:numPr>
                <w:ilvl w:val="0"/>
                <w:numId w:val="112"/>
              </w:numPr>
              <w:rPr>
                <w:rFonts w:eastAsia="宋体"/>
                <w:szCs w:val="24"/>
                <w:lang w:eastAsia="en-GB"/>
              </w:rPr>
            </w:pPr>
            <w:r w:rsidRPr="002C59F0">
              <w:rPr>
                <w:rFonts w:eastAsia="宋体"/>
                <w:szCs w:val="24"/>
                <w:lang w:eastAsia="en-GB"/>
              </w:rPr>
              <w:t xml:space="preserve">Study and identify the XR traffic (both UL and DL) characteristics, QoS metrics, and application layer attributes beneficial for the </w:t>
            </w:r>
            <w:proofErr w:type="spellStart"/>
            <w:r w:rsidRPr="002C59F0">
              <w:rPr>
                <w:rFonts w:eastAsia="宋体"/>
                <w:szCs w:val="24"/>
                <w:lang w:eastAsia="en-GB"/>
              </w:rPr>
              <w:t>gNB</w:t>
            </w:r>
            <w:proofErr w:type="spellEnd"/>
            <w:r w:rsidRPr="002C59F0">
              <w:rPr>
                <w:rFonts w:eastAsia="宋体"/>
                <w:szCs w:val="24"/>
                <w:lang w:eastAsia="en-GB"/>
              </w:rPr>
              <w:t xml:space="preserve"> to be aware of.</w:t>
            </w:r>
          </w:p>
          <w:p w14:paraId="5C15F4AD" w14:textId="4F9FB201"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how the above information aids XR-specific traffic handling.</w:t>
            </w:r>
          </w:p>
          <w:p w14:paraId="51586717" w14:textId="77777777" w:rsidR="00F443FE" w:rsidRPr="002C59F0" w:rsidRDefault="00F443FE" w:rsidP="00F443FE">
            <w:pPr>
              <w:rPr>
                <w:rFonts w:eastAsia="宋体"/>
                <w:szCs w:val="24"/>
                <w:lang w:eastAsia="en-GB"/>
              </w:rPr>
            </w:pPr>
            <w:r w:rsidRPr="002C59F0">
              <w:rPr>
                <w:rFonts w:eastAsia="宋体"/>
                <w:szCs w:val="24"/>
                <w:lang w:eastAsia="en-GB"/>
              </w:rPr>
              <w:t>Objectives on XR-specific Power Saving (RAN1, RAN2):</w:t>
            </w:r>
          </w:p>
          <w:p w14:paraId="4777B9D1" w14:textId="77777777"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XR specific power saving techniques to accommodate XR service characteristics (periodicity, multiple flows, jitter, latency, reliability, etc...). Focus is on the following techniques:</w:t>
            </w:r>
          </w:p>
          <w:p w14:paraId="5720664F" w14:textId="77777777" w:rsidR="00F443FE" w:rsidRPr="002C59F0" w:rsidRDefault="00F443FE" w:rsidP="00F443FE">
            <w:pPr>
              <w:numPr>
                <w:ilvl w:val="1"/>
                <w:numId w:val="112"/>
              </w:numPr>
              <w:rPr>
                <w:rFonts w:eastAsia="宋体"/>
                <w:szCs w:val="24"/>
                <w:lang w:eastAsia="en-GB"/>
              </w:rPr>
            </w:pPr>
            <w:r w:rsidRPr="002C59F0">
              <w:rPr>
                <w:rFonts w:eastAsia="宋体"/>
                <w:szCs w:val="24"/>
                <w:lang w:eastAsia="en-GB"/>
              </w:rPr>
              <w:t>C-DRX enhancement.</w:t>
            </w:r>
          </w:p>
          <w:p w14:paraId="0C47D6AD" w14:textId="42D7398D" w:rsidR="00F443FE" w:rsidRPr="002C59F0" w:rsidRDefault="00F443FE" w:rsidP="00F443FE">
            <w:pPr>
              <w:numPr>
                <w:ilvl w:val="1"/>
                <w:numId w:val="112"/>
              </w:numPr>
              <w:rPr>
                <w:rFonts w:eastAsia="宋体"/>
                <w:szCs w:val="24"/>
                <w:lang w:eastAsia="en-GB"/>
              </w:rPr>
            </w:pPr>
            <w:r w:rsidRPr="002C59F0">
              <w:rPr>
                <w:rFonts w:eastAsia="宋体"/>
                <w:szCs w:val="24"/>
                <w:lang w:eastAsia="en-GB"/>
              </w:rPr>
              <w:t>PDCCH monitoring enhancement.</w:t>
            </w:r>
          </w:p>
          <w:p w14:paraId="3B036E6F" w14:textId="77777777" w:rsidR="00F443FE" w:rsidRPr="002C59F0" w:rsidRDefault="00F443FE" w:rsidP="00F443FE">
            <w:pPr>
              <w:rPr>
                <w:rFonts w:eastAsia="宋体"/>
                <w:szCs w:val="24"/>
                <w:lang w:eastAsia="en-GB"/>
              </w:rPr>
            </w:pPr>
            <w:r w:rsidRPr="002C59F0">
              <w:rPr>
                <w:rFonts w:eastAsia="宋体"/>
                <w:szCs w:val="24"/>
                <w:lang w:eastAsia="en-GB"/>
              </w:rPr>
              <w:t xml:space="preserve">Objectives on </w:t>
            </w:r>
            <w:r w:rsidRPr="002C59F0">
              <w:rPr>
                <w:rFonts w:eastAsia="宋体"/>
                <w:szCs w:val="24"/>
                <w:highlight w:val="yellow"/>
                <w:lang w:eastAsia="en-GB"/>
              </w:rPr>
              <w:t>XR-specific capacity improvements</w:t>
            </w:r>
            <w:r w:rsidRPr="002C59F0">
              <w:rPr>
                <w:rFonts w:eastAsia="宋体"/>
                <w:szCs w:val="24"/>
                <w:lang w:eastAsia="en-GB"/>
              </w:rPr>
              <w:t xml:space="preserve"> (RAN1, RAN2):</w:t>
            </w:r>
          </w:p>
          <w:p w14:paraId="0DB06C06" w14:textId="77777777"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mechanisms that provide more efficient resource allocation and scheduling for XR service characteristics (periodicity, multiple flows, jitter, latency, reliability, etc…). Focus is on the following mechanisms:</w:t>
            </w:r>
          </w:p>
          <w:p w14:paraId="442CD189" w14:textId="77777777" w:rsidR="00F443FE" w:rsidRPr="002C59F0" w:rsidRDefault="00F443FE" w:rsidP="00F443FE">
            <w:pPr>
              <w:numPr>
                <w:ilvl w:val="1"/>
                <w:numId w:val="112"/>
              </w:numPr>
              <w:rPr>
                <w:rFonts w:eastAsia="宋体"/>
                <w:szCs w:val="24"/>
                <w:lang w:eastAsia="en-GB"/>
              </w:rPr>
            </w:pPr>
            <w:r w:rsidRPr="002C59F0">
              <w:rPr>
                <w:rFonts w:eastAsia="宋体"/>
                <w:szCs w:val="24"/>
                <w:lang w:eastAsia="en-GB"/>
              </w:rPr>
              <w:t xml:space="preserve">SPS and CG </w:t>
            </w:r>
            <w:proofErr w:type="gramStart"/>
            <w:r w:rsidRPr="002C59F0">
              <w:rPr>
                <w:rFonts w:eastAsia="宋体"/>
                <w:szCs w:val="24"/>
                <w:lang w:eastAsia="en-GB"/>
              </w:rPr>
              <w:t>enhancements;</w:t>
            </w:r>
            <w:proofErr w:type="gramEnd"/>
          </w:p>
          <w:p w14:paraId="13F1CF55" w14:textId="62C2C88C" w:rsidR="00A968A5" w:rsidRPr="002C59F0" w:rsidRDefault="00F443FE" w:rsidP="00F443FE">
            <w:pPr>
              <w:numPr>
                <w:ilvl w:val="1"/>
                <w:numId w:val="112"/>
              </w:numPr>
              <w:rPr>
                <w:rFonts w:eastAsia="宋体"/>
                <w:szCs w:val="24"/>
                <w:lang w:eastAsia="en-GB"/>
              </w:rPr>
            </w:pPr>
            <w:r w:rsidRPr="002C59F0">
              <w:rPr>
                <w:rFonts w:eastAsia="宋体"/>
                <w:szCs w:val="24"/>
                <w:lang w:eastAsia="en-GB"/>
              </w:rPr>
              <w:t>Dynamic scheduling/grant enhancements</w:t>
            </w:r>
          </w:p>
        </w:tc>
      </w:tr>
    </w:tbl>
    <w:p w14:paraId="2F0A7767" w14:textId="748A7FFF" w:rsidR="000F6BC1" w:rsidRDefault="000F6BC1" w:rsidP="00BB7833">
      <w:pPr>
        <w:spacing w:afterLines="50" w:after="120"/>
        <w:jc w:val="both"/>
        <w:rPr>
          <w:rFonts w:eastAsiaTheme="minorEastAsia"/>
          <w:szCs w:val="24"/>
        </w:rPr>
      </w:pPr>
    </w:p>
    <w:p w14:paraId="005D54E6" w14:textId="12C95976" w:rsidR="00FD5AC5" w:rsidRDefault="00FD5AC5" w:rsidP="00BB7833">
      <w:pPr>
        <w:spacing w:afterLines="50" w:after="120"/>
        <w:jc w:val="both"/>
        <w:rPr>
          <w:rFonts w:eastAsia="宋体"/>
          <w:szCs w:val="24"/>
          <w:lang w:eastAsia="zh-CN"/>
        </w:rPr>
      </w:pPr>
      <w:r>
        <w:rPr>
          <w:rFonts w:eastAsia="宋体" w:hint="eastAsia"/>
          <w:szCs w:val="24"/>
          <w:lang w:eastAsia="zh-CN"/>
        </w:rPr>
        <w:t>A</w:t>
      </w:r>
      <w:r>
        <w:rPr>
          <w:rFonts w:eastAsia="宋体"/>
          <w:szCs w:val="24"/>
          <w:lang w:eastAsia="zh-CN"/>
        </w:rPr>
        <w:t>t RAN1#1</w:t>
      </w:r>
      <w:r w:rsidR="00852F9C">
        <w:rPr>
          <w:rFonts w:eastAsia="宋体"/>
          <w:szCs w:val="24"/>
          <w:lang w:eastAsia="zh-CN"/>
        </w:rPr>
        <w:t>10</w:t>
      </w:r>
      <w:r w:rsidR="00EB625C">
        <w:rPr>
          <w:rFonts w:eastAsia="宋体" w:hint="eastAsia"/>
          <w:szCs w:val="24"/>
          <w:lang w:eastAsia="zh-CN"/>
        </w:rPr>
        <w:t>bis</w:t>
      </w:r>
      <w:r w:rsidR="00EB625C">
        <w:rPr>
          <w:rFonts w:eastAsia="宋体"/>
          <w:szCs w:val="24"/>
          <w:lang w:eastAsia="zh-CN"/>
        </w:rPr>
        <w:t>-e</w:t>
      </w:r>
      <w:r>
        <w:rPr>
          <w:rFonts w:eastAsia="宋体"/>
          <w:szCs w:val="24"/>
          <w:lang w:eastAsia="zh-CN"/>
        </w:rPr>
        <w:t xml:space="preserve"> meeting, following agreements were made for XR capacity improvement:</w:t>
      </w:r>
    </w:p>
    <w:tbl>
      <w:tblPr>
        <w:tblStyle w:val="afc"/>
        <w:tblW w:w="0" w:type="auto"/>
        <w:tblLook w:val="04A0" w:firstRow="1" w:lastRow="0" w:firstColumn="1" w:lastColumn="0" w:noHBand="0" w:noVBand="1"/>
      </w:tblPr>
      <w:tblGrid>
        <w:gridCol w:w="9962"/>
      </w:tblGrid>
      <w:tr w:rsidR="00FD5AC5" w14:paraId="23A36244" w14:textId="77777777" w:rsidTr="00FD5AC5">
        <w:tc>
          <w:tcPr>
            <w:tcW w:w="9962" w:type="dxa"/>
          </w:tcPr>
          <w:p w14:paraId="0706B63B" w14:textId="77777777" w:rsidR="00D81E5E" w:rsidRPr="00D81E5E" w:rsidRDefault="00D81E5E" w:rsidP="00D81E5E">
            <w:pPr>
              <w:rPr>
                <w:rFonts w:eastAsia="Batang"/>
                <w:b/>
                <w:bCs/>
                <w:sz w:val="20"/>
                <w:szCs w:val="22"/>
                <w:highlight w:val="green"/>
                <w:lang w:val="en-US"/>
              </w:rPr>
            </w:pPr>
            <w:r w:rsidRPr="00D81E5E">
              <w:rPr>
                <w:rFonts w:eastAsia="Batang"/>
                <w:b/>
                <w:bCs/>
                <w:sz w:val="20"/>
                <w:szCs w:val="22"/>
                <w:highlight w:val="green"/>
                <w:lang w:val="en-US"/>
              </w:rPr>
              <w:t>Agreement</w:t>
            </w:r>
          </w:p>
          <w:p w14:paraId="2789ADC8" w14:textId="77777777" w:rsidR="00D81E5E" w:rsidRPr="00D81E5E" w:rsidRDefault="00D81E5E" w:rsidP="00D81E5E">
            <w:pPr>
              <w:spacing w:line="259" w:lineRule="auto"/>
              <w:rPr>
                <w:rFonts w:eastAsia="Batang"/>
                <w:sz w:val="20"/>
                <w:lang w:val="en-US"/>
              </w:rPr>
            </w:pPr>
            <w:r w:rsidRPr="00D81E5E">
              <w:rPr>
                <w:rFonts w:eastAsia="Batang"/>
                <w:sz w:val="20"/>
                <w:lang w:val="en-US"/>
              </w:rPr>
              <w:t>To study whether/how the enhanced CG candidate techniques are necessary and beneficial for improving XR capacity, focus at least on the following techniques:</w:t>
            </w:r>
          </w:p>
          <w:p w14:paraId="67DC9BE8" w14:textId="77777777" w:rsidR="00D81E5E" w:rsidRPr="00D81E5E" w:rsidRDefault="00D81E5E" w:rsidP="00D81E5E">
            <w:pPr>
              <w:numPr>
                <w:ilvl w:val="0"/>
                <w:numId w:val="123"/>
              </w:numPr>
              <w:spacing w:line="259" w:lineRule="auto"/>
              <w:rPr>
                <w:rFonts w:eastAsia="Batang"/>
                <w:sz w:val="20"/>
                <w:lang w:val="en-US" w:eastAsia="x-none"/>
              </w:rPr>
            </w:pPr>
            <w:r w:rsidRPr="00D81E5E">
              <w:rPr>
                <w:rFonts w:eastAsia="Batang"/>
                <w:sz w:val="20"/>
                <w:lang w:val="en-US" w:eastAsia="x-none"/>
              </w:rPr>
              <w:t>Dynamic indication of the unused CG PUSCH occasion(s) or resource(s) by the UE</w:t>
            </w:r>
          </w:p>
          <w:p w14:paraId="6323A2E7" w14:textId="7ED0A045" w:rsidR="00D81E5E" w:rsidRPr="00D81E5E" w:rsidRDefault="00D81E5E" w:rsidP="00D81E5E">
            <w:pPr>
              <w:numPr>
                <w:ilvl w:val="0"/>
                <w:numId w:val="123"/>
              </w:numPr>
              <w:spacing w:line="259" w:lineRule="auto"/>
              <w:rPr>
                <w:rFonts w:eastAsia="Batang"/>
                <w:sz w:val="20"/>
                <w:lang w:val="en-US"/>
              </w:rPr>
            </w:pPr>
            <w:r w:rsidRPr="00D81E5E">
              <w:rPr>
                <w:rFonts w:eastAsia="Malgun Gothic"/>
                <w:sz w:val="20"/>
                <w:lang w:val="en-US" w:eastAsia="zh-CN"/>
              </w:rPr>
              <w:t xml:space="preserve">Increase CG PUSCH transmission occasions in a duration </w:t>
            </w:r>
          </w:p>
          <w:p w14:paraId="692D6DA1" w14:textId="77777777" w:rsidR="00D81E5E" w:rsidRPr="00D81E5E" w:rsidRDefault="00D81E5E" w:rsidP="00D81E5E">
            <w:pPr>
              <w:rPr>
                <w:rFonts w:ascii="Times" w:eastAsia="Batang" w:hAnsi="Times"/>
                <w:b/>
                <w:bCs/>
                <w:sz w:val="20"/>
                <w:szCs w:val="24"/>
                <w:lang w:eastAsia="x-none"/>
              </w:rPr>
            </w:pPr>
            <w:r w:rsidRPr="00D81E5E">
              <w:rPr>
                <w:rFonts w:ascii="Times" w:eastAsia="Batang" w:hAnsi="Times"/>
                <w:b/>
                <w:bCs/>
                <w:sz w:val="20"/>
                <w:szCs w:val="24"/>
                <w:lang w:eastAsia="x-none"/>
              </w:rPr>
              <w:t>Conclusion</w:t>
            </w:r>
          </w:p>
          <w:p w14:paraId="11B9EFD2" w14:textId="4F8A8F90" w:rsidR="00D81E5E" w:rsidRPr="00D81E5E" w:rsidRDefault="00D81E5E" w:rsidP="00D81E5E">
            <w:pPr>
              <w:rPr>
                <w:rFonts w:eastAsia="微软雅黑"/>
                <w:sz w:val="28"/>
                <w:szCs w:val="28"/>
                <w:lang w:val="en-US" w:eastAsia="en-US"/>
              </w:rPr>
            </w:pPr>
            <w:r w:rsidRPr="00D81E5E">
              <w:rPr>
                <w:rFonts w:ascii="Times" w:eastAsia="Batang" w:hAnsi="Times"/>
                <w:sz w:val="20"/>
                <w:szCs w:val="24"/>
                <w:lang w:eastAsia="x-none"/>
              </w:rPr>
              <w:t>No further discussion in RAN1 for Rel-18 XR to e</w:t>
            </w:r>
            <w:proofErr w:type="spellStart"/>
            <w:r w:rsidRPr="00D81E5E">
              <w:rPr>
                <w:rFonts w:eastAsia="Batang"/>
                <w:sz w:val="20"/>
                <w:szCs w:val="24"/>
                <w:lang w:val="en-US" w:eastAsia="en-US"/>
              </w:rPr>
              <w:t>xtend</w:t>
            </w:r>
            <w:proofErr w:type="spellEnd"/>
            <w:r w:rsidRPr="00D81E5E">
              <w:rPr>
                <w:rFonts w:eastAsia="Batang"/>
                <w:sz w:val="20"/>
                <w:szCs w:val="24"/>
                <w:lang w:val="en-US" w:eastAsia="en-US"/>
              </w:rPr>
              <w:t xml:space="preserve"> the support of legacy single DCI scheduling multi-PDSCHs for FR2-2, to other SCS in FR1/FR2-1</w:t>
            </w:r>
            <w:r w:rsidRPr="00D81E5E">
              <w:rPr>
                <w:rFonts w:eastAsia="Batang"/>
                <w:i/>
                <w:iCs/>
                <w:sz w:val="20"/>
                <w:szCs w:val="24"/>
                <w:lang w:val="en-US" w:eastAsia="en-US"/>
              </w:rPr>
              <w:t>.</w:t>
            </w:r>
          </w:p>
          <w:p w14:paraId="25321159" w14:textId="77777777" w:rsidR="00D81E5E" w:rsidRPr="00D81E5E" w:rsidRDefault="00D81E5E" w:rsidP="00D81E5E">
            <w:pPr>
              <w:rPr>
                <w:rFonts w:ascii="Times" w:eastAsia="Batang" w:hAnsi="Times"/>
                <w:b/>
                <w:bCs/>
                <w:sz w:val="20"/>
                <w:szCs w:val="24"/>
                <w:lang w:eastAsia="x-none"/>
              </w:rPr>
            </w:pPr>
            <w:r w:rsidRPr="00D81E5E">
              <w:rPr>
                <w:rFonts w:ascii="Times" w:eastAsia="Batang" w:hAnsi="Times"/>
                <w:b/>
                <w:bCs/>
                <w:sz w:val="20"/>
                <w:szCs w:val="24"/>
                <w:lang w:eastAsia="x-none"/>
              </w:rPr>
              <w:t>Conclusion</w:t>
            </w:r>
          </w:p>
          <w:p w14:paraId="7CAA07B6" w14:textId="7F3513BA" w:rsidR="00D81E5E" w:rsidRPr="00D81E5E" w:rsidRDefault="00D81E5E" w:rsidP="00D81E5E">
            <w:pPr>
              <w:jc w:val="both"/>
              <w:rPr>
                <w:rFonts w:ascii="Times" w:eastAsia="Batang" w:hAnsi="Times" w:cs="Times"/>
                <w:bCs/>
                <w:sz w:val="20"/>
                <w:szCs w:val="24"/>
                <w:lang w:val="en-US" w:eastAsia="x-none"/>
              </w:rPr>
            </w:pPr>
            <w:r w:rsidRPr="00D81E5E">
              <w:rPr>
                <w:rFonts w:ascii="Times" w:eastAsia="Batang" w:hAnsi="Times" w:cs="Times"/>
                <w:bCs/>
                <w:sz w:val="20"/>
                <w:szCs w:val="24"/>
                <w:lang w:val="en-US" w:eastAsia="x-none"/>
              </w:rPr>
              <w:lastRenderedPageBreak/>
              <w:t>The capacity gain performance results in R1-2208661, R1-2209658 and R1-2209198 corresponding to enhancements based on multi-PDSCH scheduling by a single DCI are captured in XR SI TR</w:t>
            </w:r>
          </w:p>
          <w:p w14:paraId="21F6CC3A" w14:textId="77777777" w:rsidR="00D81E5E" w:rsidRPr="00D81E5E" w:rsidRDefault="00D81E5E" w:rsidP="00D81E5E">
            <w:pPr>
              <w:rPr>
                <w:rFonts w:ascii="Times" w:eastAsia="Batang" w:hAnsi="Times"/>
                <w:b/>
                <w:bCs/>
                <w:sz w:val="20"/>
                <w:szCs w:val="24"/>
                <w:lang w:eastAsia="x-none"/>
              </w:rPr>
            </w:pPr>
            <w:r w:rsidRPr="00D81E5E">
              <w:rPr>
                <w:rFonts w:ascii="Times" w:eastAsia="Batang" w:hAnsi="Times"/>
                <w:b/>
                <w:bCs/>
                <w:sz w:val="20"/>
                <w:szCs w:val="24"/>
                <w:lang w:eastAsia="x-none"/>
              </w:rPr>
              <w:t>Conclusion</w:t>
            </w:r>
          </w:p>
          <w:p w14:paraId="401E7E4E" w14:textId="41EB5C6E" w:rsidR="00D81E5E" w:rsidRPr="00D81E5E" w:rsidRDefault="00D81E5E" w:rsidP="00D81E5E">
            <w:pPr>
              <w:jc w:val="both"/>
              <w:rPr>
                <w:rFonts w:ascii="Times" w:eastAsia="Batang" w:hAnsi="Times" w:cs="Times"/>
                <w:bCs/>
                <w:sz w:val="20"/>
                <w:szCs w:val="24"/>
                <w:lang w:val="en-US" w:eastAsia="x-none"/>
              </w:rPr>
            </w:pPr>
            <w:r w:rsidRPr="00D81E5E">
              <w:rPr>
                <w:rFonts w:ascii="Times" w:eastAsia="宋体" w:hAnsi="Times" w:cs="Times"/>
                <w:bCs/>
                <w:sz w:val="20"/>
                <w:szCs w:val="18"/>
                <w:lang w:val="en-US" w:eastAsia="zh-CN"/>
              </w:rPr>
              <w:t xml:space="preserve">Study on </w:t>
            </w:r>
            <w:r w:rsidRPr="00D81E5E">
              <w:rPr>
                <w:rFonts w:ascii="Times" w:eastAsia="宋体" w:hAnsi="Times" w:cs="Times"/>
                <w:bCs/>
                <w:sz w:val="20"/>
                <w:szCs w:val="24"/>
                <w:lang w:val="en-US" w:eastAsia="zh-CN"/>
              </w:rPr>
              <w:t>e</w:t>
            </w:r>
            <w:r w:rsidRPr="00D81E5E">
              <w:rPr>
                <w:rFonts w:ascii="Times" w:eastAsia="Batang" w:hAnsi="Times" w:cs="Times"/>
                <w:bCs/>
                <w:sz w:val="20"/>
                <w:szCs w:val="24"/>
                <w:lang w:val="en-US" w:eastAsia="x-none"/>
              </w:rPr>
              <w:t>nhancement for CBG based HARQ-ACK feedback reporting</w:t>
            </w:r>
            <w:r w:rsidRPr="00D81E5E">
              <w:rPr>
                <w:rFonts w:ascii="Times" w:eastAsia="Batang" w:hAnsi="Times" w:cs="Times"/>
                <w:bCs/>
                <w:sz w:val="20"/>
                <w:szCs w:val="24"/>
                <w:lang w:val="en-US"/>
              </w:rPr>
              <w:t xml:space="preserve"> </w:t>
            </w:r>
            <w:r w:rsidRPr="00D81E5E">
              <w:rPr>
                <w:rFonts w:ascii="Times" w:eastAsia="Batang" w:hAnsi="Times" w:cs="Times"/>
                <w:bCs/>
                <w:sz w:val="20"/>
                <w:szCs w:val="24"/>
                <w:lang w:val="en-US" w:eastAsia="x-none"/>
              </w:rPr>
              <w:t>is down-</w:t>
            </w:r>
            <w:proofErr w:type="spellStart"/>
            <w:r w:rsidRPr="00D81E5E">
              <w:rPr>
                <w:rFonts w:ascii="Times" w:eastAsia="Batang" w:hAnsi="Times" w:cs="Times"/>
                <w:bCs/>
                <w:sz w:val="20"/>
                <w:szCs w:val="24"/>
                <w:lang w:val="en-US" w:eastAsia="x-none"/>
              </w:rPr>
              <w:t>priorotized</w:t>
            </w:r>
            <w:proofErr w:type="spellEnd"/>
            <w:r w:rsidRPr="00D81E5E">
              <w:rPr>
                <w:rFonts w:ascii="Times" w:eastAsia="Batang" w:hAnsi="Times" w:cs="Times"/>
                <w:bCs/>
                <w:sz w:val="20"/>
                <w:szCs w:val="24"/>
                <w:lang w:val="en-US" w:eastAsia="x-none"/>
              </w:rPr>
              <w:t xml:space="preserve"> in RAN1 XR SI.</w:t>
            </w:r>
          </w:p>
          <w:p w14:paraId="6CE04BC0" w14:textId="77777777" w:rsidR="00D81E5E" w:rsidRPr="00D81E5E" w:rsidRDefault="00D81E5E" w:rsidP="00D81E5E">
            <w:pPr>
              <w:rPr>
                <w:rFonts w:ascii="Times" w:eastAsia="Batang" w:hAnsi="Times"/>
                <w:b/>
                <w:bCs/>
                <w:sz w:val="20"/>
                <w:szCs w:val="24"/>
                <w:lang w:eastAsia="x-none"/>
              </w:rPr>
            </w:pPr>
            <w:r w:rsidRPr="00D81E5E">
              <w:rPr>
                <w:rFonts w:ascii="Times" w:eastAsia="Batang" w:hAnsi="Times"/>
                <w:b/>
                <w:bCs/>
                <w:sz w:val="20"/>
                <w:szCs w:val="24"/>
                <w:lang w:eastAsia="x-none"/>
              </w:rPr>
              <w:t>Conclusion</w:t>
            </w:r>
          </w:p>
          <w:p w14:paraId="73C707A6" w14:textId="77777777" w:rsidR="00D81E5E" w:rsidRPr="00D81E5E" w:rsidRDefault="00D81E5E" w:rsidP="00D81E5E">
            <w:pPr>
              <w:rPr>
                <w:rFonts w:ascii="Times" w:eastAsia="Batang" w:hAnsi="Times" w:cs="Times"/>
                <w:bCs/>
                <w:sz w:val="20"/>
                <w:szCs w:val="24"/>
                <w:lang w:val="en-US"/>
              </w:rPr>
            </w:pPr>
            <w:r w:rsidRPr="00D81E5E">
              <w:rPr>
                <w:rFonts w:ascii="Times" w:eastAsia="Batang" w:hAnsi="Times" w:cs="Times"/>
                <w:bCs/>
                <w:sz w:val="20"/>
                <w:szCs w:val="24"/>
                <w:lang w:val="en-US"/>
              </w:rPr>
              <w:t>The following proposed enhancements techniques to improve XR capacity performance are down-</w:t>
            </w:r>
            <w:proofErr w:type="spellStart"/>
            <w:r w:rsidRPr="00D81E5E">
              <w:rPr>
                <w:rFonts w:ascii="Times" w:eastAsia="Batang" w:hAnsi="Times" w:cs="Times"/>
                <w:bCs/>
                <w:sz w:val="20"/>
                <w:szCs w:val="24"/>
                <w:lang w:val="en-US"/>
              </w:rPr>
              <w:t>priorotized</w:t>
            </w:r>
            <w:proofErr w:type="spellEnd"/>
            <w:r w:rsidRPr="00D81E5E">
              <w:rPr>
                <w:rFonts w:ascii="Times" w:eastAsia="Batang" w:hAnsi="Times" w:cs="Times"/>
                <w:bCs/>
                <w:sz w:val="20"/>
                <w:szCs w:val="24"/>
                <w:lang w:val="en-US"/>
              </w:rPr>
              <w:t xml:space="preserve"> in RAN1 XR SI:</w:t>
            </w:r>
          </w:p>
          <w:p w14:paraId="357D51BC" w14:textId="77777777" w:rsidR="00D81E5E" w:rsidRPr="00D81E5E" w:rsidRDefault="00D81E5E" w:rsidP="00D81E5E">
            <w:pPr>
              <w:numPr>
                <w:ilvl w:val="0"/>
                <w:numId w:val="124"/>
              </w:numPr>
              <w:jc w:val="both"/>
              <w:rPr>
                <w:rFonts w:ascii="Times" w:eastAsia="Batang" w:hAnsi="Times" w:cs="Times"/>
                <w:bCs/>
                <w:sz w:val="20"/>
                <w:szCs w:val="24"/>
                <w:lang w:val="en-US" w:eastAsia="zh-CN"/>
              </w:rPr>
            </w:pPr>
            <w:r w:rsidRPr="00D81E5E">
              <w:rPr>
                <w:rFonts w:ascii="Times" w:eastAsia="宋体" w:hAnsi="Times" w:cs="Times"/>
                <w:bCs/>
                <w:sz w:val="20"/>
                <w:szCs w:val="24"/>
                <w:lang w:val="en-US" w:eastAsia="en-US"/>
              </w:rPr>
              <w:t>(P3-5-3</w:t>
            </w:r>
            <w:r w:rsidRPr="00D81E5E">
              <w:rPr>
                <w:rFonts w:ascii="Times" w:eastAsia="宋体" w:hAnsi="Times" w:cs="Times"/>
                <w:sz w:val="20"/>
                <w:szCs w:val="24"/>
                <w:lang w:val="en-US" w:eastAsia="en-US"/>
              </w:rPr>
              <w:t xml:space="preserve">) </w:t>
            </w:r>
            <w:r w:rsidRPr="00D81E5E">
              <w:rPr>
                <w:rFonts w:ascii="Times" w:eastAsia="Batang" w:hAnsi="Times" w:cs="Times"/>
                <w:bCs/>
                <w:sz w:val="20"/>
                <w:szCs w:val="24"/>
                <w:lang w:val="en-US" w:eastAsia="zh-CN"/>
              </w:rPr>
              <w:t>Study on PHR enhancement based on XR traffic arrival periodicity or UL pose periodicity.</w:t>
            </w:r>
          </w:p>
          <w:p w14:paraId="117E8948" w14:textId="424C9D32" w:rsidR="00D81E5E" w:rsidRPr="00D81E5E" w:rsidRDefault="00D81E5E" w:rsidP="00D81E5E">
            <w:pPr>
              <w:numPr>
                <w:ilvl w:val="0"/>
                <w:numId w:val="124"/>
              </w:numPr>
              <w:jc w:val="both"/>
              <w:rPr>
                <w:rFonts w:ascii="Times" w:eastAsia="宋体" w:hAnsi="Times" w:cs="Times"/>
                <w:bCs/>
                <w:iCs/>
                <w:sz w:val="20"/>
                <w:szCs w:val="24"/>
                <w:lang w:val="en-US" w:eastAsia="zh-CN"/>
              </w:rPr>
            </w:pPr>
            <w:r w:rsidRPr="00D81E5E">
              <w:rPr>
                <w:rFonts w:ascii="Times" w:eastAsia="宋体" w:hAnsi="Times" w:cs="Times"/>
                <w:bCs/>
                <w:sz w:val="20"/>
                <w:szCs w:val="24"/>
                <w:lang w:val="en-US" w:eastAsia="en-US"/>
              </w:rPr>
              <w:t>(P3-5-4</w:t>
            </w:r>
            <w:r w:rsidRPr="00D81E5E">
              <w:rPr>
                <w:rFonts w:ascii="Times" w:eastAsia="宋体" w:hAnsi="Times" w:cs="Times"/>
                <w:sz w:val="20"/>
                <w:szCs w:val="24"/>
                <w:lang w:val="en-US" w:eastAsia="en-US"/>
              </w:rPr>
              <w:t xml:space="preserve">) </w:t>
            </w:r>
            <w:r w:rsidRPr="00D81E5E">
              <w:rPr>
                <w:rFonts w:ascii="Times" w:eastAsia="宋体" w:hAnsi="Times" w:cs="Times"/>
                <w:bCs/>
                <w:iCs/>
                <w:sz w:val="20"/>
                <w:szCs w:val="24"/>
                <w:lang w:val="en-US" w:eastAsia="zh-CN"/>
              </w:rPr>
              <w:t>Study mechanism of packet dropping based on the PDB requirement, to avoid resource waste due to the out-of-date packets.</w:t>
            </w:r>
          </w:p>
          <w:p w14:paraId="3E654B2D" w14:textId="77777777" w:rsidR="00D81E5E" w:rsidRPr="00D81E5E" w:rsidRDefault="00D81E5E" w:rsidP="00D81E5E">
            <w:pPr>
              <w:rPr>
                <w:rFonts w:eastAsia="Batang"/>
                <w:b/>
                <w:bCs/>
                <w:sz w:val="20"/>
                <w:szCs w:val="22"/>
                <w:highlight w:val="green"/>
                <w:lang w:val="en-US"/>
              </w:rPr>
            </w:pPr>
            <w:r w:rsidRPr="00D81E5E">
              <w:rPr>
                <w:rFonts w:eastAsia="Batang"/>
                <w:b/>
                <w:bCs/>
                <w:sz w:val="20"/>
                <w:szCs w:val="22"/>
                <w:highlight w:val="green"/>
                <w:lang w:val="en-US"/>
              </w:rPr>
              <w:t>Agreement</w:t>
            </w:r>
          </w:p>
          <w:p w14:paraId="4F01C3C8" w14:textId="77777777" w:rsidR="00D81E5E" w:rsidRPr="00D81E5E" w:rsidRDefault="00D81E5E" w:rsidP="00D81E5E">
            <w:pPr>
              <w:numPr>
                <w:ilvl w:val="0"/>
                <w:numId w:val="124"/>
              </w:numPr>
              <w:jc w:val="both"/>
              <w:rPr>
                <w:rFonts w:ascii="Times" w:eastAsia="Malgun Gothic" w:hAnsi="Times" w:cs="Times"/>
                <w:bCs/>
                <w:sz w:val="20"/>
                <w:szCs w:val="24"/>
                <w:lang w:val="en-US" w:eastAsia="zh-CN"/>
              </w:rPr>
            </w:pPr>
            <w:r w:rsidRPr="00D81E5E">
              <w:rPr>
                <w:rFonts w:ascii="Times" w:eastAsia="宋体" w:hAnsi="Times" w:cs="Times"/>
                <w:bCs/>
                <w:sz w:val="20"/>
                <w:szCs w:val="24"/>
                <w:lang w:val="en-US" w:eastAsia="en-US"/>
              </w:rPr>
              <w:t>For further study the mechanisms</w:t>
            </w:r>
            <w:r w:rsidRPr="00D81E5E">
              <w:rPr>
                <w:rFonts w:ascii="Times" w:eastAsia="Malgun Gothic" w:hAnsi="Times" w:cs="Times"/>
                <w:bCs/>
                <w:sz w:val="20"/>
                <w:szCs w:val="24"/>
                <w:lang w:val="en-US" w:eastAsia="zh-CN"/>
              </w:rPr>
              <w:t xml:space="preserve"> to enable HARQ retransmission of a TB on a different cell than the cell of the initial TB transmission f</w:t>
            </w:r>
            <w:r w:rsidRPr="00D81E5E">
              <w:rPr>
                <w:rFonts w:ascii="Times" w:eastAsia="Batang" w:hAnsi="Times" w:cs="Times"/>
                <w:bCs/>
                <w:sz w:val="20"/>
                <w:szCs w:val="24"/>
                <w:lang w:val="en-US" w:eastAsia="x-none"/>
              </w:rPr>
              <w:t>or CA operation on TDD cells</w:t>
            </w:r>
            <w:r w:rsidRPr="00D81E5E">
              <w:rPr>
                <w:rFonts w:ascii="Times" w:eastAsia="Malgun Gothic" w:hAnsi="Times" w:cs="Times"/>
                <w:bCs/>
                <w:sz w:val="20"/>
                <w:szCs w:val="24"/>
                <w:lang w:val="en-US" w:eastAsia="zh-CN"/>
              </w:rPr>
              <w:t>, consider at least the following:</w:t>
            </w:r>
          </w:p>
          <w:p w14:paraId="11C09F9C" w14:textId="77777777" w:rsidR="00D81E5E" w:rsidRPr="00D81E5E" w:rsidRDefault="00D81E5E" w:rsidP="00D81E5E">
            <w:pPr>
              <w:numPr>
                <w:ilvl w:val="1"/>
                <w:numId w:val="124"/>
              </w:numPr>
              <w:jc w:val="both"/>
              <w:rPr>
                <w:rFonts w:ascii="Times" w:eastAsia="Malgun Gothic" w:hAnsi="Times" w:cs="Times"/>
                <w:bCs/>
                <w:sz w:val="20"/>
                <w:szCs w:val="24"/>
                <w:lang w:val="en-US" w:eastAsia="zh-CN"/>
              </w:rPr>
            </w:pPr>
            <w:r w:rsidRPr="00D81E5E">
              <w:rPr>
                <w:rFonts w:ascii="Times" w:eastAsia="Malgun Gothic" w:hAnsi="Times" w:cs="Times"/>
                <w:bCs/>
                <w:sz w:val="20"/>
                <w:szCs w:val="24"/>
                <w:lang w:val="en-US" w:eastAsia="zh-CN"/>
              </w:rPr>
              <w:t>Capacity performance evaluation results</w:t>
            </w:r>
          </w:p>
          <w:p w14:paraId="27AF6851" w14:textId="6264A1C1" w:rsidR="00D81E5E" w:rsidRPr="00D81E5E" w:rsidRDefault="00D81E5E" w:rsidP="00D81E5E">
            <w:pPr>
              <w:numPr>
                <w:ilvl w:val="1"/>
                <w:numId w:val="124"/>
              </w:numPr>
              <w:jc w:val="both"/>
              <w:rPr>
                <w:rFonts w:ascii="Times" w:eastAsia="Malgun Gothic" w:hAnsi="Times" w:cs="Times"/>
                <w:bCs/>
                <w:sz w:val="20"/>
                <w:szCs w:val="24"/>
                <w:lang w:val="en-US" w:eastAsia="zh-CN"/>
              </w:rPr>
            </w:pPr>
            <w:r w:rsidRPr="00D81E5E">
              <w:rPr>
                <w:rFonts w:ascii="Times" w:eastAsia="Malgun Gothic" w:hAnsi="Times" w:cs="Times"/>
                <w:bCs/>
                <w:sz w:val="20"/>
                <w:szCs w:val="24"/>
                <w:lang w:val="en-US" w:eastAsia="zh-CN"/>
              </w:rPr>
              <w:t>Complexity analysis and RAN2 impact</w:t>
            </w:r>
          </w:p>
          <w:p w14:paraId="0F41BBAD" w14:textId="77777777" w:rsidR="00D81E5E" w:rsidRPr="00D81E5E" w:rsidRDefault="00D81E5E" w:rsidP="00D81E5E">
            <w:pPr>
              <w:rPr>
                <w:rFonts w:ascii="Times" w:eastAsia="Batang" w:hAnsi="Times"/>
                <w:b/>
                <w:bCs/>
                <w:sz w:val="20"/>
                <w:szCs w:val="24"/>
                <w:lang w:eastAsia="x-none"/>
              </w:rPr>
            </w:pPr>
            <w:r w:rsidRPr="00D81E5E">
              <w:rPr>
                <w:rFonts w:ascii="Times" w:eastAsia="Batang" w:hAnsi="Times"/>
                <w:b/>
                <w:bCs/>
                <w:sz w:val="20"/>
                <w:szCs w:val="24"/>
                <w:lang w:eastAsia="x-none"/>
              </w:rPr>
              <w:t>Conclusion</w:t>
            </w:r>
          </w:p>
          <w:p w14:paraId="67C9A3ED" w14:textId="77777777" w:rsidR="00D81E5E" w:rsidRPr="00D81E5E" w:rsidRDefault="00D81E5E" w:rsidP="00D81E5E">
            <w:pPr>
              <w:numPr>
                <w:ilvl w:val="0"/>
                <w:numId w:val="125"/>
              </w:numPr>
              <w:jc w:val="both"/>
              <w:rPr>
                <w:rFonts w:ascii="Times" w:eastAsia="Batang" w:hAnsi="Times" w:cs="Times"/>
                <w:bCs/>
                <w:sz w:val="20"/>
                <w:szCs w:val="24"/>
                <w:lang w:val="en-US" w:eastAsia="x-none"/>
              </w:rPr>
            </w:pPr>
            <w:r w:rsidRPr="00D81E5E">
              <w:rPr>
                <w:rFonts w:ascii="Times" w:eastAsia="Batang" w:hAnsi="Times" w:cs="Times"/>
                <w:bCs/>
                <w:sz w:val="20"/>
                <w:szCs w:val="24"/>
                <w:lang w:val="en-US" w:eastAsia="x-none"/>
              </w:rPr>
              <w:t>Study of soft HARQ-ACK and Delta MCS in RAN1 XR SI for improving XR capacity is down-</w:t>
            </w:r>
            <w:proofErr w:type="spellStart"/>
            <w:r w:rsidRPr="00D81E5E">
              <w:rPr>
                <w:rFonts w:ascii="Times" w:eastAsia="Batang" w:hAnsi="Times" w:cs="Times"/>
                <w:bCs/>
                <w:sz w:val="20"/>
                <w:szCs w:val="24"/>
                <w:lang w:val="en-US" w:eastAsia="x-none"/>
              </w:rPr>
              <w:t>priortized</w:t>
            </w:r>
            <w:proofErr w:type="spellEnd"/>
            <w:r w:rsidRPr="00D81E5E">
              <w:rPr>
                <w:rFonts w:ascii="Times" w:eastAsia="Batang" w:hAnsi="Times" w:cs="Times"/>
                <w:bCs/>
                <w:sz w:val="20"/>
                <w:szCs w:val="24"/>
                <w:lang w:val="en-US" w:eastAsia="x-none"/>
              </w:rPr>
              <w:t>.</w:t>
            </w:r>
          </w:p>
          <w:p w14:paraId="657907FB" w14:textId="2682E38B" w:rsidR="00D81E5E" w:rsidRPr="00D81E5E" w:rsidRDefault="00D81E5E" w:rsidP="00D81E5E">
            <w:pPr>
              <w:numPr>
                <w:ilvl w:val="0"/>
                <w:numId w:val="125"/>
              </w:numPr>
              <w:jc w:val="both"/>
              <w:rPr>
                <w:rFonts w:ascii="Times" w:eastAsia="Batang" w:hAnsi="Times" w:cs="Times"/>
                <w:bCs/>
                <w:sz w:val="20"/>
                <w:szCs w:val="24"/>
                <w:lang w:val="en-US" w:eastAsia="x-none"/>
              </w:rPr>
            </w:pPr>
            <w:r w:rsidRPr="00D81E5E">
              <w:rPr>
                <w:rFonts w:ascii="Times" w:eastAsia="Batang" w:hAnsi="Times" w:cs="Times"/>
                <w:bCs/>
                <w:sz w:val="20"/>
                <w:szCs w:val="24"/>
                <w:lang w:val="en-US" w:eastAsia="x-none"/>
              </w:rPr>
              <w:t>Note: The corresponding capacity gain performance results in R1-2210003,</w:t>
            </w:r>
            <w:r w:rsidRPr="00D81E5E">
              <w:rPr>
                <w:rFonts w:ascii="Times" w:eastAsia="Batang" w:hAnsi="Times" w:cs="Times"/>
                <w:bCs/>
                <w:color w:val="7030A0"/>
                <w:sz w:val="20"/>
                <w:szCs w:val="24"/>
                <w:lang w:val="en-US" w:eastAsia="x-none"/>
              </w:rPr>
              <w:t xml:space="preserve"> R1-2208377 and R1-2203607 </w:t>
            </w:r>
            <w:r w:rsidRPr="00D81E5E">
              <w:rPr>
                <w:rFonts w:ascii="Times" w:eastAsia="Batang" w:hAnsi="Times" w:cs="Times"/>
                <w:bCs/>
                <w:sz w:val="20"/>
                <w:szCs w:val="24"/>
                <w:lang w:val="en-US" w:eastAsia="x-none"/>
              </w:rPr>
              <w:t>are captured in XR SI TR.</w:t>
            </w:r>
          </w:p>
          <w:p w14:paraId="6F3410EE" w14:textId="77777777" w:rsidR="00D81E5E" w:rsidRPr="00D81E5E" w:rsidRDefault="00D81E5E" w:rsidP="00D81E5E">
            <w:pPr>
              <w:rPr>
                <w:rFonts w:ascii="Times" w:eastAsia="Batang" w:hAnsi="Times"/>
                <w:b/>
                <w:bCs/>
                <w:sz w:val="20"/>
                <w:szCs w:val="24"/>
                <w:lang w:eastAsia="x-none"/>
              </w:rPr>
            </w:pPr>
            <w:r w:rsidRPr="00D81E5E">
              <w:rPr>
                <w:rFonts w:ascii="Times" w:eastAsia="Batang" w:hAnsi="Times"/>
                <w:b/>
                <w:bCs/>
                <w:sz w:val="20"/>
                <w:szCs w:val="24"/>
                <w:lang w:eastAsia="x-none"/>
              </w:rPr>
              <w:t>Conclusion</w:t>
            </w:r>
          </w:p>
          <w:p w14:paraId="3B7A781E" w14:textId="77777777" w:rsidR="00D81E5E" w:rsidRPr="00D81E5E" w:rsidRDefault="00D81E5E" w:rsidP="00D81E5E">
            <w:pPr>
              <w:numPr>
                <w:ilvl w:val="0"/>
                <w:numId w:val="125"/>
              </w:numPr>
              <w:jc w:val="both"/>
              <w:rPr>
                <w:rFonts w:ascii="Times" w:eastAsia="Batang" w:hAnsi="Times" w:cs="Times"/>
                <w:bCs/>
                <w:sz w:val="20"/>
                <w:szCs w:val="24"/>
                <w:lang w:val="en-US" w:eastAsia="x-none"/>
              </w:rPr>
            </w:pPr>
            <w:r w:rsidRPr="00D81E5E">
              <w:rPr>
                <w:rFonts w:ascii="Times" w:eastAsia="Batang" w:hAnsi="Times" w:cs="Times"/>
                <w:bCs/>
                <w:sz w:val="20"/>
                <w:szCs w:val="24"/>
                <w:lang w:val="en-US" w:eastAsia="x-none"/>
              </w:rPr>
              <w:t>Study on enhanced CQI based on CBG transmission, and study on enhanced CQI based on DMRS for improving XR capacity are down-</w:t>
            </w:r>
            <w:proofErr w:type="spellStart"/>
            <w:r w:rsidRPr="00D81E5E">
              <w:rPr>
                <w:rFonts w:ascii="Times" w:eastAsia="Batang" w:hAnsi="Times" w:cs="Times"/>
                <w:bCs/>
                <w:sz w:val="20"/>
                <w:szCs w:val="24"/>
                <w:lang w:val="en-US" w:eastAsia="x-none"/>
              </w:rPr>
              <w:t>priortized</w:t>
            </w:r>
            <w:proofErr w:type="spellEnd"/>
            <w:r w:rsidRPr="00D81E5E">
              <w:rPr>
                <w:rFonts w:ascii="Times" w:eastAsia="Batang" w:hAnsi="Times" w:cs="Times"/>
                <w:bCs/>
                <w:sz w:val="20"/>
                <w:szCs w:val="24"/>
                <w:lang w:val="en-US" w:eastAsia="x-none"/>
              </w:rPr>
              <w:t xml:space="preserve"> in RAN1 XR SI.</w:t>
            </w:r>
          </w:p>
          <w:p w14:paraId="3FA833EB" w14:textId="4B1C44ED" w:rsidR="00D81E5E" w:rsidRPr="00D81E5E" w:rsidRDefault="00D81E5E" w:rsidP="00D81E5E">
            <w:pPr>
              <w:numPr>
                <w:ilvl w:val="0"/>
                <w:numId w:val="125"/>
              </w:numPr>
              <w:jc w:val="both"/>
              <w:rPr>
                <w:rFonts w:ascii="Times" w:eastAsia="Batang" w:hAnsi="Times" w:cs="Times"/>
                <w:bCs/>
                <w:sz w:val="20"/>
                <w:szCs w:val="24"/>
                <w:lang w:val="en-US" w:eastAsia="x-none"/>
              </w:rPr>
            </w:pPr>
            <w:r w:rsidRPr="00D81E5E">
              <w:rPr>
                <w:rFonts w:ascii="Times" w:eastAsia="Batang" w:hAnsi="Times" w:cs="Times"/>
                <w:bCs/>
                <w:sz w:val="20"/>
                <w:szCs w:val="24"/>
                <w:lang w:val="en-US" w:eastAsia="x-none"/>
              </w:rPr>
              <w:t>Note: The corresponding capacity gain performance results in R1-2208402 and R1-2209536 are captured in XR SI TR.</w:t>
            </w:r>
          </w:p>
          <w:p w14:paraId="32DC8F25" w14:textId="77777777" w:rsidR="00D81E5E" w:rsidRPr="00D81E5E" w:rsidRDefault="00D81E5E" w:rsidP="00D81E5E">
            <w:pPr>
              <w:rPr>
                <w:rFonts w:eastAsia="PMingLiU"/>
                <w:b/>
                <w:bCs/>
                <w:sz w:val="20"/>
                <w:lang w:eastAsia="zh-TW"/>
              </w:rPr>
            </w:pPr>
            <w:r w:rsidRPr="00D81E5E">
              <w:rPr>
                <w:rFonts w:eastAsia="PMingLiU"/>
                <w:b/>
                <w:bCs/>
                <w:sz w:val="20"/>
                <w:lang w:eastAsia="zh-TW"/>
              </w:rPr>
              <w:t>Conclusion</w:t>
            </w:r>
          </w:p>
          <w:p w14:paraId="526C50F0" w14:textId="77777777" w:rsidR="00D81E5E" w:rsidRPr="00D81E5E" w:rsidRDefault="00D81E5E" w:rsidP="00D81E5E">
            <w:pPr>
              <w:spacing w:line="259" w:lineRule="auto"/>
              <w:jc w:val="both"/>
              <w:rPr>
                <w:rFonts w:eastAsia="PMingLiU"/>
                <w:sz w:val="20"/>
                <w:szCs w:val="18"/>
                <w:lang w:val="en-US" w:eastAsia="zh-TW"/>
              </w:rPr>
            </w:pPr>
            <w:r w:rsidRPr="00D81E5E">
              <w:rPr>
                <w:rFonts w:eastAsia="Batang"/>
                <w:sz w:val="20"/>
                <w:szCs w:val="24"/>
                <w:lang w:val="en-US" w:eastAsia="x-none"/>
              </w:rPr>
              <w:t xml:space="preserve">Study on </w:t>
            </w:r>
            <w:r w:rsidRPr="00D81E5E">
              <w:rPr>
                <w:rFonts w:eastAsia="宋体"/>
                <w:i/>
                <w:iCs/>
                <w:sz w:val="20"/>
                <w:szCs w:val="24"/>
                <w:lang w:val="en-US" w:eastAsia="zh-CN"/>
              </w:rPr>
              <w:t>Cooperative MIMO via DL interference probing based on SRS</w:t>
            </w:r>
            <w:r w:rsidRPr="00D81E5E">
              <w:rPr>
                <w:rFonts w:eastAsia="Malgun Gothic"/>
                <w:i/>
                <w:iCs/>
                <w:sz w:val="20"/>
                <w:szCs w:val="24"/>
                <w:lang w:val="en-US" w:eastAsia="zh-CN"/>
              </w:rPr>
              <w:t xml:space="preserve"> </w:t>
            </w:r>
            <w:r w:rsidRPr="00D81E5E">
              <w:rPr>
                <w:rFonts w:eastAsia="Batang"/>
                <w:sz w:val="20"/>
                <w:szCs w:val="24"/>
                <w:lang w:val="en-US"/>
              </w:rPr>
              <w:t>enhancement</w:t>
            </w:r>
            <w:r w:rsidRPr="00D81E5E">
              <w:rPr>
                <w:rFonts w:eastAsia="Batang"/>
                <w:sz w:val="20"/>
                <w:szCs w:val="24"/>
                <w:lang w:val="en-US" w:eastAsia="x-none"/>
              </w:rPr>
              <w:t xml:space="preserve"> for improving XR capacity is down prioritized in RAN1 XR SI.</w:t>
            </w:r>
          </w:p>
          <w:p w14:paraId="77648122" w14:textId="5FCFD33A" w:rsidR="00D81E5E" w:rsidRPr="00D81E5E" w:rsidRDefault="00D81E5E" w:rsidP="00D81E5E">
            <w:pPr>
              <w:spacing w:line="259" w:lineRule="auto"/>
              <w:jc w:val="both"/>
              <w:rPr>
                <w:rFonts w:eastAsia="Batang"/>
                <w:sz w:val="20"/>
                <w:szCs w:val="24"/>
                <w:lang w:val="en-US" w:eastAsia="x-none"/>
              </w:rPr>
            </w:pPr>
            <w:r w:rsidRPr="00D81E5E">
              <w:rPr>
                <w:rFonts w:eastAsia="Batang"/>
                <w:sz w:val="20"/>
                <w:szCs w:val="24"/>
                <w:lang w:val="en-US" w:eastAsia="x-none"/>
              </w:rPr>
              <w:t>Note: The corresponding capacity gain performance results in R1-2208377 are captured in XR SI TR.</w:t>
            </w:r>
          </w:p>
          <w:p w14:paraId="65BAE751" w14:textId="77777777" w:rsidR="00D81E5E" w:rsidRPr="00D81E5E" w:rsidRDefault="00D81E5E" w:rsidP="00D81E5E">
            <w:pPr>
              <w:rPr>
                <w:rFonts w:ascii="Times" w:eastAsia="PMingLiU" w:hAnsi="Times" w:cs="Times"/>
                <w:b/>
                <w:bCs/>
                <w:sz w:val="20"/>
                <w:lang w:eastAsia="zh-TW"/>
              </w:rPr>
            </w:pPr>
            <w:r w:rsidRPr="00D81E5E">
              <w:rPr>
                <w:rFonts w:ascii="Times" w:eastAsia="PMingLiU" w:hAnsi="Times" w:cs="Times"/>
                <w:b/>
                <w:bCs/>
                <w:sz w:val="20"/>
                <w:lang w:eastAsia="zh-TW"/>
              </w:rPr>
              <w:t>Conclusion</w:t>
            </w:r>
          </w:p>
          <w:p w14:paraId="4E48F2E7" w14:textId="77777777" w:rsidR="00D81E5E" w:rsidRPr="00D81E5E" w:rsidRDefault="00D81E5E" w:rsidP="00D81E5E">
            <w:pPr>
              <w:rPr>
                <w:rFonts w:ascii="Times" w:eastAsia="Batang" w:hAnsi="Times" w:cs="Times"/>
                <w:bCs/>
                <w:sz w:val="20"/>
                <w:lang w:eastAsia="en-US"/>
              </w:rPr>
            </w:pPr>
            <w:r w:rsidRPr="00D81E5E">
              <w:rPr>
                <w:rFonts w:ascii="Times" w:eastAsia="Batang" w:hAnsi="Times" w:cs="Times"/>
                <w:bCs/>
                <w:sz w:val="20"/>
                <w:szCs w:val="24"/>
              </w:rPr>
              <w:t>N</w:t>
            </w:r>
            <w:r w:rsidRPr="00D81E5E">
              <w:rPr>
                <w:rFonts w:ascii="Times" w:eastAsia="Batang" w:hAnsi="Times" w:cs="Times"/>
                <w:bCs/>
                <w:sz w:val="20"/>
                <w:szCs w:val="24"/>
                <w:lang w:val="de-DE"/>
              </w:rPr>
              <w:t>o consensus to continue s</w:t>
            </w:r>
            <w:proofErr w:type="spellStart"/>
            <w:r w:rsidRPr="00D81E5E">
              <w:rPr>
                <w:rFonts w:ascii="Times" w:eastAsia="Batang" w:hAnsi="Times" w:cs="Times"/>
                <w:bCs/>
                <w:sz w:val="20"/>
                <w:szCs w:val="24"/>
                <w:lang w:eastAsia="zh-CN"/>
              </w:rPr>
              <w:t>tudy</w:t>
            </w:r>
            <w:proofErr w:type="spellEnd"/>
            <w:r w:rsidRPr="00D81E5E">
              <w:rPr>
                <w:rFonts w:ascii="Times" w:eastAsia="Batang" w:hAnsi="Times" w:cs="Times"/>
                <w:bCs/>
                <w:sz w:val="20"/>
                <w:szCs w:val="24"/>
                <w:lang w:eastAsia="zh-CN"/>
              </w:rPr>
              <w:t xml:space="preserve"> on differentiation of XR multiple flows based on CG enhancement in RAN1 XR SI.</w:t>
            </w:r>
          </w:p>
          <w:p w14:paraId="476F61B9" w14:textId="77777777" w:rsidR="00D81E5E" w:rsidRPr="00D81E5E" w:rsidRDefault="00D81E5E" w:rsidP="00D81E5E">
            <w:pPr>
              <w:rPr>
                <w:rFonts w:ascii="Times" w:eastAsia="PMingLiU" w:hAnsi="Times" w:cs="Times"/>
                <w:b/>
                <w:bCs/>
                <w:sz w:val="20"/>
                <w:lang w:eastAsia="zh-TW"/>
              </w:rPr>
            </w:pPr>
            <w:r w:rsidRPr="00D81E5E">
              <w:rPr>
                <w:rFonts w:ascii="Times" w:eastAsia="PMingLiU" w:hAnsi="Times" w:cs="Times"/>
                <w:b/>
                <w:bCs/>
                <w:sz w:val="20"/>
                <w:lang w:eastAsia="zh-TW"/>
              </w:rPr>
              <w:t>Conclusion</w:t>
            </w:r>
          </w:p>
          <w:p w14:paraId="7E873258" w14:textId="5A6C5965" w:rsidR="00FD5AC5" w:rsidRPr="00D81E5E" w:rsidRDefault="00D81E5E" w:rsidP="00D81E5E">
            <w:pPr>
              <w:rPr>
                <w:rFonts w:ascii="Times" w:eastAsia="Times New Roman" w:hAnsi="Times" w:cs="Times"/>
                <w:sz w:val="20"/>
                <w:lang w:eastAsia="en-GB"/>
              </w:rPr>
            </w:pPr>
            <w:r w:rsidRPr="00D81E5E">
              <w:rPr>
                <w:rFonts w:ascii="Times" w:eastAsia="Times New Roman" w:hAnsi="Times" w:cs="Times"/>
                <w:bCs/>
                <w:sz w:val="20"/>
              </w:rPr>
              <w:t>No consensus to continue</w:t>
            </w:r>
            <w:r w:rsidRPr="00D81E5E">
              <w:rPr>
                <w:rFonts w:ascii="Times" w:eastAsia="Times New Roman" w:hAnsi="Times" w:cs="Times"/>
                <w:sz w:val="20"/>
              </w:rPr>
              <w:t xml:space="preserve"> </w:t>
            </w:r>
            <w:r w:rsidRPr="00D81E5E">
              <w:rPr>
                <w:rFonts w:ascii="Times" w:eastAsia="Times New Roman" w:hAnsi="Times" w:cs="Times"/>
                <w:bCs/>
                <w:sz w:val="20"/>
                <w:lang w:eastAsia="en-GB"/>
              </w:rPr>
              <w:t>study of multi-bits SR mechanisms for capacity improvement of XR traffic in RAN1 XR SI.</w:t>
            </w:r>
          </w:p>
        </w:tc>
      </w:tr>
    </w:tbl>
    <w:p w14:paraId="0B0CE5A8" w14:textId="77777777" w:rsidR="00FD5AC5" w:rsidRPr="00DF0C26" w:rsidRDefault="00FD5AC5" w:rsidP="00BB7833">
      <w:pPr>
        <w:spacing w:afterLines="50" w:after="120"/>
        <w:jc w:val="both"/>
        <w:rPr>
          <w:rFonts w:eastAsia="宋体"/>
          <w:szCs w:val="24"/>
          <w:lang w:eastAsia="zh-CN"/>
        </w:rPr>
      </w:pPr>
    </w:p>
    <w:p w14:paraId="5BBFF418" w14:textId="0FFA854A" w:rsidR="003F7230" w:rsidRDefault="008E620D" w:rsidP="003F7230">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possible enhancements for XR-specific </w:t>
      </w:r>
      <w:r w:rsidR="00D36E93">
        <w:rPr>
          <w:rFonts w:eastAsiaTheme="minorEastAsia"/>
          <w:szCs w:val="24"/>
        </w:rPr>
        <w:t xml:space="preserve">capacity </w:t>
      </w:r>
      <w:r w:rsidR="009838C9" w:rsidRPr="002C59F0">
        <w:rPr>
          <w:rFonts w:eastAsiaTheme="minorEastAsia"/>
          <w:szCs w:val="24"/>
        </w:rPr>
        <w:t>improvement are discussed.</w:t>
      </w:r>
    </w:p>
    <w:p w14:paraId="24C993C5" w14:textId="77777777" w:rsidR="004B3A0E" w:rsidRPr="008E620D" w:rsidRDefault="004B3A0E" w:rsidP="003F7230">
      <w:pPr>
        <w:spacing w:afterLines="50" w:after="120"/>
        <w:jc w:val="both"/>
        <w:rPr>
          <w:rFonts w:eastAsiaTheme="minorEastAsia"/>
          <w:sz w:val="22"/>
        </w:rPr>
      </w:pP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51D7A3AA" w14:textId="2D4762F3" w:rsidR="002E508D" w:rsidRDefault="00D671FA" w:rsidP="008377BD">
      <w:pPr>
        <w:jc w:val="both"/>
        <w:rPr>
          <w:rFonts w:eastAsia="宋体"/>
          <w:lang w:val="en-US" w:eastAsia="zh-CN"/>
        </w:rPr>
      </w:pPr>
      <w:r>
        <w:rPr>
          <w:rFonts w:eastAsia="宋体"/>
          <w:lang w:val="en-US" w:eastAsia="zh-CN"/>
        </w:rPr>
        <w:t xml:space="preserve">Latency and data rate requirements are </w:t>
      </w:r>
      <w:r w:rsidR="00654D00">
        <w:rPr>
          <w:rFonts w:eastAsia="宋体"/>
          <w:lang w:val="en-US" w:eastAsia="zh-CN"/>
        </w:rPr>
        <w:t xml:space="preserve">desired for </w:t>
      </w:r>
      <w:r w:rsidR="00004AEA">
        <w:rPr>
          <w:rFonts w:eastAsia="宋体"/>
          <w:lang w:val="en-US" w:eastAsia="zh-CN"/>
        </w:rPr>
        <w:t>XR services</w:t>
      </w:r>
      <w:r w:rsidR="00654D00">
        <w:rPr>
          <w:rFonts w:eastAsia="宋体"/>
          <w:lang w:val="en-US" w:eastAsia="zh-CN"/>
        </w:rPr>
        <w:t>.</w:t>
      </w:r>
      <w:r w:rsidR="00004AEA">
        <w:rPr>
          <w:rFonts w:eastAsia="宋体"/>
          <w:lang w:val="en-US" w:eastAsia="zh-CN"/>
        </w:rPr>
        <w:t xml:space="preserve"> </w:t>
      </w:r>
      <w:r w:rsidR="00CA48DA">
        <w:rPr>
          <w:rFonts w:eastAsia="宋体"/>
          <w:lang w:val="en-US" w:eastAsia="zh-CN"/>
        </w:rPr>
        <w:t>Considering XR traffic is quasi-pre</w:t>
      </w:r>
      <w:r w:rsidR="00AD386B">
        <w:rPr>
          <w:rFonts w:eastAsia="宋体"/>
          <w:lang w:val="en-US" w:eastAsia="zh-CN"/>
        </w:rPr>
        <w:t xml:space="preserve">dictable, </w:t>
      </w:r>
      <w:r w:rsidR="00654D00">
        <w:rPr>
          <w:rFonts w:eastAsia="宋体"/>
          <w:lang w:val="en-US" w:eastAsia="zh-CN"/>
        </w:rPr>
        <w:t>CG may be potential technique for XR</w:t>
      </w:r>
      <w:r w:rsidR="00936F0E">
        <w:rPr>
          <w:rFonts w:eastAsia="宋体"/>
          <w:lang w:val="en-US" w:eastAsia="zh-CN"/>
        </w:rPr>
        <w:t>, which</w:t>
      </w:r>
      <w:r w:rsidR="00271088">
        <w:rPr>
          <w:rFonts w:eastAsia="宋体"/>
          <w:lang w:val="en-US" w:eastAsia="zh-CN"/>
        </w:rPr>
        <w:t xml:space="preserve"> is beneficial for UL</w:t>
      </w:r>
      <w:r w:rsidR="007906C8">
        <w:rPr>
          <w:rFonts w:eastAsia="宋体"/>
          <w:lang w:val="en-US" w:eastAsia="zh-CN"/>
        </w:rPr>
        <w:t xml:space="preserve"> service </w:t>
      </w:r>
      <w:r w:rsidR="00271088">
        <w:rPr>
          <w:rFonts w:eastAsia="宋体"/>
          <w:lang w:val="en-US" w:eastAsia="zh-CN"/>
        </w:rPr>
        <w:t>latency reduction.</w:t>
      </w:r>
      <w:r w:rsidR="00654D00">
        <w:rPr>
          <w:rFonts w:eastAsia="宋体"/>
          <w:lang w:val="en-US" w:eastAsia="zh-CN"/>
        </w:rPr>
        <w:t xml:space="preserve"> </w:t>
      </w:r>
      <w:proofErr w:type="gramStart"/>
      <w:r w:rsidR="00D36E93">
        <w:rPr>
          <w:rFonts w:eastAsia="宋体"/>
          <w:lang w:val="en-US" w:eastAsia="zh-CN"/>
        </w:rPr>
        <w:t>In order t</w:t>
      </w:r>
      <w:r w:rsidR="00BD7D06">
        <w:rPr>
          <w:rFonts w:eastAsia="宋体"/>
          <w:lang w:val="en-US" w:eastAsia="zh-CN"/>
        </w:rPr>
        <w:t>o</w:t>
      </w:r>
      <w:proofErr w:type="gramEnd"/>
      <w:r w:rsidR="00BD7D06">
        <w:rPr>
          <w:rFonts w:eastAsia="宋体"/>
          <w:lang w:val="en-US" w:eastAsia="zh-CN"/>
        </w:rPr>
        <w:t xml:space="preserve"> use CG more efficiently for XR s</w:t>
      </w:r>
      <w:r w:rsidR="00F83D6C">
        <w:rPr>
          <w:rFonts w:eastAsia="宋体"/>
          <w:lang w:val="en-US" w:eastAsia="zh-CN"/>
        </w:rPr>
        <w:t>ervices</w:t>
      </w:r>
      <w:r w:rsidR="00BB43DE">
        <w:rPr>
          <w:rFonts w:eastAsia="宋体"/>
          <w:lang w:val="en-US" w:eastAsia="zh-CN"/>
        </w:rPr>
        <w:t xml:space="preserve"> and improve XR capacity,</w:t>
      </w:r>
      <w:r w:rsidR="00936F0E">
        <w:rPr>
          <w:rFonts w:eastAsia="宋体"/>
          <w:lang w:val="en-US" w:eastAsia="zh-CN"/>
        </w:rPr>
        <w:t xml:space="preserve"> possible CG enhancements for study was agreed to be further discussed</w:t>
      </w:r>
      <w:r w:rsidR="004B3A0E">
        <w:rPr>
          <w:rFonts w:eastAsia="宋体"/>
          <w:lang w:val="en-US" w:eastAsia="zh-CN"/>
        </w:rPr>
        <w:t xml:space="preserve"> as below</w:t>
      </w:r>
      <w:r w:rsidR="00EE0238">
        <w:rPr>
          <w:rFonts w:eastAsia="宋体"/>
          <w:lang w:val="en-US" w:eastAsia="zh-CN"/>
        </w:rPr>
        <w:t>.</w:t>
      </w:r>
    </w:p>
    <w:p w14:paraId="4401F28B" w14:textId="7A4D45A3" w:rsidR="00936F0E" w:rsidRDefault="00936F0E" w:rsidP="008377BD">
      <w:pPr>
        <w:jc w:val="both"/>
        <w:rPr>
          <w:rFonts w:eastAsia="宋体"/>
          <w:lang w:val="en-US" w:eastAsia="zh-CN"/>
        </w:rPr>
      </w:pPr>
    </w:p>
    <w:tbl>
      <w:tblPr>
        <w:tblStyle w:val="afc"/>
        <w:tblW w:w="0" w:type="auto"/>
        <w:tblLook w:val="04A0" w:firstRow="1" w:lastRow="0" w:firstColumn="1" w:lastColumn="0" w:noHBand="0" w:noVBand="1"/>
      </w:tblPr>
      <w:tblGrid>
        <w:gridCol w:w="9962"/>
      </w:tblGrid>
      <w:tr w:rsidR="00936F0E" w14:paraId="3437B09E" w14:textId="77777777" w:rsidTr="00936F0E">
        <w:tc>
          <w:tcPr>
            <w:tcW w:w="9962" w:type="dxa"/>
          </w:tcPr>
          <w:p w14:paraId="3FC3A27B" w14:textId="77777777" w:rsidR="00936F0E" w:rsidRPr="00D81E5E" w:rsidRDefault="00936F0E" w:rsidP="00936F0E">
            <w:pPr>
              <w:rPr>
                <w:rFonts w:eastAsia="Batang"/>
                <w:b/>
                <w:bCs/>
                <w:sz w:val="20"/>
                <w:szCs w:val="22"/>
                <w:highlight w:val="green"/>
                <w:lang w:val="en-US"/>
              </w:rPr>
            </w:pPr>
            <w:r w:rsidRPr="00D81E5E">
              <w:rPr>
                <w:rFonts w:eastAsia="Batang"/>
                <w:b/>
                <w:bCs/>
                <w:sz w:val="20"/>
                <w:szCs w:val="22"/>
                <w:highlight w:val="green"/>
                <w:lang w:val="en-US"/>
              </w:rPr>
              <w:t>Agreement</w:t>
            </w:r>
          </w:p>
          <w:p w14:paraId="4F3D18DB" w14:textId="77777777" w:rsidR="00936F0E" w:rsidRPr="00D81E5E" w:rsidRDefault="00936F0E" w:rsidP="00936F0E">
            <w:pPr>
              <w:spacing w:line="259" w:lineRule="auto"/>
              <w:rPr>
                <w:rFonts w:eastAsia="Batang"/>
                <w:sz w:val="20"/>
                <w:lang w:val="en-US"/>
              </w:rPr>
            </w:pPr>
            <w:r w:rsidRPr="00D81E5E">
              <w:rPr>
                <w:rFonts w:eastAsia="Batang"/>
                <w:sz w:val="20"/>
                <w:lang w:val="en-US"/>
              </w:rPr>
              <w:t>To study whether/how the enhanced CG candidate techniques are necessary and beneficial for improving XR capacity, focus at least on the following techniques:</w:t>
            </w:r>
          </w:p>
          <w:p w14:paraId="75EF7108" w14:textId="77777777" w:rsidR="00936F0E" w:rsidRPr="00D81E5E" w:rsidRDefault="00936F0E" w:rsidP="00936F0E">
            <w:pPr>
              <w:numPr>
                <w:ilvl w:val="0"/>
                <w:numId w:val="123"/>
              </w:numPr>
              <w:spacing w:line="259" w:lineRule="auto"/>
              <w:rPr>
                <w:rFonts w:eastAsia="Batang"/>
                <w:sz w:val="20"/>
                <w:lang w:val="en-US" w:eastAsia="x-none"/>
              </w:rPr>
            </w:pPr>
            <w:r w:rsidRPr="00D81E5E">
              <w:rPr>
                <w:rFonts w:eastAsia="Batang"/>
                <w:sz w:val="20"/>
                <w:lang w:val="en-US" w:eastAsia="x-none"/>
              </w:rPr>
              <w:t>Dynamic indication of the unused CG PUSCH occasion(s) or resource(s) by the UE</w:t>
            </w:r>
          </w:p>
          <w:p w14:paraId="747128D0" w14:textId="7DF0EA97" w:rsidR="00936F0E" w:rsidRPr="00936F0E" w:rsidRDefault="00936F0E" w:rsidP="00936F0E">
            <w:pPr>
              <w:numPr>
                <w:ilvl w:val="0"/>
                <w:numId w:val="123"/>
              </w:numPr>
              <w:spacing w:line="259" w:lineRule="auto"/>
              <w:rPr>
                <w:rFonts w:eastAsia="Batang"/>
                <w:sz w:val="20"/>
                <w:lang w:val="en-US"/>
              </w:rPr>
            </w:pPr>
            <w:r w:rsidRPr="00D81E5E">
              <w:rPr>
                <w:rFonts w:eastAsia="Malgun Gothic"/>
                <w:sz w:val="20"/>
                <w:lang w:val="en-US" w:eastAsia="zh-CN"/>
              </w:rPr>
              <w:t xml:space="preserve">Increase CG PUSCH transmission occasions in a duration </w:t>
            </w:r>
          </w:p>
        </w:tc>
      </w:tr>
    </w:tbl>
    <w:p w14:paraId="514BB292" w14:textId="77777777" w:rsidR="00D13FED" w:rsidRPr="00D13FED" w:rsidRDefault="00D13FED" w:rsidP="00560E1F">
      <w:pPr>
        <w:rPr>
          <w:rFonts w:eastAsia="宋体"/>
          <w:lang w:val="en-US" w:eastAsia="zh-CN"/>
        </w:rPr>
      </w:pPr>
    </w:p>
    <w:p w14:paraId="32008776" w14:textId="568DC449" w:rsidR="00397DF9" w:rsidRPr="00A12895" w:rsidRDefault="00EE0238" w:rsidP="002E508D">
      <w:pPr>
        <w:rPr>
          <w:rFonts w:eastAsia="宋体"/>
          <w:b/>
          <w:bCs/>
          <w:u w:val="single"/>
          <w:lang w:val="en-US" w:eastAsia="zh-CN"/>
        </w:rPr>
      </w:pPr>
      <w:r w:rsidRPr="00EE0238">
        <w:rPr>
          <w:rFonts w:eastAsia="宋体"/>
          <w:b/>
          <w:bCs/>
          <w:u w:val="single"/>
          <w:lang w:val="en-US" w:eastAsia="zh-CN"/>
        </w:rPr>
        <w:t>Multi-PUSCH in one CG periodicity</w:t>
      </w:r>
    </w:p>
    <w:p w14:paraId="37772A8D" w14:textId="161D93B6" w:rsidR="00603279" w:rsidRDefault="00A12895" w:rsidP="008377BD">
      <w:pPr>
        <w:jc w:val="both"/>
        <w:rPr>
          <w:rFonts w:eastAsia="宋体"/>
          <w:lang w:val="en-US" w:eastAsia="zh-CN"/>
        </w:rPr>
      </w:pPr>
      <w:r>
        <w:rPr>
          <w:rFonts w:eastAsia="宋体" w:hint="eastAsia"/>
          <w:lang w:val="en-US" w:eastAsia="zh-CN"/>
        </w:rPr>
        <w:t>C</w:t>
      </w:r>
      <w:r>
        <w:rPr>
          <w:rFonts w:eastAsia="宋体"/>
          <w:lang w:val="en-US" w:eastAsia="zh-CN"/>
        </w:rPr>
        <w:t xml:space="preserve">ompared to </w:t>
      </w:r>
      <w:proofErr w:type="spellStart"/>
      <w:r>
        <w:rPr>
          <w:rFonts w:eastAsia="宋体"/>
          <w:lang w:val="en-US" w:eastAsia="zh-CN"/>
        </w:rPr>
        <w:t>IIoT</w:t>
      </w:r>
      <w:proofErr w:type="spellEnd"/>
      <w:r>
        <w:rPr>
          <w:rFonts w:eastAsia="宋体"/>
          <w:lang w:val="en-US" w:eastAsia="zh-CN"/>
        </w:rPr>
        <w:t xml:space="preserve">/URLLC </w:t>
      </w:r>
      <w:r w:rsidR="00B11397">
        <w:rPr>
          <w:rFonts w:eastAsia="宋体"/>
          <w:lang w:val="en-US" w:eastAsia="zh-CN"/>
        </w:rPr>
        <w:t>service studied in Rel-15/16/17</w:t>
      </w:r>
      <w:r>
        <w:rPr>
          <w:rFonts w:eastAsia="宋体"/>
          <w:lang w:val="en-US" w:eastAsia="zh-CN"/>
        </w:rPr>
        <w:t xml:space="preserve">, </w:t>
      </w:r>
      <w:r w:rsidR="00B11397">
        <w:rPr>
          <w:rFonts w:eastAsia="宋体"/>
          <w:lang w:val="en-US" w:eastAsia="zh-CN"/>
        </w:rPr>
        <w:t xml:space="preserve">XR service has larger packet size. It is possible that one </w:t>
      </w:r>
      <w:r w:rsidR="00D502AD">
        <w:rPr>
          <w:rFonts w:eastAsia="宋体"/>
          <w:lang w:val="en-US" w:eastAsia="zh-CN"/>
        </w:rPr>
        <w:t xml:space="preserve">PUSCH in one CG periodicity may be not enough to transmit one packet. </w:t>
      </w:r>
      <w:r w:rsidR="00AF7B73">
        <w:rPr>
          <w:rFonts w:eastAsia="宋体"/>
          <w:lang w:val="en-US" w:eastAsia="zh-CN"/>
        </w:rPr>
        <w:t xml:space="preserve">With Rel-16 features, multiple CG configurations can be used for one packet. However, </w:t>
      </w:r>
      <w:r w:rsidR="002A200C">
        <w:rPr>
          <w:rFonts w:eastAsia="宋体"/>
          <w:lang w:val="en-US" w:eastAsia="zh-CN"/>
        </w:rPr>
        <w:t>the supported number of CG configurations is limited. Moreover, multiple activation</w:t>
      </w:r>
      <w:r w:rsidR="0044578E">
        <w:rPr>
          <w:rFonts w:eastAsia="宋体"/>
          <w:lang w:val="en-US" w:eastAsia="zh-CN"/>
        </w:rPr>
        <w:t xml:space="preserve"> </w:t>
      </w:r>
      <w:r w:rsidR="002A200C">
        <w:rPr>
          <w:rFonts w:eastAsia="宋体"/>
          <w:lang w:val="en-US" w:eastAsia="zh-CN"/>
        </w:rPr>
        <w:t xml:space="preserve">(or de-activation) DCIs are needed for multiple CG configurations. </w:t>
      </w:r>
      <w:r w:rsidR="008377BD">
        <w:rPr>
          <w:rFonts w:eastAsia="宋体"/>
          <w:lang w:val="en-US" w:eastAsia="zh-CN"/>
        </w:rPr>
        <w:t xml:space="preserve">Therefore, multiple CG PUSCHs in one periodicity is useful for XR service with large payload size. </w:t>
      </w:r>
      <w:r w:rsidR="00643EC8">
        <w:rPr>
          <w:rFonts w:eastAsia="宋体"/>
          <w:lang w:val="en-US" w:eastAsia="zh-CN"/>
        </w:rPr>
        <w:t>On the other hand, one DCI scheduling multiple PUSCHs has already been supported in</w:t>
      </w:r>
      <w:r w:rsidR="00936F0E">
        <w:rPr>
          <w:rFonts w:eastAsia="宋体"/>
          <w:lang w:val="en-US" w:eastAsia="zh-CN"/>
        </w:rPr>
        <w:t xml:space="preserve"> Rel-16 and</w:t>
      </w:r>
      <w:r w:rsidR="00643EC8">
        <w:rPr>
          <w:rFonts w:eastAsia="宋体"/>
          <w:lang w:val="en-US" w:eastAsia="zh-CN"/>
        </w:rPr>
        <w:t xml:space="preserve"> Rel-1</w:t>
      </w:r>
      <w:r w:rsidR="0066629B">
        <w:rPr>
          <w:rFonts w:eastAsia="宋体"/>
          <w:lang w:val="en-US" w:eastAsia="zh-CN"/>
        </w:rPr>
        <w:t xml:space="preserve">7. It can be a starting point for studying multiple CG PUSCHs in one periodicity, and the workload is </w:t>
      </w:r>
      <w:r w:rsidR="00603279">
        <w:rPr>
          <w:rFonts w:eastAsia="宋体"/>
          <w:lang w:val="en-US" w:eastAsia="zh-CN"/>
        </w:rPr>
        <w:t>expected to be not large.</w:t>
      </w:r>
    </w:p>
    <w:p w14:paraId="6FD006FD" w14:textId="77777777" w:rsidR="002C59F0" w:rsidRDefault="002C59F0" w:rsidP="002E508D">
      <w:pPr>
        <w:rPr>
          <w:rFonts w:eastAsia="宋体"/>
          <w:lang w:val="en-US" w:eastAsia="zh-CN"/>
        </w:rPr>
      </w:pPr>
    </w:p>
    <w:p w14:paraId="4384E1CC" w14:textId="0ABA669C" w:rsidR="00A12895" w:rsidRPr="002C59F0" w:rsidRDefault="00603279" w:rsidP="008377BD">
      <w:pPr>
        <w:jc w:val="both"/>
        <w:rPr>
          <w:rFonts w:eastAsia="宋体"/>
          <w:b/>
          <w:bCs/>
          <w:szCs w:val="24"/>
          <w:lang w:val="en-US" w:eastAsia="zh-CN"/>
        </w:rPr>
      </w:pPr>
      <w:r w:rsidRPr="002C59F0">
        <w:rPr>
          <w:rFonts w:eastAsia="宋体" w:hint="eastAsia"/>
          <w:b/>
          <w:bCs/>
          <w:szCs w:val="24"/>
          <w:lang w:val="en-US" w:eastAsia="zh-CN"/>
        </w:rPr>
        <w:t>O</w:t>
      </w:r>
      <w:r w:rsidRPr="002C59F0">
        <w:rPr>
          <w:rFonts w:eastAsia="宋体"/>
          <w:b/>
          <w:bCs/>
          <w:szCs w:val="24"/>
          <w:lang w:val="en-US" w:eastAsia="zh-CN"/>
        </w:rPr>
        <w:t xml:space="preserve">bservation </w:t>
      </w:r>
      <w:r w:rsidR="008B43CE">
        <w:rPr>
          <w:rFonts w:eastAsia="宋体"/>
          <w:b/>
          <w:bCs/>
          <w:szCs w:val="24"/>
          <w:lang w:val="en-US" w:eastAsia="zh-CN"/>
        </w:rPr>
        <w:t>1</w:t>
      </w:r>
      <w:r w:rsidRPr="002C59F0">
        <w:rPr>
          <w:rFonts w:eastAsia="宋体"/>
          <w:b/>
          <w:bCs/>
          <w:szCs w:val="24"/>
          <w:lang w:val="en-US" w:eastAsia="zh-CN"/>
        </w:rPr>
        <w:t>: It is possible that one PUSCH in one CG periodicity may be not enough to transmit one packet</w:t>
      </w:r>
      <w:r w:rsidR="00DE3572">
        <w:rPr>
          <w:rFonts w:eastAsia="宋体"/>
          <w:b/>
          <w:bCs/>
          <w:szCs w:val="24"/>
          <w:lang w:val="en-US" w:eastAsia="zh-CN"/>
        </w:rPr>
        <w:t xml:space="preserve"> for XR</w:t>
      </w:r>
      <w:r w:rsidRPr="002C59F0">
        <w:rPr>
          <w:rFonts w:eastAsia="宋体"/>
          <w:b/>
          <w:bCs/>
          <w:szCs w:val="24"/>
          <w:lang w:val="en-US" w:eastAsia="zh-CN"/>
        </w:rPr>
        <w:t xml:space="preserve">. </w:t>
      </w:r>
      <w:r w:rsidR="00BC32B0">
        <w:rPr>
          <w:rFonts w:eastAsia="宋体"/>
          <w:b/>
          <w:bCs/>
          <w:szCs w:val="24"/>
          <w:lang w:val="en-US" w:eastAsia="zh-CN"/>
        </w:rPr>
        <w:t>Using multiple CG configurations for one packet is not efficient.</w:t>
      </w:r>
    </w:p>
    <w:p w14:paraId="43675C81" w14:textId="77777777" w:rsidR="00EE0238" w:rsidRPr="002C59F0" w:rsidRDefault="00EE0238" w:rsidP="008377BD">
      <w:pPr>
        <w:jc w:val="both"/>
        <w:rPr>
          <w:rFonts w:eastAsia="宋体"/>
          <w:szCs w:val="24"/>
          <w:lang w:val="en-US" w:eastAsia="zh-CN"/>
        </w:rPr>
      </w:pPr>
    </w:p>
    <w:p w14:paraId="537798F5" w14:textId="790F77F8" w:rsidR="002E508D" w:rsidRDefault="00603279" w:rsidP="008377BD">
      <w:pPr>
        <w:jc w:val="both"/>
        <w:rPr>
          <w:rFonts w:eastAsia="宋体"/>
          <w:b/>
          <w:bCs/>
          <w:szCs w:val="24"/>
          <w:lang w:val="en-US" w:eastAsia="zh-CN"/>
        </w:rPr>
      </w:pPr>
      <w:r w:rsidRPr="002C59F0">
        <w:rPr>
          <w:rFonts w:eastAsia="宋体"/>
          <w:b/>
          <w:bCs/>
          <w:szCs w:val="24"/>
          <w:lang w:val="en-US" w:eastAsia="zh-CN"/>
        </w:rPr>
        <w:t xml:space="preserve">Proposal </w:t>
      </w:r>
      <w:r w:rsidR="008B43CE">
        <w:rPr>
          <w:rFonts w:eastAsia="宋体"/>
          <w:b/>
          <w:bCs/>
          <w:szCs w:val="24"/>
          <w:lang w:val="en-US" w:eastAsia="zh-CN"/>
        </w:rPr>
        <w:t>1</w:t>
      </w:r>
      <w:r w:rsidRPr="002C59F0">
        <w:rPr>
          <w:rFonts w:eastAsia="宋体"/>
          <w:b/>
          <w:bCs/>
          <w:szCs w:val="24"/>
          <w:lang w:val="en-US" w:eastAsia="zh-CN"/>
        </w:rPr>
        <w:t xml:space="preserve">: Study </w:t>
      </w:r>
      <w:r w:rsidR="006A7A37" w:rsidRPr="002C59F0">
        <w:rPr>
          <w:rFonts w:eastAsia="宋体"/>
          <w:b/>
          <w:bCs/>
          <w:szCs w:val="24"/>
          <w:lang w:val="en-US" w:eastAsia="zh-CN"/>
        </w:rPr>
        <w:t>multiple CG PUSCHs in one CG periodicity for XR.</w:t>
      </w:r>
    </w:p>
    <w:p w14:paraId="77409D8F" w14:textId="3A083AF4" w:rsidR="00E87C46" w:rsidRDefault="00E87C46" w:rsidP="008377BD">
      <w:pPr>
        <w:jc w:val="both"/>
        <w:rPr>
          <w:rFonts w:eastAsia="宋体"/>
          <w:b/>
          <w:bCs/>
          <w:szCs w:val="24"/>
          <w:lang w:val="en-US" w:eastAsia="zh-CN"/>
        </w:rPr>
      </w:pPr>
    </w:p>
    <w:p w14:paraId="3927E29A" w14:textId="20C8FFFC" w:rsidR="008B43CE" w:rsidRPr="00A12895" w:rsidRDefault="008B43CE" w:rsidP="008B43CE">
      <w:pPr>
        <w:rPr>
          <w:rFonts w:eastAsia="宋体"/>
          <w:b/>
          <w:bCs/>
          <w:u w:val="single"/>
          <w:lang w:val="en-US" w:eastAsia="zh-CN"/>
        </w:rPr>
      </w:pPr>
      <w:r>
        <w:rPr>
          <w:rFonts w:eastAsia="宋体"/>
          <w:b/>
          <w:bCs/>
          <w:u w:val="single"/>
          <w:lang w:val="en-US" w:eastAsia="zh-CN"/>
        </w:rPr>
        <w:t>UE reporting unused CG occasions/resources</w:t>
      </w:r>
    </w:p>
    <w:p w14:paraId="6CC9673D" w14:textId="18D82C5F" w:rsidR="00016654" w:rsidRDefault="00A97BCB" w:rsidP="00A97BCB">
      <w:pPr>
        <w:jc w:val="both"/>
        <w:rPr>
          <w:rFonts w:eastAsia="宋体"/>
          <w:lang w:val="en-US" w:eastAsia="zh-CN"/>
        </w:rPr>
      </w:pPr>
      <w:r w:rsidRPr="00A97BCB">
        <w:rPr>
          <w:rFonts w:eastAsia="宋体"/>
          <w:lang w:val="en-US" w:eastAsia="zh-CN"/>
        </w:rPr>
        <w:t xml:space="preserve">The main motivation for UE reporting unused CG occasions/resources is that </w:t>
      </w:r>
      <w:proofErr w:type="spellStart"/>
      <w:r w:rsidRPr="00A97BCB">
        <w:rPr>
          <w:rFonts w:eastAsia="宋体"/>
          <w:lang w:val="en-US" w:eastAsia="zh-CN"/>
        </w:rPr>
        <w:t>gNB</w:t>
      </w:r>
      <w:proofErr w:type="spellEnd"/>
      <w:r w:rsidRPr="00A97BCB">
        <w:rPr>
          <w:rFonts w:eastAsia="宋体"/>
          <w:lang w:val="en-US" w:eastAsia="zh-CN"/>
        </w:rPr>
        <w:t xml:space="preserve"> can reuse the unused CG resources for other UEs, thus improving resource utilization. However, whether/how to allocate/schedule CG resources to certain UE(s) is </w:t>
      </w:r>
      <w:proofErr w:type="spellStart"/>
      <w:r w:rsidRPr="00A97BCB">
        <w:rPr>
          <w:rFonts w:eastAsia="宋体"/>
          <w:lang w:val="en-US" w:eastAsia="zh-CN"/>
        </w:rPr>
        <w:t>gNB</w:t>
      </w:r>
      <w:proofErr w:type="spellEnd"/>
      <w:r w:rsidRPr="00A97BCB">
        <w:rPr>
          <w:rFonts w:eastAsia="宋体"/>
          <w:lang w:val="en-US" w:eastAsia="zh-CN"/>
        </w:rPr>
        <w:t xml:space="preserve"> implementation issue.</w:t>
      </w:r>
      <w:r w:rsidR="00E74804">
        <w:rPr>
          <w:rFonts w:eastAsia="宋体"/>
          <w:lang w:val="en-US" w:eastAsia="zh-CN"/>
        </w:rPr>
        <w:t xml:space="preserve"> In Rel-15/16/17,</w:t>
      </w:r>
      <w:r w:rsidRPr="00A97BCB">
        <w:rPr>
          <w:rFonts w:eastAsia="宋体"/>
          <w:lang w:val="en-US" w:eastAsia="zh-CN"/>
        </w:rPr>
        <w:t xml:space="preserve"> </w:t>
      </w:r>
      <w:r w:rsidR="00E74804">
        <w:rPr>
          <w:rFonts w:eastAsia="宋体"/>
          <w:lang w:val="en-US" w:eastAsia="zh-CN"/>
        </w:rPr>
        <w:t>it</w:t>
      </w:r>
      <w:r w:rsidR="00FD0898">
        <w:rPr>
          <w:rFonts w:eastAsia="宋体"/>
          <w:lang w:val="en-US" w:eastAsia="zh-CN"/>
        </w:rPr>
        <w:t xml:space="preserve"> is possible that </w:t>
      </w:r>
      <w:proofErr w:type="spellStart"/>
      <w:r w:rsidR="00FD0898">
        <w:rPr>
          <w:rFonts w:eastAsia="宋体"/>
          <w:lang w:val="en-US" w:eastAsia="zh-CN"/>
        </w:rPr>
        <w:t>gNB</w:t>
      </w:r>
      <w:proofErr w:type="spellEnd"/>
      <w:r w:rsidR="00FD0898">
        <w:rPr>
          <w:rFonts w:eastAsia="宋体"/>
          <w:lang w:val="en-US" w:eastAsia="zh-CN"/>
        </w:rPr>
        <w:t xml:space="preserve"> allocate</w:t>
      </w:r>
      <w:r w:rsidR="00E74804">
        <w:rPr>
          <w:rFonts w:eastAsia="宋体"/>
          <w:lang w:val="en-US" w:eastAsia="zh-CN"/>
        </w:rPr>
        <w:t>s</w:t>
      </w:r>
      <w:r w:rsidR="00FD0898">
        <w:rPr>
          <w:rFonts w:eastAsia="宋体"/>
          <w:lang w:val="en-US" w:eastAsia="zh-CN"/>
        </w:rPr>
        <w:t xml:space="preserve"> CG resource of UE#1 to UE #2 by dynamic scheduling</w:t>
      </w:r>
      <w:r w:rsidR="00E74804">
        <w:rPr>
          <w:rFonts w:eastAsia="宋体"/>
          <w:lang w:val="en-US" w:eastAsia="zh-CN"/>
        </w:rPr>
        <w:t xml:space="preserve">, or </w:t>
      </w:r>
      <w:proofErr w:type="spellStart"/>
      <w:r w:rsidR="00E74804">
        <w:rPr>
          <w:rFonts w:eastAsia="宋体"/>
          <w:lang w:val="en-US" w:eastAsia="zh-CN"/>
        </w:rPr>
        <w:t>gNB</w:t>
      </w:r>
      <w:proofErr w:type="spellEnd"/>
      <w:r w:rsidR="00E74804">
        <w:rPr>
          <w:rFonts w:eastAsia="宋体"/>
          <w:lang w:val="en-US" w:eastAsia="zh-CN"/>
        </w:rPr>
        <w:t xml:space="preserve"> allocate</w:t>
      </w:r>
      <w:r w:rsidR="00016654">
        <w:rPr>
          <w:rFonts w:eastAsia="宋体"/>
          <w:lang w:val="en-US" w:eastAsia="zh-CN"/>
        </w:rPr>
        <w:t>s</w:t>
      </w:r>
      <w:r w:rsidR="00E74804">
        <w:rPr>
          <w:rFonts w:eastAsia="宋体"/>
          <w:lang w:val="en-US" w:eastAsia="zh-CN"/>
        </w:rPr>
        <w:t xml:space="preserve"> overlapping resources for CG of UE#1 and CG of UE#2. </w:t>
      </w:r>
      <w:r w:rsidRPr="00A97BCB">
        <w:rPr>
          <w:rFonts w:eastAsia="宋体"/>
          <w:lang w:val="en-US" w:eastAsia="zh-CN"/>
        </w:rPr>
        <w:t xml:space="preserve">On the other hand, with the XR-awareness information in higher layer, </w:t>
      </w:r>
      <w:proofErr w:type="spellStart"/>
      <w:r w:rsidRPr="00A97BCB">
        <w:rPr>
          <w:rFonts w:eastAsia="宋体"/>
          <w:lang w:val="en-US" w:eastAsia="zh-CN"/>
        </w:rPr>
        <w:t>gNB</w:t>
      </w:r>
      <w:proofErr w:type="spellEnd"/>
      <w:r w:rsidRPr="00A97BCB">
        <w:rPr>
          <w:rFonts w:eastAsia="宋体"/>
          <w:lang w:val="en-US" w:eastAsia="zh-CN"/>
        </w:rPr>
        <w:t xml:space="preserve"> </w:t>
      </w:r>
      <w:r w:rsidR="004B3A0E">
        <w:rPr>
          <w:rFonts w:eastAsia="宋体"/>
          <w:lang w:val="en-US" w:eastAsia="zh-CN"/>
        </w:rPr>
        <w:t>could</w:t>
      </w:r>
      <w:r w:rsidR="004B3A0E" w:rsidRPr="00A97BCB">
        <w:rPr>
          <w:rFonts w:eastAsia="宋体"/>
          <w:lang w:val="en-US" w:eastAsia="zh-CN"/>
        </w:rPr>
        <w:t xml:space="preserve"> </w:t>
      </w:r>
      <w:r w:rsidRPr="00A97BCB">
        <w:rPr>
          <w:rFonts w:eastAsia="宋体"/>
          <w:lang w:val="en-US" w:eastAsia="zh-CN"/>
        </w:rPr>
        <w:t>make efficient decision even without reported information from UE. There is no need to request UE to report information about CG resource utilization.</w:t>
      </w:r>
      <w:r w:rsidR="00016654">
        <w:rPr>
          <w:rFonts w:eastAsia="宋体"/>
          <w:lang w:val="en-US" w:eastAsia="zh-CN"/>
        </w:rPr>
        <w:t xml:space="preserve"> Therefore, we don’t think the</w:t>
      </w:r>
      <w:r w:rsidR="004B2734">
        <w:rPr>
          <w:rFonts w:eastAsia="宋体"/>
          <w:lang w:val="en-US" w:eastAsia="zh-CN"/>
        </w:rPr>
        <w:t>re is any need to support UE reporting unused CG occasions/resources.</w:t>
      </w:r>
    </w:p>
    <w:p w14:paraId="703CF0C3" w14:textId="77777777" w:rsidR="00894E15" w:rsidRDefault="00894E15" w:rsidP="00894E15">
      <w:pPr>
        <w:jc w:val="both"/>
        <w:rPr>
          <w:rFonts w:eastAsia="宋体"/>
          <w:b/>
          <w:bCs/>
          <w:szCs w:val="24"/>
          <w:lang w:val="en-US" w:eastAsia="zh-CN"/>
        </w:rPr>
      </w:pPr>
    </w:p>
    <w:p w14:paraId="5578FB12" w14:textId="61C8D949" w:rsidR="00894E15" w:rsidRPr="002C59F0" w:rsidRDefault="00894E15" w:rsidP="00894E15">
      <w:pPr>
        <w:jc w:val="both"/>
        <w:rPr>
          <w:rFonts w:eastAsia="宋体"/>
          <w:b/>
          <w:bCs/>
          <w:szCs w:val="24"/>
          <w:lang w:val="en-US" w:eastAsia="zh-CN"/>
        </w:rPr>
      </w:pPr>
      <w:r w:rsidRPr="002C59F0">
        <w:rPr>
          <w:rFonts w:eastAsia="宋体" w:hint="eastAsia"/>
          <w:b/>
          <w:bCs/>
          <w:szCs w:val="24"/>
          <w:lang w:val="en-US" w:eastAsia="zh-CN"/>
        </w:rPr>
        <w:t>O</w:t>
      </w:r>
      <w:r w:rsidRPr="002C59F0">
        <w:rPr>
          <w:rFonts w:eastAsia="宋体"/>
          <w:b/>
          <w:bCs/>
          <w:szCs w:val="24"/>
          <w:lang w:val="en-US" w:eastAsia="zh-CN"/>
        </w:rPr>
        <w:t xml:space="preserve">bservation </w:t>
      </w:r>
      <w:r>
        <w:rPr>
          <w:rFonts w:eastAsia="宋体"/>
          <w:b/>
          <w:bCs/>
          <w:szCs w:val="24"/>
          <w:lang w:val="en-US" w:eastAsia="zh-CN"/>
        </w:rPr>
        <w:t>2</w:t>
      </w:r>
      <w:r w:rsidRPr="002C59F0">
        <w:rPr>
          <w:rFonts w:eastAsia="宋体"/>
          <w:b/>
          <w:bCs/>
          <w:szCs w:val="24"/>
          <w:lang w:val="en-US" w:eastAsia="zh-CN"/>
        </w:rPr>
        <w:t xml:space="preserve">: </w:t>
      </w:r>
      <w:r>
        <w:rPr>
          <w:rFonts w:eastAsia="宋体"/>
          <w:b/>
          <w:bCs/>
          <w:szCs w:val="24"/>
          <w:lang w:val="en-US" w:eastAsia="zh-CN"/>
        </w:rPr>
        <w:t>W</w:t>
      </w:r>
      <w:r w:rsidRPr="00894E15">
        <w:rPr>
          <w:rFonts w:eastAsia="宋体"/>
          <w:b/>
          <w:bCs/>
          <w:szCs w:val="24"/>
          <w:lang w:val="en-US" w:eastAsia="zh-CN"/>
        </w:rPr>
        <w:t>ith the XR-awareness information in higher layer,</w:t>
      </w:r>
      <w:r>
        <w:rPr>
          <w:rFonts w:eastAsia="宋体"/>
          <w:b/>
          <w:bCs/>
          <w:szCs w:val="24"/>
          <w:lang w:val="en-US" w:eastAsia="zh-CN"/>
        </w:rPr>
        <w:t xml:space="preserve"> </w:t>
      </w:r>
      <w:proofErr w:type="spellStart"/>
      <w:r w:rsidRPr="00894E15">
        <w:rPr>
          <w:rFonts w:eastAsia="宋体"/>
          <w:b/>
          <w:bCs/>
          <w:szCs w:val="24"/>
          <w:lang w:val="en-US" w:eastAsia="zh-CN"/>
        </w:rPr>
        <w:t>gNB</w:t>
      </w:r>
      <w:proofErr w:type="spellEnd"/>
      <w:r w:rsidRPr="00894E15">
        <w:rPr>
          <w:rFonts w:eastAsia="宋体"/>
          <w:b/>
          <w:bCs/>
          <w:szCs w:val="24"/>
          <w:lang w:val="en-US" w:eastAsia="zh-CN"/>
        </w:rPr>
        <w:t xml:space="preserve"> c</w:t>
      </w:r>
      <w:r w:rsidR="00BE6799">
        <w:rPr>
          <w:rFonts w:eastAsia="宋体"/>
          <w:b/>
          <w:bCs/>
          <w:szCs w:val="24"/>
          <w:lang w:val="en-US" w:eastAsia="zh-CN"/>
        </w:rPr>
        <w:t>ould</w:t>
      </w:r>
      <w:r w:rsidRPr="00894E15">
        <w:rPr>
          <w:rFonts w:eastAsia="宋体"/>
          <w:b/>
          <w:bCs/>
          <w:szCs w:val="24"/>
          <w:lang w:val="en-US" w:eastAsia="zh-CN"/>
        </w:rPr>
        <w:t xml:space="preserve"> make efficient decision</w:t>
      </w:r>
      <w:r>
        <w:rPr>
          <w:rFonts w:eastAsia="宋体"/>
          <w:b/>
          <w:bCs/>
          <w:szCs w:val="24"/>
          <w:lang w:val="en-US" w:eastAsia="zh-CN"/>
        </w:rPr>
        <w:t xml:space="preserve"> to reuse CG resource.</w:t>
      </w:r>
    </w:p>
    <w:p w14:paraId="2487851C" w14:textId="77777777" w:rsidR="004B2734" w:rsidRPr="00894E15" w:rsidRDefault="004B2734" w:rsidP="00A97BCB">
      <w:pPr>
        <w:jc w:val="both"/>
        <w:rPr>
          <w:rFonts w:eastAsia="宋体"/>
          <w:lang w:val="en-US" w:eastAsia="zh-CN"/>
        </w:rPr>
      </w:pPr>
    </w:p>
    <w:p w14:paraId="6A88BCD6" w14:textId="62A928B9" w:rsidR="004B2734" w:rsidRDefault="004B2734" w:rsidP="004B2734">
      <w:pPr>
        <w:jc w:val="both"/>
        <w:rPr>
          <w:rFonts w:eastAsia="宋体"/>
          <w:b/>
          <w:bCs/>
          <w:szCs w:val="24"/>
          <w:lang w:val="en-US" w:eastAsia="zh-CN"/>
        </w:rPr>
      </w:pPr>
      <w:r w:rsidRPr="002C59F0">
        <w:rPr>
          <w:rFonts w:eastAsia="宋体"/>
          <w:b/>
          <w:bCs/>
          <w:szCs w:val="24"/>
          <w:lang w:val="en-US" w:eastAsia="zh-CN"/>
        </w:rPr>
        <w:t xml:space="preserve">Proposal </w:t>
      </w:r>
      <w:r>
        <w:rPr>
          <w:rFonts w:eastAsia="宋体"/>
          <w:b/>
          <w:bCs/>
          <w:szCs w:val="24"/>
          <w:lang w:val="en-US" w:eastAsia="zh-CN"/>
        </w:rPr>
        <w:t>2</w:t>
      </w:r>
      <w:r w:rsidRPr="002C59F0">
        <w:rPr>
          <w:rFonts w:eastAsia="宋体"/>
          <w:b/>
          <w:bCs/>
          <w:szCs w:val="24"/>
          <w:lang w:val="en-US" w:eastAsia="zh-CN"/>
        </w:rPr>
        <w:t xml:space="preserve">: </w:t>
      </w:r>
      <w:r w:rsidR="00894E15" w:rsidRPr="00894E15">
        <w:rPr>
          <w:rFonts w:eastAsia="宋体"/>
          <w:b/>
          <w:bCs/>
          <w:szCs w:val="24"/>
          <w:lang w:val="en-US" w:eastAsia="zh-CN"/>
        </w:rPr>
        <w:t>NOT support UE reporting unused CG occasions</w:t>
      </w:r>
      <w:r w:rsidR="00894E15">
        <w:rPr>
          <w:rFonts w:eastAsia="宋体"/>
          <w:b/>
          <w:bCs/>
          <w:szCs w:val="24"/>
          <w:lang w:val="en-US" w:eastAsia="zh-CN"/>
        </w:rPr>
        <w:t>/</w:t>
      </w:r>
      <w:r w:rsidR="00894E15" w:rsidRPr="00894E15">
        <w:rPr>
          <w:rFonts w:eastAsia="宋体"/>
          <w:b/>
          <w:bCs/>
          <w:szCs w:val="24"/>
          <w:lang w:val="en-US" w:eastAsia="zh-CN"/>
        </w:rPr>
        <w:t>resources</w:t>
      </w:r>
      <w:r w:rsidRPr="002C59F0">
        <w:rPr>
          <w:rFonts w:eastAsia="宋体"/>
          <w:b/>
          <w:bCs/>
          <w:szCs w:val="24"/>
          <w:lang w:val="en-US" w:eastAsia="zh-CN"/>
        </w:rPr>
        <w:t>.</w:t>
      </w:r>
    </w:p>
    <w:p w14:paraId="68CA6F97" w14:textId="77777777" w:rsidR="008B43CE" w:rsidRPr="004B2734" w:rsidRDefault="008B43CE" w:rsidP="008377BD">
      <w:pPr>
        <w:jc w:val="both"/>
        <w:rPr>
          <w:rFonts w:eastAsia="宋体"/>
          <w:b/>
          <w:bCs/>
          <w:szCs w:val="24"/>
          <w:lang w:val="en-US" w:eastAsia="zh-CN"/>
        </w:rPr>
      </w:pP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3211F02B" w14:textId="5710E439" w:rsidR="00C042C7" w:rsidRPr="002C59F0" w:rsidRDefault="008C3ED6" w:rsidP="00861539">
      <w:pPr>
        <w:spacing w:after="120"/>
        <w:jc w:val="both"/>
        <w:rPr>
          <w:rFonts w:eastAsia="宋体"/>
          <w:szCs w:val="24"/>
          <w:lang w:eastAsia="zh-CN"/>
        </w:rPr>
      </w:pPr>
      <w:r w:rsidRPr="002C59F0">
        <w:rPr>
          <w:rFonts w:eastAsia="宋体"/>
          <w:szCs w:val="24"/>
          <w:lang w:eastAsia="zh-CN"/>
        </w:rPr>
        <w:t xml:space="preserve">In this contribution, we discussed </w:t>
      </w:r>
      <w:r w:rsidR="006A7A37" w:rsidRPr="002C59F0">
        <w:rPr>
          <w:rFonts w:eastAsia="宋体"/>
          <w:szCs w:val="24"/>
          <w:lang w:eastAsia="zh-CN"/>
        </w:rPr>
        <w:t>possible solutions for XR capacity improvement. We have following observation</w:t>
      </w:r>
      <w:r w:rsidR="00B96AB2">
        <w:rPr>
          <w:rFonts w:eastAsia="宋体"/>
          <w:szCs w:val="24"/>
          <w:lang w:eastAsia="zh-CN"/>
        </w:rPr>
        <w:t>s</w:t>
      </w:r>
      <w:r w:rsidR="006A7A37" w:rsidRPr="002C59F0">
        <w:rPr>
          <w:rFonts w:eastAsia="宋体"/>
          <w:szCs w:val="24"/>
          <w:lang w:eastAsia="zh-CN"/>
        </w:rPr>
        <w:t>:</w:t>
      </w:r>
    </w:p>
    <w:p w14:paraId="3E104B34" w14:textId="77777777" w:rsidR="00B96AB2" w:rsidRPr="002C59F0" w:rsidRDefault="00B96AB2" w:rsidP="00B96AB2">
      <w:pPr>
        <w:jc w:val="both"/>
        <w:rPr>
          <w:rFonts w:eastAsia="宋体"/>
          <w:b/>
          <w:bCs/>
          <w:szCs w:val="24"/>
          <w:lang w:val="en-US" w:eastAsia="zh-CN"/>
        </w:rPr>
      </w:pPr>
      <w:r w:rsidRPr="002C59F0">
        <w:rPr>
          <w:rFonts w:eastAsia="宋体" w:hint="eastAsia"/>
          <w:b/>
          <w:bCs/>
          <w:szCs w:val="24"/>
          <w:lang w:val="en-US" w:eastAsia="zh-CN"/>
        </w:rPr>
        <w:lastRenderedPageBreak/>
        <w:t>O</w:t>
      </w:r>
      <w:r w:rsidRPr="002C59F0">
        <w:rPr>
          <w:rFonts w:eastAsia="宋体"/>
          <w:b/>
          <w:bCs/>
          <w:szCs w:val="24"/>
          <w:lang w:val="en-US" w:eastAsia="zh-CN"/>
        </w:rPr>
        <w:t xml:space="preserve">bservation </w:t>
      </w:r>
      <w:r>
        <w:rPr>
          <w:rFonts w:eastAsia="宋体"/>
          <w:b/>
          <w:bCs/>
          <w:szCs w:val="24"/>
          <w:lang w:val="en-US" w:eastAsia="zh-CN"/>
        </w:rPr>
        <w:t>1</w:t>
      </w:r>
      <w:r w:rsidRPr="002C59F0">
        <w:rPr>
          <w:rFonts w:eastAsia="宋体"/>
          <w:b/>
          <w:bCs/>
          <w:szCs w:val="24"/>
          <w:lang w:val="en-US" w:eastAsia="zh-CN"/>
        </w:rPr>
        <w:t>: It is possible that one PUSCH in one CG periodicity may be not enough to transmit one packet</w:t>
      </w:r>
      <w:r>
        <w:rPr>
          <w:rFonts w:eastAsia="宋体"/>
          <w:b/>
          <w:bCs/>
          <w:szCs w:val="24"/>
          <w:lang w:val="en-US" w:eastAsia="zh-CN"/>
        </w:rPr>
        <w:t xml:space="preserve"> for XR</w:t>
      </w:r>
      <w:r w:rsidRPr="002C59F0">
        <w:rPr>
          <w:rFonts w:eastAsia="宋体"/>
          <w:b/>
          <w:bCs/>
          <w:szCs w:val="24"/>
          <w:lang w:val="en-US" w:eastAsia="zh-CN"/>
        </w:rPr>
        <w:t xml:space="preserve">. </w:t>
      </w:r>
      <w:r>
        <w:rPr>
          <w:rFonts w:eastAsia="宋体"/>
          <w:b/>
          <w:bCs/>
          <w:szCs w:val="24"/>
          <w:lang w:val="en-US" w:eastAsia="zh-CN"/>
        </w:rPr>
        <w:t>Using multiple CG configurations for one packet is not efficient.</w:t>
      </w:r>
    </w:p>
    <w:p w14:paraId="39414D92" w14:textId="7144C26C" w:rsidR="00B96AB2" w:rsidRPr="002C59F0" w:rsidRDefault="00B96AB2" w:rsidP="00B96AB2">
      <w:pPr>
        <w:jc w:val="both"/>
        <w:rPr>
          <w:rFonts w:eastAsia="宋体"/>
          <w:b/>
          <w:bCs/>
          <w:szCs w:val="24"/>
          <w:lang w:val="en-US" w:eastAsia="zh-CN"/>
        </w:rPr>
      </w:pPr>
      <w:r w:rsidRPr="002C59F0">
        <w:rPr>
          <w:rFonts w:eastAsia="宋体" w:hint="eastAsia"/>
          <w:b/>
          <w:bCs/>
          <w:szCs w:val="24"/>
          <w:lang w:val="en-US" w:eastAsia="zh-CN"/>
        </w:rPr>
        <w:t>O</w:t>
      </w:r>
      <w:r w:rsidRPr="002C59F0">
        <w:rPr>
          <w:rFonts w:eastAsia="宋体"/>
          <w:b/>
          <w:bCs/>
          <w:szCs w:val="24"/>
          <w:lang w:val="en-US" w:eastAsia="zh-CN"/>
        </w:rPr>
        <w:t xml:space="preserve">bservation </w:t>
      </w:r>
      <w:r>
        <w:rPr>
          <w:rFonts w:eastAsia="宋体"/>
          <w:b/>
          <w:bCs/>
          <w:szCs w:val="24"/>
          <w:lang w:val="en-US" w:eastAsia="zh-CN"/>
        </w:rPr>
        <w:t>2</w:t>
      </w:r>
      <w:r w:rsidRPr="002C59F0">
        <w:rPr>
          <w:rFonts w:eastAsia="宋体"/>
          <w:b/>
          <w:bCs/>
          <w:szCs w:val="24"/>
          <w:lang w:val="en-US" w:eastAsia="zh-CN"/>
        </w:rPr>
        <w:t xml:space="preserve">: </w:t>
      </w:r>
      <w:r>
        <w:rPr>
          <w:rFonts w:eastAsia="宋体"/>
          <w:b/>
          <w:bCs/>
          <w:szCs w:val="24"/>
          <w:lang w:val="en-US" w:eastAsia="zh-CN"/>
        </w:rPr>
        <w:t>W</w:t>
      </w:r>
      <w:r w:rsidRPr="00894E15">
        <w:rPr>
          <w:rFonts w:eastAsia="宋体"/>
          <w:b/>
          <w:bCs/>
          <w:szCs w:val="24"/>
          <w:lang w:val="en-US" w:eastAsia="zh-CN"/>
        </w:rPr>
        <w:t>ith the XR-awareness information in higher layer,</w:t>
      </w:r>
      <w:r>
        <w:rPr>
          <w:rFonts w:eastAsia="宋体"/>
          <w:b/>
          <w:bCs/>
          <w:szCs w:val="24"/>
          <w:lang w:val="en-US" w:eastAsia="zh-CN"/>
        </w:rPr>
        <w:t xml:space="preserve"> </w:t>
      </w:r>
      <w:proofErr w:type="spellStart"/>
      <w:r w:rsidRPr="00894E15">
        <w:rPr>
          <w:rFonts w:eastAsia="宋体"/>
          <w:b/>
          <w:bCs/>
          <w:szCs w:val="24"/>
          <w:lang w:val="en-US" w:eastAsia="zh-CN"/>
        </w:rPr>
        <w:t>gNB</w:t>
      </w:r>
      <w:proofErr w:type="spellEnd"/>
      <w:r w:rsidRPr="00894E15">
        <w:rPr>
          <w:rFonts w:eastAsia="宋体"/>
          <w:b/>
          <w:bCs/>
          <w:szCs w:val="24"/>
          <w:lang w:val="en-US" w:eastAsia="zh-CN"/>
        </w:rPr>
        <w:t xml:space="preserve"> c</w:t>
      </w:r>
      <w:r w:rsidR="00BE6799">
        <w:rPr>
          <w:rFonts w:eastAsia="宋体"/>
          <w:b/>
          <w:bCs/>
          <w:szCs w:val="24"/>
          <w:lang w:val="en-US" w:eastAsia="zh-CN"/>
        </w:rPr>
        <w:t>ould</w:t>
      </w:r>
      <w:r w:rsidRPr="00894E15">
        <w:rPr>
          <w:rFonts w:eastAsia="宋体"/>
          <w:b/>
          <w:bCs/>
          <w:szCs w:val="24"/>
          <w:lang w:val="en-US" w:eastAsia="zh-CN"/>
        </w:rPr>
        <w:t xml:space="preserve"> make efficient decision</w:t>
      </w:r>
      <w:r>
        <w:rPr>
          <w:rFonts w:eastAsia="宋体"/>
          <w:b/>
          <w:bCs/>
          <w:szCs w:val="24"/>
          <w:lang w:val="en-US" w:eastAsia="zh-CN"/>
        </w:rPr>
        <w:t xml:space="preserve"> to reuse CG resource.</w:t>
      </w:r>
    </w:p>
    <w:p w14:paraId="52763624" w14:textId="7431414E" w:rsidR="006A7A37" w:rsidRPr="00B96AB2" w:rsidRDefault="006A7A37" w:rsidP="00861539">
      <w:pPr>
        <w:spacing w:after="120"/>
        <w:jc w:val="both"/>
        <w:rPr>
          <w:rFonts w:eastAsia="宋体"/>
          <w:szCs w:val="24"/>
          <w:lang w:val="en-US" w:eastAsia="zh-CN"/>
        </w:rPr>
      </w:pPr>
    </w:p>
    <w:p w14:paraId="20A33EA1" w14:textId="034E2647" w:rsidR="006A7A37" w:rsidRPr="002C59F0" w:rsidRDefault="006A7A37">
      <w:pPr>
        <w:spacing w:after="120"/>
        <w:jc w:val="both"/>
        <w:rPr>
          <w:rFonts w:eastAsia="宋体"/>
          <w:szCs w:val="24"/>
          <w:lang w:val="en-US" w:eastAsia="zh-CN"/>
        </w:rPr>
      </w:pPr>
      <w:r w:rsidRPr="002C59F0">
        <w:rPr>
          <w:rFonts w:eastAsia="宋体" w:hint="eastAsia"/>
          <w:szCs w:val="24"/>
          <w:lang w:val="en-US" w:eastAsia="zh-CN"/>
        </w:rPr>
        <w:t>B</w:t>
      </w:r>
      <w:r w:rsidRPr="002C59F0">
        <w:rPr>
          <w:rFonts w:eastAsia="宋体"/>
          <w:szCs w:val="24"/>
          <w:lang w:val="en-US" w:eastAsia="zh-CN"/>
        </w:rPr>
        <w:t>ased on the observations, we have following proposals:</w:t>
      </w:r>
    </w:p>
    <w:p w14:paraId="74FBF821" w14:textId="77777777" w:rsidR="00B96AB2" w:rsidRDefault="00B96AB2" w:rsidP="00B96AB2">
      <w:pPr>
        <w:jc w:val="both"/>
        <w:rPr>
          <w:rFonts w:eastAsia="宋体"/>
          <w:b/>
          <w:bCs/>
          <w:szCs w:val="24"/>
          <w:lang w:val="en-US" w:eastAsia="zh-CN"/>
        </w:rPr>
      </w:pPr>
      <w:r w:rsidRPr="002C59F0">
        <w:rPr>
          <w:rFonts w:eastAsia="宋体"/>
          <w:b/>
          <w:bCs/>
          <w:szCs w:val="24"/>
          <w:lang w:val="en-US" w:eastAsia="zh-CN"/>
        </w:rPr>
        <w:t xml:space="preserve">Proposal </w:t>
      </w:r>
      <w:r>
        <w:rPr>
          <w:rFonts w:eastAsia="宋体"/>
          <w:b/>
          <w:bCs/>
          <w:szCs w:val="24"/>
          <w:lang w:val="en-US" w:eastAsia="zh-CN"/>
        </w:rPr>
        <w:t>1</w:t>
      </w:r>
      <w:r w:rsidRPr="002C59F0">
        <w:rPr>
          <w:rFonts w:eastAsia="宋体"/>
          <w:b/>
          <w:bCs/>
          <w:szCs w:val="24"/>
          <w:lang w:val="en-US" w:eastAsia="zh-CN"/>
        </w:rPr>
        <w:t>: Study multiple CG PUSCHs in one CG periodicity for XR.</w:t>
      </w:r>
    </w:p>
    <w:p w14:paraId="7F08F2DC" w14:textId="77777777" w:rsidR="00B96AB2" w:rsidRDefault="00B96AB2" w:rsidP="00B96AB2">
      <w:pPr>
        <w:jc w:val="both"/>
        <w:rPr>
          <w:rFonts w:eastAsia="宋体"/>
          <w:b/>
          <w:bCs/>
          <w:szCs w:val="24"/>
          <w:lang w:val="en-US" w:eastAsia="zh-CN"/>
        </w:rPr>
      </w:pPr>
      <w:r w:rsidRPr="002C59F0">
        <w:rPr>
          <w:rFonts w:eastAsia="宋体"/>
          <w:b/>
          <w:bCs/>
          <w:szCs w:val="24"/>
          <w:lang w:val="en-US" w:eastAsia="zh-CN"/>
        </w:rPr>
        <w:t xml:space="preserve">Proposal </w:t>
      </w:r>
      <w:r>
        <w:rPr>
          <w:rFonts w:eastAsia="宋体"/>
          <w:b/>
          <w:bCs/>
          <w:szCs w:val="24"/>
          <w:lang w:val="en-US" w:eastAsia="zh-CN"/>
        </w:rPr>
        <w:t>2</w:t>
      </w:r>
      <w:r w:rsidRPr="002C59F0">
        <w:rPr>
          <w:rFonts w:eastAsia="宋体"/>
          <w:b/>
          <w:bCs/>
          <w:szCs w:val="24"/>
          <w:lang w:val="en-US" w:eastAsia="zh-CN"/>
        </w:rPr>
        <w:t xml:space="preserve">: </w:t>
      </w:r>
      <w:r w:rsidRPr="00894E15">
        <w:rPr>
          <w:rFonts w:eastAsia="宋体"/>
          <w:b/>
          <w:bCs/>
          <w:szCs w:val="24"/>
          <w:lang w:val="en-US" w:eastAsia="zh-CN"/>
        </w:rPr>
        <w:t>NOT support UE reporting unused CG occasions</w:t>
      </w:r>
      <w:r>
        <w:rPr>
          <w:rFonts w:eastAsia="宋体"/>
          <w:b/>
          <w:bCs/>
          <w:szCs w:val="24"/>
          <w:lang w:val="en-US" w:eastAsia="zh-CN"/>
        </w:rPr>
        <w:t>/</w:t>
      </w:r>
      <w:r w:rsidRPr="00894E15">
        <w:rPr>
          <w:rFonts w:eastAsia="宋体"/>
          <w:b/>
          <w:bCs/>
          <w:szCs w:val="24"/>
          <w:lang w:val="en-US" w:eastAsia="zh-CN"/>
        </w:rPr>
        <w:t>resources</w:t>
      </w:r>
      <w:r w:rsidRPr="002C59F0">
        <w:rPr>
          <w:rFonts w:eastAsia="宋体"/>
          <w:b/>
          <w:bCs/>
          <w:szCs w:val="24"/>
          <w:lang w:val="en-US" w:eastAsia="zh-CN"/>
        </w:rPr>
        <w:t>.</w:t>
      </w:r>
    </w:p>
    <w:p w14:paraId="399C5A95" w14:textId="77777777" w:rsidR="00DF3B92" w:rsidRPr="00B96AB2" w:rsidRDefault="00DF3B92" w:rsidP="00EC62EC">
      <w:pPr>
        <w:spacing w:after="120"/>
        <w:jc w:val="both"/>
        <w:rPr>
          <w:rFonts w:eastAsia="宋体"/>
          <w:sz w:val="20"/>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D98AA8" w14:textId="3A4C1CFA" w:rsidR="000E063B" w:rsidRDefault="00D92195" w:rsidP="002C59F0">
      <w:pPr>
        <w:pStyle w:val="aff"/>
        <w:numPr>
          <w:ilvl w:val="0"/>
          <w:numId w:val="4"/>
        </w:numPr>
        <w:spacing w:afterLines="50" w:after="120"/>
        <w:ind w:leftChars="0"/>
        <w:jc w:val="both"/>
        <w:rPr>
          <w:rFonts w:eastAsia="MS Mincho"/>
          <w:szCs w:val="24"/>
        </w:rPr>
      </w:pPr>
      <w:r w:rsidRPr="00740916">
        <w:rPr>
          <w:rFonts w:eastAsia="MS Mincho"/>
          <w:szCs w:val="24"/>
        </w:rPr>
        <w:t>RP-2</w:t>
      </w:r>
      <w:r w:rsidR="00476739">
        <w:rPr>
          <w:rFonts w:eastAsia="MS Mincho"/>
          <w:szCs w:val="24"/>
        </w:rPr>
        <w:t>20285</w:t>
      </w:r>
      <w:r w:rsidRPr="00740916">
        <w:rPr>
          <w:rFonts w:eastAsia="MS Mincho"/>
          <w:szCs w:val="24"/>
        </w:rPr>
        <w:t xml:space="preserve">, </w:t>
      </w:r>
      <w:r w:rsidR="001C30E8" w:rsidRPr="00740916">
        <w:rPr>
          <w:rFonts w:eastAsia="MS Mincho"/>
          <w:szCs w:val="24"/>
        </w:rPr>
        <w:t>Revised SID: Study on XR Enhancements for NR</w:t>
      </w:r>
      <w:r w:rsidRPr="00740916">
        <w:rPr>
          <w:rFonts w:eastAsia="MS Mincho"/>
          <w:szCs w:val="24"/>
        </w:rPr>
        <w:t xml:space="preserve">, </w:t>
      </w:r>
      <w:r w:rsidR="001C30E8" w:rsidRPr="00740916">
        <w:rPr>
          <w:rFonts w:eastAsia="MS Mincho"/>
          <w:szCs w:val="24"/>
        </w:rPr>
        <w:t>March</w:t>
      </w:r>
      <w:r w:rsidRPr="00740916">
        <w:rPr>
          <w:rFonts w:eastAsia="MS Mincho"/>
          <w:szCs w:val="24"/>
        </w:rPr>
        <w:t xml:space="preserve"> 202</w:t>
      </w:r>
      <w:r w:rsidR="001C30E8" w:rsidRPr="00740916">
        <w:rPr>
          <w:rFonts w:eastAsia="MS Mincho"/>
          <w:szCs w:val="24"/>
        </w:rPr>
        <w:t>2</w:t>
      </w:r>
      <w:r w:rsidRPr="00740916">
        <w:rPr>
          <w:rFonts w:eastAsia="MS Mincho"/>
          <w:szCs w:val="24"/>
        </w:rPr>
        <w:t>, Nokia</w:t>
      </w:r>
    </w:p>
    <w:p w14:paraId="098C3D95" w14:textId="13A3B1E0" w:rsidR="00642DE5" w:rsidRPr="00885C28" w:rsidRDefault="004F70F9" w:rsidP="00885C28">
      <w:pPr>
        <w:pStyle w:val="aff"/>
        <w:numPr>
          <w:ilvl w:val="0"/>
          <w:numId w:val="4"/>
        </w:numPr>
        <w:ind w:leftChars="0"/>
        <w:rPr>
          <w:rFonts w:eastAsia="MS Mincho"/>
          <w:szCs w:val="24"/>
        </w:rPr>
      </w:pPr>
      <w:r w:rsidRPr="004F70F9">
        <w:rPr>
          <w:rFonts w:eastAsia="MS Mincho"/>
          <w:szCs w:val="24"/>
        </w:rPr>
        <w:t>3GPP, RAN1 #1</w:t>
      </w:r>
      <w:r w:rsidR="00B96AB2">
        <w:rPr>
          <w:rFonts w:eastAsia="MS Mincho"/>
          <w:szCs w:val="24"/>
        </w:rPr>
        <w:t>1</w:t>
      </w:r>
      <w:r w:rsidRPr="004F70F9">
        <w:rPr>
          <w:rFonts w:eastAsia="MS Mincho"/>
          <w:szCs w:val="24"/>
        </w:rPr>
        <w:t>0</w:t>
      </w:r>
      <w:r w:rsidR="00B96AB2">
        <w:rPr>
          <w:rFonts w:eastAsia="MS Mincho"/>
          <w:szCs w:val="24"/>
        </w:rPr>
        <w:t>bis</w:t>
      </w:r>
      <w:r w:rsidRPr="004F70F9">
        <w:rPr>
          <w:rFonts w:eastAsia="MS Mincho"/>
          <w:szCs w:val="24"/>
        </w:rPr>
        <w:t>-e meeting, chairman’s notes.</w:t>
      </w:r>
    </w:p>
    <w:sectPr w:rsidR="00642DE5" w:rsidRPr="00885C2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2600B" w14:textId="77777777" w:rsidR="00F73CFE" w:rsidRDefault="00F73CFE">
      <w:r>
        <w:separator/>
      </w:r>
    </w:p>
  </w:endnote>
  <w:endnote w:type="continuationSeparator" w:id="0">
    <w:p w14:paraId="1883BECA" w14:textId="77777777" w:rsidR="00F73CFE" w:rsidRDefault="00F73CFE">
      <w:r>
        <w:continuationSeparator/>
      </w:r>
    </w:p>
  </w:endnote>
  <w:endnote w:type="continuationNotice" w:id="1">
    <w:p w14:paraId="2385FF19" w14:textId="77777777" w:rsidR="00F73CFE" w:rsidRDefault="00F73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8F0B" w14:textId="77777777" w:rsidR="00F73CFE" w:rsidRDefault="00F73CFE">
      <w:r>
        <w:separator/>
      </w:r>
    </w:p>
  </w:footnote>
  <w:footnote w:type="continuationSeparator" w:id="0">
    <w:p w14:paraId="1E8CF531" w14:textId="77777777" w:rsidR="00F73CFE" w:rsidRDefault="00F73CFE">
      <w:r>
        <w:continuationSeparator/>
      </w:r>
    </w:p>
  </w:footnote>
  <w:footnote w:type="continuationNotice" w:id="1">
    <w:p w14:paraId="470CC93F" w14:textId="77777777" w:rsidR="00F73CFE" w:rsidRDefault="00F73C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D7D61"/>
    <w:multiLevelType w:val="hybridMultilevel"/>
    <w:tmpl w:val="2C1809F6"/>
    <w:lvl w:ilvl="0" w:tplc="CCB83A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2440093"/>
    <w:multiLevelType w:val="hybridMultilevel"/>
    <w:tmpl w:val="49EC5D10"/>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23"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3B51CD7"/>
    <w:multiLevelType w:val="hybridMultilevel"/>
    <w:tmpl w:val="1CBA85D0"/>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8" w15:restartNumberingAfterBreak="0">
    <w:nsid w:val="25A84C16"/>
    <w:multiLevelType w:val="hybridMultilevel"/>
    <w:tmpl w:val="72C0920C"/>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83075C1"/>
    <w:multiLevelType w:val="hybridMultilevel"/>
    <w:tmpl w:val="877AF178"/>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2273E3"/>
    <w:multiLevelType w:val="hybridMultilevel"/>
    <w:tmpl w:val="3918954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0"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E0D3B16"/>
    <w:multiLevelType w:val="hybridMultilevel"/>
    <w:tmpl w:val="E57EB49E"/>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66" w15:restartNumberingAfterBreak="0">
    <w:nsid w:val="455A434C"/>
    <w:multiLevelType w:val="hybridMultilevel"/>
    <w:tmpl w:val="A7CE2304"/>
    <w:lvl w:ilvl="0" w:tplc="96F6F3D2">
      <w:start w:val="5"/>
      <w:numFmt w:val="bullet"/>
      <w:lvlText w:val=""/>
      <w:lvlJc w:val="left"/>
      <w:pPr>
        <w:ind w:left="420" w:hanging="420"/>
      </w:pPr>
      <w:rPr>
        <w:rFonts w:ascii="Symbol" w:eastAsia="宋体"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2"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4"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85"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1"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96"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4" w15:restartNumberingAfterBreak="0">
    <w:nsid w:val="666A43A3"/>
    <w:multiLevelType w:val="hybridMultilevel"/>
    <w:tmpl w:val="37006BE4"/>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6DCD1C05"/>
    <w:multiLevelType w:val="hybridMultilevel"/>
    <w:tmpl w:val="29A60A92"/>
    <w:lvl w:ilvl="0" w:tplc="2466D0E8">
      <w:start w:val="2"/>
      <w:numFmt w:val="bullet"/>
      <w:lvlText w:val="-"/>
      <w:lvlJc w:val="left"/>
      <w:pPr>
        <w:ind w:left="420" w:hanging="420"/>
      </w:pPr>
      <w:rPr>
        <w:rFonts w:ascii="等线" w:eastAsia="等线" w:hAnsi="等线"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7"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6251836">
    <w:abstractNumId w:val="0"/>
  </w:num>
  <w:num w:numId="2" w16cid:durableId="1648633944">
    <w:abstractNumId w:val="103"/>
  </w:num>
  <w:num w:numId="3" w16cid:durableId="862522401">
    <w:abstractNumId w:val="44"/>
  </w:num>
  <w:num w:numId="4" w16cid:durableId="2056469809">
    <w:abstractNumId w:val="21"/>
  </w:num>
  <w:num w:numId="5" w16cid:durableId="1616207470">
    <w:abstractNumId w:val="121"/>
  </w:num>
  <w:num w:numId="6" w16cid:durableId="1884437384">
    <w:abstractNumId w:val="88"/>
  </w:num>
  <w:num w:numId="7" w16cid:durableId="1648051776">
    <w:abstractNumId w:val="35"/>
  </w:num>
  <w:num w:numId="8" w16cid:durableId="1321037385">
    <w:abstractNumId w:val="123"/>
  </w:num>
  <w:num w:numId="9" w16cid:durableId="780488069">
    <w:abstractNumId w:val="2"/>
  </w:num>
  <w:num w:numId="10" w16cid:durableId="887838155">
    <w:abstractNumId w:val="89"/>
  </w:num>
  <w:num w:numId="11" w16cid:durableId="1307129954">
    <w:abstractNumId w:val="75"/>
  </w:num>
  <w:num w:numId="12" w16cid:durableId="834687945">
    <w:abstractNumId w:val="95"/>
  </w:num>
  <w:num w:numId="13" w16cid:durableId="949893031">
    <w:abstractNumId w:val="66"/>
  </w:num>
  <w:num w:numId="14" w16cid:durableId="2108236259">
    <w:abstractNumId w:val="22"/>
  </w:num>
  <w:num w:numId="15" w16cid:durableId="323121247">
    <w:abstractNumId w:val="29"/>
  </w:num>
  <w:num w:numId="16" w16cid:durableId="1128281946">
    <w:abstractNumId w:val="20"/>
  </w:num>
  <w:num w:numId="17" w16cid:durableId="2140028398">
    <w:abstractNumId w:val="5"/>
  </w:num>
  <w:num w:numId="18" w16cid:durableId="1931617654">
    <w:abstractNumId w:val="116"/>
  </w:num>
  <w:num w:numId="19" w16cid:durableId="1190490579">
    <w:abstractNumId w:val="73"/>
  </w:num>
  <w:num w:numId="20" w16cid:durableId="1547185041">
    <w:abstractNumId w:val="25"/>
  </w:num>
  <w:num w:numId="21" w16cid:durableId="1549680473">
    <w:abstractNumId w:val="47"/>
  </w:num>
  <w:num w:numId="22" w16cid:durableId="364136020">
    <w:abstractNumId w:val="59"/>
  </w:num>
  <w:num w:numId="23" w16cid:durableId="1367409303">
    <w:abstractNumId w:val="92"/>
  </w:num>
  <w:num w:numId="24" w16cid:durableId="1065448441">
    <w:abstractNumId w:val="93"/>
  </w:num>
  <w:num w:numId="25" w16cid:durableId="425425882">
    <w:abstractNumId w:val="110"/>
  </w:num>
  <w:num w:numId="26" w16cid:durableId="1656060782">
    <w:abstractNumId w:val="78"/>
  </w:num>
  <w:num w:numId="27" w16cid:durableId="168493884">
    <w:abstractNumId w:val="33"/>
  </w:num>
  <w:num w:numId="28" w16cid:durableId="1162235040">
    <w:abstractNumId w:val="3"/>
  </w:num>
  <w:num w:numId="29" w16cid:durableId="264847210">
    <w:abstractNumId w:val="28"/>
  </w:num>
  <w:num w:numId="30" w16cid:durableId="263001779">
    <w:abstractNumId w:val="27"/>
  </w:num>
  <w:num w:numId="31" w16cid:durableId="1081222429">
    <w:abstractNumId w:val="23"/>
  </w:num>
  <w:num w:numId="32" w16cid:durableId="963921670">
    <w:abstractNumId w:val="120"/>
  </w:num>
  <w:num w:numId="33" w16cid:durableId="2041273654">
    <w:abstractNumId w:val="8"/>
  </w:num>
  <w:num w:numId="34" w16cid:durableId="321082367">
    <w:abstractNumId w:val="41"/>
  </w:num>
  <w:num w:numId="35" w16cid:durableId="372658021">
    <w:abstractNumId w:val="102"/>
  </w:num>
  <w:num w:numId="36" w16cid:durableId="736635857">
    <w:abstractNumId w:val="11"/>
  </w:num>
  <w:num w:numId="37" w16cid:durableId="1567691421">
    <w:abstractNumId w:val="81"/>
  </w:num>
  <w:num w:numId="38" w16cid:durableId="802045299">
    <w:abstractNumId w:val="76"/>
  </w:num>
  <w:num w:numId="39" w16cid:durableId="1756901024">
    <w:abstractNumId w:val="115"/>
  </w:num>
  <w:num w:numId="40" w16cid:durableId="1497502447">
    <w:abstractNumId w:val="94"/>
  </w:num>
  <w:num w:numId="41" w16cid:durableId="1161458515">
    <w:abstractNumId w:val="69"/>
  </w:num>
  <w:num w:numId="42" w16cid:durableId="916287127">
    <w:abstractNumId w:val="6"/>
  </w:num>
  <w:num w:numId="43" w16cid:durableId="116461104">
    <w:abstractNumId w:val="43"/>
  </w:num>
  <w:num w:numId="44" w16cid:durableId="746613109">
    <w:abstractNumId w:val="48"/>
  </w:num>
  <w:num w:numId="45" w16cid:durableId="1409887777">
    <w:abstractNumId w:val="24"/>
  </w:num>
  <w:num w:numId="46" w16cid:durableId="1021853131">
    <w:abstractNumId w:val="96"/>
  </w:num>
  <w:num w:numId="47" w16cid:durableId="753477176">
    <w:abstractNumId w:val="124"/>
  </w:num>
  <w:num w:numId="48" w16cid:durableId="1400328059">
    <w:abstractNumId w:val="50"/>
  </w:num>
  <w:num w:numId="49" w16cid:durableId="295721640">
    <w:abstractNumId w:val="39"/>
  </w:num>
  <w:num w:numId="50" w16cid:durableId="795224456">
    <w:abstractNumId w:val="58"/>
  </w:num>
  <w:num w:numId="51" w16cid:durableId="1717700532">
    <w:abstractNumId w:val="82"/>
  </w:num>
  <w:num w:numId="52" w16cid:durableId="1709184712">
    <w:abstractNumId w:val="77"/>
  </w:num>
  <w:num w:numId="53" w16cid:durableId="1430659165">
    <w:abstractNumId w:val="114"/>
  </w:num>
  <w:num w:numId="54" w16cid:durableId="1174997456">
    <w:abstractNumId w:val="119"/>
  </w:num>
  <w:num w:numId="55" w16cid:durableId="890384394">
    <w:abstractNumId w:val="101"/>
  </w:num>
  <w:num w:numId="56" w16cid:durableId="876046421">
    <w:abstractNumId w:val="32"/>
  </w:num>
  <w:num w:numId="57" w16cid:durableId="477065948">
    <w:abstractNumId w:val="111"/>
  </w:num>
  <w:num w:numId="58" w16cid:durableId="1433550090">
    <w:abstractNumId w:val="52"/>
  </w:num>
  <w:num w:numId="59" w16cid:durableId="983314536">
    <w:abstractNumId w:val="7"/>
  </w:num>
  <w:num w:numId="60" w16cid:durableId="834957454">
    <w:abstractNumId w:val="12"/>
  </w:num>
  <w:num w:numId="61" w16cid:durableId="986474186">
    <w:abstractNumId w:val="64"/>
  </w:num>
  <w:num w:numId="62" w16cid:durableId="1039354367">
    <w:abstractNumId w:val="9"/>
  </w:num>
  <w:num w:numId="63" w16cid:durableId="2023119167">
    <w:abstractNumId w:val="100"/>
  </w:num>
  <w:num w:numId="64" w16cid:durableId="1279602015">
    <w:abstractNumId w:val="118"/>
  </w:num>
  <w:num w:numId="65" w16cid:durableId="204373110">
    <w:abstractNumId w:val="113"/>
  </w:num>
  <w:num w:numId="66" w16cid:durableId="1080106158">
    <w:abstractNumId w:val="61"/>
  </w:num>
  <w:num w:numId="67" w16cid:durableId="1448163151">
    <w:abstractNumId w:val="67"/>
  </w:num>
  <w:num w:numId="68" w16cid:durableId="1208877530">
    <w:abstractNumId w:val="83"/>
  </w:num>
  <w:num w:numId="69" w16cid:durableId="406610314">
    <w:abstractNumId w:val="85"/>
  </w:num>
  <w:num w:numId="70" w16cid:durableId="737366854">
    <w:abstractNumId w:val="1"/>
  </w:num>
  <w:num w:numId="71" w16cid:durableId="1849632678">
    <w:abstractNumId w:val="109"/>
  </w:num>
  <w:num w:numId="72" w16cid:durableId="1329560632">
    <w:abstractNumId w:val="97"/>
  </w:num>
  <w:num w:numId="73" w16cid:durableId="1783763595">
    <w:abstractNumId w:val="42"/>
  </w:num>
  <w:num w:numId="74" w16cid:durableId="736248002">
    <w:abstractNumId w:val="4"/>
  </w:num>
  <w:num w:numId="75" w16cid:durableId="497505588">
    <w:abstractNumId w:val="19"/>
  </w:num>
  <w:num w:numId="76" w16cid:durableId="1093359764">
    <w:abstractNumId w:val="122"/>
  </w:num>
  <w:num w:numId="77" w16cid:durableId="1566337275">
    <w:abstractNumId w:val="70"/>
  </w:num>
  <w:num w:numId="78" w16cid:durableId="1087847591">
    <w:abstractNumId w:val="55"/>
  </w:num>
  <w:num w:numId="79" w16cid:durableId="849444818">
    <w:abstractNumId w:val="60"/>
  </w:num>
  <w:num w:numId="80" w16cid:durableId="2016494144">
    <w:abstractNumId w:val="107"/>
  </w:num>
  <w:num w:numId="81" w16cid:durableId="1670257263">
    <w:abstractNumId w:val="86"/>
  </w:num>
  <w:num w:numId="82" w16cid:durableId="56561280">
    <w:abstractNumId w:val="87"/>
  </w:num>
  <w:num w:numId="83" w16cid:durableId="67651530">
    <w:abstractNumId w:val="34"/>
  </w:num>
  <w:num w:numId="84" w16cid:durableId="2011370874">
    <w:abstractNumId w:val="112"/>
  </w:num>
  <w:num w:numId="85" w16cid:durableId="941452520">
    <w:abstractNumId w:val="37"/>
  </w:num>
  <w:num w:numId="86" w16cid:durableId="1737895484">
    <w:abstractNumId w:val="18"/>
  </w:num>
  <w:num w:numId="87" w16cid:durableId="1982880717">
    <w:abstractNumId w:val="106"/>
  </w:num>
  <w:num w:numId="88" w16cid:durableId="1540194203">
    <w:abstractNumId w:val="84"/>
  </w:num>
  <w:num w:numId="89" w16cid:durableId="759570596">
    <w:abstractNumId w:val="80"/>
  </w:num>
  <w:num w:numId="90" w16cid:durableId="1006399412">
    <w:abstractNumId w:val="74"/>
  </w:num>
  <w:num w:numId="91" w16cid:durableId="1718772434">
    <w:abstractNumId w:val="45"/>
  </w:num>
  <w:num w:numId="92" w16cid:durableId="551579517">
    <w:abstractNumId w:val="91"/>
  </w:num>
  <w:num w:numId="93" w16cid:durableId="1126779557">
    <w:abstractNumId w:val="72"/>
  </w:num>
  <w:num w:numId="94" w16cid:durableId="1665624317">
    <w:abstractNumId w:val="90"/>
  </w:num>
  <w:num w:numId="95" w16cid:durableId="1389842754">
    <w:abstractNumId w:val="68"/>
  </w:num>
  <w:num w:numId="96" w16cid:durableId="1307320625">
    <w:abstractNumId w:val="46"/>
  </w:num>
  <w:num w:numId="97" w16cid:durableId="830680357">
    <w:abstractNumId w:val="117"/>
  </w:num>
  <w:num w:numId="98" w16cid:durableId="1955474045">
    <w:abstractNumId w:val="36"/>
  </w:num>
  <w:num w:numId="99" w16cid:durableId="1569221443">
    <w:abstractNumId w:val="49"/>
  </w:num>
  <w:num w:numId="100" w16cid:durableId="1666281759">
    <w:abstractNumId w:val="53"/>
  </w:num>
  <w:num w:numId="101" w16cid:durableId="1114901586">
    <w:abstractNumId w:val="79"/>
  </w:num>
  <w:num w:numId="102" w16cid:durableId="974018548">
    <w:abstractNumId w:val="15"/>
  </w:num>
  <w:num w:numId="103" w16cid:durableId="1729187989">
    <w:abstractNumId w:val="104"/>
  </w:num>
  <w:num w:numId="104" w16cid:durableId="1235092714">
    <w:abstractNumId w:val="14"/>
  </w:num>
  <w:num w:numId="105" w16cid:durableId="1591429607">
    <w:abstractNumId w:val="26"/>
  </w:num>
  <w:num w:numId="106" w16cid:durableId="1860729167">
    <w:abstractNumId w:val="63"/>
  </w:num>
  <w:num w:numId="107" w16cid:durableId="222569680">
    <w:abstractNumId w:val="31"/>
  </w:num>
  <w:num w:numId="108" w16cid:durableId="745570164">
    <w:abstractNumId w:val="38"/>
  </w:num>
  <w:num w:numId="109" w16cid:durableId="570114583">
    <w:abstractNumId w:val="51"/>
  </w:num>
  <w:num w:numId="110" w16cid:durableId="809788561">
    <w:abstractNumId w:val="13"/>
  </w:num>
  <w:num w:numId="111" w16cid:durableId="701590639">
    <w:abstractNumId w:val="99"/>
  </w:num>
  <w:num w:numId="112" w16cid:durableId="49156120">
    <w:abstractNumId w:val="105"/>
  </w:num>
  <w:num w:numId="113" w16cid:durableId="2104454618">
    <w:abstractNumId w:val="16"/>
  </w:num>
  <w:num w:numId="114" w16cid:durableId="1914732153">
    <w:abstractNumId w:val="56"/>
  </w:num>
  <w:num w:numId="115" w16cid:durableId="761681497">
    <w:abstractNumId w:val="10"/>
  </w:num>
  <w:num w:numId="116" w16cid:durableId="791628438">
    <w:abstractNumId w:val="71"/>
  </w:num>
  <w:num w:numId="117" w16cid:durableId="463088286">
    <w:abstractNumId w:val="62"/>
  </w:num>
  <w:num w:numId="118" w16cid:durableId="580456256">
    <w:abstractNumId w:val="40"/>
  </w:num>
  <w:num w:numId="119" w16cid:durableId="1240286440">
    <w:abstractNumId w:val="57"/>
  </w:num>
  <w:num w:numId="120" w16cid:durableId="601378476">
    <w:abstractNumId w:val="65"/>
  </w:num>
  <w:num w:numId="121" w16cid:durableId="311983182">
    <w:abstractNumId w:val="108"/>
  </w:num>
  <w:num w:numId="122" w16cid:durableId="467666174">
    <w:abstractNumId w:val="30"/>
  </w:num>
  <w:num w:numId="123" w16cid:durableId="382485087">
    <w:abstractNumId w:val="98"/>
  </w:num>
  <w:num w:numId="124" w16cid:durableId="962033197">
    <w:abstractNumId w:val="17"/>
  </w:num>
  <w:num w:numId="125" w16cid:durableId="2084715675">
    <w:abstractNumId w:val="5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925"/>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932"/>
    <w:rsid w:val="00630AD0"/>
    <w:rsid w:val="00630BF8"/>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8C6"/>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4B"/>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0B55"/>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1114</Words>
  <Characters>6205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2022-11-04T08:24:00Z</dcterms:created>
  <dcterms:modified xsi:type="dcterms:W3CDTF">2022-11-04T08:24:00Z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