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19BED7FB"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021CFE">
        <w:rPr>
          <w:rFonts w:ascii="Arial" w:hAnsi="Arial" w:cs="Arial"/>
          <w:b/>
          <w:bCs/>
          <w:szCs w:val="24"/>
        </w:rPr>
        <w:t>1</w:t>
      </w:r>
      <w:r w:rsidR="00AC08FB">
        <w:rPr>
          <w:rFonts w:ascii="Arial" w:hAnsi="Arial" w:cs="Arial"/>
          <w:b/>
          <w:bCs/>
          <w:szCs w:val="24"/>
        </w:rPr>
        <w:t>1</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42086B" w:rsidRPr="0042086B">
        <w:rPr>
          <w:rFonts w:ascii="Arial" w:hAnsi="Arial" w:cs="Arial"/>
          <w:b/>
          <w:bCs/>
          <w:szCs w:val="24"/>
        </w:rPr>
        <w:t>R1-2211970</w:t>
      </w:r>
    </w:p>
    <w:p w14:paraId="5D0FDFB5" w14:textId="65DEC74A" w:rsidR="00A800C7" w:rsidRPr="00EF4A20" w:rsidRDefault="00557E07" w:rsidP="008244B5">
      <w:pPr>
        <w:tabs>
          <w:tab w:val="center" w:pos="4536"/>
          <w:tab w:val="right" w:pos="9072"/>
        </w:tabs>
        <w:jc w:val="both"/>
        <w:rPr>
          <w:rFonts w:ascii="Arial" w:eastAsia="MS Mincho" w:hAnsi="Arial" w:cs="Arial"/>
          <w:b/>
          <w:bCs/>
          <w:szCs w:val="24"/>
        </w:rPr>
      </w:pPr>
      <w:r>
        <w:rPr>
          <w:rFonts w:ascii="Arial" w:eastAsia="MS Mincho" w:hAnsi="Arial" w:cs="Arial"/>
          <w:b/>
          <w:bCs/>
          <w:szCs w:val="24"/>
        </w:rPr>
        <w:t>Toulouse</w:t>
      </w:r>
      <w:r w:rsidR="004A1F4A">
        <w:rPr>
          <w:rFonts w:ascii="Arial" w:eastAsia="MS Mincho" w:hAnsi="Arial" w:cs="Arial"/>
          <w:b/>
          <w:bCs/>
          <w:szCs w:val="24"/>
        </w:rPr>
        <w:t xml:space="preserve">, </w:t>
      </w:r>
      <w:r>
        <w:rPr>
          <w:rFonts w:ascii="Arial" w:eastAsia="MS Mincho" w:hAnsi="Arial" w:cs="Arial"/>
          <w:b/>
          <w:bCs/>
          <w:szCs w:val="24"/>
        </w:rPr>
        <w:t xml:space="preserve">France, </w:t>
      </w:r>
      <w:r w:rsidR="00B20A3F">
        <w:rPr>
          <w:rFonts w:ascii="Arial" w:eastAsia="MS Mincho" w:hAnsi="Arial" w:cs="Arial"/>
          <w:b/>
          <w:bCs/>
          <w:szCs w:val="24"/>
        </w:rPr>
        <w:t>November 14th</w:t>
      </w:r>
      <w:r w:rsidR="00B20A3F" w:rsidRPr="00EF4A20">
        <w:rPr>
          <w:rFonts w:ascii="Arial" w:eastAsia="MS Mincho" w:hAnsi="Arial" w:cs="Arial"/>
          <w:b/>
          <w:bCs/>
          <w:szCs w:val="24"/>
        </w:rPr>
        <w:t xml:space="preserve"> </w:t>
      </w:r>
      <w:r w:rsidR="00A800C7" w:rsidRPr="00EF4A20">
        <w:rPr>
          <w:rFonts w:ascii="Arial" w:eastAsia="MS Mincho" w:hAnsi="Arial" w:cs="Arial"/>
          <w:b/>
          <w:bCs/>
          <w:szCs w:val="24"/>
        </w:rPr>
        <w:t>–</w:t>
      </w:r>
      <w:r w:rsidR="00912684">
        <w:rPr>
          <w:rFonts w:ascii="Arial" w:eastAsia="MS Mincho" w:hAnsi="Arial" w:cs="Arial"/>
          <w:b/>
          <w:bCs/>
          <w:szCs w:val="24"/>
        </w:rPr>
        <w:t xml:space="preserve"> </w:t>
      </w:r>
      <w:r w:rsidR="00B20A3F">
        <w:rPr>
          <w:rFonts w:ascii="Arial" w:eastAsia="MS Mincho" w:hAnsi="Arial" w:cs="Arial"/>
          <w:b/>
          <w:bCs/>
          <w:szCs w:val="24"/>
        </w:rPr>
        <w:t>18th</w:t>
      </w:r>
      <w:r w:rsidR="00106692" w:rsidRPr="00EF4A20">
        <w:rPr>
          <w:rFonts w:ascii="Arial" w:eastAsia="MS Mincho" w:hAnsi="Arial" w:cs="Arial"/>
          <w:b/>
          <w:bCs/>
          <w:szCs w:val="24"/>
        </w:rPr>
        <w:t xml:space="preserve">, </w:t>
      </w:r>
      <w:r w:rsidR="008E1A41" w:rsidRPr="00EF4A20">
        <w:rPr>
          <w:rFonts w:ascii="Arial" w:eastAsia="MS Mincho" w:hAnsi="Arial" w:cs="Arial"/>
          <w:b/>
          <w:bCs/>
          <w:szCs w:val="24"/>
        </w:rPr>
        <w:t>202</w:t>
      </w:r>
      <w:r w:rsidR="00256C1D">
        <w:rPr>
          <w:rFonts w:ascii="Arial" w:eastAsia="MS Mincho" w:hAnsi="Arial" w:cs="Arial"/>
          <w:b/>
          <w:bCs/>
          <w:szCs w:val="24"/>
        </w:rPr>
        <w:t>2</w:t>
      </w:r>
    </w:p>
    <w:p w14:paraId="07210D9E" w14:textId="17B1AC36" w:rsidR="003F1BAF" w:rsidRPr="00D83ECE"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311F2635"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A01A8A">
        <w:rPr>
          <w:sz w:val="24"/>
          <w:szCs w:val="24"/>
          <w:lang w:val="en-US"/>
        </w:rPr>
        <w:t>Discussion on two TAs for multi-DCI</w:t>
      </w:r>
      <w:r w:rsidR="009B645B">
        <w:rPr>
          <w:sz w:val="24"/>
          <w:szCs w:val="24"/>
          <w:lang w:val="en-US"/>
        </w:rPr>
        <w:t xml:space="preserve">  </w:t>
      </w:r>
    </w:p>
    <w:p w14:paraId="33948831" w14:textId="2F40C799"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9.1.1.2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16766">
      <w:pPr>
        <w:pStyle w:val="1"/>
        <w:numPr>
          <w:ilvl w:val="0"/>
          <w:numId w:val="5"/>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2B3B5094" w14:textId="2E904949" w:rsidR="0090673B" w:rsidRDefault="0090673B" w:rsidP="00ED0165">
      <w:pPr>
        <w:spacing w:beforeLines="50" w:before="120" w:afterLines="50" w:after="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n </w:t>
      </w:r>
      <w:r w:rsidR="004630D6">
        <w:rPr>
          <w:rFonts w:eastAsia="宋体"/>
          <w:sz w:val="22"/>
          <w:szCs w:val="22"/>
          <w:lang w:val="en-US" w:eastAsia="zh-CN"/>
        </w:rPr>
        <w:t>previous meetings</w:t>
      </w:r>
      <w:r>
        <w:rPr>
          <w:rFonts w:eastAsia="宋体"/>
          <w:sz w:val="22"/>
          <w:szCs w:val="22"/>
          <w:lang w:val="en-US" w:eastAsia="zh-CN"/>
        </w:rPr>
        <w:t xml:space="preserve">, following agreements were made for </w:t>
      </w:r>
      <w:r w:rsidR="009B645B">
        <w:rPr>
          <w:rFonts w:eastAsia="宋体"/>
          <w:sz w:val="22"/>
          <w:szCs w:val="22"/>
          <w:lang w:val="en-US" w:eastAsia="zh-CN"/>
        </w:rPr>
        <w:t>two TAs in M-DCI M-TRP</w:t>
      </w:r>
      <w:r w:rsidR="001103DC">
        <w:rPr>
          <w:rFonts w:eastAsia="宋体"/>
          <w:sz w:val="22"/>
          <w:szCs w:val="22"/>
          <w:lang w:val="en-US" w:eastAsia="zh-CN"/>
        </w:rPr>
        <w:t xml:space="preserve"> [1]</w:t>
      </w:r>
      <w:r w:rsidR="009B645B">
        <w:rPr>
          <w:rFonts w:eastAsia="宋体"/>
          <w:sz w:val="22"/>
          <w:szCs w:val="22"/>
          <w:lang w:val="en-US" w:eastAsia="zh-CN"/>
        </w:rPr>
        <w:t>.</w:t>
      </w:r>
      <w:r w:rsidR="001103DC">
        <w:rPr>
          <w:rFonts w:eastAsia="宋体"/>
          <w:sz w:val="22"/>
          <w:szCs w:val="22"/>
          <w:lang w:val="en-US" w:eastAsia="zh-CN"/>
        </w:rPr>
        <w:t xml:space="preserve"> </w:t>
      </w:r>
    </w:p>
    <w:tbl>
      <w:tblPr>
        <w:tblStyle w:val="aff6"/>
        <w:tblW w:w="0" w:type="auto"/>
        <w:tblLook w:val="04A0" w:firstRow="1" w:lastRow="0" w:firstColumn="1" w:lastColumn="0" w:noHBand="0" w:noVBand="1"/>
      </w:tblPr>
      <w:tblGrid>
        <w:gridCol w:w="9962"/>
      </w:tblGrid>
      <w:tr w:rsidR="009B645B" w:rsidRPr="009502C8" w14:paraId="304264D6" w14:textId="77777777" w:rsidTr="009B645B">
        <w:tc>
          <w:tcPr>
            <w:tcW w:w="9962" w:type="dxa"/>
          </w:tcPr>
          <w:p w14:paraId="3DB32217" w14:textId="06C016FB" w:rsidR="009502C8" w:rsidRPr="009502C8" w:rsidRDefault="009502C8" w:rsidP="009502C8">
            <w:pPr>
              <w:pStyle w:val="aff7"/>
              <w:spacing w:before="0" w:beforeAutospacing="0" w:after="0" w:afterAutospacing="0"/>
              <w:jc w:val="both"/>
              <w:rPr>
                <w:rFonts w:ascii="Times New Roman" w:eastAsia="宋体" w:hAnsi="Times New Roman" w:cs="Times New Roman"/>
                <w:sz w:val="22"/>
                <w:szCs w:val="22"/>
                <w:lang w:eastAsia="zh-CN"/>
              </w:rPr>
            </w:pPr>
            <w:r w:rsidRPr="009502C8">
              <w:rPr>
                <w:rFonts w:ascii="Times New Roman" w:eastAsia="等线" w:hAnsi="Times New Roman" w:cs="Times New Roman"/>
                <w:b/>
                <w:bCs/>
                <w:color w:val="000000"/>
                <w:kern w:val="2"/>
                <w:sz w:val="22"/>
                <w:szCs w:val="22"/>
                <w:highlight w:val="green"/>
                <w:lang w:eastAsia="zh-CN"/>
              </w:rPr>
              <w:t>Agreement</w:t>
            </w:r>
          </w:p>
          <w:p w14:paraId="1C2F908B" w14:textId="77777777" w:rsidR="009502C8" w:rsidRPr="009502C8" w:rsidRDefault="009502C8" w:rsidP="009502C8">
            <w:pPr>
              <w:spacing w:after="0"/>
              <w:jc w:val="both"/>
              <w:rPr>
                <w:rFonts w:eastAsia="宋体"/>
                <w:sz w:val="22"/>
                <w:szCs w:val="22"/>
                <w:lang w:val="en-US" w:eastAsia="zh-CN"/>
              </w:rPr>
            </w:pPr>
            <w:r w:rsidRPr="009502C8">
              <w:rPr>
                <w:rFonts w:eastAsia="等线"/>
                <w:color w:val="000000"/>
                <w:kern w:val="2"/>
                <w:sz w:val="22"/>
                <w:szCs w:val="22"/>
                <w:lang w:val="en-US" w:eastAsia="zh-CN"/>
              </w:rPr>
              <w:t>For inter-cell multi-DCI based Multi-TRP operation with two TA enhancement, support one of the alternatives (down selection to be done in RAN1#111):</w:t>
            </w:r>
          </w:p>
          <w:p w14:paraId="67C8E335" w14:textId="77777777" w:rsidR="009502C8" w:rsidRPr="009502C8" w:rsidRDefault="009502C8" w:rsidP="00E30F43">
            <w:pPr>
              <w:numPr>
                <w:ilvl w:val="0"/>
                <w:numId w:val="31"/>
              </w:numPr>
              <w:spacing w:after="0"/>
              <w:ind w:left="357" w:hanging="357"/>
              <w:jc w:val="both"/>
              <w:rPr>
                <w:rFonts w:eastAsia="宋体"/>
                <w:sz w:val="22"/>
                <w:szCs w:val="22"/>
                <w:lang w:val="en-US" w:eastAsia="zh-CN"/>
              </w:rPr>
            </w:pPr>
            <w:r w:rsidRPr="009502C8">
              <w:rPr>
                <w:rFonts w:eastAsia="等线"/>
                <w:color w:val="000000"/>
                <w:kern w:val="2"/>
                <w:sz w:val="22"/>
                <w:szCs w:val="22"/>
                <w:lang w:val="en-US" w:eastAsia="zh-CN"/>
              </w:rPr>
              <w:t>Alt 1: PDCCH scheduling RAR will always be received from serving cell =&gt; there is no need for additional type 1 CSS configuration per additional PCI</w:t>
            </w:r>
          </w:p>
          <w:p w14:paraId="20C169BB" w14:textId="77777777" w:rsidR="009502C8" w:rsidRPr="009502C8" w:rsidRDefault="009502C8" w:rsidP="00E30F43">
            <w:pPr>
              <w:numPr>
                <w:ilvl w:val="0"/>
                <w:numId w:val="31"/>
              </w:numPr>
              <w:spacing w:after="0"/>
              <w:ind w:left="357" w:hanging="357"/>
              <w:jc w:val="both"/>
              <w:rPr>
                <w:rFonts w:eastAsia="宋体"/>
                <w:sz w:val="22"/>
                <w:szCs w:val="22"/>
                <w:lang w:val="en-US" w:eastAsia="zh-CN"/>
              </w:rPr>
            </w:pPr>
            <w:r w:rsidRPr="009502C8">
              <w:rPr>
                <w:rFonts w:eastAsia="等线"/>
                <w:color w:val="000000"/>
                <w:kern w:val="2"/>
                <w:sz w:val="22"/>
                <w:szCs w:val="22"/>
                <w:lang w:val="en-US" w:eastAsia="zh-CN"/>
              </w:rPr>
              <w:t xml:space="preserve">Alt 2: In addition to PDCCH scheduling RAR being received from serving cell, reception of PDCCH scheduling RAR from a TRP corresponding to an additional PCI for a RACH procedure associated to the additional PCI is supported </w:t>
            </w:r>
            <w:r w:rsidRPr="009502C8">
              <w:rPr>
                <w:rFonts w:eastAsia="宋体"/>
                <w:sz w:val="22"/>
                <w:szCs w:val="22"/>
                <w:lang w:val="en-US" w:eastAsia="zh-CN"/>
              </w:rPr>
              <w:sym w:font="Wingdings" w:char="F0E8"/>
            </w:r>
            <w:r w:rsidRPr="009502C8">
              <w:rPr>
                <w:rFonts w:eastAsia="等线"/>
                <w:color w:val="000000"/>
                <w:kern w:val="2"/>
                <w:sz w:val="22"/>
                <w:szCs w:val="22"/>
                <w:lang w:val="en-US" w:eastAsia="zh-CN"/>
              </w:rPr>
              <w:t xml:space="preserve"> additional type 1 CSS configuration per additional PCI needs to be supported</w:t>
            </w:r>
          </w:p>
          <w:p w14:paraId="3701FFFA" w14:textId="77777777" w:rsidR="009502C8" w:rsidRPr="009502C8" w:rsidRDefault="009502C8" w:rsidP="009502C8">
            <w:pPr>
              <w:spacing w:after="0"/>
              <w:jc w:val="both"/>
              <w:rPr>
                <w:rFonts w:eastAsia="宋体"/>
                <w:sz w:val="22"/>
                <w:szCs w:val="22"/>
                <w:lang w:val="en-US" w:eastAsia="zh-CN"/>
              </w:rPr>
            </w:pPr>
            <w:r w:rsidRPr="009502C8">
              <w:rPr>
                <w:rFonts w:eastAsia="等线"/>
                <w:b/>
                <w:bCs/>
                <w:color w:val="000000"/>
                <w:kern w:val="2"/>
                <w:sz w:val="22"/>
                <w:szCs w:val="22"/>
                <w:highlight w:val="green"/>
                <w:lang w:val="en-US" w:eastAsia="zh-CN"/>
              </w:rPr>
              <w:t>Agreement</w:t>
            </w:r>
          </w:p>
          <w:p w14:paraId="62C5F9E0" w14:textId="77777777" w:rsidR="009502C8" w:rsidRPr="009502C8" w:rsidRDefault="009502C8" w:rsidP="009502C8">
            <w:pPr>
              <w:spacing w:after="0"/>
              <w:jc w:val="both"/>
              <w:rPr>
                <w:rFonts w:eastAsia="宋体"/>
                <w:sz w:val="22"/>
                <w:szCs w:val="22"/>
                <w:lang w:val="en-US" w:eastAsia="zh-CN"/>
              </w:rPr>
            </w:pPr>
            <w:r w:rsidRPr="009502C8">
              <w:rPr>
                <w:rFonts w:eastAsia="等线"/>
                <w:color w:val="000000"/>
                <w:kern w:val="2"/>
                <w:sz w:val="22"/>
                <w:szCs w:val="22"/>
                <w:lang w:val="en-US" w:eastAsia="zh-CN"/>
              </w:rPr>
              <w:t>For multi-DCI based inter-cell Multi-TRP operation with two TA enhancement, support PRACH configuration associated with additional configured PCIs different from the PCI of the serving cell.</w:t>
            </w:r>
          </w:p>
          <w:p w14:paraId="60100155" w14:textId="77777777" w:rsidR="009502C8" w:rsidRPr="009502C8" w:rsidRDefault="009502C8" w:rsidP="00E30F43">
            <w:pPr>
              <w:numPr>
                <w:ilvl w:val="0"/>
                <w:numId w:val="31"/>
              </w:numPr>
              <w:spacing w:after="0"/>
              <w:ind w:left="357" w:hanging="357"/>
              <w:jc w:val="both"/>
              <w:rPr>
                <w:rFonts w:eastAsia="等线"/>
                <w:color w:val="000000"/>
                <w:kern w:val="2"/>
                <w:sz w:val="22"/>
                <w:szCs w:val="22"/>
                <w:lang w:val="en-US" w:eastAsia="zh-CN"/>
              </w:rPr>
            </w:pPr>
            <w:r w:rsidRPr="009502C8">
              <w:rPr>
                <w:rFonts w:eastAsia="等线"/>
                <w:color w:val="000000"/>
                <w:kern w:val="2"/>
                <w:sz w:val="22"/>
                <w:szCs w:val="22"/>
                <w:lang w:val="en-US" w:eastAsia="zh-CN"/>
              </w:rPr>
              <w:t xml:space="preserve">FFS: details </w:t>
            </w:r>
          </w:p>
          <w:p w14:paraId="610FF67D" w14:textId="77777777" w:rsidR="009502C8" w:rsidRPr="009502C8" w:rsidRDefault="009502C8" w:rsidP="009502C8">
            <w:pPr>
              <w:spacing w:after="0"/>
              <w:jc w:val="both"/>
              <w:rPr>
                <w:rFonts w:eastAsia="宋体"/>
                <w:sz w:val="22"/>
                <w:szCs w:val="22"/>
                <w:lang w:val="en-US" w:eastAsia="zh-CN"/>
              </w:rPr>
            </w:pPr>
            <w:r w:rsidRPr="009502C8">
              <w:rPr>
                <w:rFonts w:eastAsia="等线"/>
                <w:b/>
                <w:bCs/>
                <w:color w:val="000000"/>
                <w:kern w:val="2"/>
                <w:sz w:val="22"/>
                <w:szCs w:val="22"/>
                <w:highlight w:val="green"/>
                <w:lang w:val="en-US" w:eastAsia="zh-CN"/>
              </w:rPr>
              <w:t>Agreement</w:t>
            </w:r>
          </w:p>
          <w:p w14:paraId="3C7006BB" w14:textId="77777777" w:rsidR="009502C8" w:rsidRPr="009502C8" w:rsidRDefault="009502C8" w:rsidP="009502C8">
            <w:pPr>
              <w:spacing w:after="0"/>
              <w:jc w:val="both"/>
              <w:rPr>
                <w:rFonts w:eastAsia="宋体"/>
                <w:sz w:val="22"/>
                <w:szCs w:val="22"/>
                <w:lang w:val="en-US" w:eastAsia="zh-CN"/>
              </w:rPr>
            </w:pPr>
            <w:r w:rsidRPr="009502C8">
              <w:rPr>
                <w:rFonts w:eastAsia="等线"/>
                <w:color w:val="000000"/>
                <w:kern w:val="2"/>
                <w:sz w:val="22"/>
                <w:szCs w:val="22"/>
                <w:lang w:val="en-US" w:eastAsia="zh-CN"/>
              </w:rPr>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14:paraId="2C9455B3" w14:textId="4FAD44D8" w:rsidR="009502C8" w:rsidRPr="009502C8" w:rsidRDefault="009502C8" w:rsidP="00E30F43">
            <w:pPr>
              <w:numPr>
                <w:ilvl w:val="0"/>
                <w:numId w:val="31"/>
              </w:numPr>
              <w:spacing w:after="0"/>
              <w:ind w:left="357" w:hanging="357"/>
              <w:jc w:val="both"/>
              <w:rPr>
                <w:rFonts w:eastAsia="等线"/>
                <w:color w:val="000000"/>
                <w:kern w:val="2"/>
                <w:sz w:val="22"/>
                <w:szCs w:val="22"/>
                <w:lang w:val="en-US" w:eastAsia="zh-CN"/>
              </w:rPr>
            </w:pPr>
            <w:r w:rsidRPr="009502C8">
              <w:rPr>
                <w:rFonts w:eastAsia="等线"/>
                <w:color w:val="000000"/>
                <w:kern w:val="2"/>
                <w:sz w:val="22"/>
                <w:szCs w:val="22"/>
                <w:lang w:val="en-US" w:eastAsia="zh-CN"/>
              </w:rPr>
              <w:t xml:space="preserve">FFS:  Explicit indication or implicit indication through PDCCH order </w:t>
            </w:r>
          </w:p>
          <w:p w14:paraId="51A87092" w14:textId="77777777" w:rsidR="009502C8" w:rsidRPr="009502C8" w:rsidRDefault="009502C8" w:rsidP="009502C8">
            <w:pPr>
              <w:spacing w:after="0"/>
              <w:jc w:val="both"/>
              <w:rPr>
                <w:rFonts w:eastAsia="宋体"/>
                <w:sz w:val="22"/>
                <w:szCs w:val="22"/>
                <w:lang w:val="en-US" w:eastAsia="zh-CN"/>
              </w:rPr>
            </w:pPr>
            <w:r w:rsidRPr="009502C8">
              <w:rPr>
                <w:rFonts w:eastAsia="等线"/>
                <w:b/>
                <w:bCs/>
                <w:color w:val="000000"/>
                <w:kern w:val="2"/>
                <w:sz w:val="22"/>
                <w:szCs w:val="22"/>
                <w:highlight w:val="green"/>
                <w:lang w:val="en-US" w:eastAsia="zh-CN"/>
              </w:rPr>
              <w:t>Agreement</w:t>
            </w:r>
          </w:p>
          <w:p w14:paraId="45F361E3" w14:textId="77777777" w:rsidR="009502C8" w:rsidRPr="009502C8" w:rsidRDefault="009502C8" w:rsidP="009502C8">
            <w:pPr>
              <w:spacing w:after="0"/>
              <w:jc w:val="both"/>
              <w:rPr>
                <w:rFonts w:eastAsia="宋体"/>
                <w:sz w:val="22"/>
                <w:szCs w:val="22"/>
                <w:lang w:val="en-US" w:eastAsia="zh-CN"/>
              </w:rPr>
            </w:pPr>
            <w:r w:rsidRPr="009502C8">
              <w:rPr>
                <w:rFonts w:eastAsia="等线"/>
                <w:color w:val="000000"/>
                <w:kern w:val="2"/>
                <w:sz w:val="22"/>
                <w:szCs w:val="22"/>
                <w:lang w:val="en-US" w:eastAsia="zh-CN"/>
              </w:rPr>
              <w:t>For multi-DCI based Multi-TRP operation with two TA enhancement, support one of the following alternatives in RAN1#111:</w:t>
            </w:r>
          </w:p>
          <w:p w14:paraId="24FF1AEE" w14:textId="77777777" w:rsidR="009502C8" w:rsidRPr="009502C8" w:rsidRDefault="009502C8" w:rsidP="009502C8">
            <w:pPr>
              <w:spacing w:after="0"/>
              <w:jc w:val="both"/>
              <w:rPr>
                <w:rFonts w:eastAsia="宋体"/>
                <w:sz w:val="22"/>
                <w:szCs w:val="22"/>
                <w:lang w:val="en-US" w:eastAsia="zh-CN"/>
              </w:rPr>
            </w:pPr>
            <w:r w:rsidRPr="009502C8">
              <w:rPr>
                <w:rFonts w:eastAsia="等线"/>
                <w:color w:val="000000"/>
                <w:kern w:val="2"/>
                <w:sz w:val="22"/>
                <w:szCs w:val="22"/>
                <w:lang w:val="en-US" w:eastAsia="zh-CN"/>
              </w:rPr>
              <w:t>Alt 1: PDCCH order sent by one TRP triggers RACH procedure towards the same TRP</w:t>
            </w:r>
          </w:p>
          <w:p w14:paraId="69B8F1A7" w14:textId="77777777" w:rsidR="009502C8" w:rsidRPr="009502C8" w:rsidRDefault="009502C8" w:rsidP="00E30F43">
            <w:pPr>
              <w:numPr>
                <w:ilvl w:val="0"/>
                <w:numId w:val="31"/>
              </w:numPr>
              <w:spacing w:after="0"/>
              <w:ind w:left="357" w:hanging="357"/>
              <w:jc w:val="both"/>
              <w:rPr>
                <w:rFonts w:eastAsia="等线"/>
                <w:color w:val="000000"/>
                <w:kern w:val="2"/>
                <w:sz w:val="22"/>
                <w:szCs w:val="22"/>
                <w:lang w:val="en-US" w:eastAsia="zh-CN"/>
              </w:rPr>
            </w:pPr>
            <w:r w:rsidRPr="009502C8">
              <w:rPr>
                <w:rFonts w:eastAsia="等线"/>
                <w:color w:val="000000"/>
                <w:kern w:val="2"/>
                <w:sz w:val="22"/>
                <w:szCs w:val="22"/>
                <w:lang w:val="en-US" w:eastAsia="zh-CN"/>
              </w:rPr>
              <w:t>note: with Alt 1, PDCCH order sent by one TRP triggering RACH procedure towards another TRP is not allowed</w:t>
            </w:r>
          </w:p>
          <w:p w14:paraId="771B81A9" w14:textId="77777777" w:rsidR="009502C8" w:rsidRPr="009502C8" w:rsidRDefault="009502C8" w:rsidP="009502C8">
            <w:pPr>
              <w:spacing w:after="0"/>
              <w:jc w:val="both"/>
              <w:rPr>
                <w:rFonts w:eastAsia="宋体"/>
                <w:sz w:val="22"/>
                <w:szCs w:val="22"/>
                <w:lang w:val="en-US" w:eastAsia="zh-CN"/>
              </w:rPr>
            </w:pPr>
            <w:r w:rsidRPr="009502C8">
              <w:rPr>
                <w:rFonts w:eastAsia="Batang"/>
                <w:color w:val="000000"/>
                <w:kern w:val="24"/>
                <w:sz w:val="22"/>
                <w:szCs w:val="22"/>
                <w:lang w:eastAsia="zh-CN"/>
              </w:rPr>
              <w:t>Alt 2: PDCCH order sent by one TRP triggers RACH procedure towards either the same TRP or a different TRP</w:t>
            </w:r>
          </w:p>
          <w:p w14:paraId="754A231B" w14:textId="77777777" w:rsidR="009502C8" w:rsidRPr="009502C8" w:rsidRDefault="009502C8" w:rsidP="00E30F43">
            <w:pPr>
              <w:numPr>
                <w:ilvl w:val="0"/>
                <w:numId w:val="31"/>
              </w:numPr>
              <w:spacing w:after="0"/>
              <w:ind w:left="357" w:hanging="357"/>
              <w:jc w:val="both"/>
              <w:rPr>
                <w:rFonts w:eastAsia="等线"/>
                <w:color w:val="000000"/>
                <w:kern w:val="2"/>
                <w:sz w:val="22"/>
                <w:szCs w:val="22"/>
                <w:lang w:val="en-US" w:eastAsia="zh-CN"/>
              </w:rPr>
            </w:pPr>
            <w:r w:rsidRPr="009502C8">
              <w:rPr>
                <w:rFonts w:eastAsia="等线"/>
                <w:color w:val="000000"/>
                <w:kern w:val="2"/>
                <w:sz w:val="22"/>
                <w:szCs w:val="22"/>
                <w:lang w:val="en-US" w:eastAsia="zh-CN"/>
              </w:rPr>
              <w:t>This does not preclude PDCCH order triggering two RACH procedures for two TRPs</w:t>
            </w:r>
          </w:p>
          <w:p w14:paraId="3831C69C" w14:textId="77777777" w:rsidR="009502C8" w:rsidRPr="009502C8" w:rsidRDefault="009502C8" w:rsidP="009502C8">
            <w:pPr>
              <w:spacing w:after="0"/>
              <w:jc w:val="both"/>
              <w:rPr>
                <w:rFonts w:eastAsia="宋体"/>
                <w:sz w:val="22"/>
                <w:szCs w:val="22"/>
                <w:lang w:val="en-US" w:eastAsia="zh-CN"/>
              </w:rPr>
            </w:pPr>
            <w:r w:rsidRPr="009502C8">
              <w:rPr>
                <w:rFonts w:eastAsia="等线"/>
                <w:b/>
                <w:bCs/>
                <w:color w:val="000000"/>
                <w:kern w:val="2"/>
                <w:sz w:val="22"/>
                <w:szCs w:val="22"/>
                <w:highlight w:val="green"/>
                <w:lang w:val="en-US" w:eastAsia="zh-CN"/>
              </w:rPr>
              <w:t>Agreement</w:t>
            </w:r>
          </w:p>
          <w:p w14:paraId="689D15A0" w14:textId="77777777" w:rsidR="009502C8" w:rsidRPr="009502C8" w:rsidRDefault="009502C8" w:rsidP="009502C8">
            <w:pPr>
              <w:spacing w:after="0"/>
              <w:jc w:val="both"/>
              <w:rPr>
                <w:rFonts w:eastAsia="宋体"/>
                <w:sz w:val="22"/>
                <w:szCs w:val="22"/>
                <w:lang w:val="en-US" w:eastAsia="zh-CN"/>
              </w:rPr>
            </w:pPr>
            <w:r w:rsidRPr="009502C8">
              <w:rPr>
                <w:rFonts w:eastAsia="宋体"/>
                <w:color w:val="000000"/>
                <w:sz w:val="22"/>
                <w:szCs w:val="22"/>
                <w:lang w:val="en-US" w:eastAsia="zh-CN"/>
              </w:rPr>
              <w:t>For associating TAGs to target UL channels/signals for multi-DCI based multi-TRP operation, the four options agreed in RAN1#110bis-e are refined as below (down-selection of one or a combination of the options to be performed in RAN1#111):</w:t>
            </w:r>
          </w:p>
          <w:p w14:paraId="6D539BD9" w14:textId="77777777" w:rsidR="009502C8" w:rsidRPr="009502C8" w:rsidRDefault="009502C8" w:rsidP="00E30F43">
            <w:pPr>
              <w:numPr>
                <w:ilvl w:val="0"/>
                <w:numId w:val="31"/>
              </w:numPr>
              <w:tabs>
                <w:tab w:val="left" w:pos="720"/>
              </w:tabs>
              <w:spacing w:after="0"/>
              <w:ind w:left="357" w:hanging="357"/>
              <w:jc w:val="both"/>
              <w:rPr>
                <w:rFonts w:eastAsia="等线"/>
                <w:color w:val="000000"/>
                <w:kern w:val="2"/>
                <w:sz w:val="22"/>
                <w:szCs w:val="22"/>
                <w:lang w:val="en-US" w:eastAsia="zh-CN"/>
              </w:rPr>
            </w:pPr>
            <w:r w:rsidRPr="009502C8">
              <w:rPr>
                <w:rFonts w:eastAsia="等线"/>
                <w:color w:val="000000"/>
                <w:kern w:val="2"/>
                <w:sz w:val="22"/>
                <w:szCs w:val="22"/>
                <w:lang w:val="en-US" w:eastAsia="zh-CN"/>
              </w:rPr>
              <w:t>Option 1: Associate TAG to TCI-state/spatial relation</w:t>
            </w:r>
          </w:p>
          <w:p w14:paraId="3B8ED648" w14:textId="77777777" w:rsidR="009502C8" w:rsidRPr="009502C8" w:rsidRDefault="009502C8" w:rsidP="00E30F43">
            <w:pPr>
              <w:numPr>
                <w:ilvl w:val="1"/>
                <w:numId w:val="31"/>
              </w:numPr>
              <w:tabs>
                <w:tab w:val="clear" w:pos="1440"/>
              </w:tabs>
              <w:spacing w:after="0"/>
              <w:jc w:val="both"/>
              <w:rPr>
                <w:rFonts w:eastAsia="等线"/>
                <w:color w:val="000000"/>
                <w:kern w:val="2"/>
                <w:sz w:val="22"/>
                <w:szCs w:val="22"/>
                <w:lang w:val="en-US" w:eastAsia="zh-CN"/>
              </w:rPr>
            </w:pPr>
            <w:r w:rsidRPr="009502C8">
              <w:rPr>
                <w:rFonts w:eastAsia="等线"/>
                <w:color w:val="000000"/>
                <w:kern w:val="2"/>
                <w:sz w:val="22"/>
                <w:szCs w:val="22"/>
                <w:lang w:val="en-US" w:eastAsia="zh-CN"/>
              </w:rPr>
              <w:t>Configure TAG ID as part of UL/joint TCI state or spatial relation</w:t>
            </w:r>
          </w:p>
          <w:p w14:paraId="71BF6B22" w14:textId="77777777" w:rsidR="009502C8" w:rsidRPr="009502C8" w:rsidRDefault="009502C8" w:rsidP="00E30F43">
            <w:pPr>
              <w:numPr>
                <w:ilvl w:val="1"/>
                <w:numId w:val="31"/>
              </w:numPr>
              <w:tabs>
                <w:tab w:val="clear" w:pos="1440"/>
              </w:tabs>
              <w:spacing w:after="0"/>
              <w:jc w:val="both"/>
              <w:rPr>
                <w:rFonts w:eastAsia="等线"/>
                <w:color w:val="000000"/>
                <w:kern w:val="2"/>
                <w:sz w:val="22"/>
                <w:szCs w:val="22"/>
                <w:lang w:val="en-US" w:eastAsia="zh-CN"/>
              </w:rPr>
            </w:pPr>
            <w:r w:rsidRPr="009502C8">
              <w:rPr>
                <w:rFonts w:eastAsia="等线"/>
                <w:color w:val="000000"/>
                <w:kern w:val="2"/>
                <w:sz w:val="22"/>
                <w:szCs w:val="22"/>
                <w:lang w:val="en-US" w:eastAsia="zh-CN"/>
              </w:rPr>
              <w:t>for UL transmission, the TAG ID associated with the UL/joint TCI state or spatial relation is utilized</w:t>
            </w:r>
          </w:p>
          <w:p w14:paraId="577DF588" w14:textId="77777777" w:rsidR="009502C8" w:rsidRPr="009502C8" w:rsidRDefault="009502C8" w:rsidP="00E30F43">
            <w:pPr>
              <w:numPr>
                <w:ilvl w:val="0"/>
                <w:numId w:val="31"/>
              </w:numPr>
              <w:tabs>
                <w:tab w:val="left" w:pos="720"/>
              </w:tabs>
              <w:spacing w:after="0"/>
              <w:ind w:left="357" w:hanging="357"/>
              <w:jc w:val="both"/>
              <w:rPr>
                <w:rFonts w:eastAsia="等线"/>
                <w:color w:val="000000"/>
                <w:kern w:val="2"/>
                <w:sz w:val="22"/>
                <w:szCs w:val="22"/>
                <w:lang w:val="en-US" w:eastAsia="zh-CN"/>
              </w:rPr>
            </w:pPr>
            <w:r w:rsidRPr="009502C8">
              <w:rPr>
                <w:rFonts w:eastAsia="等线"/>
                <w:color w:val="000000"/>
                <w:kern w:val="2"/>
                <w:sz w:val="22"/>
                <w:szCs w:val="22"/>
                <w:lang w:val="en-US" w:eastAsia="zh-CN"/>
              </w:rPr>
              <w:t>Option 2: Associate TAG to CORESETPoolIndex</w:t>
            </w:r>
          </w:p>
          <w:p w14:paraId="164137C1" w14:textId="77777777" w:rsidR="009502C8" w:rsidRPr="009502C8" w:rsidRDefault="009502C8" w:rsidP="00E30F43">
            <w:pPr>
              <w:numPr>
                <w:ilvl w:val="1"/>
                <w:numId w:val="31"/>
              </w:numPr>
              <w:tabs>
                <w:tab w:val="clear" w:pos="1440"/>
              </w:tabs>
              <w:spacing w:after="0"/>
              <w:jc w:val="both"/>
              <w:rPr>
                <w:rFonts w:eastAsia="等线"/>
                <w:color w:val="000000"/>
                <w:kern w:val="2"/>
                <w:sz w:val="22"/>
                <w:szCs w:val="22"/>
                <w:lang w:val="en-US" w:eastAsia="zh-CN"/>
              </w:rPr>
            </w:pPr>
            <w:r w:rsidRPr="009502C8">
              <w:rPr>
                <w:rFonts w:eastAsia="等线"/>
                <w:color w:val="000000"/>
                <w:kern w:val="2"/>
                <w:sz w:val="22"/>
                <w:szCs w:val="22"/>
                <w:lang w:val="en-US" w:eastAsia="zh-CN"/>
              </w:rPr>
              <w:t>for dynamically scheduled/activated PUSCH, TAG associated with the CORESET pool index of the CORESET carrying the scheduling/activating PDCCH is utilized for UL transmission</w:t>
            </w:r>
          </w:p>
          <w:p w14:paraId="5F049651" w14:textId="77777777" w:rsidR="009502C8" w:rsidRPr="009502C8" w:rsidRDefault="009502C8" w:rsidP="00E30F43">
            <w:pPr>
              <w:numPr>
                <w:ilvl w:val="1"/>
                <w:numId w:val="31"/>
              </w:numPr>
              <w:tabs>
                <w:tab w:val="clear" w:pos="1440"/>
              </w:tabs>
              <w:spacing w:after="0"/>
              <w:jc w:val="both"/>
              <w:rPr>
                <w:rFonts w:eastAsia="等线"/>
                <w:color w:val="000000"/>
                <w:kern w:val="2"/>
                <w:sz w:val="22"/>
                <w:szCs w:val="22"/>
                <w:lang w:val="en-US" w:eastAsia="zh-CN"/>
              </w:rPr>
            </w:pPr>
            <w:r w:rsidRPr="009502C8">
              <w:rPr>
                <w:rFonts w:eastAsia="等线"/>
                <w:color w:val="000000"/>
                <w:kern w:val="2"/>
                <w:sz w:val="22"/>
                <w:szCs w:val="22"/>
                <w:lang w:val="en-US" w:eastAsia="zh-CN"/>
              </w:rPr>
              <w:t>for Type 1 CG, P/SP-SRS, and P/SP-PUCCH, coresetPoolIndex is RRC-configured.</w:t>
            </w:r>
          </w:p>
          <w:p w14:paraId="4E078BE6" w14:textId="77777777" w:rsidR="009502C8" w:rsidRPr="009502C8" w:rsidRDefault="009502C8" w:rsidP="00E30F43">
            <w:pPr>
              <w:numPr>
                <w:ilvl w:val="1"/>
                <w:numId w:val="31"/>
              </w:numPr>
              <w:tabs>
                <w:tab w:val="clear" w:pos="1440"/>
              </w:tabs>
              <w:spacing w:after="0"/>
              <w:jc w:val="both"/>
              <w:rPr>
                <w:rFonts w:eastAsia="等线"/>
                <w:color w:val="000000"/>
                <w:kern w:val="2"/>
                <w:sz w:val="22"/>
                <w:szCs w:val="22"/>
                <w:lang w:val="en-US" w:eastAsia="zh-CN"/>
              </w:rPr>
            </w:pPr>
            <w:r w:rsidRPr="009502C8">
              <w:rPr>
                <w:rFonts w:eastAsia="等线"/>
                <w:color w:val="000000"/>
                <w:kern w:val="2"/>
                <w:sz w:val="22"/>
                <w:szCs w:val="22"/>
                <w:lang w:val="en-US" w:eastAsia="zh-CN"/>
              </w:rPr>
              <w:t>FFS:   Other signals/channels:  AP-SRS, and dynamic HARQ-ACK</w:t>
            </w:r>
          </w:p>
          <w:p w14:paraId="128ED4AB" w14:textId="77777777" w:rsidR="009502C8" w:rsidRPr="009502C8" w:rsidRDefault="009502C8" w:rsidP="00E30F43">
            <w:pPr>
              <w:numPr>
                <w:ilvl w:val="0"/>
                <w:numId w:val="31"/>
              </w:numPr>
              <w:tabs>
                <w:tab w:val="left" w:pos="720"/>
              </w:tabs>
              <w:spacing w:after="0"/>
              <w:ind w:left="357" w:hanging="357"/>
              <w:jc w:val="both"/>
              <w:rPr>
                <w:rFonts w:eastAsia="等线"/>
                <w:color w:val="000000"/>
                <w:kern w:val="2"/>
                <w:sz w:val="22"/>
                <w:szCs w:val="22"/>
                <w:lang w:val="en-US" w:eastAsia="zh-CN"/>
              </w:rPr>
            </w:pPr>
            <w:r w:rsidRPr="009502C8">
              <w:rPr>
                <w:rFonts w:eastAsia="等线"/>
                <w:color w:val="000000"/>
                <w:kern w:val="2"/>
                <w:sz w:val="22"/>
                <w:szCs w:val="22"/>
                <w:lang w:val="en-US" w:eastAsia="zh-CN"/>
              </w:rPr>
              <w:t>Option 3: Associate TAG to SSB group (if such an association is agreed in agenda 9.1.1.2). For a UL transmission, UE adopts the TAG associated with the SSB group such that</w:t>
            </w:r>
          </w:p>
          <w:p w14:paraId="0C815CFF" w14:textId="77777777" w:rsidR="009502C8" w:rsidRPr="009502C8" w:rsidRDefault="009502C8" w:rsidP="00E30F43">
            <w:pPr>
              <w:numPr>
                <w:ilvl w:val="1"/>
                <w:numId w:val="31"/>
              </w:numPr>
              <w:tabs>
                <w:tab w:val="clear" w:pos="1440"/>
              </w:tabs>
              <w:spacing w:after="0"/>
              <w:jc w:val="both"/>
              <w:rPr>
                <w:rFonts w:eastAsia="等线"/>
                <w:color w:val="000000"/>
                <w:kern w:val="2"/>
                <w:sz w:val="22"/>
                <w:szCs w:val="22"/>
                <w:lang w:val="en-US" w:eastAsia="zh-CN"/>
              </w:rPr>
            </w:pPr>
            <w:r w:rsidRPr="009502C8">
              <w:rPr>
                <w:rFonts w:eastAsia="等线"/>
                <w:color w:val="000000"/>
                <w:kern w:val="2"/>
                <w:sz w:val="22"/>
                <w:szCs w:val="22"/>
                <w:lang w:val="en-US" w:eastAsia="zh-CN"/>
              </w:rPr>
              <w:lastRenderedPageBreak/>
              <w:t>if the PL RS is an SSB, then the UE adopts the TAG associated with the SSB group which the PL RS of the UL transmission belongs to</w:t>
            </w:r>
          </w:p>
          <w:p w14:paraId="59D950F1" w14:textId="77777777" w:rsidR="009502C8" w:rsidRPr="009502C8" w:rsidRDefault="009502C8" w:rsidP="00E30F43">
            <w:pPr>
              <w:numPr>
                <w:ilvl w:val="1"/>
                <w:numId w:val="31"/>
              </w:numPr>
              <w:tabs>
                <w:tab w:val="clear" w:pos="1440"/>
              </w:tabs>
              <w:spacing w:after="0"/>
              <w:jc w:val="both"/>
              <w:rPr>
                <w:rFonts w:eastAsia="等线"/>
                <w:color w:val="000000"/>
                <w:kern w:val="2"/>
                <w:sz w:val="22"/>
                <w:szCs w:val="22"/>
                <w:lang w:val="en-US" w:eastAsia="zh-CN"/>
              </w:rPr>
            </w:pPr>
            <w:r w:rsidRPr="009502C8">
              <w:rPr>
                <w:rFonts w:eastAsia="等线"/>
                <w:color w:val="000000"/>
                <w:kern w:val="2"/>
                <w:sz w:val="22"/>
                <w:szCs w:val="22"/>
                <w:lang w:val="en-US" w:eastAsia="zh-CN"/>
              </w:rPr>
              <w:t>if the PL RS is a CSI-RS, then the UE adopts the TAG associated with the SSB group which the QCL source SSB of the PL RS belongs to</w:t>
            </w:r>
          </w:p>
          <w:p w14:paraId="01031122" w14:textId="77777777" w:rsidR="009502C8" w:rsidRPr="009502C8" w:rsidRDefault="009502C8" w:rsidP="00E30F43">
            <w:pPr>
              <w:numPr>
                <w:ilvl w:val="0"/>
                <w:numId w:val="31"/>
              </w:numPr>
              <w:tabs>
                <w:tab w:val="left" w:pos="720"/>
              </w:tabs>
              <w:spacing w:after="0"/>
              <w:ind w:left="357" w:hanging="357"/>
              <w:jc w:val="both"/>
              <w:rPr>
                <w:rFonts w:eastAsia="等线"/>
                <w:color w:val="000000"/>
                <w:kern w:val="2"/>
                <w:sz w:val="22"/>
                <w:szCs w:val="22"/>
                <w:lang w:val="en-US" w:eastAsia="zh-CN"/>
              </w:rPr>
            </w:pPr>
            <w:r w:rsidRPr="009502C8">
              <w:rPr>
                <w:rFonts w:eastAsia="等线"/>
                <w:color w:val="000000"/>
                <w:kern w:val="2"/>
                <w:sz w:val="22"/>
                <w:szCs w:val="22"/>
                <w:lang w:val="en-US" w:eastAsia="zh-CN"/>
              </w:rPr>
              <w:t>Option 4:  TAG association performed as follows:</w:t>
            </w:r>
          </w:p>
          <w:p w14:paraId="6DB5082F" w14:textId="77777777" w:rsidR="009502C8" w:rsidRPr="009502C8" w:rsidRDefault="009502C8" w:rsidP="00E30F43">
            <w:pPr>
              <w:numPr>
                <w:ilvl w:val="1"/>
                <w:numId w:val="31"/>
              </w:numPr>
              <w:tabs>
                <w:tab w:val="clear" w:pos="1440"/>
              </w:tabs>
              <w:spacing w:after="0"/>
              <w:jc w:val="both"/>
              <w:rPr>
                <w:rFonts w:eastAsia="等线"/>
                <w:color w:val="000000"/>
                <w:kern w:val="2"/>
                <w:sz w:val="22"/>
                <w:szCs w:val="22"/>
                <w:lang w:val="en-US" w:eastAsia="zh-CN"/>
              </w:rPr>
            </w:pPr>
            <w:r w:rsidRPr="009502C8">
              <w:rPr>
                <w:rFonts w:eastAsia="等线"/>
                <w:color w:val="000000"/>
                <w:kern w:val="2"/>
                <w:sz w:val="22"/>
                <w:szCs w:val="22"/>
                <w:lang w:val="en-US" w:eastAsia="zh-CN"/>
              </w:rPr>
              <w:t>for dynamically scheduled/activated channels/signals, TAG associated with the CORESET pool index of the CORESET carrying the scheduling PDCCH is utilized for UL transmission</w:t>
            </w:r>
          </w:p>
          <w:p w14:paraId="5507F42D" w14:textId="77777777" w:rsidR="009502C8" w:rsidRPr="009502C8" w:rsidRDefault="009502C8" w:rsidP="00E30F43">
            <w:pPr>
              <w:numPr>
                <w:ilvl w:val="1"/>
                <w:numId w:val="31"/>
              </w:numPr>
              <w:tabs>
                <w:tab w:val="clear" w:pos="1440"/>
              </w:tabs>
              <w:spacing w:after="0"/>
              <w:jc w:val="both"/>
              <w:rPr>
                <w:rFonts w:eastAsia="等线"/>
                <w:color w:val="000000"/>
                <w:kern w:val="2"/>
                <w:sz w:val="22"/>
                <w:szCs w:val="22"/>
                <w:lang w:val="en-US" w:eastAsia="zh-CN"/>
              </w:rPr>
            </w:pPr>
            <w:r w:rsidRPr="009502C8">
              <w:rPr>
                <w:rFonts w:eastAsia="等线"/>
                <w:color w:val="000000"/>
                <w:kern w:val="2"/>
                <w:sz w:val="22"/>
                <w:szCs w:val="22"/>
                <w:lang w:val="en-US" w:eastAsia="zh-CN"/>
              </w:rPr>
              <w:t>for P/SP UL channels / signals (not scheduled or activated by DCI), TAG ID is RRC-configured.</w:t>
            </w:r>
          </w:p>
          <w:p w14:paraId="2D2F4687" w14:textId="77777777" w:rsidR="009502C8" w:rsidRPr="009502C8" w:rsidRDefault="009502C8" w:rsidP="009502C8">
            <w:pPr>
              <w:spacing w:after="0"/>
              <w:jc w:val="both"/>
              <w:rPr>
                <w:rFonts w:eastAsia="宋体"/>
                <w:sz w:val="22"/>
                <w:szCs w:val="22"/>
                <w:lang w:val="en-US" w:eastAsia="zh-CN"/>
              </w:rPr>
            </w:pPr>
            <w:r w:rsidRPr="009502C8">
              <w:rPr>
                <w:rFonts w:eastAsia="等线"/>
                <w:b/>
                <w:bCs/>
                <w:color w:val="000000"/>
                <w:kern w:val="2"/>
                <w:sz w:val="22"/>
                <w:szCs w:val="22"/>
                <w:highlight w:val="green"/>
                <w:lang w:val="en-US" w:eastAsia="zh-CN"/>
              </w:rPr>
              <w:t>Agreement</w:t>
            </w:r>
          </w:p>
          <w:p w14:paraId="09B17D44" w14:textId="77777777" w:rsidR="009502C8" w:rsidRPr="009502C8" w:rsidRDefault="009502C8" w:rsidP="009502C8">
            <w:pPr>
              <w:spacing w:after="0"/>
              <w:jc w:val="both"/>
              <w:rPr>
                <w:rFonts w:eastAsia="宋体"/>
                <w:sz w:val="22"/>
                <w:szCs w:val="22"/>
                <w:lang w:val="en-US" w:eastAsia="zh-CN"/>
              </w:rPr>
            </w:pPr>
            <w:r w:rsidRPr="009502C8">
              <w:rPr>
                <w:rFonts w:eastAsia="宋体"/>
                <w:color w:val="000000"/>
                <w:sz w:val="22"/>
                <w:szCs w:val="22"/>
                <w:lang w:val="en-US" w:eastAsia="zh-CN"/>
              </w:rPr>
              <w:t>For multi-DCI based Multi-TRP operation with two TA enhancement, support enhancements related to indicating TAG ID via absolute TA command:</w:t>
            </w:r>
          </w:p>
          <w:p w14:paraId="791F5378" w14:textId="77777777" w:rsidR="009502C8" w:rsidRPr="009502C8" w:rsidRDefault="009502C8" w:rsidP="00E30F43">
            <w:pPr>
              <w:numPr>
                <w:ilvl w:val="0"/>
                <w:numId w:val="31"/>
              </w:numPr>
              <w:tabs>
                <w:tab w:val="left" w:pos="720"/>
              </w:tabs>
              <w:spacing w:after="0"/>
              <w:ind w:left="357" w:hanging="357"/>
              <w:jc w:val="both"/>
              <w:rPr>
                <w:rFonts w:eastAsia="等线"/>
                <w:color w:val="000000"/>
                <w:kern w:val="2"/>
                <w:sz w:val="22"/>
                <w:szCs w:val="22"/>
                <w:lang w:val="en-US" w:eastAsia="zh-CN"/>
              </w:rPr>
            </w:pPr>
            <w:r w:rsidRPr="009502C8">
              <w:rPr>
                <w:rFonts w:eastAsia="等线"/>
                <w:color w:val="000000"/>
                <w:kern w:val="2"/>
                <w:sz w:val="22"/>
                <w:szCs w:val="22"/>
                <w:lang w:val="en-US" w:eastAsia="zh-CN"/>
              </w:rPr>
              <w:t>FFS: whether the indication is implicit or explicit</w:t>
            </w:r>
          </w:p>
          <w:p w14:paraId="41D22485" w14:textId="77777777" w:rsidR="009502C8" w:rsidRPr="009502C8" w:rsidRDefault="009502C8" w:rsidP="00E30F43">
            <w:pPr>
              <w:numPr>
                <w:ilvl w:val="0"/>
                <w:numId w:val="31"/>
              </w:numPr>
              <w:tabs>
                <w:tab w:val="left" w:pos="720"/>
              </w:tabs>
              <w:spacing w:after="0"/>
              <w:ind w:left="357" w:hanging="357"/>
              <w:jc w:val="both"/>
              <w:rPr>
                <w:rFonts w:eastAsia="等线"/>
                <w:color w:val="000000"/>
                <w:kern w:val="2"/>
                <w:sz w:val="22"/>
                <w:szCs w:val="22"/>
                <w:lang w:val="en-US" w:eastAsia="zh-CN"/>
              </w:rPr>
            </w:pPr>
            <w:r w:rsidRPr="009502C8">
              <w:rPr>
                <w:rFonts w:eastAsia="等线"/>
                <w:color w:val="000000"/>
                <w:kern w:val="2"/>
                <w:sz w:val="22"/>
                <w:szCs w:val="22"/>
                <w:lang w:val="en-US" w:eastAsia="zh-CN"/>
              </w:rPr>
              <w:t>Detailed indication schemes are FFS</w:t>
            </w:r>
          </w:p>
          <w:p w14:paraId="35CFDAF5" w14:textId="77777777" w:rsidR="009502C8" w:rsidRPr="009502C8" w:rsidRDefault="009502C8" w:rsidP="00E30F43">
            <w:pPr>
              <w:numPr>
                <w:ilvl w:val="0"/>
                <w:numId w:val="31"/>
              </w:numPr>
              <w:tabs>
                <w:tab w:val="left" w:pos="720"/>
              </w:tabs>
              <w:spacing w:after="0"/>
              <w:ind w:left="357" w:hanging="357"/>
              <w:jc w:val="both"/>
              <w:rPr>
                <w:rFonts w:eastAsia="等线"/>
                <w:color w:val="000000"/>
                <w:kern w:val="2"/>
                <w:sz w:val="22"/>
                <w:szCs w:val="22"/>
                <w:lang w:val="en-US" w:eastAsia="zh-CN"/>
              </w:rPr>
            </w:pPr>
            <w:r w:rsidRPr="009502C8">
              <w:rPr>
                <w:rFonts w:eastAsia="等线"/>
                <w:color w:val="000000"/>
                <w:kern w:val="2"/>
                <w:sz w:val="22"/>
                <w:szCs w:val="22"/>
                <w:lang w:val="en-US" w:eastAsia="zh-CN"/>
              </w:rPr>
              <w:t>This does not preclude indication of two TAG IDs (if supported)</w:t>
            </w:r>
          </w:p>
          <w:p w14:paraId="020FBE47" w14:textId="77777777" w:rsidR="009502C8" w:rsidRPr="009502C8" w:rsidRDefault="009502C8" w:rsidP="00E30F43">
            <w:pPr>
              <w:numPr>
                <w:ilvl w:val="0"/>
                <w:numId w:val="31"/>
              </w:numPr>
              <w:tabs>
                <w:tab w:val="left" w:pos="720"/>
              </w:tabs>
              <w:spacing w:after="0"/>
              <w:ind w:left="357" w:hanging="357"/>
              <w:jc w:val="both"/>
              <w:rPr>
                <w:rFonts w:eastAsia="等线"/>
                <w:color w:val="000000"/>
                <w:kern w:val="2"/>
                <w:sz w:val="22"/>
                <w:szCs w:val="22"/>
                <w:lang w:val="en-US" w:eastAsia="zh-CN"/>
              </w:rPr>
            </w:pPr>
            <w:r w:rsidRPr="009502C8">
              <w:rPr>
                <w:rFonts w:eastAsia="等线"/>
                <w:color w:val="000000"/>
                <w:kern w:val="2"/>
                <w:sz w:val="22"/>
                <w:szCs w:val="22"/>
                <w:lang w:val="en-US" w:eastAsia="zh-CN"/>
              </w:rPr>
              <w:t>Note: This applies at least to MSGB in case of C-RNTI</w:t>
            </w:r>
          </w:p>
          <w:p w14:paraId="31035208" w14:textId="77777777" w:rsidR="009502C8" w:rsidRPr="009502C8" w:rsidRDefault="009502C8" w:rsidP="009502C8">
            <w:pPr>
              <w:spacing w:after="0"/>
              <w:rPr>
                <w:rFonts w:eastAsia="宋体"/>
                <w:sz w:val="22"/>
                <w:szCs w:val="22"/>
                <w:lang w:val="en-US" w:eastAsia="zh-CN"/>
              </w:rPr>
            </w:pPr>
            <w:r w:rsidRPr="009502C8">
              <w:rPr>
                <w:rFonts w:eastAsia="宋体"/>
                <w:color w:val="000000"/>
                <w:sz w:val="22"/>
                <w:szCs w:val="22"/>
                <w:lang w:val="en-US" w:eastAsia="zh-CN"/>
              </w:rPr>
              <w:t> </w:t>
            </w:r>
          </w:p>
          <w:p w14:paraId="676EC523" w14:textId="77777777" w:rsidR="009502C8" w:rsidRPr="009502C8" w:rsidRDefault="009502C8" w:rsidP="009502C8">
            <w:pPr>
              <w:spacing w:after="0"/>
              <w:jc w:val="both"/>
              <w:rPr>
                <w:rFonts w:eastAsia="宋体"/>
                <w:sz w:val="22"/>
                <w:szCs w:val="22"/>
                <w:lang w:val="en-US" w:eastAsia="zh-CN"/>
              </w:rPr>
            </w:pPr>
            <w:r w:rsidRPr="009502C8">
              <w:rPr>
                <w:rFonts w:eastAsia="等线"/>
                <w:b/>
                <w:bCs/>
                <w:color w:val="000000"/>
                <w:kern w:val="2"/>
                <w:sz w:val="22"/>
                <w:szCs w:val="22"/>
                <w:highlight w:val="green"/>
                <w:lang w:val="en-US" w:eastAsia="zh-CN"/>
              </w:rPr>
              <w:t>Agreement</w:t>
            </w:r>
          </w:p>
          <w:p w14:paraId="1F8DC475" w14:textId="77777777" w:rsidR="009502C8" w:rsidRPr="009502C8" w:rsidRDefault="009502C8" w:rsidP="009502C8">
            <w:pPr>
              <w:spacing w:after="0"/>
              <w:jc w:val="both"/>
              <w:rPr>
                <w:rFonts w:eastAsia="宋体"/>
                <w:sz w:val="22"/>
                <w:szCs w:val="22"/>
                <w:lang w:val="en-US" w:eastAsia="zh-CN"/>
              </w:rPr>
            </w:pPr>
            <w:r w:rsidRPr="009502C8">
              <w:rPr>
                <w:rFonts w:eastAsia="宋体"/>
                <w:color w:val="000000"/>
                <w:sz w:val="22"/>
                <w:szCs w:val="22"/>
                <w:lang w:val="en-US" w:eastAsia="zh-CN"/>
              </w:rPr>
              <w:t>For intra-cell multi-DCI based Multi-TRP operation with two TA enhancement, support at least one of the following alternatives (down selection to be done in RAN1#111):</w:t>
            </w:r>
          </w:p>
          <w:p w14:paraId="1CB66FD5" w14:textId="77777777" w:rsidR="009502C8" w:rsidRPr="009502C8" w:rsidRDefault="009502C8" w:rsidP="009502C8">
            <w:pPr>
              <w:spacing w:after="0"/>
              <w:jc w:val="both"/>
              <w:rPr>
                <w:rFonts w:eastAsia="宋体"/>
                <w:sz w:val="22"/>
                <w:szCs w:val="22"/>
                <w:lang w:val="en-US" w:eastAsia="zh-CN"/>
              </w:rPr>
            </w:pPr>
            <w:r w:rsidRPr="009502C8">
              <w:rPr>
                <w:rFonts w:eastAsia="宋体"/>
                <w:color w:val="000000"/>
                <w:sz w:val="22"/>
                <w:szCs w:val="22"/>
                <w:lang w:val="en-US" w:eastAsia="zh-CN"/>
              </w:rPr>
              <w:t>Alt 1:  indicate TAG ID as part of TA command in RAR</w:t>
            </w:r>
          </w:p>
          <w:p w14:paraId="1DED021E" w14:textId="77777777" w:rsidR="009502C8" w:rsidRPr="009502C8" w:rsidRDefault="009502C8" w:rsidP="009502C8">
            <w:pPr>
              <w:spacing w:after="0"/>
              <w:jc w:val="both"/>
              <w:rPr>
                <w:rFonts w:eastAsia="宋体"/>
                <w:sz w:val="22"/>
                <w:szCs w:val="22"/>
                <w:lang w:val="en-US" w:eastAsia="zh-CN"/>
              </w:rPr>
            </w:pPr>
            <w:r w:rsidRPr="009502C8">
              <w:rPr>
                <w:rFonts w:eastAsia="宋体"/>
                <w:color w:val="000000"/>
                <w:sz w:val="22"/>
                <w:szCs w:val="22"/>
                <w:lang w:val="en-US" w:eastAsia="zh-CN"/>
              </w:rPr>
              <w:t>Alt 2:  indicate TAG ID as part of PDCCH order</w:t>
            </w:r>
          </w:p>
          <w:p w14:paraId="2876F42B" w14:textId="77777777" w:rsidR="009502C8" w:rsidRPr="009502C8" w:rsidRDefault="009502C8" w:rsidP="009502C8">
            <w:pPr>
              <w:spacing w:after="0"/>
              <w:jc w:val="both"/>
              <w:rPr>
                <w:rFonts w:eastAsia="宋体"/>
                <w:sz w:val="22"/>
                <w:szCs w:val="22"/>
                <w:lang w:val="en-US" w:eastAsia="zh-CN"/>
              </w:rPr>
            </w:pPr>
            <w:r w:rsidRPr="009502C8">
              <w:rPr>
                <w:rFonts w:eastAsia="宋体"/>
                <w:color w:val="000000"/>
                <w:sz w:val="22"/>
                <w:szCs w:val="22"/>
                <w:lang w:val="en-US" w:eastAsia="zh-CN"/>
              </w:rPr>
              <w:t>Alt 3:  divide SSBs into two groups, one for each TRP.    If a SSB associated to a RACH procedure belongs to the n</w:t>
            </w:r>
            <w:r w:rsidRPr="009502C8">
              <w:rPr>
                <w:rFonts w:eastAsia="宋体"/>
                <w:color w:val="000000"/>
                <w:position w:val="5"/>
                <w:sz w:val="22"/>
                <w:szCs w:val="22"/>
                <w:vertAlign w:val="superscript"/>
                <w:lang w:val="en-US" w:eastAsia="zh-CN"/>
              </w:rPr>
              <w:t>th</w:t>
            </w:r>
            <w:r w:rsidRPr="009502C8">
              <w:rPr>
                <w:rFonts w:eastAsia="宋体"/>
                <w:color w:val="000000"/>
                <w:sz w:val="22"/>
                <w:szCs w:val="22"/>
                <w:lang w:val="en-US" w:eastAsia="zh-CN"/>
              </w:rPr>
              <w:t xml:space="preserve"> group (n=1,2), then the TA obtained via the RACH procedure corresponds to the n</w:t>
            </w:r>
            <w:r w:rsidRPr="009502C8">
              <w:rPr>
                <w:rFonts w:eastAsia="宋体"/>
                <w:color w:val="000000"/>
                <w:position w:val="5"/>
                <w:sz w:val="22"/>
                <w:szCs w:val="22"/>
                <w:vertAlign w:val="superscript"/>
                <w:lang w:val="en-US" w:eastAsia="zh-CN"/>
              </w:rPr>
              <w:t>th</w:t>
            </w:r>
            <w:r w:rsidRPr="009502C8">
              <w:rPr>
                <w:rFonts w:eastAsia="宋体"/>
                <w:color w:val="000000"/>
                <w:sz w:val="22"/>
                <w:szCs w:val="22"/>
                <w:lang w:val="en-US" w:eastAsia="zh-CN"/>
              </w:rPr>
              <w:t xml:space="preserve"> TRP.</w:t>
            </w:r>
          </w:p>
          <w:p w14:paraId="7681E318" w14:textId="77777777" w:rsidR="009502C8" w:rsidRPr="009502C8" w:rsidRDefault="009502C8" w:rsidP="009502C8">
            <w:pPr>
              <w:spacing w:after="0"/>
              <w:jc w:val="both"/>
              <w:rPr>
                <w:rFonts w:eastAsia="宋体"/>
                <w:sz w:val="22"/>
                <w:szCs w:val="22"/>
                <w:lang w:val="en-US" w:eastAsia="zh-CN"/>
              </w:rPr>
            </w:pPr>
            <w:r w:rsidRPr="009502C8">
              <w:rPr>
                <w:rFonts w:eastAsia="宋体"/>
                <w:color w:val="000000"/>
                <w:sz w:val="22"/>
                <w:szCs w:val="22"/>
                <w:lang w:val="en-US" w:eastAsia="zh-CN"/>
              </w:rPr>
              <w:t>Alt 4:  divide RACH resources into two groups, where for a RACH procedure, if the corresponding RACH resource belongs to the nth group (n=1,2), then the TA obtained via the RACH procedure corresponds to the nth TRP.</w:t>
            </w:r>
          </w:p>
          <w:p w14:paraId="6FF208E0" w14:textId="77777777" w:rsidR="009502C8" w:rsidRPr="009502C8" w:rsidRDefault="009502C8" w:rsidP="009502C8">
            <w:pPr>
              <w:spacing w:after="0"/>
              <w:jc w:val="both"/>
              <w:rPr>
                <w:rFonts w:eastAsia="宋体"/>
                <w:sz w:val="22"/>
                <w:szCs w:val="22"/>
                <w:lang w:val="en-US" w:eastAsia="zh-CN"/>
              </w:rPr>
            </w:pPr>
            <w:r w:rsidRPr="009502C8">
              <w:rPr>
                <w:rFonts w:eastAsia="宋体"/>
                <w:color w:val="000000"/>
                <w:sz w:val="22"/>
                <w:szCs w:val="22"/>
                <w:lang w:val="en-US" w:eastAsia="zh-CN"/>
              </w:rPr>
              <w:t xml:space="preserve">Alt 5:  </w:t>
            </w:r>
            <w:r w:rsidRPr="009502C8">
              <w:rPr>
                <w:rFonts w:eastAsia="宋体"/>
                <w:color w:val="000000"/>
                <w:sz w:val="22"/>
                <w:szCs w:val="22"/>
                <w:lang w:eastAsia="zh-CN"/>
              </w:rPr>
              <w:t xml:space="preserve">divide </w:t>
            </w:r>
            <w:r w:rsidRPr="009502C8">
              <w:rPr>
                <w:rFonts w:eastAsia="宋体"/>
                <w:color w:val="000000"/>
                <w:sz w:val="22"/>
                <w:szCs w:val="22"/>
                <w:lang w:val="en-US" w:eastAsia="zh-CN"/>
              </w:rPr>
              <w:t>preamble</w:t>
            </w:r>
            <w:r w:rsidRPr="009502C8">
              <w:rPr>
                <w:rFonts w:eastAsia="宋体"/>
                <w:color w:val="000000"/>
                <w:sz w:val="22"/>
                <w:szCs w:val="22"/>
                <w:lang w:eastAsia="zh-CN"/>
              </w:rPr>
              <w:t>s into two groups, where for a RACH procedure</w:t>
            </w:r>
            <w:r w:rsidRPr="009502C8">
              <w:rPr>
                <w:rFonts w:eastAsia="宋体"/>
                <w:color w:val="000000"/>
                <w:sz w:val="22"/>
                <w:szCs w:val="22"/>
                <w:lang w:val="en-US" w:eastAsia="zh-CN"/>
              </w:rPr>
              <w:t>, if the corresponding preamble belongs to the n</w:t>
            </w:r>
            <w:r w:rsidRPr="009502C8">
              <w:rPr>
                <w:rFonts w:eastAsia="宋体"/>
                <w:color w:val="000000"/>
                <w:position w:val="5"/>
                <w:sz w:val="22"/>
                <w:szCs w:val="22"/>
                <w:vertAlign w:val="superscript"/>
                <w:lang w:val="en-US" w:eastAsia="zh-CN"/>
              </w:rPr>
              <w:t>th</w:t>
            </w:r>
            <w:r w:rsidRPr="009502C8">
              <w:rPr>
                <w:rFonts w:eastAsia="宋体"/>
                <w:color w:val="000000"/>
                <w:sz w:val="22"/>
                <w:szCs w:val="22"/>
                <w:lang w:val="en-US" w:eastAsia="zh-CN"/>
              </w:rPr>
              <w:t xml:space="preserve"> group (n=1,2), then the TA obtained via the RACH procedure corresponds to the n</w:t>
            </w:r>
            <w:r w:rsidRPr="009502C8">
              <w:rPr>
                <w:rFonts w:eastAsia="宋体"/>
                <w:color w:val="000000"/>
                <w:position w:val="5"/>
                <w:sz w:val="22"/>
                <w:szCs w:val="22"/>
                <w:vertAlign w:val="superscript"/>
                <w:lang w:val="en-US" w:eastAsia="zh-CN"/>
              </w:rPr>
              <w:t>th</w:t>
            </w:r>
            <w:r w:rsidRPr="009502C8">
              <w:rPr>
                <w:rFonts w:eastAsia="宋体"/>
                <w:color w:val="000000"/>
                <w:sz w:val="22"/>
                <w:szCs w:val="22"/>
                <w:lang w:val="en-US" w:eastAsia="zh-CN"/>
              </w:rPr>
              <w:t xml:space="preserve"> TRP</w:t>
            </w:r>
          </w:p>
          <w:p w14:paraId="334B6EA4" w14:textId="77777777" w:rsidR="009502C8" w:rsidRPr="009502C8" w:rsidRDefault="009502C8" w:rsidP="009502C8">
            <w:pPr>
              <w:spacing w:after="0"/>
              <w:jc w:val="both"/>
              <w:rPr>
                <w:rFonts w:eastAsia="宋体"/>
                <w:sz w:val="22"/>
                <w:szCs w:val="22"/>
                <w:lang w:val="en-US" w:eastAsia="zh-CN"/>
              </w:rPr>
            </w:pPr>
            <w:r w:rsidRPr="009502C8">
              <w:rPr>
                <w:rFonts w:eastAsia="宋体"/>
                <w:color w:val="000000"/>
                <w:sz w:val="22"/>
                <w:szCs w:val="22"/>
                <w:lang w:val="en-US" w:eastAsia="zh-CN"/>
              </w:rPr>
              <w:t>Alt 6:   TAG ID is associated with CORESETPoolIndex and TAG ID is determined based on the CORESETPoolIndex of PDCCH order</w:t>
            </w:r>
          </w:p>
          <w:p w14:paraId="6FE04764" w14:textId="77777777" w:rsidR="009502C8" w:rsidRPr="009502C8" w:rsidRDefault="009502C8" w:rsidP="009502C8">
            <w:pPr>
              <w:spacing w:after="0"/>
              <w:jc w:val="both"/>
              <w:rPr>
                <w:rFonts w:eastAsia="宋体"/>
                <w:sz w:val="22"/>
                <w:szCs w:val="22"/>
                <w:lang w:val="en-US" w:eastAsia="zh-CN"/>
              </w:rPr>
            </w:pPr>
            <w:r w:rsidRPr="009502C8">
              <w:rPr>
                <w:rFonts w:eastAsia="宋体"/>
                <w:color w:val="000000"/>
                <w:sz w:val="22"/>
                <w:szCs w:val="22"/>
                <w:lang w:val="en-US" w:eastAsia="zh-CN"/>
              </w:rPr>
              <w:t>Alt 7:  Each TCI state is associated with a TAG ID, and the TAG ID corresponding to RACH triggered by a PDCCH order is determined based on the TCI state used to receive the PDCCH order</w:t>
            </w:r>
          </w:p>
          <w:p w14:paraId="5F3FDE5C" w14:textId="60A853EE" w:rsidR="009B645B" w:rsidRPr="009502C8" w:rsidRDefault="009502C8" w:rsidP="009502C8">
            <w:pPr>
              <w:spacing w:after="0"/>
              <w:jc w:val="both"/>
              <w:rPr>
                <w:rFonts w:eastAsia="宋体"/>
                <w:sz w:val="22"/>
                <w:szCs w:val="22"/>
                <w:lang w:val="en-US" w:eastAsia="zh-CN"/>
              </w:rPr>
            </w:pPr>
            <w:r w:rsidRPr="009502C8">
              <w:rPr>
                <w:rFonts w:eastAsia="宋体"/>
                <w:color w:val="000000"/>
                <w:sz w:val="22"/>
                <w:szCs w:val="22"/>
                <w:lang w:val="en-US" w:eastAsia="zh-CN"/>
              </w:rPr>
              <w:t>Note: If Alt 1 or Alt 2 is downselected, then it does not preclude indication of two TAG IDs (if supported)</w:t>
            </w:r>
          </w:p>
        </w:tc>
      </w:tr>
    </w:tbl>
    <w:p w14:paraId="3C35A654" w14:textId="626A8348" w:rsidR="00147475" w:rsidRPr="00B47A27" w:rsidRDefault="006831FD" w:rsidP="00ED0165">
      <w:pPr>
        <w:spacing w:beforeLines="50" w:before="120" w:afterLines="50" w:after="120"/>
        <w:jc w:val="both"/>
        <w:rPr>
          <w:rFonts w:eastAsia="宋体"/>
          <w:sz w:val="22"/>
          <w:szCs w:val="22"/>
          <w:lang w:val="en-US" w:eastAsia="zh-CN"/>
        </w:rPr>
      </w:pPr>
      <w:r>
        <w:rPr>
          <w:rFonts w:eastAsia="宋体" w:hint="eastAsia"/>
          <w:sz w:val="22"/>
          <w:szCs w:val="22"/>
          <w:lang w:val="en-US" w:eastAsia="zh-CN"/>
        </w:rPr>
        <w:lastRenderedPageBreak/>
        <w:t>I</w:t>
      </w:r>
      <w:r>
        <w:rPr>
          <w:rFonts w:eastAsia="宋体"/>
          <w:sz w:val="22"/>
          <w:szCs w:val="22"/>
          <w:lang w:val="en-US" w:eastAsia="zh-CN"/>
        </w:rPr>
        <w:t xml:space="preserve">n this contribution, </w:t>
      </w:r>
      <w:r w:rsidR="008977DF">
        <w:rPr>
          <w:rFonts w:eastAsia="宋体"/>
          <w:sz w:val="22"/>
          <w:szCs w:val="22"/>
          <w:lang w:val="en-US" w:eastAsia="zh-CN"/>
        </w:rPr>
        <w:t xml:space="preserve">we discuss </w:t>
      </w:r>
      <w:r w:rsidR="0086677F">
        <w:rPr>
          <w:rFonts w:eastAsia="宋体"/>
          <w:sz w:val="22"/>
          <w:szCs w:val="22"/>
          <w:lang w:val="en-US" w:eastAsia="zh-CN"/>
        </w:rPr>
        <w:t xml:space="preserve">enhancements on two TAs for UL </w:t>
      </w:r>
      <w:r w:rsidR="00BD1AE8">
        <w:rPr>
          <w:rFonts w:eastAsia="宋体"/>
          <w:sz w:val="22"/>
          <w:szCs w:val="22"/>
          <w:lang w:val="en-US" w:eastAsia="zh-CN"/>
        </w:rPr>
        <w:t xml:space="preserve">transmission </w:t>
      </w:r>
      <w:r w:rsidR="00D11651">
        <w:rPr>
          <w:rFonts w:eastAsia="宋体"/>
          <w:sz w:val="22"/>
          <w:szCs w:val="22"/>
          <w:lang w:val="en-US" w:eastAsia="zh-CN"/>
        </w:rPr>
        <w:t xml:space="preserve">for </w:t>
      </w:r>
      <w:r w:rsidR="0086677F">
        <w:rPr>
          <w:rFonts w:eastAsia="宋体"/>
          <w:sz w:val="22"/>
          <w:szCs w:val="22"/>
          <w:lang w:val="en-US" w:eastAsia="zh-CN"/>
        </w:rPr>
        <w:t>M-DCI M-TRP operation.</w:t>
      </w:r>
    </w:p>
    <w:p w14:paraId="77004BEB" w14:textId="77777777" w:rsidR="006009B5" w:rsidRDefault="006009B5" w:rsidP="006009B5">
      <w:pPr>
        <w:pStyle w:val="1"/>
        <w:numPr>
          <w:ilvl w:val="0"/>
          <w:numId w:val="5"/>
        </w:numPr>
        <w:tabs>
          <w:tab w:val="num" w:pos="425"/>
        </w:tabs>
        <w:spacing w:before="180" w:after="120"/>
        <w:ind w:left="0" w:firstLine="0"/>
        <w:jc w:val="both"/>
        <w:rPr>
          <w:rFonts w:eastAsia="MS Mincho"/>
          <w:b/>
          <w:bCs/>
          <w:szCs w:val="24"/>
          <w:lang w:val="en-US"/>
        </w:rPr>
      </w:pPr>
      <w:r w:rsidRPr="00997E25">
        <w:rPr>
          <w:rFonts w:eastAsia="MS Mincho"/>
          <w:b/>
          <w:bCs/>
          <w:szCs w:val="24"/>
          <w:lang w:val="en-US"/>
        </w:rPr>
        <w:t>Discussion</w:t>
      </w:r>
      <w:r>
        <w:rPr>
          <w:rFonts w:eastAsia="MS Mincho"/>
          <w:b/>
          <w:bCs/>
          <w:szCs w:val="24"/>
          <w:lang w:val="en-US"/>
        </w:rPr>
        <w:t xml:space="preserve"> </w:t>
      </w:r>
    </w:p>
    <w:p w14:paraId="45BB2E52" w14:textId="41467431" w:rsidR="0012683F" w:rsidRPr="003D5F45" w:rsidRDefault="003D5F45" w:rsidP="00AB2387">
      <w:pPr>
        <w:pStyle w:val="2"/>
        <w:spacing w:line="240" w:lineRule="auto"/>
        <w:rPr>
          <w:rFonts w:eastAsia="宋体"/>
          <w:lang w:eastAsia="zh-CN"/>
        </w:rPr>
      </w:pPr>
      <w:r w:rsidRPr="003D5F45">
        <w:rPr>
          <w:rFonts w:eastAsia="宋体" w:hint="eastAsia"/>
          <w:lang w:eastAsia="zh-CN"/>
        </w:rPr>
        <w:t>2</w:t>
      </w:r>
      <w:r w:rsidRPr="003D5F45">
        <w:rPr>
          <w:rFonts w:eastAsia="宋体"/>
          <w:lang w:eastAsia="zh-CN"/>
        </w:rPr>
        <w:t>.</w:t>
      </w:r>
      <w:r w:rsidR="00AB2387">
        <w:rPr>
          <w:rFonts w:eastAsia="宋体"/>
          <w:lang w:eastAsia="zh-CN"/>
        </w:rPr>
        <w:t>1</w:t>
      </w:r>
      <w:r w:rsidR="00AB2387" w:rsidRPr="003D5F45">
        <w:rPr>
          <w:rFonts w:eastAsia="宋体"/>
          <w:lang w:eastAsia="zh-CN"/>
        </w:rPr>
        <w:t xml:space="preserve"> </w:t>
      </w:r>
      <w:r>
        <w:rPr>
          <w:rFonts w:eastAsia="宋体"/>
          <w:lang w:eastAsia="zh-CN"/>
        </w:rPr>
        <w:t xml:space="preserve">Enhancement related to </w:t>
      </w:r>
      <w:r w:rsidR="001B4376">
        <w:rPr>
          <w:rFonts w:eastAsia="宋体"/>
          <w:lang w:eastAsia="zh-CN"/>
        </w:rPr>
        <w:t xml:space="preserve">two </w:t>
      </w:r>
      <w:r>
        <w:rPr>
          <w:rFonts w:eastAsia="宋体"/>
          <w:lang w:eastAsia="zh-CN"/>
        </w:rPr>
        <w:t>TAG</w:t>
      </w:r>
      <w:r w:rsidR="001B4376">
        <w:rPr>
          <w:rFonts w:eastAsia="宋体"/>
          <w:lang w:eastAsia="zh-CN"/>
        </w:rPr>
        <w:t>s</w:t>
      </w:r>
    </w:p>
    <w:p w14:paraId="62C9A763" w14:textId="54A9B2FC" w:rsidR="008A5908" w:rsidRPr="008B1DE4" w:rsidRDefault="000A3D44" w:rsidP="00BE2ADB">
      <w:pPr>
        <w:spacing w:beforeLines="50" w:before="120"/>
        <w:jc w:val="both"/>
        <w:rPr>
          <w:rFonts w:eastAsia="宋体"/>
          <w:sz w:val="22"/>
          <w:szCs w:val="22"/>
          <w:lang w:val="en-US" w:eastAsia="zh-CN"/>
        </w:rPr>
      </w:pPr>
      <w:r>
        <w:rPr>
          <w:rFonts w:eastAsia="宋体"/>
          <w:sz w:val="22"/>
          <w:szCs w:val="22"/>
          <w:lang w:val="en-US" w:eastAsia="zh-CN"/>
        </w:rPr>
        <w:t>Considering</w:t>
      </w:r>
      <w:r w:rsidR="00A36834">
        <w:rPr>
          <w:rFonts w:eastAsia="宋体"/>
          <w:sz w:val="22"/>
          <w:szCs w:val="22"/>
          <w:lang w:val="en-US" w:eastAsia="zh-CN"/>
        </w:rPr>
        <w:t xml:space="preserve"> two TAGs </w:t>
      </w:r>
      <w:r>
        <w:rPr>
          <w:rFonts w:eastAsia="宋体"/>
          <w:sz w:val="22"/>
          <w:szCs w:val="22"/>
          <w:lang w:val="en-US" w:eastAsia="zh-CN"/>
        </w:rPr>
        <w:t xml:space="preserve">can be configured </w:t>
      </w:r>
      <w:r w:rsidR="00A36834">
        <w:rPr>
          <w:rFonts w:eastAsia="宋体"/>
          <w:sz w:val="22"/>
          <w:szCs w:val="22"/>
          <w:lang w:val="en-US" w:eastAsia="zh-CN"/>
        </w:rPr>
        <w:t xml:space="preserve">for a serving cell, some </w:t>
      </w:r>
      <w:r w:rsidR="00082776">
        <w:rPr>
          <w:rFonts w:eastAsia="宋体"/>
          <w:sz w:val="22"/>
          <w:szCs w:val="22"/>
          <w:lang w:val="en-US" w:eastAsia="zh-CN"/>
        </w:rPr>
        <w:t>issues</w:t>
      </w:r>
      <w:r w:rsidR="00A36834">
        <w:rPr>
          <w:rFonts w:eastAsia="宋体"/>
          <w:sz w:val="22"/>
          <w:szCs w:val="22"/>
          <w:lang w:val="en-US" w:eastAsia="zh-CN"/>
        </w:rPr>
        <w:t xml:space="preserve"> related to TAG need to be further studied. </w:t>
      </w:r>
      <w:r w:rsidR="008B1DE4" w:rsidRPr="008B1DE4">
        <w:rPr>
          <w:rFonts w:eastAsia="宋体"/>
          <w:sz w:val="22"/>
          <w:szCs w:val="22"/>
          <w:lang w:val="en-US" w:eastAsia="zh-CN"/>
        </w:rPr>
        <w:t>In legacy procedure, a TAG containing SpCell</w:t>
      </w:r>
      <w:r w:rsidR="008B1DE4">
        <w:rPr>
          <w:rFonts w:eastAsia="宋体"/>
          <w:sz w:val="22"/>
          <w:szCs w:val="22"/>
          <w:lang w:val="en-US" w:eastAsia="zh-CN"/>
        </w:rPr>
        <w:t xml:space="preserve"> is referred as PTAG</w:t>
      </w:r>
      <w:r w:rsidR="008B1DE4" w:rsidRPr="008B1DE4">
        <w:rPr>
          <w:rFonts w:eastAsia="宋体"/>
          <w:sz w:val="22"/>
          <w:szCs w:val="22"/>
          <w:lang w:val="en-US" w:eastAsia="zh-CN"/>
        </w:rPr>
        <w:t>, whereas other TAGs</w:t>
      </w:r>
      <w:r w:rsidR="008B1DE4">
        <w:rPr>
          <w:rFonts w:eastAsia="宋体"/>
          <w:sz w:val="22"/>
          <w:szCs w:val="22"/>
          <w:lang w:val="en-US" w:eastAsia="zh-CN"/>
        </w:rPr>
        <w:t xml:space="preserve"> are referred as STAG</w:t>
      </w:r>
      <w:r w:rsidR="008B1DE4" w:rsidRPr="008B1DE4">
        <w:rPr>
          <w:rFonts w:eastAsia="宋体"/>
          <w:sz w:val="22"/>
          <w:szCs w:val="22"/>
          <w:lang w:val="en-US" w:eastAsia="zh-CN"/>
        </w:rPr>
        <w:t xml:space="preserve">. UE behavior is defined </w:t>
      </w:r>
      <w:r w:rsidR="008B1DE4">
        <w:rPr>
          <w:rFonts w:eastAsia="宋体"/>
          <w:sz w:val="22"/>
          <w:szCs w:val="22"/>
          <w:lang w:val="en-US" w:eastAsia="zh-CN"/>
        </w:rPr>
        <w:t xml:space="preserve">respectively </w:t>
      </w:r>
      <w:r w:rsidR="008B1DE4" w:rsidRPr="008B1DE4">
        <w:rPr>
          <w:rFonts w:eastAsia="宋体"/>
          <w:sz w:val="22"/>
          <w:szCs w:val="22"/>
          <w:lang w:val="en-US" w:eastAsia="zh-CN"/>
        </w:rPr>
        <w:t>for the case when timeAlignmentTimer of a PTAG or a STAG expires</w:t>
      </w:r>
      <w:r w:rsidR="00C6351D">
        <w:rPr>
          <w:rFonts w:eastAsia="宋体"/>
          <w:sz w:val="22"/>
          <w:szCs w:val="22"/>
          <w:lang w:val="en-US" w:eastAsia="zh-CN"/>
        </w:rPr>
        <w:t xml:space="preserve"> as below</w:t>
      </w:r>
      <w:r w:rsidR="008B1DE4" w:rsidRPr="008B1DE4">
        <w:rPr>
          <w:rFonts w:eastAsia="宋体"/>
          <w:sz w:val="22"/>
          <w:szCs w:val="22"/>
          <w:lang w:val="en-US" w:eastAsia="zh-CN"/>
        </w:rPr>
        <w:t>.</w:t>
      </w:r>
    </w:p>
    <w:tbl>
      <w:tblPr>
        <w:tblStyle w:val="aff6"/>
        <w:tblW w:w="0" w:type="auto"/>
        <w:tblLook w:val="04A0" w:firstRow="1" w:lastRow="0" w:firstColumn="1" w:lastColumn="0" w:noHBand="0" w:noVBand="1"/>
      </w:tblPr>
      <w:tblGrid>
        <w:gridCol w:w="9962"/>
      </w:tblGrid>
      <w:tr w:rsidR="00D46FE6" w14:paraId="28E492D8" w14:textId="77777777" w:rsidTr="00D46FE6">
        <w:tc>
          <w:tcPr>
            <w:tcW w:w="9962" w:type="dxa"/>
          </w:tcPr>
          <w:p w14:paraId="2073EFBA" w14:textId="2DA93F0A" w:rsidR="001F2C08" w:rsidRPr="00E05DC1" w:rsidRDefault="00193FD3" w:rsidP="00D46FE6">
            <w:pPr>
              <w:pStyle w:val="B1"/>
              <w:ind w:left="0" w:firstLine="0"/>
              <w:rPr>
                <w:rFonts w:eastAsia="宋体"/>
                <w:b/>
                <w:bCs/>
                <w:noProof/>
                <w:sz w:val="22"/>
                <w:szCs w:val="22"/>
                <w:lang w:eastAsia="zh-CN"/>
              </w:rPr>
            </w:pPr>
            <w:r w:rsidRPr="00E05DC1">
              <w:rPr>
                <w:rFonts w:eastAsia="宋体"/>
                <w:b/>
                <w:bCs/>
                <w:noProof/>
                <w:sz w:val="22"/>
                <w:szCs w:val="22"/>
                <w:lang w:eastAsia="zh-CN"/>
              </w:rPr>
              <w:t>3GPP TS 38.321 V17.1.0 (2022-06)</w:t>
            </w:r>
          </w:p>
          <w:p w14:paraId="6FC21B04" w14:textId="5803AF96" w:rsidR="00D46FE6" w:rsidRPr="00E05DC1" w:rsidRDefault="001F2C08" w:rsidP="00D46FE6">
            <w:pPr>
              <w:pStyle w:val="B1"/>
              <w:ind w:left="0" w:firstLine="0"/>
              <w:rPr>
                <w:rFonts w:eastAsia="Malgun Gothic"/>
                <w:b/>
                <w:bCs/>
                <w:noProof/>
                <w:sz w:val="22"/>
                <w:szCs w:val="22"/>
                <w:lang w:eastAsia="ko-KR"/>
              </w:rPr>
            </w:pPr>
            <w:r w:rsidRPr="00E05DC1">
              <w:rPr>
                <w:rFonts w:eastAsia="Malgun Gothic"/>
                <w:b/>
                <w:bCs/>
                <w:noProof/>
                <w:sz w:val="22"/>
                <w:szCs w:val="22"/>
                <w:lang w:eastAsia="ko-KR"/>
              </w:rPr>
              <w:t>5.2</w:t>
            </w:r>
            <w:r w:rsidRPr="00E05DC1">
              <w:rPr>
                <w:rFonts w:eastAsia="Malgun Gothic"/>
                <w:b/>
                <w:bCs/>
                <w:noProof/>
                <w:sz w:val="22"/>
                <w:szCs w:val="22"/>
                <w:lang w:eastAsia="ko-KR"/>
              </w:rPr>
              <w:tab/>
              <w:t>Maintenance of Uplink Time Alignment</w:t>
            </w:r>
          </w:p>
          <w:p w14:paraId="50FB4C69" w14:textId="43AD7083" w:rsidR="00D46FE6" w:rsidRPr="00E05DC1" w:rsidRDefault="00D46FE6" w:rsidP="00D46FE6">
            <w:pPr>
              <w:pStyle w:val="B1"/>
              <w:rPr>
                <w:rFonts w:eastAsia="Times New Roman"/>
                <w:noProof/>
                <w:sz w:val="22"/>
                <w:szCs w:val="22"/>
              </w:rPr>
            </w:pPr>
            <w:r w:rsidRPr="00E05DC1">
              <w:rPr>
                <w:noProof/>
                <w:sz w:val="22"/>
                <w:szCs w:val="22"/>
                <w:lang w:eastAsia="ko-KR"/>
              </w:rPr>
              <w:t>1&gt;</w:t>
            </w:r>
            <w:r w:rsidRPr="00E05DC1">
              <w:rPr>
                <w:noProof/>
                <w:sz w:val="22"/>
                <w:szCs w:val="22"/>
              </w:rPr>
              <w:tab/>
              <w:t xml:space="preserve">when a </w:t>
            </w:r>
            <w:r w:rsidRPr="00E05DC1">
              <w:rPr>
                <w:i/>
                <w:noProof/>
                <w:sz w:val="22"/>
                <w:szCs w:val="22"/>
              </w:rPr>
              <w:t>timeAlignmentTimer</w:t>
            </w:r>
            <w:r w:rsidRPr="00E05DC1">
              <w:rPr>
                <w:noProof/>
                <w:sz w:val="22"/>
                <w:szCs w:val="22"/>
              </w:rPr>
              <w:t xml:space="preserve"> expires:</w:t>
            </w:r>
          </w:p>
          <w:p w14:paraId="53AF3FC5" w14:textId="77777777" w:rsidR="00D46FE6" w:rsidRPr="00E05DC1" w:rsidRDefault="00D46FE6" w:rsidP="00D46FE6">
            <w:pPr>
              <w:pStyle w:val="B2"/>
              <w:rPr>
                <w:noProof/>
                <w:sz w:val="22"/>
                <w:szCs w:val="22"/>
              </w:rPr>
            </w:pPr>
            <w:r w:rsidRPr="00E05DC1">
              <w:rPr>
                <w:sz w:val="22"/>
                <w:szCs w:val="22"/>
                <w:lang w:eastAsia="ko-KR"/>
              </w:rPr>
              <w:t>2&gt;</w:t>
            </w:r>
            <w:r w:rsidRPr="00E05DC1">
              <w:rPr>
                <w:sz w:val="22"/>
                <w:szCs w:val="22"/>
              </w:rPr>
              <w:tab/>
              <w:t xml:space="preserve">if the </w:t>
            </w:r>
            <w:r w:rsidRPr="00E05DC1">
              <w:rPr>
                <w:i/>
                <w:iCs/>
                <w:sz w:val="22"/>
                <w:szCs w:val="22"/>
              </w:rPr>
              <w:t>timeAlignmentTimer</w:t>
            </w:r>
            <w:r w:rsidRPr="00E05DC1">
              <w:rPr>
                <w:sz w:val="22"/>
                <w:szCs w:val="22"/>
              </w:rPr>
              <w:t xml:space="preserve"> is associated with the </w:t>
            </w:r>
            <w:r w:rsidRPr="00E05DC1">
              <w:rPr>
                <w:sz w:val="22"/>
                <w:szCs w:val="22"/>
                <w:lang w:eastAsia="ko-KR"/>
              </w:rPr>
              <w:t>P</w:t>
            </w:r>
            <w:r w:rsidRPr="00E05DC1">
              <w:rPr>
                <w:sz w:val="22"/>
                <w:szCs w:val="22"/>
              </w:rPr>
              <w:t>TAG:</w:t>
            </w:r>
          </w:p>
          <w:p w14:paraId="052E4A6D" w14:textId="77777777" w:rsidR="00D46FE6" w:rsidRPr="00E05DC1" w:rsidRDefault="00D46FE6" w:rsidP="00D46FE6">
            <w:pPr>
              <w:pStyle w:val="B3"/>
              <w:rPr>
                <w:noProof/>
                <w:sz w:val="22"/>
                <w:szCs w:val="22"/>
              </w:rPr>
            </w:pPr>
            <w:r w:rsidRPr="00E05DC1">
              <w:rPr>
                <w:noProof/>
                <w:sz w:val="22"/>
                <w:szCs w:val="22"/>
                <w:lang w:eastAsia="ko-KR"/>
              </w:rPr>
              <w:t>3&gt;</w:t>
            </w:r>
            <w:r w:rsidRPr="00E05DC1">
              <w:rPr>
                <w:noProof/>
                <w:sz w:val="22"/>
                <w:szCs w:val="22"/>
              </w:rPr>
              <w:tab/>
              <w:t>flush all HARQ buffers for all Serving Cells;</w:t>
            </w:r>
          </w:p>
          <w:p w14:paraId="5BE9F39D" w14:textId="77777777" w:rsidR="00D46FE6" w:rsidRPr="00E05DC1" w:rsidRDefault="00D46FE6" w:rsidP="00D46FE6">
            <w:pPr>
              <w:pStyle w:val="B3"/>
              <w:rPr>
                <w:noProof/>
                <w:sz w:val="22"/>
                <w:szCs w:val="22"/>
              </w:rPr>
            </w:pPr>
            <w:r w:rsidRPr="00E05DC1">
              <w:rPr>
                <w:noProof/>
                <w:sz w:val="22"/>
                <w:szCs w:val="22"/>
                <w:lang w:eastAsia="ko-KR"/>
              </w:rPr>
              <w:t>3&gt;</w:t>
            </w:r>
            <w:r w:rsidRPr="00E05DC1">
              <w:rPr>
                <w:noProof/>
                <w:sz w:val="22"/>
                <w:szCs w:val="22"/>
              </w:rPr>
              <w:tab/>
              <w:t>notify RRC to release PUCCH for all Serving Cells, if configured;</w:t>
            </w:r>
          </w:p>
          <w:p w14:paraId="3933BAD5" w14:textId="77777777" w:rsidR="00D46FE6" w:rsidRPr="00E05DC1" w:rsidRDefault="00D46FE6" w:rsidP="00D46FE6">
            <w:pPr>
              <w:pStyle w:val="B3"/>
              <w:rPr>
                <w:noProof/>
                <w:sz w:val="22"/>
                <w:szCs w:val="22"/>
              </w:rPr>
            </w:pPr>
            <w:r w:rsidRPr="00E05DC1">
              <w:rPr>
                <w:noProof/>
                <w:sz w:val="22"/>
                <w:szCs w:val="22"/>
                <w:lang w:eastAsia="ko-KR"/>
              </w:rPr>
              <w:lastRenderedPageBreak/>
              <w:t>3&gt;</w:t>
            </w:r>
            <w:r w:rsidRPr="00E05DC1">
              <w:rPr>
                <w:noProof/>
                <w:sz w:val="22"/>
                <w:szCs w:val="22"/>
              </w:rPr>
              <w:tab/>
              <w:t>notify RRC to release SRS for all Serving Cells, if configured;</w:t>
            </w:r>
          </w:p>
          <w:p w14:paraId="10934D55" w14:textId="77777777" w:rsidR="00D46FE6" w:rsidRPr="00E05DC1" w:rsidRDefault="00D46FE6" w:rsidP="00D46FE6">
            <w:pPr>
              <w:pStyle w:val="B3"/>
              <w:rPr>
                <w:sz w:val="22"/>
                <w:szCs w:val="22"/>
              </w:rPr>
            </w:pPr>
            <w:r w:rsidRPr="00E05DC1">
              <w:rPr>
                <w:sz w:val="22"/>
                <w:szCs w:val="22"/>
                <w:lang w:eastAsia="ko-KR"/>
              </w:rPr>
              <w:t>3&gt;</w:t>
            </w:r>
            <w:r w:rsidRPr="00E05DC1">
              <w:rPr>
                <w:sz w:val="22"/>
                <w:szCs w:val="22"/>
              </w:rPr>
              <w:tab/>
            </w:r>
            <w:r w:rsidRPr="00E05DC1">
              <w:rPr>
                <w:sz w:val="22"/>
                <w:szCs w:val="22"/>
                <w:lang w:eastAsia="ko-KR"/>
              </w:rPr>
              <w:t>clear</w:t>
            </w:r>
            <w:r w:rsidRPr="00E05DC1">
              <w:rPr>
                <w:sz w:val="22"/>
                <w:szCs w:val="22"/>
              </w:rPr>
              <w:t xml:space="preserve"> any configured downlink assignments and </w:t>
            </w:r>
            <w:r w:rsidRPr="00E05DC1">
              <w:rPr>
                <w:sz w:val="22"/>
                <w:szCs w:val="22"/>
                <w:lang w:eastAsia="ko-KR"/>
              </w:rPr>
              <w:t xml:space="preserve">configured </w:t>
            </w:r>
            <w:r w:rsidRPr="00E05DC1">
              <w:rPr>
                <w:sz w:val="22"/>
                <w:szCs w:val="22"/>
              </w:rPr>
              <w:t>uplink grants;</w:t>
            </w:r>
          </w:p>
          <w:p w14:paraId="7E0A6215" w14:textId="77777777" w:rsidR="00D46FE6" w:rsidRPr="00E05DC1" w:rsidRDefault="00D46FE6" w:rsidP="00D46FE6">
            <w:pPr>
              <w:pStyle w:val="B3"/>
              <w:rPr>
                <w:sz w:val="22"/>
                <w:szCs w:val="22"/>
              </w:rPr>
            </w:pPr>
            <w:r w:rsidRPr="00E05DC1">
              <w:rPr>
                <w:sz w:val="22"/>
                <w:szCs w:val="22"/>
              </w:rPr>
              <w:t>3&gt;</w:t>
            </w:r>
            <w:r w:rsidRPr="00E05DC1">
              <w:rPr>
                <w:sz w:val="22"/>
                <w:szCs w:val="22"/>
              </w:rPr>
              <w:tab/>
              <w:t>clear any PUSCH resource for semi-persistent CSI reporting;</w:t>
            </w:r>
          </w:p>
          <w:p w14:paraId="6F61C646" w14:textId="77777777" w:rsidR="00D46FE6" w:rsidRPr="00E05DC1" w:rsidRDefault="00D46FE6" w:rsidP="00D46FE6">
            <w:pPr>
              <w:pStyle w:val="B3"/>
              <w:rPr>
                <w:sz w:val="22"/>
                <w:szCs w:val="22"/>
                <w:lang w:eastAsia="ko-KR"/>
              </w:rPr>
            </w:pPr>
            <w:r w:rsidRPr="00E05DC1">
              <w:rPr>
                <w:sz w:val="22"/>
                <w:szCs w:val="22"/>
                <w:lang w:eastAsia="ko-KR"/>
              </w:rPr>
              <w:t>3&gt;</w:t>
            </w:r>
            <w:r w:rsidRPr="00E05DC1">
              <w:rPr>
                <w:sz w:val="22"/>
                <w:szCs w:val="22"/>
              </w:rPr>
              <w:tab/>
              <w:t xml:space="preserve">consider all running </w:t>
            </w:r>
            <w:r w:rsidRPr="00E05DC1">
              <w:rPr>
                <w:i/>
                <w:sz w:val="22"/>
                <w:szCs w:val="22"/>
              </w:rPr>
              <w:t>timeAlignmentTimer</w:t>
            </w:r>
            <w:r w:rsidRPr="00E05DC1">
              <w:rPr>
                <w:sz w:val="22"/>
                <w:szCs w:val="22"/>
              </w:rPr>
              <w:t>s as expired;</w:t>
            </w:r>
          </w:p>
          <w:p w14:paraId="15005502" w14:textId="77777777" w:rsidR="00D46FE6" w:rsidRPr="00E05DC1" w:rsidRDefault="00D46FE6" w:rsidP="00D46FE6">
            <w:pPr>
              <w:pStyle w:val="B3"/>
              <w:rPr>
                <w:sz w:val="22"/>
                <w:szCs w:val="22"/>
                <w:lang w:eastAsia="ko-KR"/>
              </w:rPr>
            </w:pPr>
            <w:r w:rsidRPr="00E05DC1">
              <w:rPr>
                <w:sz w:val="22"/>
                <w:szCs w:val="22"/>
                <w:lang w:eastAsia="ko-KR"/>
              </w:rPr>
              <w:t>3&gt;</w:t>
            </w:r>
            <w:r w:rsidRPr="00E05DC1">
              <w:rPr>
                <w:sz w:val="22"/>
                <w:szCs w:val="22"/>
                <w:lang w:eastAsia="ko-KR"/>
              </w:rPr>
              <w:tab/>
              <w:t>maintain N</w:t>
            </w:r>
            <w:r w:rsidRPr="00E05DC1">
              <w:rPr>
                <w:sz w:val="22"/>
                <w:szCs w:val="22"/>
                <w:vertAlign w:val="subscript"/>
                <w:lang w:eastAsia="ko-KR"/>
              </w:rPr>
              <w:t>TA</w:t>
            </w:r>
            <w:r w:rsidRPr="00E05DC1">
              <w:rPr>
                <w:sz w:val="22"/>
                <w:szCs w:val="22"/>
                <w:lang w:eastAsia="ko-KR"/>
              </w:rPr>
              <w:t xml:space="preserve"> (defined in TS 38.211 [8]) of all TAGs.</w:t>
            </w:r>
          </w:p>
          <w:p w14:paraId="48C9DEA8" w14:textId="77777777" w:rsidR="00D46FE6" w:rsidRPr="00E05DC1" w:rsidRDefault="00D46FE6" w:rsidP="00D46FE6">
            <w:pPr>
              <w:pStyle w:val="B2"/>
              <w:rPr>
                <w:noProof/>
                <w:sz w:val="22"/>
                <w:szCs w:val="22"/>
              </w:rPr>
            </w:pPr>
            <w:r w:rsidRPr="00E05DC1">
              <w:rPr>
                <w:noProof/>
                <w:sz w:val="22"/>
                <w:szCs w:val="22"/>
                <w:lang w:eastAsia="ko-KR"/>
              </w:rPr>
              <w:t>2&gt;</w:t>
            </w:r>
            <w:r w:rsidRPr="00E05DC1">
              <w:rPr>
                <w:noProof/>
                <w:sz w:val="22"/>
                <w:szCs w:val="22"/>
              </w:rPr>
              <w:tab/>
              <w:t xml:space="preserve">else if the </w:t>
            </w:r>
            <w:r w:rsidRPr="00E05DC1">
              <w:rPr>
                <w:i/>
                <w:noProof/>
                <w:sz w:val="22"/>
                <w:szCs w:val="22"/>
              </w:rPr>
              <w:t>timeAlignmentTimer</w:t>
            </w:r>
            <w:r w:rsidRPr="00E05DC1">
              <w:rPr>
                <w:sz w:val="22"/>
                <w:szCs w:val="22"/>
              </w:rPr>
              <w:t xml:space="preserve"> </w:t>
            </w:r>
            <w:r w:rsidRPr="00E05DC1">
              <w:rPr>
                <w:noProof/>
                <w:sz w:val="22"/>
                <w:szCs w:val="22"/>
              </w:rPr>
              <w:t>is</w:t>
            </w:r>
            <w:r w:rsidRPr="00E05DC1">
              <w:rPr>
                <w:sz w:val="22"/>
                <w:szCs w:val="22"/>
              </w:rPr>
              <w:t xml:space="preserve"> </w:t>
            </w:r>
            <w:r w:rsidRPr="00E05DC1">
              <w:rPr>
                <w:noProof/>
                <w:sz w:val="22"/>
                <w:szCs w:val="22"/>
              </w:rPr>
              <w:t xml:space="preserve">associated with an </w:t>
            </w:r>
            <w:r w:rsidRPr="00E05DC1">
              <w:rPr>
                <w:noProof/>
                <w:sz w:val="22"/>
                <w:szCs w:val="22"/>
                <w:lang w:eastAsia="ko-KR"/>
              </w:rPr>
              <w:t>S</w:t>
            </w:r>
            <w:r w:rsidRPr="00E05DC1">
              <w:rPr>
                <w:noProof/>
                <w:sz w:val="22"/>
                <w:szCs w:val="22"/>
              </w:rPr>
              <w:t>TAG, then for all Serving Cells belonging to this TAG</w:t>
            </w:r>
            <w:r w:rsidRPr="00E05DC1">
              <w:rPr>
                <w:sz w:val="22"/>
                <w:szCs w:val="22"/>
              </w:rPr>
              <w:t>:</w:t>
            </w:r>
          </w:p>
          <w:p w14:paraId="036F9DF7" w14:textId="77777777" w:rsidR="00D46FE6" w:rsidRPr="00E05DC1" w:rsidRDefault="00D46FE6" w:rsidP="00D46FE6">
            <w:pPr>
              <w:pStyle w:val="B3"/>
              <w:rPr>
                <w:noProof/>
                <w:sz w:val="22"/>
                <w:szCs w:val="22"/>
              </w:rPr>
            </w:pPr>
            <w:r w:rsidRPr="00E05DC1">
              <w:rPr>
                <w:noProof/>
                <w:sz w:val="22"/>
                <w:szCs w:val="22"/>
                <w:lang w:eastAsia="ko-KR"/>
              </w:rPr>
              <w:t>3&gt;</w:t>
            </w:r>
            <w:r w:rsidRPr="00E05DC1">
              <w:rPr>
                <w:noProof/>
                <w:sz w:val="22"/>
                <w:szCs w:val="22"/>
              </w:rPr>
              <w:tab/>
              <w:t>flush all HARQ buffers;</w:t>
            </w:r>
          </w:p>
          <w:p w14:paraId="6C0BB26B" w14:textId="77777777" w:rsidR="00D46FE6" w:rsidRPr="00E05DC1" w:rsidRDefault="00D46FE6" w:rsidP="00D46FE6">
            <w:pPr>
              <w:pStyle w:val="B3"/>
              <w:rPr>
                <w:noProof/>
                <w:sz w:val="22"/>
                <w:szCs w:val="22"/>
                <w:lang w:eastAsia="ko-KR"/>
              </w:rPr>
            </w:pPr>
            <w:r w:rsidRPr="00E05DC1">
              <w:rPr>
                <w:noProof/>
                <w:sz w:val="22"/>
                <w:szCs w:val="22"/>
                <w:lang w:eastAsia="ko-KR"/>
              </w:rPr>
              <w:t>3&gt;</w:t>
            </w:r>
            <w:r w:rsidRPr="00E05DC1">
              <w:rPr>
                <w:noProof/>
                <w:sz w:val="22"/>
                <w:szCs w:val="22"/>
              </w:rPr>
              <w:tab/>
              <w:t>notify RRC to release PUCCH, if configured</w:t>
            </w:r>
            <w:r w:rsidRPr="00E05DC1">
              <w:rPr>
                <w:noProof/>
                <w:sz w:val="22"/>
                <w:szCs w:val="22"/>
                <w:lang w:eastAsia="ko-KR"/>
              </w:rPr>
              <w:t>;</w:t>
            </w:r>
          </w:p>
          <w:p w14:paraId="17C89AB9" w14:textId="77777777" w:rsidR="00D46FE6" w:rsidRPr="00E05DC1" w:rsidRDefault="00D46FE6" w:rsidP="00D46FE6">
            <w:pPr>
              <w:pStyle w:val="B3"/>
              <w:rPr>
                <w:noProof/>
                <w:sz w:val="22"/>
                <w:szCs w:val="22"/>
              </w:rPr>
            </w:pPr>
            <w:r w:rsidRPr="00E05DC1">
              <w:rPr>
                <w:noProof/>
                <w:sz w:val="22"/>
                <w:szCs w:val="22"/>
                <w:lang w:eastAsia="ko-KR"/>
              </w:rPr>
              <w:t>3&gt;</w:t>
            </w:r>
            <w:r w:rsidRPr="00E05DC1">
              <w:rPr>
                <w:noProof/>
                <w:sz w:val="22"/>
                <w:szCs w:val="22"/>
              </w:rPr>
              <w:tab/>
              <w:t>notify RRC to release SRS</w:t>
            </w:r>
            <w:r w:rsidRPr="00E05DC1">
              <w:rPr>
                <w:noProof/>
                <w:sz w:val="22"/>
                <w:szCs w:val="22"/>
                <w:lang w:eastAsia="ko-KR"/>
              </w:rPr>
              <w:t>, if configured</w:t>
            </w:r>
            <w:r w:rsidRPr="00E05DC1">
              <w:rPr>
                <w:noProof/>
                <w:sz w:val="22"/>
                <w:szCs w:val="22"/>
              </w:rPr>
              <w:t>;</w:t>
            </w:r>
          </w:p>
          <w:p w14:paraId="05E47BC2" w14:textId="77777777" w:rsidR="00D46FE6" w:rsidRPr="00E05DC1" w:rsidRDefault="00D46FE6" w:rsidP="00D46FE6">
            <w:pPr>
              <w:pStyle w:val="B3"/>
              <w:rPr>
                <w:noProof/>
                <w:sz w:val="22"/>
                <w:szCs w:val="22"/>
                <w:lang w:eastAsia="ko-KR"/>
              </w:rPr>
            </w:pPr>
            <w:r w:rsidRPr="00E05DC1">
              <w:rPr>
                <w:noProof/>
                <w:sz w:val="22"/>
                <w:szCs w:val="22"/>
                <w:lang w:eastAsia="ko-KR"/>
              </w:rPr>
              <w:t>3&gt;</w:t>
            </w:r>
            <w:r w:rsidRPr="00E05DC1">
              <w:rPr>
                <w:noProof/>
                <w:sz w:val="22"/>
                <w:szCs w:val="22"/>
                <w:lang w:eastAsia="ko-KR"/>
              </w:rPr>
              <w:tab/>
              <w:t>clear any configured downlink assignments and configured uplink grants;</w:t>
            </w:r>
          </w:p>
          <w:p w14:paraId="296C7F12" w14:textId="77777777" w:rsidR="00D46FE6" w:rsidRPr="00E05DC1" w:rsidRDefault="00D46FE6" w:rsidP="00D46FE6">
            <w:pPr>
              <w:pStyle w:val="B3"/>
              <w:rPr>
                <w:noProof/>
                <w:sz w:val="22"/>
                <w:szCs w:val="22"/>
                <w:lang w:eastAsia="ko-KR"/>
              </w:rPr>
            </w:pPr>
            <w:r w:rsidRPr="00E05DC1">
              <w:rPr>
                <w:noProof/>
                <w:sz w:val="22"/>
                <w:szCs w:val="22"/>
                <w:lang w:eastAsia="ko-KR"/>
              </w:rPr>
              <w:t>3&gt;</w:t>
            </w:r>
            <w:r w:rsidRPr="00E05DC1">
              <w:rPr>
                <w:noProof/>
                <w:sz w:val="22"/>
                <w:szCs w:val="22"/>
                <w:lang w:eastAsia="ko-KR"/>
              </w:rPr>
              <w:tab/>
              <w:t>clear any PUSCH resource for semi-persistent CSI reporting;</w:t>
            </w:r>
          </w:p>
          <w:p w14:paraId="4F2DBE26" w14:textId="3418B057" w:rsidR="00D46FE6" w:rsidRPr="00D46FE6" w:rsidRDefault="00D46FE6" w:rsidP="00D46FE6">
            <w:pPr>
              <w:pStyle w:val="B3"/>
              <w:rPr>
                <w:lang w:eastAsia="ko-KR"/>
              </w:rPr>
            </w:pPr>
            <w:r w:rsidRPr="00E05DC1">
              <w:rPr>
                <w:sz w:val="22"/>
                <w:szCs w:val="22"/>
                <w:lang w:eastAsia="ko-KR"/>
              </w:rPr>
              <w:t>3&gt;</w:t>
            </w:r>
            <w:r w:rsidRPr="00E05DC1">
              <w:rPr>
                <w:sz w:val="22"/>
                <w:szCs w:val="22"/>
                <w:lang w:eastAsia="ko-KR"/>
              </w:rPr>
              <w:tab/>
              <w:t>maintain N</w:t>
            </w:r>
            <w:r w:rsidRPr="00E05DC1">
              <w:rPr>
                <w:sz w:val="22"/>
                <w:szCs w:val="22"/>
                <w:vertAlign w:val="subscript"/>
                <w:lang w:eastAsia="ko-KR"/>
              </w:rPr>
              <w:t>TA</w:t>
            </w:r>
            <w:r w:rsidRPr="00E05DC1">
              <w:rPr>
                <w:sz w:val="22"/>
                <w:szCs w:val="22"/>
                <w:lang w:eastAsia="ko-KR"/>
              </w:rPr>
              <w:t xml:space="preserve"> (defined in TS 38.211 [8]) of this TAG.</w:t>
            </w:r>
          </w:p>
        </w:tc>
      </w:tr>
    </w:tbl>
    <w:p w14:paraId="7A3D560F" w14:textId="40D2BE7E" w:rsidR="00655059" w:rsidRPr="00FF6971" w:rsidRDefault="00FF6971" w:rsidP="00655059">
      <w:pPr>
        <w:spacing w:beforeLines="50" w:before="120"/>
        <w:jc w:val="both"/>
        <w:rPr>
          <w:rFonts w:eastAsia="宋体"/>
          <w:sz w:val="22"/>
          <w:szCs w:val="22"/>
          <w:lang w:eastAsia="zh-CN"/>
        </w:rPr>
      </w:pPr>
      <w:r>
        <w:rPr>
          <w:rFonts w:eastAsia="宋体"/>
          <w:sz w:val="22"/>
          <w:szCs w:val="22"/>
          <w:lang w:eastAsia="zh-CN"/>
        </w:rPr>
        <w:lastRenderedPageBreak/>
        <w:t xml:space="preserve">If </w:t>
      </w:r>
      <w:r w:rsidRPr="00FF6971">
        <w:rPr>
          <w:rFonts w:eastAsia="宋体"/>
          <w:sz w:val="22"/>
          <w:szCs w:val="22"/>
          <w:lang w:eastAsia="zh-CN"/>
        </w:rPr>
        <w:t xml:space="preserve">two TRPs of </w:t>
      </w:r>
      <w:r w:rsidR="00E124A3">
        <w:rPr>
          <w:rFonts w:eastAsia="宋体"/>
          <w:sz w:val="22"/>
          <w:szCs w:val="22"/>
          <w:lang w:eastAsia="zh-CN"/>
        </w:rPr>
        <w:t>a serving cell are configured in two TAGs, for</w:t>
      </w:r>
      <w:r w:rsidRPr="00FF6971">
        <w:rPr>
          <w:rFonts w:eastAsia="宋体"/>
          <w:sz w:val="22"/>
          <w:szCs w:val="22"/>
          <w:lang w:eastAsia="zh-CN"/>
        </w:rPr>
        <w:t xml:space="preserve"> SpCell whether </w:t>
      </w:r>
      <w:r w:rsidR="007A5446">
        <w:rPr>
          <w:rFonts w:eastAsia="宋体"/>
          <w:sz w:val="22"/>
          <w:szCs w:val="22"/>
          <w:lang w:eastAsia="zh-CN"/>
        </w:rPr>
        <w:t>two</w:t>
      </w:r>
      <w:r w:rsidR="007A5446" w:rsidRPr="00FF6971">
        <w:rPr>
          <w:rFonts w:eastAsia="宋体"/>
          <w:sz w:val="22"/>
          <w:szCs w:val="22"/>
          <w:lang w:eastAsia="zh-CN"/>
        </w:rPr>
        <w:t xml:space="preserve"> </w:t>
      </w:r>
      <w:r w:rsidRPr="00FF6971">
        <w:rPr>
          <w:rFonts w:eastAsia="宋体"/>
          <w:sz w:val="22"/>
          <w:szCs w:val="22"/>
          <w:lang w:eastAsia="zh-CN"/>
        </w:rPr>
        <w:t>TAG</w:t>
      </w:r>
      <w:r w:rsidR="007A5446">
        <w:rPr>
          <w:rFonts w:eastAsia="宋体"/>
          <w:sz w:val="22"/>
          <w:szCs w:val="22"/>
          <w:lang w:eastAsia="zh-CN"/>
        </w:rPr>
        <w:t>s</w:t>
      </w:r>
      <w:r w:rsidRPr="00FF6971">
        <w:rPr>
          <w:rFonts w:eastAsia="宋体"/>
          <w:sz w:val="22"/>
          <w:szCs w:val="22"/>
          <w:lang w:eastAsia="zh-CN"/>
        </w:rPr>
        <w:t xml:space="preserve"> </w:t>
      </w:r>
      <w:r w:rsidR="007A5446">
        <w:rPr>
          <w:rFonts w:eastAsia="宋体"/>
          <w:sz w:val="22"/>
          <w:szCs w:val="22"/>
          <w:lang w:eastAsia="zh-CN"/>
        </w:rPr>
        <w:t>are</w:t>
      </w:r>
      <w:r w:rsidRPr="00FF6971">
        <w:rPr>
          <w:rFonts w:eastAsia="宋体"/>
          <w:sz w:val="22"/>
          <w:szCs w:val="22"/>
          <w:lang w:eastAsia="zh-CN"/>
        </w:rPr>
        <w:t xml:space="preserve"> referred as PTAG or </w:t>
      </w:r>
      <w:r w:rsidR="007A5446">
        <w:rPr>
          <w:rFonts w:eastAsia="宋体"/>
          <w:sz w:val="22"/>
          <w:szCs w:val="22"/>
          <w:lang w:eastAsia="zh-CN"/>
        </w:rPr>
        <w:t xml:space="preserve">one of them is referred as </w:t>
      </w:r>
      <w:r w:rsidRPr="00FF6971">
        <w:rPr>
          <w:rFonts w:eastAsia="宋体"/>
          <w:sz w:val="22"/>
          <w:szCs w:val="22"/>
          <w:lang w:eastAsia="zh-CN"/>
        </w:rPr>
        <w:t xml:space="preserve">STAG needs to be </w:t>
      </w:r>
      <w:r w:rsidR="004337D4">
        <w:rPr>
          <w:rFonts w:eastAsia="宋体"/>
          <w:sz w:val="22"/>
          <w:szCs w:val="22"/>
          <w:lang w:eastAsia="zh-CN"/>
        </w:rPr>
        <w:t>discussed</w:t>
      </w:r>
      <w:r w:rsidRPr="00FF6971">
        <w:rPr>
          <w:rFonts w:eastAsia="宋体"/>
          <w:sz w:val="22"/>
          <w:szCs w:val="22"/>
          <w:lang w:eastAsia="zh-CN"/>
        </w:rPr>
        <w:t xml:space="preserve">. </w:t>
      </w:r>
      <w:r w:rsidR="001F5C45">
        <w:rPr>
          <w:rFonts w:eastAsia="宋体"/>
          <w:sz w:val="22"/>
          <w:szCs w:val="22"/>
          <w:lang w:eastAsia="zh-CN"/>
        </w:rPr>
        <w:t>Furthermore, considering the case when</w:t>
      </w:r>
      <w:r w:rsidR="001F5C45" w:rsidRPr="00FF6971">
        <w:rPr>
          <w:rFonts w:eastAsia="宋体"/>
          <w:sz w:val="22"/>
          <w:szCs w:val="22"/>
          <w:lang w:eastAsia="zh-CN"/>
        </w:rPr>
        <w:t xml:space="preserve"> timeAlignmentTimer of one </w:t>
      </w:r>
      <w:r w:rsidR="001F5C45">
        <w:rPr>
          <w:rFonts w:eastAsia="宋体"/>
          <w:sz w:val="22"/>
          <w:szCs w:val="22"/>
          <w:lang w:eastAsia="zh-CN"/>
        </w:rPr>
        <w:t xml:space="preserve">of the </w:t>
      </w:r>
      <w:r w:rsidR="001F5C45" w:rsidRPr="00FF6971">
        <w:rPr>
          <w:rFonts w:eastAsia="宋体"/>
          <w:sz w:val="22"/>
          <w:szCs w:val="22"/>
          <w:lang w:eastAsia="zh-CN"/>
        </w:rPr>
        <w:t>TRP</w:t>
      </w:r>
      <w:r w:rsidR="001F5C45">
        <w:rPr>
          <w:rFonts w:eastAsia="宋体"/>
          <w:sz w:val="22"/>
          <w:szCs w:val="22"/>
          <w:lang w:eastAsia="zh-CN"/>
        </w:rPr>
        <w:t>s</w:t>
      </w:r>
      <w:r w:rsidR="001F5C45" w:rsidRPr="00FF6971">
        <w:rPr>
          <w:rFonts w:eastAsia="宋体"/>
          <w:sz w:val="22"/>
          <w:szCs w:val="22"/>
          <w:lang w:eastAsia="zh-CN"/>
        </w:rPr>
        <w:t xml:space="preserve"> of a serving cell expires </w:t>
      </w:r>
      <w:r w:rsidR="001F5C45">
        <w:rPr>
          <w:rFonts w:eastAsia="宋体"/>
          <w:sz w:val="22"/>
          <w:szCs w:val="22"/>
          <w:lang w:eastAsia="zh-CN"/>
        </w:rPr>
        <w:t xml:space="preserve">and </w:t>
      </w:r>
      <w:r w:rsidR="001F5C45" w:rsidRPr="00FF6971">
        <w:rPr>
          <w:rFonts w:eastAsia="宋体"/>
          <w:sz w:val="22"/>
          <w:szCs w:val="22"/>
          <w:lang w:eastAsia="zh-CN"/>
        </w:rPr>
        <w:t>UE may still be synchronized with the other TRP</w:t>
      </w:r>
      <w:r w:rsidR="001F5C45">
        <w:rPr>
          <w:rFonts w:eastAsia="宋体"/>
          <w:sz w:val="22"/>
          <w:szCs w:val="22"/>
          <w:lang w:eastAsia="zh-CN"/>
        </w:rPr>
        <w:t xml:space="preserve">, UE behavior when timeAlignmentTimer of one of the TRPs of a serving cell expires needs to be discussed. </w:t>
      </w:r>
      <w:r w:rsidR="00476243">
        <w:rPr>
          <w:rFonts w:eastAsia="宋体"/>
          <w:sz w:val="22"/>
          <w:szCs w:val="22"/>
          <w:lang w:eastAsia="zh-CN"/>
        </w:rPr>
        <w:t>For these issues, s</w:t>
      </w:r>
      <w:r w:rsidR="007D0B27">
        <w:rPr>
          <w:rFonts w:eastAsia="宋体"/>
          <w:sz w:val="22"/>
          <w:szCs w:val="22"/>
          <w:lang w:eastAsia="zh-CN"/>
        </w:rPr>
        <w:t>ince p</w:t>
      </w:r>
      <w:r w:rsidR="00586D02">
        <w:rPr>
          <w:rFonts w:eastAsia="宋体"/>
          <w:sz w:val="22"/>
          <w:szCs w:val="22"/>
          <w:lang w:eastAsia="zh-CN"/>
        </w:rPr>
        <w:t xml:space="preserve">er TRP TA is supported for </w:t>
      </w:r>
      <w:r w:rsidRPr="00FF6971">
        <w:rPr>
          <w:rFonts w:eastAsia="宋体"/>
          <w:sz w:val="22"/>
          <w:szCs w:val="22"/>
          <w:lang w:eastAsia="zh-CN"/>
        </w:rPr>
        <w:t>both intra-cell M-TRP and inter-cell M-TRP</w:t>
      </w:r>
      <w:r w:rsidR="007D0B27">
        <w:rPr>
          <w:rFonts w:eastAsia="宋体"/>
          <w:sz w:val="22"/>
          <w:szCs w:val="22"/>
          <w:lang w:eastAsia="zh-CN"/>
        </w:rPr>
        <w:t>, both intra-cell M-TRP and inter-cell M-TRP need to be considered.</w:t>
      </w:r>
      <w:r w:rsidRPr="00FF6971">
        <w:rPr>
          <w:rFonts w:eastAsia="宋体"/>
          <w:sz w:val="22"/>
          <w:szCs w:val="22"/>
          <w:lang w:eastAsia="zh-CN"/>
        </w:rPr>
        <w:t xml:space="preserve"> For inter-cell M-TRP, </w:t>
      </w:r>
      <w:r w:rsidR="00053228">
        <w:rPr>
          <w:rFonts w:eastAsia="宋体"/>
          <w:sz w:val="22"/>
          <w:szCs w:val="22"/>
          <w:lang w:eastAsia="zh-CN"/>
        </w:rPr>
        <w:t xml:space="preserve">since </w:t>
      </w:r>
      <w:r w:rsidRPr="00FF6971">
        <w:rPr>
          <w:rFonts w:eastAsia="宋体"/>
          <w:sz w:val="22"/>
          <w:szCs w:val="22"/>
          <w:lang w:eastAsia="zh-CN"/>
        </w:rPr>
        <w:t xml:space="preserve">non-UE-dedicated signaling can only be received from serving cell TRP, whether a TRP is a serving cell TRP or a non-serving cell TRP needs to be considered. </w:t>
      </w:r>
      <w:r w:rsidR="001D16D1">
        <w:rPr>
          <w:rFonts w:eastAsia="宋体"/>
          <w:sz w:val="22"/>
          <w:szCs w:val="22"/>
          <w:lang w:eastAsia="zh-CN"/>
        </w:rPr>
        <w:t xml:space="preserve">Considering that </w:t>
      </w:r>
      <w:r w:rsidR="006009B5">
        <w:rPr>
          <w:rFonts w:eastAsia="宋体"/>
          <w:sz w:val="22"/>
          <w:szCs w:val="22"/>
          <w:lang w:eastAsia="zh-CN"/>
        </w:rPr>
        <w:t>these UE behavior</w:t>
      </w:r>
      <w:r w:rsidR="007A0EF0">
        <w:rPr>
          <w:rFonts w:eastAsia="宋体"/>
          <w:sz w:val="22"/>
          <w:szCs w:val="22"/>
          <w:lang w:eastAsia="zh-CN"/>
        </w:rPr>
        <w:t xml:space="preserve"> </w:t>
      </w:r>
      <w:r w:rsidR="00E7132D">
        <w:rPr>
          <w:rFonts w:eastAsia="宋体"/>
          <w:sz w:val="22"/>
          <w:szCs w:val="22"/>
          <w:lang w:eastAsia="zh-CN"/>
        </w:rPr>
        <w:t>is</w:t>
      </w:r>
      <w:r w:rsidR="007A0EF0">
        <w:rPr>
          <w:rFonts w:eastAsia="宋体"/>
          <w:sz w:val="22"/>
          <w:szCs w:val="22"/>
          <w:lang w:eastAsia="zh-CN"/>
        </w:rPr>
        <w:t xml:space="preserve"> defined in RAN2 spec., d</w:t>
      </w:r>
      <w:r w:rsidRPr="00FF6971">
        <w:rPr>
          <w:rFonts w:eastAsia="宋体"/>
          <w:sz w:val="22"/>
          <w:szCs w:val="22"/>
          <w:lang w:eastAsia="zh-CN"/>
        </w:rPr>
        <w:t xml:space="preserve">etails </w:t>
      </w:r>
      <w:r w:rsidR="00053228">
        <w:rPr>
          <w:rFonts w:eastAsia="宋体"/>
          <w:sz w:val="22"/>
          <w:szCs w:val="22"/>
          <w:lang w:eastAsia="zh-CN"/>
        </w:rPr>
        <w:t>of the</w:t>
      </w:r>
      <w:r w:rsidR="001D16D1">
        <w:rPr>
          <w:rFonts w:eastAsia="宋体"/>
          <w:sz w:val="22"/>
          <w:szCs w:val="22"/>
          <w:lang w:eastAsia="zh-CN"/>
        </w:rPr>
        <w:t>se</w:t>
      </w:r>
      <w:r w:rsidR="00053228">
        <w:rPr>
          <w:rFonts w:eastAsia="宋体"/>
          <w:sz w:val="22"/>
          <w:szCs w:val="22"/>
          <w:lang w:eastAsia="zh-CN"/>
        </w:rPr>
        <w:t xml:space="preserve"> issue</w:t>
      </w:r>
      <w:r w:rsidR="001D16D1">
        <w:rPr>
          <w:rFonts w:eastAsia="宋体"/>
          <w:sz w:val="22"/>
          <w:szCs w:val="22"/>
          <w:lang w:eastAsia="zh-CN"/>
        </w:rPr>
        <w:t>s</w:t>
      </w:r>
      <w:r w:rsidR="00053228">
        <w:rPr>
          <w:rFonts w:eastAsia="宋体"/>
          <w:sz w:val="22"/>
          <w:szCs w:val="22"/>
          <w:lang w:eastAsia="zh-CN"/>
        </w:rPr>
        <w:t xml:space="preserve"> </w:t>
      </w:r>
      <w:r w:rsidR="007A0EF0">
        <w:rPr>
          <w:rFonts w:eastAsia="宋体"/>
          <w:sz w:val="22"/>
          <w:szCs w:val="22"/>
          <w:lang w:eastAsia="zh-CN"/>
        </w:rPr>
        <w:t>can</w:t>
      </w:r>
      <w:r w:rsidRPr="00FF6971">
        <w:rPr>
          <w:rFonts w:eastAsia="宋体"/>
          <w:sz w:val="22"/>
          <w:szCs w:val="22"/>
          <w:lang w:eastAsia="zh-CN"/>
        </w:rPr>
        <w:t xml:space="preserve"> be discussed in RAN2.</w:t>
      </w:r>
    </w:p>
    <w:p w14:paraId="3D8DA4DF" w14:textId="41F557E5" w:rsidR="006E68EE" w:rsidRDefault="006E68EE" w:rsidP="006E68EE">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w:t>
      </w:r>
      <w:r w:rsidR="00AB2387">
        <w:rPr>
          <w:rFonts w:eastAsia="宋体"/>
          <w:b/>
          <w:bCs/>
          <w:sz w:val="22"/>
          <w:szCs w:val="18"/>
          <w:u w:val="single"/>
          <w:lang w:val="en-US" w:eastAsia="zh-CN"/>
        </w:rPr>
        <w:t>1</w:t>
      </w:r>
      <w:r w:rsidR="000A3D44">
        <w:rPr>
          <w:rFonts w:eastAsia="宋体"/>
          <w:b/>
          <w:bCs/>
          <w:sz w:val="22"/>
          <w:szCs w:val="18"/>
          <w:u w:val="single"/>
          <w:lang w:val="en-US" w:eastAsia="zh-CN"/>
        </w:rPr>
        <w:t>:</w:t>
      </w:r>
      <w:r w:rsidRPr="006E68EE">
        <w:rPr>
          <w:rFonts w:eastAsia="宋体"/>
          <w:b/>
          <w:bCs/>
          <w:sz w:val="22"/>
          <w:szCs w:val="18"/>
          <w:u w:val="single"/>
          <w:lang w:val="en-US" w:eastAsia="zh-CN"/>
        </w:rPr>
        <w:t xml:space="preserve"> </w:t>
      </w:r>
    </w:p>
    <w:p w14:paraId="4EBB4311" w14:textId="484CD272" w:rsidR="003E4340" w:rsidRDefault="006E68EE" w:rsidP="00E30F43">
      <w:pPr>
        <w:pStyle w:val="aff9"/>
        <w:numPr>
          <w:ilvl w:val="0"/>
          <w:numId w:val="25"/>
        </w:numPr>
        <w:spacing w:beforeLines="50" w:before="120"/>
        <w:ind w:leftChars="0" w:left="840" w:hanging="420"/>
        <w:jc w:val="both"/>
        <w:rPr>
          <w:rFonts w:eastAsia="宋体"/>
          <w:b/>
          <w:bCs/>
          <w:sz w:val="22"/>
          <w:szCs w:val="18"/>
          <w:lang w:val="en-US" w:eastAsia="zh-CN"/>
        </w:rPr>
      </w:pPr>
      <w:r w:rsidRPr="006E68EE">
        <w:rPr>
          <w:rFonts w:eastAsia="宋体"/>
          <w:b/>
          <w:bCs/>
          <w:sz w:val="22"/>
          <w:szCs w:val="18"/>
          <w:lang w:val="en-US" w:eastAsia="zh-CN"/>
        </w:rPr>
        <w:t>If two TRPs</w:t>
      </w:r>
      <w:r w:rsidR="003E4340">
        <w:rPr>
          <w:rFonts w:eastAsia="宋体"/>
          <w:b/>
          <w:bCs/>
          <w:sz w:val="22"/>
          <w:szCs w:val="18"/>
          <w:lang w:val="en-US" w:eastAsia="zh-CN"/>
        </w:rPr>
        <w:t xml:space="preserve"> </w:t>
      </w:r>
      <w:r w:rsidR="00E124A3">
        <w:rPr>
          <w:rFonts w:eastAsia="宋体"/>
          <w:b/>
          <w:bCs/>
          <w:sz w:val="22"/>
          <w:szCs w:val="18"/>
          <w:lang w:val="en-US" w:eastAsia="zh-CN"/>
        </w:rPr>
        <w:t>of a serving cell</w:t>
      </w:r>
      <w:r w:rsidR="00523DFF">
        <w:rPr>
          <w:rFonts w:eastAsia="宋体"/>
          <w:b/>
          <w:bCs/>
          <w:sz w:val="22"/>
          <w:szCs w:val="18"/>
          <w:lang w:val="en-US" w:eastAsia="zh-CN"/>
        </w:rPr>
        <w:t xml:space="preserve"> </w:t>
      </w:r>
      <w:r w:rsidR="003E4340">
        <w:rPr>
          <w:rFonts w:eastAsia="宋体"/>
          <w:b/>
          <w:bCs/>
          <w:sz w:val="22"/>
          <w:szCs w:val="18"/>
          <w:lang w:val="en-US" w:eastAsia="zh-CN"/>
        </w:rPr>
        <w:t>are configured in</w:t>
      </w:r>
      <w:r w:rsidR="00523DFF">
        <w:rPr>
          <w:rFonts w:eastAsia="宋体"/>
          <w:b/>
          <w:bCs/>
          <w:sz w:val="22"/>
          <w:szCs w:val="18"/>
          <w:lang w:val="en-US" w:eastAsia="zh-CN"/>
        </w:rPr>
        <w:t xml:space="preserve"> two TAGs, </w:t>
      </w:r>
      <w:r w:rsidR="00523DFF" w:rsidRPr="00523DFF">
        <w:rPr>
          <w:rFonts w:eastAsia="宋体"/>
          <w:b/>
          <w:bCs/>
          <w:sz w:val="22"/>
          <w:szCs w:val="18"/>
          <w:lang w:val="en-US" w:eastAsia="zh-CN"/>
        </w:rPr>
        <w:t>for</w:t>
      </w:r>
      <w:r w:rsidR="00523DFF" w:rsidRPr="00FF6971">
        <w:rPr>
          <w:rFonts w:eastAsia="宋体"/>
          <w:b/>
          <w:bCs/>
          <w:sz w:val="22"/>
          <w:szCs w:val="18"/>
          <w:lang w:val="en-US" w:eastAsia="zh-CN"/>
        </w:rPr>
        <w:t xml:space="preserve"> SpCell whether </w:t>
      </w:r>
      <w:r w:rsidR="001D0F90">
        <w:rPr>
          <w:rFonts w:eastAsia="宋体"/>
          <w:b/>
          <w:bCs/>
          <w:sz w:val="22"/>
          <w:szCs w:val="18"/>
          <w:lang w:val="en-US" w:eastAsia="zh-CN"/>
        </w:rPr>
        <w:t>two</w:t>
      </w:r>
      <w:r w:rsidR="001D0F90" w:rsidRPr="00FF6971">
        <w:rPr>
          <w:rFonts w:eastAsia="宋体"/>
          <w:b/>
          <w:bCs/>
          <w:sz w:val="22"/>
          <w:szCs w:val="18"/>
          <w:lang w:val="en-US" w:eastAsia="zh-CN"/>
        </w:rPr>
        <w:t xml:space="preserve"> </w:t>
      </w:r>
      <w:r w:rsidR="00523DFF" w:rsidRPr="00FF6971">
        <w:rPr>
          <w:rFonts w:eastAsia="宋体"/>
          <w:b/>
          <w:bCs/>
          <w:sz w:val="22"/>
          <w:szCs w:val="18"/>
          <w:lang w:val="en-US" w:eastAsia="zh-CN"/>
        </w:rPr>
        <w:t>TAG</w:t>
      </w:r>
      <w:r w:rsidR="001D0F90">
        <w:rPr>
          <w:rFonts w:eastAsia="宋体"/>
          <w:b/>
          <w:bCs/>
          <w:sz w:val="22"/>
          <w:szCs w:val="18"/>
          <w:lang w:val="en-US" w:eastAsia="zh-CN"/>
        </w:rPr>
        <w:t>s</w:t>
      </w:r>
      <w:r w:rsidR="00523DFF" w:rsidRPr="00FF6971">
        <w:rPr>
          <w:rFonts w:eastAsia="宋体"/>
          <w:b/>
          <w:bCs/>
          <w:sz w:val="22"/>
          <w:szCs w:val="18"/>
          <w:lang w:val="en-US" w:eastAsia="zh-CN"/>
        </w:rPr>
        <w:t xml:space="preserve"> </w:t>
      </w:r>
      <w:r w:rsidR="001D0F90">
        <w:rPr>
          <w:rFonts w:eastAsia="宋体"/>
          <w:b/>
          <w:bCs/>
          <w:sz w:val="22"/>
          <w:szCs w:val="18"/>
          <w:lang w:val="en-US" w:eastAsia="zh-CN"/>
        </w:rPr>
        <w:t>are</w:t>
      </w:r>
      <w:r w:rsidR="00523DFF" w:rsidRPr="00FF6971">
        <w:rPr>
          <w:rFonts w:eastAsia="宋体"/>
          <w:b/>
          <w:bCs/>
          <w:sz w:val="22"/>
          <w:szCs w:val="18"/>
          <w:lang w:val="en-US" w:eastAsia="zh-CN"/>
        </w:rPr>
        <w:t xml:space="preserve"> referred as PTAG or </w:t>
      </w:r>
      <w:r w:rsidR="001D0F90">
        <w:rPr>
          <w:rFonts w:eastAsia="宋体"/>
          <w:b/>
          <w:bCs/>
          <w:sz w:val="22"/>
          <w:szCs w:val="18"/>
          <w:lang w:val="en-US" w:eastAsia="zh-CN"/>
        </w:rPr>
        <w:t xml:space="preserve">one of them is referred as </w:t>
      </w:r>
      <w:r w:rsidR="00523DFF" w:rsidRPr="00FF6971">
        <w:rPr>
          <w:rFonts w:eastAsia="宋体"/>
          <w:b/>
          <w:bCs/>
          <w:sz w:val="22"/>
          <w:szCs w:val="18"/>
          <w:lang w:val="en-US" w:eastAsia="zh-CN"/>
        </w:rPr>
        <w:t xml:space="preserve">STAG needs to be </w:t>
      </w:r>
      <w:r w:rsidR="002208A0">
        <w:rPr>
          <w:rFonts w:eastAsia="宋体"/>
          <w:b/>
          <w:bCs/>
          <w:sz w:val="22"/>
          <w:szCs w:val="18"/>
          <w:lang w:val="en-US" w:eastAsia="zh-CN"/>
        </w:rPr>
        <w:t>studied</w:t>
      </w:r>
      <w:r w:rsidR="00523DFF" w:rsidRPr="00FF6971">
        <w:rPr>
          <w:rFonts w:eastAsia="宋体"/>
          <w:b/>
          <w:bCs/>
          <w:sz w:val="22"/>
          <w:szCs w:val="18"/>
          <w:lang w:val="en-US" w:eastAsia="zh-CN"/>
        </w:rPr>
        <w:t>.</w:t>
      </w:r>
      <w:r w:rsidR="00626C6C" w:rsidRPr="00626C6C">
        <w:rPr>
          <w:rFonts w:eastAsia="宋体"/>
          <w:b/>
          <w:bCs/>
          <w:sz w:val="22"/>
          <w:szCs w:val="18"/>
          <w:lang w:val="en-US" w:eastAsia="zh-CN"/>
        </w:rPr>
        <w:t xml:space="preserve"> Details can be discussed in RAN2.</w:t>
      </w:r>
    </w:p>
    <w:p w14:paraId="492FD015" w14:textId="49449FF9" w:rsidR="00F700C4" w:rsidRDefault="006E68EE" w:rsidP="00E30F43">
      <w:pPr>
        <w:pStyle w:val="aff9"/>
        <w:numPr>
          <w:ilvl w:val="0"/>
          <w:numId w:val="25"/>
        </w:numPr>
        <w:spacing w:beforeLines="50" w:before="120"/>
        <w:ind w:leftChars="0" w:left="840" w:hanging="420"/>
        <w:jc w:val="both"/>
        <w:rPr>
          <w:rFonts w:eastAsia="宋体"/>
          <w:b/>
          <w:bCs/>
          <w:sz w:val="22"/>
          <w:szCs w:val="18"/>
          <w:lang w:val="en-US" w:eastAsia="zh-CN"/>
        </w:rPr>
      </w:pPr>
      <w:r w:rsidRPr="006E68EE">
        <w:rPr>
          <w:rFonts w:eastAsia="宋体"/>
          <w:b/>
          <w:bCs/>
          <w:sz w:val="22"/>
          <w:szCs w:val="18"/>
          <w:lang w:val="en-US" w:eastAsia="zh-CN"/>
        </w:rPr>
        <w:t>If two TRPs</w:t>
      </w:r>
      <w:r w:rsidR="00523DFF">
        <w:rPr>
          <w:rFonts w:eastAsia="宋体"/>
          <w:b/>
          <w:bCs/>
          <w:sz w:val="22"/>
          <w:szCs w:val="18"/>
          <w:lang w:val="en-US" w:eastAsia="zh-CN"/>
        </w:rPr>
        <w:t xml:space="preserve"> of a serving cell are configured in two TAGs, </w:t>
      </w:r>
      <w:r w:rsidRPr="006E68EE">
        <w:rPr>
          <w:rFonts w:eastAsia="宋体"/>
          <w:b/>
          <w:bCs/>
          <w:sz w:val="22"/>
          <w:szCs w:val="18"/>
          <w:lang w:val="en-US" w:eastAsia="zh-CN"/>
        </w:rPr>
        <w:t>UE behavior when timeAlignmentTimer of one of the TRPs of a serving cell expires needs to be studied</w:t>
      </w:r>
      <w:r w:rsidR="00E7132D">
        <w:rPr>
          <w:rFonts w:eastAsia="宋体"/>
          <w:b/>
          <w:bCs/>
          <w:sz w:val="22"/>
          <w:szCs w:val="18"/>
          <w:lang w:val="en-US" w:eastAsia="zh-CN"/>
        </w:rPr>
        <w:t>, for both intra-cell and inter-cell M-TRP scenarios</w:t>
      </w:r>
      <w:r w:rsidRPr="006E68EE">
        <w:rPr>
          <w:rFonts w:eastAsia="宋体"/>
          <w:b/>
          <w:bCs/>
          <w:sz w:val="22"/>
          <w:szCs w:val="18"/>
          <w:lang w:val="en-US" w:eastAsia="zh-CN"/>
        </w:rPr>
        <w:t>.</w:t>
      </w:r>
      <w:r w:rsidR="00626C6C" w:rsidRPr="00626C6C">
        <w:rPr>
          <w:rFonts w:eastAsia="宋体"/>
          <w:b/>
          <w:bCs/>
          <w:sz w:val="22"/>
          <w:szCs w:val="18"/>
          <w:lang w:val="en-US" w:eastAsia="zh-CN"/>
        </w:rPr>
        <w:t xml:space="preserve"> Details can be discussed in RAN2.</w:t>
      </w:r>
    </w:p>
    <w:p w14:paraId="0767D8B5" w14:textId="77777777" w:rsidR="003D5F45" w:rsidRPr="003D5F45" w:rsidRDefault="003D5F45" w:rsidP="003D5F45">
      <w:pPr>
        <w:spacing w:beforeLines="50" w:before="120"/>
        <w:ind w:left="510"/>
        <w:rPr>
          <w:rFonts w:eastAsia="宋体"/>
          <w:b/>
          <w:bCs/>
          <w:sz w:val="22"/>
          <w:szCs w:val="18"/>
          <w:lang w:val="en-US" w:eastAsia="zh-CN"/>
        </w:rPr>
      </w:pPr>
    </w:p>
    <w:p w14:paraId="323B345F" w14:textId="4FCDCE4F" w:rsidR="003D5F45" w:rsidRPr="003D5F45" w:rsidRDefault="003D5F45" w:rsidP="001C6EE9">
      <w:pPr>
        <w:pStyle w:val="2"/>
        <w:spacing w:line="240" w:lineRule="auto"/>
        <w:rPr>
          <w:rFonts w:eastAsia="宋体"/>
          <w:lang w:eastAsia="zh-CN"/>
        </w:rPr>
      </w:pPr>
      <w:r w:rsidRPr="003D5F45">
        <w:rPr>
          <w:rFonts w:eastAsia="宋体" w:hint="eastAsia"/>
          <w:lang w:eastAsia="zh-CN"/>
        </w:rPr>
        <w:t>2</w:t>
      </w:r>
      <w:r w:rsidRPr="003D5F45">
        <w:rPr>
          <w:rFonts w:eastAsia="宋体"/>
          <w:lang w:eastAsia="zh-CN"/>
        </w:rPr>
        <w:t>.</w:t>
      </w:r>
      <w:r w:rsidR="00AB2387">
        <w:rPr>
          <w:rFonts w:eastAsia="宋体"/>
          <w:lang w:eastAsia="zh-CN"/>
        </w:rPr>
        <w:t>2</w:t>
      </w:r>
      <w:r w:rsidR="00AB2387" w:rsidRPr="003D5F45">
        <w:rPr>
          <w:rFonts w:eastAsia="宋体"/>
          <w:lang w:eastAsia="zh-CN"/>
        </w:rPr>
        <w:t xml:space="preserve"> </w:t>
      </w:r>
      <w:r>
        <w:rPr>
          <w:rFonts w:eastAsia="宋体"/>
          <w:lang w:eastAsia="zh-CN"/>
        </w:rPr>
        <w:t>Enhancement related to RACH</w:t>
      </w:r>
    </w:p>
    <w:p w14:paraId="6AE8BCE2" w14:textId="443A69C3" w:rsidR="000754D1" w:rsidRDefault="006558F9" w:rsidP="006558F9">
      <w:pPr>
        <w:spacing w:beforeLines="50" w:before="120"/>
        <w:rPr>
          <w:rFonts w:eastAsia="宋体"/>
          <w:sz w:val="22"/>
          <w:szCs w:val="18"/>
          <w:lang w:val="en-US" w:eastAsia="zh-CN"/>
        </w:rPr>
      </w:pPr>
      <w:r>
        <w:rPr>
          <w:rFonts w:eastAsia="宋体"/>
          <w:sz w:val="22"/>
          <w:szCs w:val="18"/>
          <w:lang w:val="en-US" w:eastAsia="zh-CN"/>
        </w:rPr>
        <w:t>For intra-cell M-TRP</w:t>
      </w:r>
      <w:r w:rsidRPr="001B6517">
        <w:rPr>
          <w:rFonts w:eastAsia="宋体"/>
          <w:sz w:val="22"/>
          <w:szCs w:val="18"/>
          <w:lang w:val="en-US" w:eastAsia="zh-CN"/>
        </w:rPr>
        <w:t xml:space="preserve">, </w:t>
      </w:r>
      <w:r>
        <w:rPr>
          <w:rFonts w:eastAsia="宋体"/>
          <w:sz w:val="22"/>
          <w:szCs w:val="18"/>
          <w:lang w:val="en-US" w:eastAsia="zh-CN"/>
        </w:rPr>
        <w:t xml:space="preserve">following options on </w:t>
      </w:r>
      <w:r w:rsidRPr="001B6517">
        <w:rPr>
          <w:rFonts w:eastAsia="宋体"/>
          <w:sz w:val="22"/>
          <w:szCs w:val="18"/>
          <w:lang w:val="en-US" w:eastAsia="zh-CN"/>
        </w:rPr>
        <w:t xml:space="preserve">how to associate </w:t>
      </w:r>
      <w:r w:rsidR="000754D1">
        <w:rPr>
          <w:rFonts w:eastAsia="宋体"/>
          <w:sz w:val="22"/>
          <w:szCs w:val="18"/>
          <w:lang w:val="en-US" w:eastAsia="zh-CN"/>
        </w:rPr>
        <w:t>TAC in RAR and TAG</w:t>
      </w:r>
      <w:r w:rsidRPr="001B6517">
        <w:rPr>
          <w:rFonts w:eastAsia="宋体"/>
          <w:sz w:val="22"/>
          <w:szCs w:val="18"/>
          <w:lang w:val="en-US" w:eastAsia="zh-CN"/>
        </w:rPr>
        <w:t xml:space="preserve"> </w:t>
      </w:r>
      <w:r>
        <w:rPr>
          <w:rFonts w:eastAsia="宋体"/>
          <w:sz w:val="22"/>
          <w:szCs w:val="18"/>
          <w:lang w:val="en-US" w:eastAsia="zh-CN"/>
        </w:rPr>
        <w:t>were discussed in the last meeting</w:t>
      </w:r>
      <w:r w:rsidR="000754D1">
        <w:rPr>
          <w:rFonts w:eastAsia="宋体"/>
          <w:sz w:val="22"/>
          <w:szCs w:val="18"/>
          <w:lang w:val="en-US" w:eastAsia="zh-CN"/>
        </w:rPr>
        <w:t>.</w:t>
      </w:r>
    </w:p>
    <w:p w14:paraId="001CBB53" w14:textId="77777777" w:rsidR="00E1682A" w:rsidRPr="00E1682A" w:rsidRDefault="00E1682A" w:rsidP="00E1682A">
      <w:pPr>
        <w:pStyle w:val="aff9"/>
        <w:numPr>
          <w:ilvl w:val="0"/>
          <w:numId w:val="32"/>
        </w:numPr>
        <w:spacing w:beforeLines="50" w:before="120"/>
        <w:ind w:leftChars="0"/>
        <w:jc w:val="both"/>
        <w:rPr>
          <w:rFonts w:eastAsia="宋体"/>
          <w:sz w:val="22"/>
          <w:szCs w:val="22"/>
          <w:lang w:val="en-US" w:eastAsia="zh-CN"/>
        </w:rPr>
      </w:pPr>
      <w:r w:rsidRPr="00E1682A">
        <w:rPr>
          <w:rFonts w:eastAsia="宋体"/>
          <w:sz w:val="22"/>
          <w:szCs w:val="22"/>
          <w:lang w:val="en-US" w:eastAsia="zh-CN"/>
        </w:rPr>
        <w:t>Alt 1:  indicate TAG ID as part of TA command in RAR</w:t>
      </w:r>
    </w:p>
    <w:p w14:paraId="694B0297" w14:textId="77777777" w:rsidR="00E1682A" w:rsidRPr="00E1682A" w:rsidRDefault="00E1682A" w:rsidP="00E1682A">
      <w:pPr>
        <w:pStyle w:val="aff9"/>
        <w:numPr>
          <w:ilvl w:val="0"/>
          <w:numId w:val="32"/>
        </w:numPr>
        <w:spacing w:beforeLines="50" w:before="120"/>
        <w:ind w:leftChars="0"/>
        <w:jc w:val="both"/>
        <w:rPr>
          <w:rFonts w:eastAsia="宋体"/>
          <w:sz w:val="22"/>
          <w:szCs w:val="22"/>
          <w:lang w:val="en-US" w:eastAsia="zh-CN"/>
        </w:rPr>
      </w:pPr>
      <w:r w:rsidRPr="00E1682A">
        <w:rPr>
          <w:rFonts w:eastAsia="宋体"/>
          <w:sz w:val="22"/>
          <w:szCs w:val="22"/>
          <w:lang w:val="en-US" w:eastAsia="zh-CN"/>
        </w:rPr>
        <w:t>Alt 2:  indicate TAG ID as part of PDCCH order</w:t>
      </w:r>
    </w:p>
    <w:p w14:paraId="7DAF57D5" w14:textId="77777777" w:rsidR="00E1682A" w:rsidRPr="00E1682A" w:rsidRDefault="00E1682A" w:rsidP="00E1682A">
      <w:pPr>
        <w:pStyle w:val="aff9"/>
        <w:numPr>
          <w:ilvl w:val="0"/>
          <w:numId w:val="32"/>
        </w:numPr>
        <w:spacing w:beforeLines="50" w:before="120"/>
        <w:ind w:leftChars="0"/>
        <w:jc w:val="both"/>
        <w:rPr>
          <w:rFonts w:eastAsia="宋体"/>
          <w:sz w:val="22"/>
          <w:szCs w:val="22"/>
          <w:lang w:val="en-US" w:eastAsia="zh-CN"/>
        </w:rPr>
      </w:pPr>
      <w:r w:rsidRPr="00E1682A">
        <w:rPr>
          <w:rFonts w:eastAsia="宋体"/>
          <w:sz w:val="22"/>
          <w:szCs w:val="22"/>
          <w:lang w:val="en-US" w:eastAsia="zh-CN"/>
        </w:rPr>
        <w:t>Alt 3:  divide SSBs into two groups, one for each TRP.    If a SSB associated to a RACH procedure belongs to the nth group (n=1,2), then the TA obtained via the RACH procedure corresponds to the nth TRP.</w:t>
      </w:r>
    </w:p>
    <w:p w14:paraId="4AC99411" w14:textId="77777777" w:rsidR="00E1682A" w:rsidRPr="00E1682A" w:rsidRDefault="00E1682A" w:rsidP="00E1682A">
      <w:pPr>
        <w:pStyle w:val="aff9"/>
        <w:numPr>
          <w:ilvl w:val="0"/>
          <w:numId w:val="32"/>
        </w:numPr>
        <w:spacing w:beforeLines="50" w:before="120"/>
        <w:ind w:leftChars="0"/>
        <w:jc w:val="both"/>
        <w:rPr>
          <w:rFonts w:eastAsia="宋体"/>
          <w:sz w:val="22"/>
          <w:szCs w:val="22"/>
          <w:lang w:val="en-US" w:eastAsia="zh-CN"/>
        </w:rPr>
      </w:pPr>
      <w:r w:rsidRPr="00E1682A">
        <w:rPr>
          <w:rFonts w:eastAsia="宋体"/>
          <w:sz w:val="22"/>
          <w:szCs w:val="22"/>
          <w:lang w:val="en-US" w:eastAsia="zh-CN"/>
        </w:rPr>
        <w:t>Alt 4:  divide RACH resources into two groups, where for a RACH procedure, if the corresponding RACH resource belongs to the nth group (n=1,2), then the TA obtained via the RACH procedure corresponds to the nth TRP.</w:t>
      </w:r>
    </w:p>
    <w:p w14:paraId="32423C99" w14:textId="77777777" w:rsidR="00E1682A" w:rsidRPr="00E1682A" w:rsidRDefault="00E1682A" w:rsidP="00E1682A">
      <w:pPr>
        <w:pStyle w:val="aff9"/>
        <w:numPr>
          <w:ilvl w:val="0"/>
          <w:numId w:val="32"/>
        </w:numPr>
        <w:spacing w:beforeLines="50" w:before="120"/>
        <w:ind w:leftChars="0"/>
        <w:jc w:val="both"/>
        <w:rPr>
          <w:rFonts w:eastAsia="宋体"/>
          <w:sz w:val="22"/>
          <w:szCs w:val="22"/>
          <w:lang w:val="en-US" w:eastAsia="zh-CN"/>
        </w:rPr>
      </w:pPr>
      <w:r w:rsidRPr="00E1682A">
        <w:rPr>
          <w:rFonts w:eastAsia="宋体"/>
          <w:sz w:val="22"/>
          <w:szCs w:val="22"/>
          <w:lang w:val="en-US" w:eastAsia="zh-CN"/>
        </w:rPr>
        <w:lastRenderedPageBreak/>
        <w:t>Alt 5:  divide preambles into two groups, where for a RACH procedure, if the corresponding preamble belongs to the nth group (n=1,2), then the TA obtained via the RACH procedure corresponds to the nth TRP</w:t>
      </w:r>
    </w:p>
    <w:p w14:paraId="321B8D0E" w14:textId="77777777" w:rsidR="00E1682A" w:rsidRPr="00E1682A" w:rsidRDefault="00E1682A" w:rsidP="00E1682A">
      <w:pPr>
        <w:pStyle w:val="aff9"/>
        <w:numPr>
          <w:ilvl w:val="0"/>
          <w:numId w:val="32"/>
        </w:numPr>
        <w:spacing w:beforeLines="50" w:before="120"/>
        <w:ind w:leftChars="0"/>
        <w:jc w:val="both"/>
        <w:rPr>
          <w:rFonts w:eastAsia="宋体"/>
          <w:sz w:val="22"/>
          <w:szCs w:val="22"/>
          <w:lang w:val="en-US" w:eastAsia="zh-CN"/>
        </w:rPr>
      </w:pPr>
      <w:r w:rsidRPr="00E1682A">
        <w:rPr>
          <w:rFonts w:eastAsia="宋体"/>
          <w:sz w:val="22"/>
          <w:szCs w:val="22"/>
          <w:lang w:val="en-US" w:eastAsia="zh-CN"/>
        </w:rPr>
        <w:t>Alt 6:   TAG ID is associated with CORESETPoolIndex and TAG ID is determined based on the CORESETPoolIndex of PDCCH order</w:t>
      </w:r>
    </w:p>
    <w:p w14:paraId="2720F90E" w14:textId="65FF12E6" w:rsidR="006558F9" w:rsidRPr="00E1682A" w:rsidRDefault="00E1682A" w:rsidP="00E1682A">
      <w:pPr>
        <w:pStyle w:val="aff9"/>
        <w:numPr>
          <w:ilvl w:val="0"/>
          <w:numId w:val="32"/>
        </w:numPr>
        <w:spacing w:beforeLines="50" w:before="120"/>
        <w:ind w:leftChars="0"/>
        <w:jc w:val="both"/>
        <w:rPr>
          <w:rFonts w:eastAsia="宋体"/>
          <w:sz w:val="22"/>
          <w:szCs w:val="22"/>
          <w:lang w:val="en-US" w:eastAsia="zh-CN"/>
        </w:rPr>
      </w:pPr>
      <w:r w:rsidRPr="00E1682A">
        <w:rPr>
          <w:rFonts w:eastAsia="宋体"/>
          <w:sz w:val="22"/>
          <w:szCs w:val="22"/>
          <w:lang w:val="en-US" w:eastAsia="zh-CN"/>
        </w:rPr>
        <w:t>Alt 7:  Each TCI state is associated with a TAG ID, and the TAG ID corresponding to RACH triggered by a PDCCH order is determined based on the TCI state used to receive the PDCCH order</w:t>
      </w:r>
    </w:p>
    <w:p w14:paraId="51743BAD" w14:textId="3AFEDBEB" w:rsidR="000758A8" w:rsidRDefault="008B010A" w:rsidP="002A5690">
      <w:pPr>
        <w:spacing w:beforeLines="50" w:before="120"/>
        <w:jc w:val="both"/>
        <w:rPr>
          <w:rFonts w:eastAsia="宋体"/>
          <w:sz w:val="22"/>
          <w:szCs w:val="22"/>
          <w:lang w:val="en-US" w:eastAsia="zh-CN"/>
        </w:rPr>
      </w:pPr>
      <w:r>
        <w:rPr>
          <w:rFonts w:eastAsia="宋体"/>
          <w:sz w:val="22"/>
          <w:szCs w:val="18"/>
          <w:lang w:val="en-US" w:eastAsia="zh-CN"/>
        </w:rPr>
        <w:t>For intra-cell M-TRP</w:t>
      </w:r>
      <w:r w:rsidRPr="001B6517">
        <w:rPr>
          <w:rFonts w:eastAsia="宋体"/>
          <w:sz w:val="22"/>
          <w:szCs w:val="18"/>
          <w:lang w:val="en-US" w:eastAsia="zh-CN"/>
        </w:rPr>
        <w:t xml:space="preserve">, </w:t>
      </w:r>
      <w:r w:rsidR="00946D77">
        <w:rPr>
          <w:rFonts w:eastAsia="宋体"/>
          <w:sz w:val="22"/>
          <w:szCs w:val="18"/>
          <w:lang w:val="en-US" w:eastAsia="zh-CN"/>
        </w:rPr>
        <w:t xml:space="preserve">association between TAC in RAR and TAG needs to be determined for both UE triggered RACH and PDCCH ordered RACH and a unified solution can be utilized. </w:t>
      </w:r>
      <w:r w:rsidR="00540DA0">
        <w:rPr>
          <w:rFonts w:eastAsia="宋体"/>
          <w:sz w:val="22"/>
          <w:szCs w:val="18"/>
          <w:lang w:val="en-US" w:eastAsia="zh-CN"/>
        </w:rPr>
        <w:t>Thus, Alt.2/6/7 is not preferred which can only be utilized for PDCCH ordered RACH.</w:t>
      </w:r>
      <w:r w:rsidR="00F71B51">
        <w:rPr>
          <w:rFonts w:eastAsia="宋体"/>
          <w:sz w:val="22"/>
          <w:szCs w:val="18"/>
          <w:lang w:val="en-US" w:eastAsia="zh-CN"/>
        </w:rPr>
        <w:t xml:space="preserve"> For </w:t>
      </w:r>
      <w:r w:rsidR="00350B7E">
        <w:rPr>
          <w:rFonts w:eastAsia="宋体"/>
          <w:sz w:val="22"/>
          <w:szCs w:val="18"/>
          <w:lang w:val="en-US" w:eastAsia="zh-CN"/>
        </w:rPr>
        <w:t xml:space="preserve">Alt.3, </w:t>
      </w:r>
      <w:r w:rsidR="00270B0B">
        <w:rPr>
          <w:rFonts w:eastAsia="宋体"/>
          <w:sz w:val="22"/>
          <w:szCs w:val="18"/>
          <w:lang w:val="en-US" w:eastAsia="zh-CN"/>
        </w:rPr>
        <w:t xml:space="preserve">SSBs are divided into two groups for two TRPs. </w:t>
      </w:r>
      <w:r w:rsidR="00B16A3B">
        <w:rPr>
          <w:rFonts w:eastAsia="宋体"/>
          <w:sz w:val="22"/>
          <w:szCs w:val="18"/>
          <w:lang w:val="en-US" w:eastAsia="zh-CN"/>
        </w:rPr>
        <w:t>From our perspective</w:t>
      </w:r>
      <w:r w:rsidR="00270B0B">
        <w:rPr>
          <w:rFonts w:eastAsia="宋体"/>
          <w:sz w:val="22"/>
          <w:szCs w:val="18"/>
          <w:lang w:val="en-US" w:eastAsia="zh-CN"/>
        </w:rPr>
        <w:t>, the mapping between SSBs and TRPs can be transparent to UE. Mor</w:t>
      </w:r>
      <w:r w:rsidR="00E95B6B">
        <w:rPr>
          <w:rFonts w:eastAsia="宋体"/>
          <w:sz w:val="22"/>
          <w:szCs w:val="18"/>
          <w:lang w:val="en-US" w:eastAsia="zh-CN"/>
        </w:rPr>
        <w:t xml:space="preserve">eover, </w:t>
      </w:r>
      <w:r w:rsidR="00256177">
        <w:rPr>
          <w:rFonts w:eastAsia="宋体"/>
          <w:sz w:val="22"/>
          <w:szCs w:val="18"/>
          <w:lang w:val="en-US" w:eastAsia="zh-CN"/>
        </w:rPr>
        <w:t xml:space="preserve">Alt.3 is not complete, because </w:t>
      </w:r>
      <w:r w:rsidR="00E95B6B">
        <w:rPr>
          <w:rFonts w:eastAsia="宋体"/>
          <w:sz w:val="22"/>
          <w:szCs w:val="18"/>
          <w:lang w:val="en-US" w:eastAsia="zh-CN"/>
        </w:rPr>
        <w:t>besides SSB</w:t>
      </w:r>
      <w:r w:rsidR="00441388">
        <w:rPr>
          <w:rFonts w:eastAsia="宋体"/>
          <w:sz w:val="22"/>
          <w:szCs w:val="18"/>
          <w:lang w:val="en-US" w:eastAsia="zh-CN"/>
        </w:rPr>
        <w:t>s</w:t>
      </w:r>
      <w:r w:rsidR="00256177">
        <w:rPr>
          <w:rFonts w:eastAsia="宋体"/>
          <w:sz w:val="22"/>
          <w:szCs w:val="18"/>
          <w:lang w:val="en-US" w:eastAsia="zh-CN"/>
        </w:rPr>
        <w:t xml:space="preserve"> </w:t>
      </w:r>
      <w:r w:rsidR="00E95B6B">
        <w:rPr>
          <w:rFonts w:eastAsia="宋体"/>
          <w:sz w:val="22"/>
          <w:szCs w:val="18"/>
          <w:lang w:val="en-US" w:eastAsia="zh-CN"/>
        </w:rPr>
        <w:t>RACH resources can also be associated with CSI-RSs</w:t>
      </w:r>
      <w:r w:rsidR="00441388">
        <w:rPr>
          <w:rFonts w:eastAsia="宋体"/>
          <w:sz w:val="22"/>
          <w:szCs w:val="18"/>
          <w:lang w:val="en-US" w:eastAsia="zh-CN"/>
        </w:rPr>
        <w:t>, thus, CSI-RSs also need</w:t>
      </w:r>
      <w:r w:rsidR="00256177">
        <w:rPr>
          <w:rFonts w:eastAsia="宋体"/>
          <w:sz w:val="22"/>
          <w:szCs w:val="18"/>
          <w:lang w:val="en-US" w:eastAsia="zh-CN"/>
        </w:rPr>
        <w:t xml:space="preserve"> to be divided into two groups. </w:t>
      </w:r>
      <w:r w:rsidR="003442AF">
        <w:rPr>
          <w:rFonts w:eastAsia="宋体"/>
          <w:sz w:val="22"/>
          <w:szCs w:val="18"/>
          <w:lang w:val="en-US" w:eastAsia="zh-CN"/>
        </w:rPr>
        <w:t>For Alt.5, preambles are divided into two groups for two TRPs</w:t>
      </w:r>
      <w:r w:rsidR="003C6289">
        <w:rPr>
          <w:rFonts w:eastAsia="宋体"/>
          <w:sz w:val="22"/>
          <w:szCs w:val="18"/>
          <w:lang w:val="en-US" w:eastAsia="zh-CN"/>
        </w:rPr>
        <w:t xml:space="preserve">. </w:t>
      </w:r>
      <w:r w:rsidR="00B16A3B">
        <w:rPr>
          <w:rFonts w:eastAsia="宋体"/>
          <w:sz w:val="22"/>
          <w:szCs w:val="18"/>
          <w:lang w:val="en-US" w:eastAsia="zh-CN"/>
        </w:rPr>
        <w:t>However</w:t>
      </w:r>
      <w:r w:rsidR="003C6289">
        <w:rPr>
          <w:rFonts w:eastAsia="宋体"/>
          <w:sz w:val="22"/>
          <w:szCs w:val="18"/>
          <w:lang w:val="en-US" w:eastAsia="zh-CN"/>
        </w:rPr>
        <w:t xml:space="preserve">, </w:t>
      </w:r>
      <w:r w:rsidR="00170CCF">
        <w:rPr>
          <w:rFonts w:eastAsia="宋体"/>
          <w:sz w:val="22"/>
          <w:szCs w:val="18"/>
          <w:lang w:val="en-US" w:eastAsia="zh-CN"/>
        </w:rPr>
        <w:t xml:space="preserve">it is better to allow </w:t>
      </w:r>
      <w:r w:rsidR="003C6289">
        <w:rPr>
          <w:rFonts w:eastAsia="宋体"/>
          <w:sz w:val="22"/>
          <w:szCs w:val="18"/>
          <w:lang w:val="en-US" w:eastAsia="zh-CN"/>
        </w:rPr>
        <w:t xml:space="preserve">two TRPs </w:t>
      </w:r>
      <w:r w:rsidR="00B16A3B">
        <w:rPr>
          <w:rFonts w:eastAsia="宋体"/>
          <w:sz w:val="22"/>
          <w:szCs w:val="18"/>
          <w:lang w:val="en-US" w:eastAsia="zh-CN"/>
        </w:rPr>
        <w:t>can</w:t>
      </w:r>
      <w:r w:rsidR="003C6289">
        <w:rPr>
          <w:rFonts w:eastAsia="宋体"/>
          <w:sz w:val="22"/>
          <w:szCs w:val="18"/>
          <w:lang w:val="en-US" w:eastAsia="zh-CN"/>
        </w:rPr>
        <w:t xml:space="preserve"> use same preamble.</w:t>
      </w:r>
      <w:r w:rsidR="00DA6385">
        <w:rPr>
          <w:rFonts w:eastAsia="宋体"/>
          <w:sz w:val="22"/>
          <w:szCs w:val="18"/>
          <w:lang w:val="en-US" w:eastAsia="zh-CN"/>
        </w:rPr>
        <w:t xml:space="preserve"> Alt.4 is similar as Alt.3/5. Thus, Alt.3/4/5 is not preferred.</w:t>
      </w:r>
      <w:r w:rsidR="003670A8">
        <w:rPr>
          <w:rFonts w:eastAsia="宋体"/>
          <w:sz w:val="22"/>
          <w:szCs w:val="18"/>
          <w:lang w:val="en-US" w:eastAsia="zh-CN"/>
        </w:rPr>
        <w:t xml:space="preserve"> </w:t>
      </w:r>
      <w:r w:rsidR="00FA26FA">
        <w:rPr>
          <w:rFonts w:eastAsia="宋体"/>
          <w:sz w:val="22"/>
          <w:szCs w:val="18"/>
          <w:lang w:val="en-US" w:eastAsia="zh-CN"/>
        </w:rPr>
        <w:t>With Alt.1, the reserved bit in RAR can be used to indicate TAG.</w:t>
      </w:r>
    </w:p>
    <w:p w14:paraId="38DA2FBB" w14:textId="164DF7FC" w:rsidR="000758A8" w:rsidRDefault="000758A8" w:rsidP="000758A8">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2:</w:t>
      </w:r>
      <w:r w:rsidRPr="006E68EE">
        <w:rPr>
          <w:rFonts w:eastAsia="宋体"/>
          <w:b/>
          <w:bCs/>
          <w:sz w:val="22"/>
          <w:szCs w:val="18"/>
          <w:u w:val="single"/>
          <w:lang w:val="en-US" w:eastAsia="zh-CN"/>
        </w:rPr>
        <w:t xml:space="preserve"> </w:t>
      </w:r>
    </w:p>
    <w:p w14:paraId="132FCF59" w14:textId="6D7D82D0" w:rsidR="008B010A" w:rsidRPr="000758A8" w:rsidRDefault="009F06DD" w:rsidP="000758A8">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 xml:space="preserve">For intra-cell M-TRP, </w:t>
      </w:r>
      <w:r w:rsidR="00700603">
        <w:rPr>
          <w:rFonts w:eastAsia="宋体"/>
          <w:b/>
          <w:bCs/>
          <w:sz w:val="22"/>
          <w:szCs w:val="18"/>
          <w:lang w:val="en-US" w:eastAsia="zh-CN"/>
        </w:rPr>
        <w:t>for association between TAC in RAR and TAG, support Alt.1, i.e., indicate TAG ID as part of TAC in RAR. T</w:t>
      </w:r>
      <w:r w:rsidR="00846FF8">
        <w:rPr>
          <w:rFonts w:eastAsia="宋体"/>
          <w:b/>
          <w:bCs/>
          <w:sz w:val="22"/>
          <w:szCs w:val="18"/>
          <w:lang w:val="en-US" w:eastAsia="zh-CN"/>
        </w:rPr>
        <w:t>he reserved bit in RAR</w:t>
      </w:r>
      <w:r w:rsidR="00700603">
        <w:rPr>
          <w:rFonts w:eastAsia="宋体"/>
          <w:b/>
          <w:bCs/>
          <w:sz w:val="22"/>
          <w:szCs w:val="18"/>
          <w:lang w:val="en-US" w:eastAsia="zh-CN"/>
        </w:rPr>
        <w:t xml:space="preserve"> can be used.</w:t>
      </w:r>
    </w:p>
    <w:p w14:paraId="18ED6F5F" w14:textId="2BA52D10" w:rsidR="006D59CE" w:rsidRDefault="006D59CE" w:rsidP="006D59CE">
      <w:pPr>
        <w:spacing w:beforeLines="50" w:before="120"/>
        <w:jc w:val="both"/>
        <w:rPr>
          <w:rFonts w:eastAsia="宋体"/>
          <w:sz w:val="22"/>
          <w:szCs w:val="22"/>
          <w:lang w:val="en-US" w:eastAsia="zh-CN"/>
        </w:rPr>
      </w:pPr>
      <w:r>
        <w:rPr>
          <w:rFonts w:eastAsia="宋体"/>
          <w:sz w:val="22"/>
          <w:szCs w:val="22"/>
          <w:lang w:val="en-US" w:eastAsia="zh-CN"/>
        </w:rPr>
        <w:t xml:space="preserve">For RACH procedure to inter-cell M-TRP, whether </w:t>
      </w:r>
      <w:r w:rsidR="00540BD0">
        <w:rPr>
          <w:rFonts w:eastAsia="宋体"/>
          <w:sz w:val="22"/>
          <w:szCs w:val="22"/>
          <w:lang w:val="en-US" w:eastAsia="zh-CN"/>
        </w:rPr>
        <w:t>UE triggered or PDCCH ordered RACH</w:t>
      </w:r>
      <w:r w:rsidR="00B76D11">
        <w:rPr>
          <w:rFonts w:eastAsia="宋体"/>
          <w:sz w:val="22"/>
          <w:szCs w:val="22"/>
          <w:lang w:val="en-US" w:eastAsia="zh-CN"/>
        </w:rPr>
        <w:t xml:space="preserve"> is supported</w:t>
      </w:r>
      <w:r w:rsidR="001D730D">
        <w:rPr>
          <w:rFonts w:eastAsia="宋体"/>
          <w:sz w:val="22"/>
          <w:szCs w:val="22"/>
          <w:lang w:val="en-US" w:eastAsia="zh-CN"/>
        </w:rPr>
        <w:t xml:space="preserve">, </w:t>
      </w:r>
      <w:r w:rsidR="00B76D11">
        <w:rPr>
          <w:rFonts w:eastAsia="宋体"/>
          <w:sz w:val="22"/>
          <w:szCs w:val="22"/>
          <w:lang w:val="en-US" w:eastAsia="zh-CN"/>
        </w:rPr>
        <w:t>whether</w:t>
      </w:r>
      <w:r w:rsidR="00540BD0">
        <w:rPr>
          <w:rFonts w:eastAsia="宋体"/>
          <w:sz w:val="22"/>
          <w:szCs w:val="22"/>
          <w:lang w:val="en-US" w:eastAsia="zh-CN"/>
        </w:rPr>
        <w:t xml:space="preserve"> CBRA or CFRA is supported </w:t>
      </w:r>
      <w:r w:rsidR="00B76D11">
        <w:rPr>
          <w:rFonts w:eastAsia="宋体"/>
          <w:sz w:val="22"/>
          <w:szCs w:val="22"/>
          <w:lang w:val="en-US" w:eastAsia="zh-CN"/>
        </w:rPr>
        <w:t xml:space="preserve">needs to be discussed. In legacy CA case, </w:t>
      </w:r>
      <w:r w:rsidR="006A0625">
        <w:rPr>
          <w:rFonts w:eastAsia="宋体"/>
          <w:sz w:val="22"/>
          <w:szCs w:val="22"/>
          <w:lang w:val="en-US" w:eastAsia="zh-CN"/>
        </w:rPr>
        <w:t>CBRA always occur</w:t>
      </w:r>
      <w:r w:rsidR="005A2C0A">
        <w:rPr>
          <w:rFonts w:eastAsia="宋体"/>
          <w:sz w:val="22"/>
          <w:szCs w:val="22"/>
          <w:lang w:val="en-US" w:eastAsia="zh-CN"/>
        </w:rPr>
        <w:t>s</w:t>
      </w:r>
      <w:r w:rsidR="006A0625">
        <w:rPr>
          <w:rFonts w:eastAsia="宋体"/>
          <w:sz w:val="22"/>
          <w:szCs w:val="22"/>
          <w:lang w:val="en-US" w:eastAsia="zh-CN"/>
        </w:rPr>
        <w:t xml:space="preserve"> on the PCell.</w:t>
      </w:r>
      <w:r w:rsidR="00D2558E">
        <w:rPr>
          <w:rFonts w:eastAsia="宋体"/>
          <w:sz w:val="22"/>
          <w:szCs w:val="22"/>
          <w:lang w:val="en-US" w:eastAsia="zh-CN"/>
        </w:rPr>
        <w:t xml:space="preserve"> CFRA on SCell can only be initiated by gNB with PDCCH order to establish TA for sTAG.</w:t>
      </w:r>
      <w:r w:rsidR="00384C30">
        <w:rPr>
          <w:rFonts w:eastAsia="宋体"/>
          <w:sz w:val="22"/>
          <w:szCs w:val="22"/>
          <w:lang w:val="en-US" w:eastAsia="zh-CN"/>
        </w:rPr>
        <w:t xml:space="preserve"> Similarly, for inter-cell M-TRP, PDCCH ordered CFRA </w:t>
      </w:r>
      <w:r w:rsidR="005D2785">
        <w:rPr>
          <w:rFonts w:eastAsia="宋体"/>
          <w:sz w:val="22"/>
          <w:szCs w:val="22"/>
          <w:lang w:val="en-US" w:eastAsia="zh-CN"/>
        </w:rPr>
        <w:t xml:space="preserve">triggered by gNB </w:t>
      </w:r>
      <w:r w:rsidR="00384C30">
        <w:rPr>
          <w:rFonts w:eastAsia="宋体"/>
          <w:sz w:val="22"/>
          <w:szCs w:val="22"/>
          <w:lang w:val="en-US" w:eastAsia="zh-CN"/>
        </w:rPr>
        <w:t xml:space="preserve">to non-serving cell </w:t>
      </w:r>
      <w:r w:rsidR="001F4EB0">
        <w:rPr>
          <w:rFonts w:eastAsia="宋体"/>
          <w:sz w:val="22"/>
          <w:szCs w:val="22"/>
          <w:lang w:val="en-US" w:eastAsia="zh-CN"/>
        </w:rPr>
        <w:t>to establish TA for non-serving cell can be sufficient.</w:t>
      </w:r>
      <w:r w:rsidR="005D2785">
        <w:rPr>
          <w:rFonts w:eastAsia="宋体"/>
          <w:sz w:val="22"/>
          <w:szCs w:val="22"/>
          <w:lang w:val="en-US" w:eastAsia="zh-CN"/>
        </w:rPr>
        <w:t xml:space="preserve"> </w:t>
      </w:r>
    </w:p>
    <w:tbl>
      <w:tblPr>
        <w:tblStyle w:val="aff6"/>
        <w:tblW w:w="0" w:type="auto"/>
        <w:tblLook w:val="04A0" w:firstRow="1" w:lastRow="0" w:firstColumn="1" w:lastColumn="0" w:noHBand="0" w:noVBand="1"/>
      </w:tblPr>
      <w:tblGrid>
        <w:gridCol w:w="9962"/>
      </w:tblGrid>
      <w:tr w:rsidR="00B76D11" w14:paraId="14DA3EB2" w14:textId="77777777" w:rsidTr="00B76D11">
        <w:tc>
          <w:tcPr>
            <w:tcW w:w="9962" w:type="dxa"/>
          </w:tcPr>
          <w:p w14:paraId="2B3B6389" w14:textId="1D7E0C2C" w:rsidR="00E150EC" w:rsidRPr="006A0625" w:rsidRDefault="006A0625" w:rsidP="006D59CE">
            <w:pPr>
              <w:spacing w:beforeLines="50" w:before="120"/>
              <w:jc w:val="both"/>
              <w:rPr>
                <w:rFonts w:eastAsia="宋体"/>
                <w:b/>
                <w:bCs/>
                <w:sz w:val="8"/>
                <w:szCs w:val="8"/>
                <w:u w:val="single"/>
                <w:lang w:eastAsia="zh-CN"/>
              </w:rPr>
            </w:pPr>
            <w:r w:rsidRPr="006A0625">
              <w:rPr>
                <w:b/>
                <w:bCs/>
                <w:szCs w:val="4"/>
                <w:u w:val="single"/>
              </w:rPr>
              <w:t>3GPP TS 38.300</w:t>
            </w:r>
          </w:p>
          <w:p w14:paraId="7F2A4D09" w14:textId="1D1434D4" w:rsidR="00B76D11" w:rsidRPr="00E150EC" w:rsidRDefault="00E150EC" w:rsidP="006D59CE">
            <w:pPr>
              <w:spacing w:beforeLines="50" w:before="120"/>
              <w:jc w:val="both"/>
              <w:rPr>
                <w:rFonts w:eastAsia="宋体"/>
                <w:sz w:val="22"/>
                <w:szCs w:val="22"/>
                <w:lang w:val="en-US" w:eastAsia="zh-CN"/>
              </w:rPr>
            </w:pPr>
            <w:r w:rsidRPr="00E150EC">
              <w:rPr>
                <w:rFonts w:eastAsia="宋体"/>
                <w:sz w:val="22"/>
                <w:szCs w:val="22"/>
                <w:lang w:eastAsia="zh-CN"/>
              </w:rPr>
              <w:t>When CA is configured, for random access procedure with 4-step RA type, the first three steps of CBRA always occur on the PCell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 a scheduling cell of an activated SCell of the secondary TAG, preamble transmission (step 1) takes place on the indicated SCell, and Random Access Response (step 2) takes place on PCell.</w:t>
            </w:r>
          </w:p>
        </w:tc>
      </w:tr>
    </w:tbl>
    <w:p w14:paraId="32A27B34" w14:textId="33A09903" w:rsidR="005D2785" w:rsidRDefault="005D2785" w:rsidP="005D2785">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3:</w:t>
      </w:r>
      <w:r w:rsidRPr="006E68EE">
        <w:rPr>
          <w:rFonts w:eastAsia="宋体"/>
          <w:b/>
          <w:bCs/>
          <w:sz w:val="22"/>
          <w:szCs w:val="18"/>
          <w:u w:val="single"/>
          <w:lang w:val="en-US" w:eastAsia="zh-CN"/>
        </w:rPr>
        <w:t xml:space="preserve"> </w:t>
      </w:r>
    </w:p>
    <w:p w14:paraId="6D1B2AAA" w14:textId="529E8D8A" w:rsidR="00B76D11" w:rsidRPr="005D2785" w:rsidRDefault="005D2785" w:rsidP="005D2785">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 xml:space="preserve">For inter-cell </w:t>
      </w:r>
      <w:r w:rsidR="008515B0">
        <w:rPr>
          <w:rFonts w:eastAsia="宋体"/>
          <w:b/>
          <w:bCs/>
          <w:sz w:val="22"/>
          <w:szCs w:val="18"/>
          <w:lang w:val="en-US" w:eastAsia="zh-CN"/>
        </w:rPr>
        <w:t>M-TRP, support PDCCH ordered CFRA.</w:t>
      </w:r>
    </w:p>
    <w:p w14:paraId="44C294D6" w14:textId="5A304443" w:rsidR="005F72EE" w:rsidRDefault="005F72EE" w:rsidP="006558F9">
      <w:pPr>
        <w:spacing w:beforeLines="50" w:before="120"/>
        <w:jc w:val="both"/>
        <w:rPr>
          <w:rFonts w:eastAsia="宋体"/>
          <w:sz w:val="22"/>
          <w:szCs w:val="22"/>
          <w:lang w:eastAsia="zh-CN"/>
        </w:rPr>
      </w:pPr>
      <w:r>
        <w:rPr>
          <w:rFonts w:eastAsia="宋体"/>
          <w:sz w:val="22"/>
          <w:szCs w:val="22"/>
          <w:lang w:eastAsia="zh-CN"/>
        </w:rPr>
        <w:t xml:space="preserve">For inter-cell M-TRP, RACH configuration for non-serving cell was </w:t>
      </w:r>
      <w:r w:rsidR="00731CCA">
        <w:rPr>
          <w:rFonts w:eastAsia="宋体"/>
          <w:sz w:val="22"/>
          <w:szCs w:val="22"/>
          <w:lang w:eastAsia="zh-CN"/>
        </w:rPr>
        <w:t>supported.</w:t>
      </w:r>
      <w:r w:rsidR="000D7257">
        <w:rPr>
          <w:rFonts w:eastAsia="宋体"/>
          <w:sz w:val="22"/>
          <w:szCs w:val="22"/>
          <w:lang w:eastAsia="zh-CN"/>
        </w:rPr>
        <w:t xml:space="preserve"> For PDCCH ordered RACH, </w:t>
      </w:r>
      <w:r w:rsidR="000267B8">
        <w:rPr>
          <w:rFonts w:eastAsia="宋体"/>
          <w:sz w:val="22"/>
          <w:szCs w:val="22"/>
          <w:lang w:eastAsia="zh-CN"/>
        </w:rPr>
        <w:t>how to determine whether a RACH procedure is triggered for serving cell or non-serving cell needs to be discussed. For inter-cell M-TRP, up</w:t>
      </w:r>
      <w:r w:rsidR="00B550EA">
        <w:rPr>
          <w:rFonts w:eastAsia="宋体"/>
          <w:sz w:val="22"/>
          <w:szCs w:val="22"/>
          <w:lang w:eastAsia="zh-CN"/>
        </w:rPr>
        <w:t xml:space="preserve"> to 7 additional PCIs can be configured but only 1 addition PCI can be </w:t>
      </w:r>
      <w:r w:rsidR="00C73348">
        <w:rPr>
          <w:rFonts w:eastAsia="宋体"/>
          <w:sz w:val="22"/>
          <w:szCs w:val="22"/>
          <w:lang w:eastAsia="zh-CN"/>
        </w:rPr>
        <w:t xml:space="preserve">associated with activated TCI state. </w:t>
      </w:r>
      <w:r w:rsidR="00777837">
        <w:rPr>
          <w:rFonts w:eastAsia="宋体"/>
          <w:sz w:val="22"/>
          <w:szCs w:val="22"/>
          <w:lang w:eastAsia="zh-CN"/>
        </w:rPr>
        <w:t>RACH procedure</w:t>
      </w:r>
      <w:r w:rsidR="00952AEC">
        <w:rPr>
          <w:rFonts w:eastAsia="宋体"/>
          <w:sz w:val="22"/>
          <w:szCs w:val="22"/>
          <w:lang w:eastAsia="zh-CN"/>
        </w:rPr>
        <w:t xml:space="preserve"> only needs to be triggered to the non-serving cell </w:t>
      </w:r>
      <w:r w:rsidR="00106989">
        <w:rPr>
          <w:rFonts w:eastAsia="宋体"/>
          <w:sz w:val="22"/>
          <w:szCs w:val="22"/>
          <w:lang w:eastAsia="zh-CN"/>
        </w:rPr>
        <w:t>associated with activated TCI state. To determine whether</w:t>
      </w:r>
      <w:r w:rsidR="000267B8">
        <w:rPr>
          <w:rFonts w:eastAsia="宋体"/>
          <w:sz w:val="22"/>
          <w:szCs w:val="22"/>
          <w:lang w:eastAsia="zh-CN"/>
        </w:rPr>
        <w:t xml:space="preserve"> </w:t>
      </w:r>
      <w:r w:rsidR="00106989">
        <w:rPr>
          <w:rFonts w:eastAsia="宋体"/>
          <w:sz w:val="22"/>
          <w:szCs w:val="22"/>
          <w:lang w:eastAsia="zh-CN"/>
        </w:rPr>
        <w:t>a RACH procedure is triggered for serving cell or non-serving cell, following options can be considered.</w:t>
      </w:r>
    </w:p>
    <w:p w14:paraId="60112C32" w14:textId="08B7A226" w:rsidR="00ED16DA" w:rsidRDefault="00ED16DA" w:rsidP="00ED16DA">
      <w:pPr>
        <w:pStyle w:val="aff9"/>
        <w:numPr>
          <w:ilvl w:val="0"/>
          <w:numId w:val="32"/>
        </w:numPr>
        <w:spacing w:beforeLines="50" w:before="120"/>
        <w:ind w:leftChars="0"/>
        <w:jc w:val="both"/>
        <w:rPr>
          <w:rFonts w:eastAsia="宋体"/>
          <w:sz w:val="22"/>
          <w:szCs w:val="22"/>
          <w:lang w:val="en-US" w:eastAsia="zh-CN"/>
        </w:rPr>
      </w:pPr>
      <w:r w:rsidRPr="00E1682A">
        <w:rPr>
          <w:rFonts w:eastAsia="宋体"/>
          <w:sz w:val="22"/>
          <w:szCs w:val="22"/>
          <w:lang w:val="en-US" w:eastAsia="zh-CN"/>
        </w:rPr>
        <w:t>Alt</w:t>
      </w:r>
      <w:r w:rsidR="00F5563C">
        <w:rPr>
          <w:rFonts w:eastAsia="宋体"/>
          <w:sz w:val="22"/>
          <w:szCs w:val="22"/>
          <w:lang w:val="en-US" w:eastAsia="zh-CN"/>
        </w:rPr>
        <w:t>.</w:t>
      </w:r>
      <w:r w:rsidRPr="00E1682A">
        <w:rPr>
          <w:rFonts w:eastAsia="宋体"/>
          <w:sz w:val="22"/>
          <w:szCs w:val="22"/>
          <w:lang w:val="en-US" w:eastAsia="zh-CN"/>
        </w:rPr>
        <w:t xml:space="preserve">1:  indicate </w:t>
      </w:r>
      <w:r>
        <w:rPr>
          <w:rFonts w:eastAsia="宋体"/>
          <w:sz w:val="22"/>
          <w:szCs w:val="22"/>
          <w:lang w:val="en-US" w:eastAsia="zh-CN"/>
        </w:rPr>
        <w:t>whether the RACH procedure is triggered to serving cell or non-serving cell in PDCCH order</w:t>
      </w:r>
      <w:r w:rsidR="00A05B38">
        <w:rPr>
          <w:rFonts w:eastAsia="宋体"/>
          <w:sz w:val="22"/>
          <w:szCs w:val="22"/>
          <w:lang w:val="en-US" w:eastAsia="zh-CN"/>
        </w:rPr>
        <w:t>.</w:t>
      </w:r>
    </w:p>
    <w:p w14:paraId="3175FC1C" w14:textId="07D43D30" w:rsidR="00A05B38" w:rsidRDefault="00A05B38" w:rsidP="00A05B38">
      <w:pPr>
        <w:pStyle w:val="aff9"/>
        <w:numPr>
          <w:ilvl w:val="0"/>
          <w:numId w:val="32"/>
        </w:numPr>
        <w:spacing w:beforeLines="50" w:before="120"/>
        <w:ind w:leftChars="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lt.2: whether the RACH procedure is triggered to serving cell or non-serving cell in PDCCH order is determined based on CORESETPoolIndex of the PDCCH order.</w:t>
      </w:r>
    </w:p>
    <w:p w14:paraId="2E7F6395" w14:textId="3C8E9E9B" w:rsidR="00756017" w:rsidRDefault="00756017" w:rsidP="00756017">
      <w:pPr>
        <w:spacing w:beforeLines="50" w:before="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 xml:space="preserve"> restriction of Alt.2 is </w:t>
      </w:r>
      <w:r w:rsidR="008D55F1">
        <w:rPr>
          <w:rFonts w:eastAsia="宋体"/>
          <w:sz w:val="22"/>
          <w:szCs w:val="22"/>
          <w:lang w:val="en-US" w:eastAsia="zh-CN"/>
        </w:rPr>
        <w:t>that PDCCH order from one TRP cannot initiate RACH procedure to the other TRP.</w:t>
      </w:r>
      <w:r w:rsidR="00F5563C">
        <w:rPr>
          <w:rFonts w:eastAsia="宋体"/>
          <w:sz w:val="22"/>
          <w:szCs w:val="22"/>
          <w:lang w:val="en-US" w:eastAsia="zh-CN"/>
        </w:rPr>
        <w:t xml:space="preserve"> Thus, Alt.1 is preferred. A reserved bit in PDCCH order can be used.</w:t>
      </w:r>
      <w:r w:rsidR="00030AD1">
        <w:rPr>
          <w:rFonts w:eastAsia="宋体"/>
          <w:sz w:val="22"/>
          <w:szCs w:val="22"/>
          <w:lang w:val="en-US" w:eastAsia="zh-CN"/>
        </w:rPr>
        <w:t xml:space="preserve"> </w:t>
      </w:r>
    </w:p>
    <w:p w14:paraId="46677401" w14:textId="743C0272" w:rsidR="00030AD1" w:rsidRPr="00D51D8C" w:rsidRDefault="00D51D8C" w:rsidP="00756017">
      <w:pPr>
        <w:spacing w:beforeLines="50" w:before="120"/>
        <w:jc w:val="both"/>
        <w:rPr>
          <w:rFonts w:eastAsia="宋体"/>
          <w:sz w:val="22"/>
          <w:szCs w:val="22"/>
          <w:lang w:val="en-US" w:eastAsia="zh-CN"/>
        </w:rPr>
      </w:pPr>
      <w:r>
        <w:rPr>
          <w:rFonts w:eastAsia="宋体"/>
          <w:sz w:val="22"/>
          <w:szCs w:val="22"/>
          <w:lang w:val="en-US" w:eastAsia="zh-CN"/>
        </w:rPr>
        <w:t xml:space="preserve">Once </w:t>
      </w:r>
      <w:r w:rsidRPr="00D51D8C">
        <w:rPr>
          <w:rFonts w:eastAsia="宋体"/>
          <w:sz w:val="22"/>
          <w:szCs w:val="22"/>
          <w:lang w:val="en-US" w:eastAsia="zh-CN"/>
        </w:rPr>
        <w:t xml:space="preserve">whether the RACH procedure is triggered to serving cell or non-serving cell </w:t>
      </w:r>
      <w:r>
        <w:rPr>
          <w:rFonts w:eastAsia="宋体"/>
          <w:sz w:val="22"/>
          <w:szCs w:val="22"/>
          <w:lang w:val="en-US" w:eastAsia="zh-CN"/>
        </w:rPr>
        <w:t xml:space="preserve">is indicated </w:t>
      </w:r>
      <w:r w:rsidRPr="00D51D8C">
        <w:rPr>
          <w:rFonts w:eastAsia="宋体"/>
          <w:sz w:val="22"/>
          <w:szCs w:val="22"/>
          <w:lang w:val="en-US" w:eastAsia="zh-CN"/>
        </w:rPr>
        <w:t>in PDCCH order</w:t>
      </w:r>
      <w:r>
        <w:rPr>
          <w:rFonts w:eastAsia="宋体"/>
          <w:sz w:val="22"/>
          <w:szCs w:val="22"/>
          <w:lang w:val="en-US" w:eastAsia="zh-CN"/>
        </w:rPr>
        <w:t>, RACH configuration of the indicated cell is utilized and TAC in RAR is applied to TAG of the indicated cell.</w:t>
      </w:r>
    </w:p>
    <w:p w14:paraId="234B2C6F" w14:textId="24330668" w:rsidR="00F5563C" w:rsidRDefault="00F5563C" w:rsidP="00F5563C">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lastRenderedPageBreak/>
        <w:t>Proposal</w:t>
      </w:r>
      <w:r>
        <w:rPr>
          <w:rFonts w:eastAsia="宋体"/>
          <w:b/>
          <w:bCs/>
          <w:sz w:val="22"/>
          <w:szCs w:val="18"/>
          <w:u w:val="single"/>
          <w:lang w:val="en-US" w:eastAsia="zh-CN"/>
        </w:rPr>
        <w:t xml:space="preserve"> 4:</w:t>
      </w:r>
      <w:r w:rsidRPr="006E68EE">
        <w:rPr>
          <w:rFonts w:eastAsia="宋体"/>
          <w:b/>
          <w:bCs/>
          <w:sz w:val="22"/>
          <w:szCs w:val="18"/>
          <w:u w:val="single"/>
          <w:lang w:val="en-US" w:eastAsia="zh-CN"/>
        </w:rPr>
        <w:t xml:space="preserve"> </w:t>
      </w:r>
    </w:p>
    <w:p w14:paraId="15F4594C" w14:textId="367BD9C3" w:rsidR="00F5563C" w:rsidRDefault="00F5563C" w:rsidP="00F5563C">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 xml:space="preserve">For inter-cell M-TRP, </w:t>
      </w:r>
      <w:r w:rsidR="00D51D8C">
        <w:rPr>
          <w:rFonts w:eastAsia="宋体"/>
          <w:b/>
          <w:bCs/>
          <w:sz w:val="22"/>
          <w:szCs w:val="18"/>
          <w:lang w:val="en-US" w:eastAsia="zh-CN"/>
        </w:rPr>
        <w:t>one reserved bit in PDCCH order is used to indicate whether the RACH procedure is triggered to serving cell or the non-serving cell</w:t>
      </w:r>
      <w:r w:rsidR="00F856EF">
        <w:rPr>
          <w:rFonts w:eastAsia="宋体"/>
          <w:b/>
          <w:bCs/>
          <w:sz w:val="22"/>
          <w:szCs w:val="18"/>
          <w:lang w:val="en-US" w:eastAsia="zh-CN"/>
        </w:rPr>
        <w:t xml:space="preserve"> associated with activated TCI.</w:t>
      </w:r>
    </w:p>
    <w:p w14:paraId="485DD47F" w14:textId="7CB2BC3D" w:rsidR="00F856EF" w:rsidRDefault="00F856EF" w:rsidP="00F856EF">
      <w:pPr>
        <w:pStyle w:val="aff9"/>
        <w:numPr>
          <w:ilvl w:val="1"/>
          <w:numId w:val="25"/>
        </w:numPr>
        <w:spacing w:beforeLines="50" w:before="120"/>
        <w:ind w:leftChars="0"/>
        <w:jc w:val="both"/>
        <w:rPr>
          <w:rFonts w:eastAsia="宋体"/>
          <w:b/>
          <w:bCs/>
          <w:sz w:val="22"/>
          <w:szCs w:val="18"/>
          <w:lang w:val="en-US" w:eastAsia="zh-CN"/>
        </w:rPr>
      </w:pPr>
      <w:r>
        <w:rPr>
          <w:rFonts w:eastAsia="宋体" w:hint="eastAsia"/>
          <w:b/>
          <w:bCs/>
          <w:sz w:val="22"/>
          <w:szCs w:val="18"/>
          <w:lang w:val="en-US" w:eastAsia="zh-CN"/>
        </w:rPr>
        <w:t>R</w:t>
      </w:r>
      <w:r>
        <w:rPr>
          <w:rFonts w:eastAsia="宋体"/>
          <w:b/>
          <w:bCs/>
          <w:sz w:val="22"/>
          <w:szCs w:val="18"/>
          <w:lang w:val="en-US" w:eastAsia="zh-CN"/>
        </w:rPr>
        <w:t>ACH configuration of the indicated cell is utilized.</w:t>
      </w:r>
    </w:p>
    <w:p w14:paraId="6FEC76F4" w14:textId="3381ADC7" w:rsidR="00F856EF" w:rsidRDefault="00F856EF" w:rsidP="00F856EF">
      <w:pPr>
        <w:pStyle w:val="aff9"/>
        <w:numPr>
          <w:ilvl w:val="1"/>
          <w:numId w:val="25"/>
        </w:numPr>
        <w:spacing w:beforeLines="50" w:before="120"/>
        <w:ind w:leftChars="0"/>
        <w:jc w:val="both"/>
        <w:rPr>
          <w:rFonts w:eastAsia="宋体"/>
          <w:b/>
          <w:bCs/>
          <w:sz w:val="22"/>
          <w:szCs w:val="18"/>
          <w:lang w:val="en-US" w:eastAsia="zh-CN"/>
        </w:rPr>
      </w:pPr>
      <w:r>
        <w:rPr>
          <w:rFonts w:eastAsia="宋体" w:hint="eastAsia"/>
          <w:b/>
          <w:bCs/>
          <w:sz w:val="22"/>
          <w:szCs w:val="18"/>
          <w:lang w:val="en-US" w:eastAsia="zh-CN"/>
        </w:rPr>
        <w:t>T</w:t>
      </w:r>
      <w:r>
        <w:rPr>
          <w:rFonts w:eastAsia="宋体"/>
          <w:b/>
          <w:bCs/>
          <w:sz w:val="22"/>
          <w:szCs w:val="18"/>
          <w:lang w:val="en-US" w:eastAsia="zh-CN"/>
        </w:rPr>
        <w:t>AC in RAR is applied to TAG of the indicated cell.</w:t>
      </w:r>
    </w:p>
    <w:p w14:paraId="4C230D39" w14:textId="77777777" w:rsidR="00D51D8C" w:rsidRPr="00D51D8C" w:rsidRDefault="00D51D8C" w:rsidP="00D51D8C">
      <w:pPr>
        <w:spacing w:beforeLines="50" w:before="120"/>
        <w:jc w:val="both"/>
        <w:rPr>
          <w:rFonts w:eastAsia="宋体"/>
          <w:b/>
          <w:bCs/>
          <w:sz w:val="22"/>
          <w:szCs w:val="18"/>
          <w:lang w:val="en-US" w:eastAsia="zh-CN"/>
        </w:rPr>
      </w:pPr>
    </w:p>
    <w:p w14:paraId="156ED926" w14:textId="6A2637AF" w:rsidR="003D5F45" w:rsidRPr="003D5F45" w:rsidRDefault="003D5F45" w:rsidP="001C6EE9">
      <w:pPr>
        <w:pStyle w:val="2"/>
        <w:spacing w:line="240" w:lineRule="auto"/>
        <w:ind w:leftChars="75" w:left="180"/>
        <w:rPr>
          <w:rFonts w:eastAsia="宋体"/>
          <w:lang w:eastAsia="zh-CN"/>
        </w:rPr>
      </w:pPr>
      <w:r w:rsidRPr="003D5F45">
        <w:rPr>
          <w:rFonts w:eastAsia="宋体" w:hint="eastAsia"/>
          <w:lang w:eastAsia="zh-CN"/>
        </w:rPr>
        <w:t>2</w:t>
      </w:r>
      <w:r w:rsidRPr="003D5F45">
        <w:rPr>
          <w:rFonts w:eastAsia="宋体"/>
          <w:lang w:eastAsia="zh-CN"/>
        </w:rPr>
        <w:t>.</w:t>
      </w:r>
      <w:r w:rsidR="00AB2387">
        <w:rPr>
          <w:rFonts w:eastAsia="宋体"/>
          <w:lang w:eastAsia="zh-CN"/>
        </w:rPr>
        <w:t xml:space="preserve">3 </w:t>
      </w:r>
      <w:r w:rsidR="001B4376">
        <w:rPr>
          <w:rFonts w:eastAsia="宋体"/>
          <w:lang w:eastAsia="zh-CN"/>
        </w:rPr>
        <w:t>Association between TAG and UL channel/RS</w:t>
      </w:r>
    </w:p>
    <w:p w14:paraId="61811C26" w14:textId="25D5C838" w:rsidR="001B6517" w:rsidRDefault="001B6517" w:rsidP="00525340">
      <w:pPr>
        <w:spacing w:beforeLines="50" w:before="120"/>
        <w:jc w:val="both"/>
        <w:rPr>
          <w:rFonts w:eastAsia="宋体"/>
          <w:sz w:val="22"/>
          <w:szCs w:val="18"/>
          <w:lang w:val="en-US" w:eastAsia="zh-CN"/>
        </w:rPr>
      </w:pPr>
      <w:r>
        <w:rPr>
          <w:rFonts w:eastAsia="宋体"/>
          <w:sz w:val="22"/>
          <w:szCs w:val="18"/>
          <w:lang w:val="en-US" w:eastAsia="zh-CN"/>
        </w:rPr>
        <w:t>W</w:t>
      </w:r>
      <w:r w:rsidRPr="001B6517">
        <w:rPr>
          <w:rFonts w:eastAsia="宋体"/>
          <w:sz w:val="22"/>
          <w:szCs w:val="18"/>
          <w:lang w:val="en-US" w:eastAsia="zh-CN"/>
        </w:rPr>
        <w:t xml:space="preserve">ith per TRP TA, </w:t>
      </w:r>
      <w:r w:rsidR="000C36AC">
        <w:rPr>
          <w:rFonts w:eastAsia="宋体"/>
          <w:sz w:val="22"/>
          <w:szCs w:val="18"/>
          <w:lang w:val="en-US" w:eastAsia="zh-CN"/>
        </w:rPr>
        <w:t xml:space="preserve">following options on </w:t>
      </w:r>
      <w:r w:rsidRPr="001B6517">
        <w:rPr>
          <w:rFonts w:eastAsia="宋体"/>
          <w:sz w:val="22"/>
          <w:szCs w:val="18"/>
          <w:lang w:val="en-US" w:eastAsia="zh-CN"/>
        </w:rPr>
        <w:t xml:space="preserve">how to associate a PUSCH/PUCCH/SRS transmission with a </w:t>
      </w:r>
      <w:r>
        <w:rPr>
          <w:rFonts w:eastAsia="宋体"/>
          <w:sz w:val="22"/>
          <w:szCs w:val="18"/>
          <w:lang w:val="en-US" w:eastAsia="zh-CN"/>
        </w:rPr>
        <w:t>TAG</w:t>
      </w:r>
      <w:r w:rsidRPr="001B6517">
        <w:rPr>
          <w:rFonts w:eastAsia="宋体"/>
          <w:sz w:val="22"/>
          <w:szCs w:val="18"/>
          <w:lang w:val="en-US" w:eastAsia="zh-CN"/>
        </w:rPr>
        <w:t xml:space="preserve"> </w:t>
      </w:r>
      <w:r>
        <w:rPr>
          <w:rFonts w:eastAsia="宋体"/>
          <w:sz w:val="22"/>
          <w:szCs w:val="18"/>
          <w:lang w:val="en-US" w:eastAsia="zh-CN"/>
        </w:rPr>
        <w:t>w</w:t>
      </w:r>
      <w:r w:rsidR="000C36AC">
        <w:rPr>
          <w:rFonts w:eastAsia="宋体"/>
          <w:sz w:val="22"/>
          <w:szCs w:val="18"/>
          <w:lang w:val="en-US" w:eastAsia="zh-CN"/>
        </w:rPr>
        <w:t xml:space="preserve">ere </w:t>
      </w:r>
      <w:r>
        <w:rPr>
          <w:rFonts w:eastAsia="宋体"/>
          <w:sz w:val="22"/>
          <w:szCs w:val="18"/>
          <w:lang w:val="en-US" w:eastAsia="zh-CN"/>
        </w:rPr>
        <w:t>discussed</w:t>
      </w:r>
      <w:r w:rsidR="00E247EE">
        <w:rPr>
          <w:rFonts w:eastAsia="宋体"/>
          <w:sz w:val="22"/>
          <w:szCs w:val="18"/>
          <w:lang w:val="en-US" w:eastAsia="zh-CN"/>
        </w:rPr>
        <w:t xml:space="preserve"> in the last meeting. </w:t>
      </w:r>
    </w:p>
    <w:p w14:paraId="23C8DF26" w14:textId="77777777" w:rsidR="000863E1" w:rsidRPr="000863E1" w:rsidRDefault="000863E1" w:rsidP="00E30F43">
      <w:pPr>
        <w:pStyle w:val="aff9"/>
        <w:numPr>
          <w:ilvl w:val="0"/>
          <w:numId w:val="32"/>
        </w:numPr>
        <w:spacing w:beforeLines="50" w:before="120"/>
        <w:ind w:leftChars="0"/>
        <w:jc w:val="both"/>
        <w:rPr>
          <w:rFonts w:eastAsia="宋体"/>
          <w:sz w:val="22"/>
          <w:szCs w:val="22"/>
          <w:lang w:val="en-US" w:eastAsia="zh-CN"/>
        </w:rPr>
      </w:pPr>
      <w:r w:rsidRPr="000863E1">
        <w:rPr>
          <w:rFonts w:eastAsia="宋体"/>
          <w:sz w:val="22"/>
          <w:szCs w:val="22"/>
          <w:lang w:val="en-US" w:eastAsia="zh-CN"/>
        </w:rPr>
        <w:t>Option 1: Associate TAG to TCI-state/spatial relation</w:t>
      </w:r>
    </w:p>
    <w:p w14:paraId="3F61C184" w14:textId="77777777" w:rsidR="000863E1" w:rsidRPr="000863E1" w:rsidRDefault="000863E1" w:rsidP="00E30F43">
      <w:pPr>
        <w:pStyle w:val="aff9"/>
        <w:numPr>
          <w:ilvl w:val="0"/>
          <w:numId w:val="32"/>
        </w:numPr>
        <w:spacing w:beforeLines="50" w:before="120"/>
        <w:ind w:leftChars="0"/>
        <w:jc w:val="both"/>
        <w:rPr>
          <w:rFonts w:eastAsia="宋体"/>
          <w:sz w:val="22"/>
          <w:szCs w:val="22"/>
          <w:lang w:val="en-US" w:eastAsia="zh-CN"/>
        </w:rPr>
      </w:pPr>
      <w:r w:rsidRPr="000863E1">
        <w:rPr>
          <w:rFonts w:eastAsia="宋体"/>
          <w:sz w:val="22"/>
          <w:szCs w:val="22"/>
          <w:lang w:val="en-US" w:eastAsia="zh-CN"/>
        </w:rPr>
        <w:t>Option 2: Associate TAG to CORESETPoolIndex</w:t>
      </w:r>
    </w:p>
    <w:p w14:paraId="4669CB22" w14:textId="77777777" w:rsidR="000863E1" w:rsidRPr="000863E1" w:rsidRDefault="000863E1" w:rsidP="00E30F43">
      <w:pPr>
        <w:pStyle w:val="aff9"/>
        <w:numPr>
          <w:ilvl w:val="0"/>
          <w:numId w:val="32"/>
        </w:numPr>
        <w:spacing w:beforeLines="50" w:before="120"/>
        <w:ind w:leftChars="0"/>
        <w:jc w:val="both"/>
        <w:rPr>
          <w:rFonts w:eastAsia="宋体"/>
          <w:sz w:val="22"/>
          <w:szCs w:val="22"/>
          <w:lang w:val="en-US" w:eastAsia="zh-CN"/>
        </w:rPr>
      </w:pPr>
      <w:r w:rsidRPr="000863E1">
        <w:rPr>
          <w:rFonts w:eastAsia="宋体"/>
          <w:sz w:val="22"/>
          <w:szCs w:val="22"/>
          <w:lang w:val="en-US" w:eastAsia="zh-CN"/>
        </w:rPr>
        <w:t>Option 3: Associate TAG to SSB group (if such an association is agreed in agenda 9.1.1.2). For a UL transmission, UE adopts the TAG associated with the SSB group such that</w:t>
      </w:r>
    </w:p>
    <w:p w14:paraId="40899837" w14:textId="77777777" w:rsidR="000863E1" w:rsidRPr="000863E1" w:rsidRDefault="000863E1" w:rsidP="00E30F43">
      <w:pPr>
        <w:pStyle w:val="aff9"/>
        <w:numPr>
          <w:ilvl w:val="0"/>
          <w:numId w:val="32"/>
        </w:numPr>
        <w:spacing w:beforeLines="50" w:before="120"/>
        <w:ind w:leftChars="0"/>
        <w:jc w:val="both"/>
        <w:rPr>
          <w:rFonts w:eastAsia="宋体"/>
          <w:sz w:val="22"/>
          <w:szCs w:val="22"/>
          <w:lang w:val="en-US" w:eastAsia="zh-CN"/>
        </w:rPr>
      </w:pPr>
      <w:r w:rsidRPr="000863E1">
        <w:rPr>
          <w:rFonts w:eastAsia="宋体"/>
          <w:sz w:val="22"/>
          <w:szCs w:val="22"/>
          <w:lang w:val="en-US" w:eastAsia="zh-CN"/>
        </w:rPr>
        <w:t>Option 4:  TAG association performed as follows:</w:t>
      </w:r>
    </w:p>
    <w:p w14:paraId="72F14856" w14:textId="1C78D6E6" w:rsidR="007C1C26" w:rsidRDefault="000C36AC" w:rsidP="00525340">
      <w:pPr>
        <w:spacing w:beforeLines="50" w:before="120"/>
        <w:jc w:val="both"/>
        <w:rPr>
          <w:rFonts w:eastAsia="宋体"/>
          <w:sz w:val="22"/>
          <w:szCs w:val="18"/>
          <w:lang w:val="en-US" w:eastAsia="zh-CN"/>
        </w:rPr>
      </w:pPr>
      <w:r w:rsidRPr="00525340">
        <w:rPr>
          <w:rFonts w:eastAsia="宋体" w:hint="eastAsia"/>
          <w:sz w:val="22"/>
          <w:szCs w:val="18"/>
          <w:lang w:val="en-US" w:eastAsia="zh-CN"/>
        </w:rPr>
        <w:t>A</w:t>
      </w:r>
      <w:r w:rsidRPr="00525340">
        <w:rPr>
          <w:rFonts w:eastAsia="宋体"/>
          <w:sz w:val="22"/>
          <w:szCs w:val="18"/>
          <w:lang w:val="en-US" w:eastAsia="zh-CN"/>
        </w:rPr>
        <w:t xml:space="preserve"> draw</w:t>
      </w:r>
      <w:r w:rsidR="0026254F" w:rsidRPr="00525340">
        <w:rPr>
          <w:rFonts w:eastAsia="宋体"/>
          <w:sz w:val="22"/>
          <w:szCs w:val="18"/>
          <w:lang w:val="en-US" w:eastAsia="zh-CN"/>
        </w:rPr>
        <w:t xml:space="preserve">back of option1 is that it is not applicable when TCI-state or spatial relation is not provided for a UL channel/RS. A drawback of option3 is that it is not applicable when default PL RS is </w:t>
      </w:r>
      <w:r w:rsidR="00FB3986" w:rsidRPr="00525340">
        <w:rPr>
          <w:rFonts w:eastAsia="宋体"/>
          <w:sz w:val="22"/>
          <w:szCs w:val="18"/>
          <w:lang w:val="en-US" w:eastAsia="zh-CN"/>
        </w:rPr>
        <w:t>used</w:t>
      </w:r>
      <w:r w:rsidR="00CE6806" w:rsidRPr="00525340">
        <w:rPr>
          <w:rFonts w:eastAsia="宋体"/>
          <w:sz w:val="22"/>
          <w:szCs w:val="18"/>
          <w:lang w:val="en-US" w:eastAsia="zh-CN"/>
        </w:rPr>
        <w:t xml:space="preserve"> for UL channels/RSs</w:t>
      </w:r>
      <w:r w:rsidR="0026254F" w:rsidRPr="00525340">
        <w:rPr>
          <w:rFonts w:eastAsia="宋体"/>
          <w:sz w:val="22"/>
          <w:szCs w:val="18"/>
          <w:lang w:val="en-US" w:eastAsia="zh-CN"/>
        </w:rPr>
        <w:t>. For now, per TRP default PL RS for PUSCH/PUCCH/SRS is not supported for M-DCI M-TRP</w:t>
      </w:r>
      <w:r w:rsidR="00EC2951" w:rsidRPr="00525340">
        <w:rPr>
          <w:rFonts w:eastAsia="宋体"/>
          <w:sz w:val="22"/>
          <w:szCs w:val="18"/>
          <w:lang w:val="en-US" w:eastAsia="zh-CN"/>
        </w:rPr>
        <w:t>.</w:t>
      </w:r>
      <w:r w:rsidR="0026254F" w:rsidRPr="00525340">
        <w:rPr>
          <w:rFonts w:eastAsia="宋体"/>
          <w:sz w:val="22"/>
          <w:szCs w:val="18"/>
          <w:lang w:val="en-US" w:eastAsia="zh-CN"/>
        </w:rPr>
        <w:t xml:space="preserve"> </w:t>
      </w:r>
      <w:r w:rsidR="00E574B6" w:rsidRPr="00525340">
        <w:rPr>
          <w:rFonts w:eastAsia="宋体"/>
          <w:sz w:val="22"/>
          <w:szCs w:val="18"/>
          <w:lang w:val="en-US" w:eastAsia="zh-CN"/>
        </w:rPr>
        <w:t>With option3 w</w:t>
      </w:r>
      <w:r w:rsidR="008E69DA" w:rsidRPr="00525340">
        <w:rPr>
          <w:rFonts w:eastAsia="宋体"/>
          <w:sz w:val="22"/>
          <w:szCs w:val="18"/>
          <w:lang w:val="en-US" w:eastAsia="zh-CN"/>
        </w:rPr>
        <w:t xml:space="preserve">hen default PL RS is </w:t>
      </w:r>
      <w:r w:rsidR="00BA4B8E" w:rsidRPr="00525340">
        <w:rPr>
          <w:rFonts w:eastAsia="宋体"/>
          <w:sz w:val="22"/>
          <w:szCs w:val="18"/>
          <w:lang w:val="en-US" w:eastAsia="zh-CN"/>
        </w:rPr>
        <w:t>used</w:t>
      </w:r>
      <w:r w:rsidR="008F26C3" w:rsidRPr="00525340">
        <w:rPr>
          <w:rFonts w:eastAsia="宋体"/>
          <w:sz w:val="22"/>
          <w:szCs w:val="18"/>
          <w:lang w:val="en-US" w:eastAsia="zh-CN"/>
        </w:rPr>
        <w:t xml:space="preserve">, </w:t>
      </w:r>
      <w:r w:rsidR="0026254F" w:rsidRPr="00525340">
        <w:rPr>
          <w:rFonts w:eastAsia="宋体"/>
          <w:sz w:val="22"/>
          <w:szCs w:val="18"/>
          <w:lang w:val="en-US" w:eastAsia="zh-CN"/>
        </w:rPr>
        <w:t xml:space="preserve">UL </w:t>
      </w:r>
      <w:r w:rsidR="00EC2951" w:rsidRPr="00525340">
        <w:rPr>
          <w:rFonts w:eastAsia="宋体"/>
          <w:sz w:val="22"/>
          <w:szCs w:val="18"/>
          <w:lang w:val="en-US" w:eastAsia="zh-CN"/>
        </w:rPr>
        <w:t xml:space="preserve">channels/RSs </w:t>
      </w:r>
      <w:r w:rsidR="0026254F" w:rsidRPr="00525340">
        <w:rPr>
          <w:rFonts w:eastAsia="宋体"/>
          <w:sz w:val="22"/>
          <w:szCs w:val="18"/>
          <w:lang w:val="en-US" w:eastAsia="zh-CN"/>
        </w:rPr>
        <w:t xml:space="preserve">to different TRPs </w:t>
      </w:r>
      <w:r w:rsidR="007C1C26" w:rsidRPr="00525340">
        <w:rPr>
          <w:rFonts w:eastAsia="宋体"/>
          <w:sz w:val="22"/>
          <w:szCs w:val="18"/>
          <w:lang w:val="en-US" w:eastAsia="zh-CN"/>
        </w:rPr>
        <w:t xml:space="preserve">will </w:t>
      </w:r>
      <w:r w:rsidR="0026254F" w:rsidRPr="00525340">
        <w:rPr>
          <w:rFonts w:eastAsia="宋体"/>
          <w:sz w:val="22"/>
          <w:szCs w:val="18"/>
          <w:lang w:val="en-US" w:eastAsia="zh-CN"/>
        </w:rPr>
        <w:t>share same PL RS</w:t>
      </w:r>
      <w:r w:rsidR="007C1C26" w:rsidRPr="00525340">
        <w:rPr>
          <w:rFonts w:eastAsia="宋体"/>
          <w:sz w:val="22"/>
          <w:szCs w:val="18"/>
          <w:lang w:val="en-US" w:eastAsia="zh-CN"/>
        </w:rPr>
        <w:t xml:space="preserve"> and same TAG</w:t>
      </w:r>
      <w:r w:rsidR="0026254F" w:rsidRPr="00525340">
        <w:rPr>
          <w:rFonts w:eastAsia="宋体"/>
          <w:sz w:val="22"/>
          <w:szCs w:val="18"/>
          <w:lang w:val="en-US" w:eastAsia="zh-CN"/>
        </w:rPr>
        <w:t>.</w:t>
      </w:r>
      <w:r w:rsidR="007C1C26" w:rsidRPr="00525340">
        <w:rPr>
          <w:rFonts w:eastAsia="宋体" w:hint="eastAsia"/>
          <w:sz w:val="22"/>
          <w:szCs w:val="18"/>
          <w:lang w:val="en-US" w:eastAsia="zh-CN"/>
        </w:rPr>
        <w:t xml:space="preserve"> </w:t>
      </w:r>
      <w:r w:rsidR="007C1C26" w:rsidRPr="00525340">
        <w:rPr>
          <w:rFonts w:eastAsia="宋体"/>
          <w:sz w:val="22"/>
          <w:szCs w:val="18"/>
          <w:lang w:val="en-US" w:eastAsia="zh-CN"/>
        </w:rPr>
        <w:t>Thus, option1 or options3 is not preferred.</w:t>
      </w:r>
    </w:p>
    <w:p w14:paraId="6643BDBC" w14:textId="05919002" w:rsidR="00E247EE" w:rsidRDefault="00EA5763" w:rsidP="007D3420">
      <w:pPr>
        <w:spacing w:beforeLines="50" w:before="120"/>
        <w:jc w:val="both"/>
        <w:rPr>
          <w:rFonts w:eastAsia="宋体"/>
          <w:sz w:val="22"/>
          <w:szCs w:val="22"/>
          <w:lang w:eastAsia="zh-CN"/>
        </w:rPr>
      </w:pPr>
      <w:r>
        <w:rPr>
          <w:rFonts w:eastAsia="宋体"/>
          <w:sz w:val="22"/>
          <w:szCs w:val="18"/>
          <w:lang w:val="en-US" w:eastAsia="zh-CN"/>
        </w:rPr>
        <w:t xml:space="preserve">For option2, it was agreed that for dynamic PUSCH TAG associated with the CORESETPoolIndex </w:t>
      </w:r>
      <w:r w:rsidR="00E86A65">
        <w:rPr>
          <w:rFonts w:eastAsia="宋体"/>
          <w:sz w:val="22"/>
          <w:szCs w:val="18"/>
          <w:lang w:val="en-US" w:eastAsia="zh-CN"/>
        </w:rPr>
        <w:t>of the scheduling PDCCH is utilized, and for type1 CG, P/SP-SRS, P/SP PUCCH, CORESETPoolIndex is RRC configured.</w:t>
      </w:r>
      <w:r w:rsidR="009554CB">
        <w:rPr>
          <w:rFonts w:eastAsia="宋体"/>
          <w:sz w:val="22"/>
          <w:szCs w:val="18"/>
          <w:lang w:val="en-US" w:eastAsia="zh-CN"/>
        </w:rPr>
        <w:t xml:space="preserve"> </w:t>
      </w:r>
      <w:r w:rsidR="00952C31">
        <w:rPr>
          <w:rFonts w:eastAsia="宋体"/>
          <w:sz w:val="22"/>
          <w:szCs w:val="18"/>
          <w:lang w:val="en-US" w:eastAsia="zh-CN"/>
        </w:rPr>
        <w:t xml:space="preserve">CORESETPoolIndex of </w:t>
      </w:r>
      <w:r w:rsidR="007D3420">
        <w:rPr>
          <w:rFonts w:eastAsia="宋体"/>
          <w:sz w:val="22"/>
          <w:szCs w:val="18"/>
          <w:lang w:val="en-US" w:eastAsia="zh-CN"/>
        </w:rPr>
        <w:t xml:space="preserve">AP-SRS and dynamic HARQ-ACK needs to be further discussed. </w:t>
      </w:r>
      <w:r w:rsidR="000B2E38">
        <w:rPr>
          <w:rFonts w:eastAsia="宋体"/>
          <w:sz w:val="22"/>
          <w:szCs w:val="22"/>
          <w:lang w:eastAsia="zh-CN"/>
        </w:rPr>
        <w:t>For aperiodic</w:t>
      </w:r>
      <w:r w:rsidR="009D6A48">
        <w:rPr>
          <w:rFonts w:eastAsia="宋体"/>
          <w:sz w:val="22"/>
          <w:szCs w:val="22"/>
          <w:lang w:eastAsia="zh-CN"/>
        </w:rPr>
        <w:t xml:space="preserve"> SRS,</w:t>
      </w:r>
      <w:r w:rsidR="00E272A4">
        <w:rPr>
          <w:rFonts w:eastAsia="宋体"/>
          <w:sz w:val="22"/>
          <w:szCs w:val="22"/>
          <w:lang w:eastAsia="zh-CN"/>
        </w:rPr>
        <w:t xml:space="preserve"> considering</w:t>
      </w:r>
      <w:r w:rsidR="009D6A48">
        <w:rPr>
          <w:rFonts w:eastAsia="宋体"/>
          <w:sz w:val="22"/>
          <w:szCs w:val="22"/>
          <w:lang w:eastAsia="zh-CN"/>
        </w:rPr>
        <w:t xml:space="preserve"> </w:t>
      </w:r>
      <w:r w:rsidR="000B2E38">
        <w:rPr>
          <w:rFonts w:eastAsia="宋体"/>
          <w:sz w:val="22"/>
          <w:szCs w:val="22"/>
          <w:lang w:eastAsia="zh-CN"/>
        </w:rPr>
        <w:t xml:space="preserve">a DCI may trigger multiple SRS resource sets </w:t>
      </w:r>
      <w:r w:rsidR="00E272A4">
        <w:rPr>
          <w:rFonts w:eastAsia="宋体"/>
          <w:sz w:val="22"/>
          <w:szCs w:val="22"/>
          <w:lang w:eastAsia="zh-CN"/>
        </w:rPr>
        <w:t>and</w:t>
      </w:r>
      <w:r w:rsidR="000B2E38">
        <w:rPr>
          <w:rFonts w:eastAsia="宋体"/>
          <w:sz w:val="22"/>
          <w:szCs w:val="22"/>
          <w:lang w:eastAsia="zh-CN"/>
        </w:rPr>
        <w:t xml:space="preserve"> the SRS resources in the multiple SRS resource sets </w:t>
      </w:r>
      <w:r w:rsidR="00E272A4">
        <w:rPr>
          <w:rFonts w:eastAsia="宋体"/>
          <w:sz w:val="22"/>
          <w:szCs w:val="22"/>
          <w:lang w:eastAsia="zh-CN"/>
        </w:rPr>
        <w:t>may be</w:t>
      </w:r>
      <w:r w:rsidR="000B2E38">
        <w:rPr>
          <w:rFonts w:eastAsia="宋体"/>
          <w:sz w:val="22"/>
          <w:szCs w:val="22"/>
          <w:lang w:eastAsia="zh-CN"/>
        </w:rPr>
        <w:t xml:space="preserve"> transmitted to different TRPs, it is beneficial that CORESETPoolIndex can be configured per SRS resource</w:t>
      </w:r>
      <w:r w:rsidR="000D4252">
        <w:rPr>
          <w:rFonts w:eastAsia="宋体"/>
          <w:sz w:val="22"/>
          <w:szCs w:val="22"/>
          <w:lang w:eastAsia="zh-CN"/>
        </w:rPr>
        <w:t xml:space="preserve"> for AP SRS</w:t>
      </w:r>
      <w:r w:rsidR="000B2E38">
        <w:rPr>
          <w:rFonts w:eastAsia="宋体"/>
          <w:sz w:val="22"/>
          <w:szCs w:val="22"/>
          <w:lang w:eastAsia="zh-CN"/>
        </w:rPr>
        <w:t>.</w:t>
      </w:r>
      <w:r w:rsidR="007D3420">
        <w:rPr>
          <w:rFonts w:eastAsia="宋体"/>
          <w:sz w:val="22"/>
          <w:szCs w:val="22"/>
          <w:lang w:eastAsia="zh-CN"/>
        </w:rPr>
        <w:t xml:space="preserve"> </w:t>
      </w:r>
      <w:r w:rsidR="000B2E38">
        <w:rPr>
          <w:rFonts w:eastAsia="宋体"/>
          <w:sz w:val="22"/>
          <w:szCs w:val="22"/>
          <w:lang w:eastAsia="zh-CN"/>
        </w:rPr>
        <w:t xml:space="preserve">For </w:t>
      </w:r>
      <w:r w:rsidR="007D3420">
        <w:rPr>
          <w:rFonts w:eastAsia="宋体"/>
          <w:sz w:val="22"/>
          <w:szCs w:val="22"/>
          <w:lang w:eastAsia="zh-CN"/>
        </w:rPr>
        <w:t>dynamic HARQ-ACK</w:t>
      </w:r>
      <w:r w:rsidR="000B2E38">
        <w:rPr>
          <w:rFonts w:eastAsia="宋体"/>
          <w:sz w:val="22"/>
          <w:szCs w:val="22"/>
          <w:lang w:eastAsia="zh-CN"/>
        </w:rPr>
        <w:t xml:space="preserve">, considering joint ACK/NACK feedback mode in M-DCI M-TRP, a DCI may indicate a PUCCH resource </w:t>
      </w:r>
      <w:r w:rsidR="002E42E0">
        <w:rPr>
          <w:rFonts w:eastAsia="宋体"/>
          <w:sz w:val="22"/>
          <w:szCs w:val="22"/>
          <w:lang w:eastAsia="zh-CN"/>
        </w:rPr>
        <w:t xml:space="preserve">to either of the TRPs for joint ACK/NACK feedback. Thus, for </w:t>
      </w:r>
      <w:r w:rsidR="007D3420">
        <w:rPr>
          <w:rFonts w:eastAsia="宋体"/>
          <w:sz w:val="22"/>
          <w:szCs w:val="22"/>
          <w:lang w:eastAsia="zh-CN"/>
        </w:rPr>
        <w:t>dynamic HARQ-ACK</w:t>
      </w:r>
      <w:r w:rsidR="002E42E0">
        <w:rPr>
          <w:rFonts w:eastAsia="宋体"/>
          <w:sz w:val="22"/>
          <w:szCs w:val="22"/>
          <w:lang w:eastAsia="zh-CN"/>
        </w:rPr>
        <w:t xml:space="preserve">, it is beneficial that CORESETPoolIndex can be configured per PUCCH resource. </w:t>
      </w:r>
    </w:p>
    <w:p w14:paraId="7D9AA178" w14:textId="3DA44225" w:rsidR="00DF34B7" w:rsidRPr="00A64302" w:rsidRDefault="00DF34B7" w:rsidP="007D3420">
      <w:pPr>
        <w:spacing w:beforeLines="50" w:before="120"/>
        <w:jc w:val="both"/>
        <w:rPr>
          <w:rFonts w:eastAsia="宋体"/>
          <w:sz w:val="22"/>
          <w:szCs w:val="22"/>
          <w:lang w:val="en-US" w:eastAsia="zh-CN"/>
        </w:rPr>
      </w:pPr>
      <w:r>
        <w:rPr>
          <w:rFonts w:eastAsia="宋体" w:hint="eastAsia"/>
          <w:sz w:val="22"/>
          <w:szCs w:val="22"/>
          <w:lang w:eastAsia="zh-CN"/>
        </w:rPr>
        <w:t>F</w:t>
      </w:r>
      <w:r>
        <w:rPr>
          <w:rFonts w:eastAsia="宋体"/>
          <w:sz w:val="22"/>
          <w:szCs w:val="22"/>
          <w:lang w:eastAsia="zh-CN"/>
        </w:rPr>
        <w:t xml:space="preserve">or option4, </w:t>
      </w:r>
      <w:r w:rsidRPr="00DF34B7">
        <w:rPr>
          <w:rFonts w:eastAsia="宋体"/>
          <w:sz w:val="22"/>
          <w:szCs w:val="22"/>
          <w:lang w:eastAsia="zh-CN"/>
        </w:rPr>
        <w:t xml:space="preserve">for </w:t>
      </w:r>
      <w:r>
        <w:rPr>
          <w:rFonts w:eastAsia="宋体"/>
          <w:sz w:val="22"/>
          <w:szCs w:val="22"/>
          <w:lang w:eastAsia="zh-CN"/>
        </w:rPr>
        <w:t xml:space="preserve">all </w:t>
      </w:r>
      <w:r w:rsidRPr="00DF34B7">
        <w:rPr>
          <w:rFonts w:eastAsia="宋体"/>
          <w:sz w:val="22"/>
          <w:szCs w:val="22"/>
          <w:lang w:eastAsia="zh-CN"/>
        </w:rPr>
        <w:t>dynamically scheduled/activated channels/signals, TAG associated with the CORESET pool index of the scheduling PDCCH is utilized</w:t>
      </w:r>
      <w:r w:rsidR="00A64302">
        <w:rPr>
          <w:rFonts w:eastAsia="宋体"/>
          <w:sz w:val="22"/>
          <w:szCs w:val="22"/>
          <w:lang w:eastAsia="zh-CN"/>
        </w:rPr>
        <w:t>. As analysed above, it is beneficial that TAG</w:t>
      </w:r>
      <w:r w:rsidR="00A63627">
        <w:rPr>
          <w:rFonts w:eastAsia="宋体"/>
          <w:sz w:val="22"/>
          <w:szCs w:val="22"/>
          <w:lang w:eastAsia="zh-CN"/>
        </w:rPr>
        <w:t xml:space="preserve"> can be configured per SRS resource/PUCCH resource </w:t>
      </w:r>
      <w:r w:rsidR="00A64302">
        <w:rPr>
          <w:rFonts w:eastAsia="宋体"/>
          <w:sz w:val="22"/>
          <w:szCs w:val="22"/>
          <w:lang w:eastAsia="zh-CN"/>
        </w:rPr>
        <w:t>for AP-SRS/dynamic HARQ-ACK</w:t>
      </w:r>
      <w:r w:rsidR="00A63627">
        <w:rPr>
          <w:rFonts w:eastAsia="宋体"/>
          <w:sz w:val="22"/>
          <w:szCs w:val="22"/>
          <w:lang w:eastAsia="zh-CN"/>
        </w:rPr>
        <w:t xml:space="preserve">. Thus, option4 is not preferred. </w:t>
      </w:r>
    </w:p>
    <w:p w14:paraId="421A4E6B" w14:textId="3C4E5EE4" w:rsidR="002E42E0" w:rsidRPr="00FD7C02" w:rsidRDefault="002E42E0" w:rsidP="00193FDF">
      <w:pPr>
        <w:spacing w:beforeLines="50" w:before="120"/>
        <w:jc w:val="both"/>
        <w:rPr>
          <w:rFonts w:eastAsia="宋体"/>
          <w:b/>
          <w:bCs/>
          <w:sz w:val="22"/>
          <w:szCs w:val="18"/>
          <w:u w:val="single"/>
          <w:lang w:val="en-US" w:eastAsia="zh-CN"/>
        </w:rPr>
      </w:pPr>
      <w:r w:rsidRPr="001103DC">
        <w:rPr>
          <w:rFonts w:eastAsia="宋体"/>
          <w:b/>
          <w:bCs/>
          <w:sz w:val="22"/>
          <w:szCs w:val="18"/>
          <w:u w:val="single"/>
          <w:lang w:val="en-US" w:eastAsia="zh-CN"/>
        </w:rPr>
        <w:t>Proposal</w:t>
      </w:r>
      <w:r w:rsidRPr="00FD7C02">
        <w:rPr>
          <w:rFonts w:eastAsia="宋体"/>
          <w:b/>
          <w:bCs/>
          <w:sz w:val="22"/>
          <w:szCs w:val="18"/>
          <w:u w:val="single"/>
          <w:lang w:val="en-US" w:eastAsia="zh-CN"/>
        </w:rPr>
        <w:t xml:space="preserve"> </w:t>
      </w:r>
      <w:r w:rsidR="00352758">
        <w:rPr>
          <w:rFonts w:eastAsia="宋体"/>
          <w:b/>
          <w:bCs/>
          <w:sz w:val="22"/>
          <w:szCs w:val="18"/>
          <w:u w:val="single"/>
          <w:lang w:val="en-US" w:eastAsia="zh-CN"/>
        </w:rPr>
        <w:t>5</w:t>
      </w:r>
      <w:r w:rsidRPr="00FD7C02">
        <w:rPr>
          <w:rFonts w:eastAsia="宋体"/>
          <w:b/>
          <w:bCs/>
          <w:sz w:val="22"/>
          <w:szCs w:val="18"/>
          <w:u w:val="single"/>
          <w:lang w:val="en-US" w:eastAsia="zh-CN"/>
        </w:rPr>
        <w:t>:</w:t>
      </w:r>
    </w:p>
    <w:p w14:paraId="1FCB050F" w14:textId="493CFC46" w:rsidR="00352758" w:rsidRDefault="00352758" w:rsidP="00E30F43">
      <w:pPr>
        <w:pStyle w:val="aff9"/>
        <w:numPr>
          <w:ilvl w:val="0"/>
          <w:numId w:val="25"/>
        </w:numPr>
        <w:spacing w:beforeLines="50" w:before="120"/>
        <w:ind w:leftChars="0" w:left="840" w:hanging="420"/>
        <w:rPr>
          <w:rFonts w:eastAsia="宋体"/>
          <w:b/>
          <w:bCs/>
          <w:sz w:val="22"/>
          <w:szCs w:val="18"/>
          <w:lang w:val="en-US" w:eastAsia="zh-CN"/>
        </w:rPr>
      </w:pPr>
      <w:r w:rsidRPr="00352758">
        <w:rPr>
          <w:rFonts w:eastAsia="宋体"/>
          <w:b/>
          <w:bCs/>
          <w:sz w:val="22"/>
          <w:szCs w:val="18"/>
          <w:lang w:val="en-US" w:eastAsia="zh-CN"/>
        </w:rPr>
        <w:t xml:space="preserve">For </w:t>
      </w:r>
      <w:r>
        <w:rPr>
          <w:rFonts w:eastAsia="宋体"/>
          <w:b/>
          <w:bCs/>
          <w:sz w:val="22"/>
          <w:szCs w:val="18"/>
          <w:lang w:val="en-US" w:eastAsia="zh-CN"/>
        </w:rPr>
        <w:t>association between TAG and UL channel/RS</w:t>
      </w:r>
      <w:r w:rsidRPr="00352758">
        <w:rPr>
          <w:rFonts w:eastAsia="宋体"/>
          <w:b/>
          <w:bCs/>
          <w:sz w:val="22"/>
          <w:szCs w:val="18"/>
          <w:lang w:val="en-US" w:eastAsia="zh-CN"/>
        </w:rPr>
        <w:t>, support option2</w:t>
      </w:r>
      <w:r w:rsidR="00EE57B6">
        <w:rPr>
          <w:rFonts w:eastAsia="宋体"/>
          <w:b/>
          <w:bCs/>
          <w:sz w:val="22"/>
          <w:szCs w:val="18"/>
          <w:lang w:val="en-US" w:eastAsia="zh-CN"/>
        </w:rPr>
        <w:t xml:space="preserve">, i.e., associate TAG to CORESETPoolIndex. </w:t>
      </w:r>
    </w:p>
    <w:p w14:paraId="214733D4" w14:textId="43A6D45C" w:rsidR="00E30F43" w:rsidRDefault="00FF3BAE" w:rsidP="00E30F43">
      <w:pPr>
        <w:pStyle w:val="aff9"/>
        <w:numPr>
          <w:ilvl w:val="1"/>
          <w:numId w:val="25"/>
        </w:numPr>
        <w:spacing w:beforeLines="50" w:before="120"/>
        <w:ind w:leftChars="0" w:left="1259"/>
        <w:rPr>
          <w:rFonts w:eastAsia="宋体"/>
          <w:b/>
          <w:bCs/>
          <w:sz w:val="22"/>
          <w:szCs w:val="18"/>
          <w:lang w:val="en-US" w:eastAsia="zh-CN"/>
        </w:rPr>
      </w:pPr>
      <w:r>
        <w:rPr>
          <w:rFonts w:eastAsia="宋体"/>
          <w:b/>
          <w:bCs/>
          <w:sz w:val="22"/>
          <w:szCs w:val="18"/>
          <w:lang w:val="en-US" w:eastAsia="zh-CN"/>
        </w:rPr>
        <w:t>F</w:t>
      </w:r>
      <w:r w:rsidR="00E30F43" w:rsidRPr="00E30F43">
        <w:rPr>
          <w:rFonts w:eastAsia="宋体"/>
          <w:b/>
          <w:bCs/>
          <w:sz w:val="22"/>
          <w:szCs w:val="18"/>
          <w:lang w:val="en-US" w:eastAsia="zh-CN"/>
        </w:rPr>
        <w:t>or dynamically scheduled/activated PUSCH, TAG associated with the CORESET pool index of the CORESET carrying the scheduling/activating PDCCH is utilized for UL transmission</w:t>
      </w:r>
    </w:p>
    <w:p w14:paraId="5FE9B223" w14:textId="722D9979" w:rsidR="00EE57B6" w:rsidRPr="00E30F43" w:rsidRDefault="00FF3BAE" w:rsidP="00E30F43">
      <w:pPr>
        <w:pStyle w:val="aff9"/>
        <w:numPr>
          <w:ilvl w:val="1"/>
          <w:numId w:val="25"/>
        </w:numPr>
        <w:spacing w:beforeLines="50" w:before="120"/>
        <w:ind w:leftChars="0" w:left="1259"/>
        <w:rPr>
          <w:rFonts w:eastAsia="宋体"/>
          <w:b/>
          <w:bCs/>
          <w:sz w:val="22"/>
          <w:szCs w:val="18"/>
          <w:lang w:val="en-US" w:eastAsia="zh-CN"/>
        </w:rPr>
      </w:pPr>
      <w:r>
        <w:rPr>
          <w:rFonts w:eastAsia="宋体"/>
          <w:b/>
          <w:bCs/>
          <w:sz w:val="22"/>
          <w:szCs w:val="18"/>
          <w:lang w:eastAsia="zh-CN"/>
        </w:rPr>
        <w:t>F</w:t>
      </w:r>
      <w:r w:rsidR="00E30F43" w:rsidRPr="00E30F43">
        <w:rPr>
          <w:rFonts w:eastAsia="宋体"/>
          <w:b/>
          <w:bCs/>
          <w:sz w:val="22"/>
          <w:szCs w:val="18"/>
          <w:lang w:eastAsia="zh-CN"/>
        </w:rPr>
        <w:t xml:space="preserve">or Type 1 CG, P/SP-SRS, and P/SP-PUCCH, </w:t>
      </w:r>
      <w:r w:rsidR="00E30F43">
        <w:rPr>
          <w:rFonts w:eastAsia="宋体"/>
          <w:b/>
          <w:bCs/>
          <w:sz w:val="22"/>
          <w:szCs w:val="18"/>
          <w:lang w:eastAsia="zh-CN"/>
        </w:rPr>
        <w:t>CORESETPoolIndex</w:t>
      </w:r>
      <w:r w:rsidR="00E30F43" w:rsidRPr="00E30F43">
        <w:rPr>
          <w:rFonts w:eastAsia="宋体"/>
          <w:b/>
          <w:bCs/>
          <w:sz w:val="22"/>
          <w:szCs w:val="18"/>
          <w:lang w:eastAsia="zh-CN"/>
        </w:rPr>
        <w:t xml:space="preserve"> is RRC-configured.</w:t>
      </w:r>
    </w:p>
    <w:p w14:paraId="204A7A5A" w14:textId="1016EF9C" w:rsidR="00352758" w:rsidRPr="00352758" w:rsidRDefault="00352758" w:rsidP="00E30F43">
      <w:pPr>
        <w:pStyle w:val="aff9"/>
        <w:numPr>
          <w:ilvl w:val="1"/>
          <w:numId w:val="25"/>
        </w:numPr>
        <w:spacing w:beforeLines="50" w:before="120"/>
        <w:ind w:leftChars="0" w:left="1259"/>
        <w:rPr>
          <w:rFonts w:eastAsia="宋体"/>
          <w:b/>
          <w:bCs/>
          <w:sz w:val="22"/>
          <w:szCs w:val="18"/>
          <w:lang w:val="en-US" w:eastAsia="zh-CN"/>
        </w:rPr>
      </w:pPr>
      <w:r w:rsidRPr="00352758">
        <w:rPr>
          <w:rFonts w:eastAsia="宋体"/>
          <w:b/>
          <w:bCs/>
          <w:sz w:val="22"/>
          <w:szCs w:val="18"/>
          <w:lang w:val="en-US" w:eastAsia="zh-CN"/>
        </w:rPr>
        <w:t xml:space="preserve">For </w:t>
      </w:r>
      <w:r w:rsidR="00E30F43">
        <w:rPr>
          <w:rFonts w:eastAsia="宋体"/>
          <w:b/>
          <w:bCs/>
          <w:sz w:val="22"/>
          <w:szCs w:val="18"/>
          <w:lang w:val="en-US" w:eastAsia="zh-CN"/>
        </w:rPr>
        <w:t>AP-</w:t>
      </w:r>
      <w:r w:rsidRPr="00352758">
        <w:rPr>
          <w:rFonts w:eastAsia="宋体"/>
          <w:b/>
          <w:bCs/>
          <w:sz w:val="22"/>
          <w:szCs w:val="18"/>
          <w:lang w:val="en-US" w:eastAsia="zh-CN"/>
        </w:rPr>
        <w:t>SRS, CORESETPoolIndex</w:t>
      </w:r>
      <w:r w:rsidR="00E30F43">
        <w:rPr>
          <w:rFonts w:eastAsia="宋体"/>
          <w:b/>
          <w:bCs/>
          <w:sz w:val="22"/>
          <w:szCs w:val="18"/>
          <w:lang w:val="en-US" w:eastAsia="zh-CN"/>
        </w:rPr>
        <w:t xml:space="preserve"> is RRC-configured </w:t>
      </w:r>
      <w:r w:rsidRPr="00352758">
        <w:rPr>
          <w:rFonts w:eastAsia="宋体"/>
          <w:b/>
          <w:bCs/>
          <w:sz w:val="22"/>
          <w:szCs w:val="18"/>
          <w:lang w:val="en-US" w:eastAsia="zh-CN"/>
        </w:rPr>
        <w:t xml:space="preserve">per SRS resource. </w:t>
      </w:r>
    </w:p>
    <w:p w14:paraId="7C416610" w14:textId="6B6AB390" w:rsidR="0026254F" w:rsidRPr="00352758" w:rsidRDefault="00352758" w:rsidP="00E30F43">
      <w:pPr>
        <w:pStyle w:val="aff9"/>
        <w:numPr>
          <w:ilvl w:val="1"/>
          <w:numId w:val="25"/>
        </w:numPr>
        <w:spacing w:beforeLines="50" w:before="120"/>
        <w:ind w:leftChars="0" w:left="1259"/>
        <w:rPr>
          <w:rFonts w:eastAsia="宋体"/>
          <w:b/>
          <w:bCs/>
          <w:sz w:val="22"/>
          <w:szCs w:val="18"/>
          <w:lang w:val="en-US" w:eastAsia="zh-CN"/>
        </w:rPr>
      </w:pPr>
      <w:r w:rsidRPr="00352758">
        <w:rPr>
          <w:rFonts w:eastAsia="宋体"/>
          <w:b/>
          <w:bCs/>
          <w:sz w:val="22"/>
          <w:szCs w:val="18"/>
          <w:lang w:val="en-US" w:eastAsia="zh-CN"/>
        </w:rPr>
        <w:t xml:space="preserve">For </w:t>
      </w:r>
      <w:r w:rsidR="00170CCF">
        <w:rPr>
          <w:rFonts w:eastAsia="宋体"/>
          <w:b/>
          <w:bCs/>
          <w:sz w:val="22"/>
          <w:szCs w:val="18"/>
          <w:lang w:val="en-US" w:eastAsia="zh-CN"/>
        </w:rPr>
        <w:t>dynamic</w:t>
      </w:r>
      <w:r w:rsidR="00E30F43">
        <w:rPr>
          <w:rFonts w:eastAsia="宋体"/>
          <w:b/>
          <w:bCs/>
          <w:sz w:val="22"/>
          <w:szCs w:val="18"/>
          <w:lang w:val="en-US" w:eastAsia="zh-CN"/>
        </w:rPr>
        <w:t xml:space="preserve"> HARQ-ACK</w:t>
      </w:r>
      <w:r w:rsidRPr="00352758">
        <w:rPr>
          <w:rFonts w:eastAsia="宋体"/>
          <w:b/>
          <w:bCs/>
          <w:sz w:val="22"/>
          <w:szCs w:val="18"/>
          <w:lang w:val="en-US" w:eastAsia="zh-CN"/>
        </w:rPr>
        <w:t xml:space="preserve">, </w:t>
      </w:r>
      <w:r w:rsidR="00E30F43" w:rsidRPr="00352758">
        <w:rPr>
          <w:rFonts w:eastAsia="宋体"/>
          <w:b/>
          <w:bCs/>
          <w:sz w:val="22"/>
          <w:szCs w:val="18"/>
          <w:lang w:val="en-US" w:eastAsia="zh-CN"/>
        </w:rPr>
        <w:t>CORESETPoolIndex</w:t>
      </w:r>
      <w:r w:rsidR="00E30F43">
        <w:rPr>
          <w:rFonts w:eastAsia="宋体"/>
          <w:b/>
          <w:bCs/>
          <w:sz w:val="22"/>
          <w:szCs w:val="18"/>
          <w:lang w:val="en-US" w:eastAsia="zh-CN"/>
        </w:rPr>
        <w:t xml:space="preserve"> is RRC-configured</w:t>
      </w:r>
      <w:r w:rsidRPr="00352758">
        <w:rPr>
          <w:rFonts w:eastAsia="宋体"/>
          <w:b/>
          <w:bCs/>
          <w:sz w:val="22"/>
          <w:szCs w:val="18"/>
          <w:lang w:val="en-US" w:eastAsia="zh-CN"/>
        </w:rPr>
        <w:t xml:space="preserve"> per PUCCH resource.</w:t>
      </w:r>
    </w:p>
    <w:p w14:paraId="0E6AE862" w14:textId="262C9F56" w:rsidR="007D02E5" w:rsidRPr="00A34603" w:rsidRDefault="008A4A93" w:rsidP="00F16766">
      <w:pPr>
        <w:pStyle w:val="1"/>
        <w:numPr>
          <w:ilvl w:val="0"/>
          <w:numId w:val="5"/>
        </w:numPr>
        <w:tabs>
          <w:tab w:val="num" w:pos="425"/>
        </w:tabs>
        <w:spacing w:before="180" w:after="120"/>
        <w:ind w:left="0" w:firstLine="0"/>
        <w:jc w:val="both"/>
        <w:rPr>
          <w:rFonts w:eastAsia="MS Mincho"/>
          <w:b/>
          <w:bCs/>
          <w:szCs w:val="24"/>
          <w:lang w:val="en-US"/>
        </w:rPr>
      </w:pPr>
      <w:r w:rsidRPr="00A34603">
        <w:rPr>
          <w:rFonts w:eastAsia="MS Mincho" w:hint="eastAsia"/>
          <w:b/>
          <w:bCs/>
          <w:szCs w:val="24"/>
          <w:lang w:val="en-US"/>
        </w:rPr>
        <w:t>Conclusion</w:t>
      </w:r>
    </w:p>
    <w:p w14:paraId="0BD71435" w14:textId="11ACD5E0" w:rsidR="00A34603" w:rsidRDefault="00FE79AE" w:rsidP="008244B5">
      <w:pPr>
        <w:spacing w:afterLines="50" w:after="120"/>
        <w:jc w:val="both"/>
        <w:rPr>
          <w:rFonts w:eastAsia="MS Mincho"/>
          <w:sz w:val="22"/>
          <w:szCs w:val="22"/>
          <w:lang w:val="en-US"/>
        </w:rPr>
      </w:pPr>
      <w:r w:rsidRPr="003168D4">
        <w:rPr>
          <w:rFonts w:eastAsia="MS Mincho"/>
          <w:sz w:val="22"/>
          <w:szCs w:val="22"/>
          <w:lang w:val="en-US"/>
        </w:rPr>
        <w:t xml:space="preserve">In this contribution, </w:t>
      </w:r>
      <w:r w:rsidR="00776981" w:rsidRPr="003168D4">
        <w:rPr>
          <w:rFonts w:eastAsia="MS Mincho"/>
          <w:sz w:val="22"/>
          <w:szCs w:val="22"/>
          <w:lang w:val="en-US"/>
        </w:rPr>
        <w:t xml:space="preserve">we </w:t>
      </w:r>
      <w:r w:rsidR="00776981" w:rsidRPr="003168D4">
        <w:rPr>
          <w:rFonts w:eastAsia="MS Mincho" w:hint="eastAsia"/>
          <w:sz w:val="22"/>
          <w:szCs w:val="22"/>
          <w:lang w:val="en-US"/>
        </w:rPr>
        <w:t>discuss</w:t>
      </w:r>
      <w:r w:rsidR="00776981" w:rsidRPr="003168D4">
        <w:rPr>
          <w:rFonts w:eastAsia="MS Mincho"/>
          <w:sz w:val="22"/>
          <w:szCs w:val="22"/>
          <w:lang w:val="en-US"/>
        </w:rPr>
        <w:t xml:space="preserve">ed </w:t>
      </w:r>
      <w:r w:rsidR="00ED0165" w:rsidRPr="003168D4">
        <w:rPr>
          <w:rFonts w:eastAsia="宋体"/>
          <w:sz w:val="22"/>
          <w:szCs w:val="22"/>
          <w:lang w:val="en-US" w:eastAsia="zh-CN"/>
        </w:rPr>
        <w:t>enhancements on two TAs for UL for M-DCI M-TRP operation</w:t>
      </w:r>
      <w:r w:rsidRPr="003168D4">
        <w:rPr>
          <w:rFonts w:eastAsia="MS Mincho" w:hint="eastAsia"/>
          <w:sz w:val="22"/>
          <w:szCs w:val="22"/>
          <w:lang w:val="en-US"/>
        </w:rPr>
        <w:t xml:space="preserve">. </w:t>
      </w:r>
      <w:r w:rsidR="00E15F38" w:rsidRPr="003168D4">
        <w:rPr>
          <w:rFonts w:eastAsia="MS Mincho" w:hint="eastAsia"/>
          <w:sz w:val="22"/>
          <w:szCs w:val="22"/>
          <w:lang w:val="en-US"/>
        </w:rPr>
        <w:t>Based on the discussion, we made following</w:t>
      </w:r>
      <w:r w:rsidR="00776981" w:rsidRPr="003168D4">
        <w:rPr>
          <w:rFonts w:eastAsia="MS Mincho"/>
          <w:sz w:val="22"/>
          <w:szCs w:val="22"/>
          <w:lang w:val="en-US"/>
        </w:rPr>
        <w:t xml:space="preserve"> </w:t>
      </w:r>
      <w:r w:rsidR="00776981" w:rsidRPr="003168D4">
        <w:rPr>
          <w:rFonts w:eastAsia="MS Mincho" w:hint="eastAsia"/>
          <w:sz w:val="22"/>
          <w:szCs w:val="22"/>
          <w:lang w:val="en-US"/>
        </w:rPr>
        <w:t>proposal</w:t>
      </w:r>
      <w:r w:rsidR="00847529" w:rsidRPr="003168D4">
        <w:rPr>
          <w:rFonts w:eastAsia="MS Mincho" w:hint="eastAsia"/>
          <w:sz w:val="22"/>
          <w:szCs w:val="22"/>
          <w:lang w:val="en-US"/>
        </w:rPr>
        <w:t>s</w:t>
      </w:r>
      <w:r w:rsidR="00E15F38" w:rsidRPr="003168D4">
        <w:rPr>
          <w:rFonts w:eastAsia="MS Mincho" w:hint="eastAsia"/>
          <w:sz w:val="22"/>
          <w:szCs w:val="22"/>
          <w:lang w:val="en-US"/>
        </w:rPr>
        <w:t>.</w:t>
      </w:r>
    </w:p>
    <w:p w14:paraId="52F51814" w14:textId="77777777" w:rsidR="003168D4" w:rsidRDefault="003168D4" w:rsidP="003168D4">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1:</w:t>
      </w:r>
      <w:r w:rsidRPr="006E68EE">
        <w:rPr>
          <w:rFonts w:eastAsia="宋体"/>
          <w:b/>
          <w:bCs/>
          <w:sz w:val="22"/>
          <w:szCs w:val="18"/>
          <w:u w:val="single"/>
          <w:lang w:val="en-US" w:eastAsia="zh-CN"/>
        </w:rPr>
        <w:t xml:space="preserve"> </w:t>
      </w:r>
    </w:p>
    <w:p w14:paraId="1FA999A6" w14:textId="77777777" w:rsidR="003168D4" w:rsidRDefault="003168D4" w:rsidP="003168D4">
      <w:pPr>
        <w:pStyle w:val="aff9"/>
        <w:numPr>
          <w:ilvl w:val="0"/>
          <w:numId w:val="25"/>
        </w:numPr>
        <w:spacing w:beforeLines="50" w:before="120"/>
        <w:ind w:leftChars="0" w:left="840" w:hanging="420"/>
        <w:jc w:val="both"/>
        <w:rPr>
          <w:rFonts w:eastAsia="宋体"/>
          <w:b/>
          <w:bCs/>
          <w:sz w:val="22"/>
          <w:szCs w:val="18"/>
          <w:lang w:val="en-US" w:eastAsia="zh-CN"/>
        </w:rPr>
      </w:pPr>
      <w:r w:rsidRPr="006E68EE">
        <w:rPr>
          <w:rFonts w:eastAsia="宋体"/>
          <w:b/>
          <w:bCs/>
          <w:sz w:val="22"/>
          <w:szCs w:val="18"/>
          <w:lang w:val="en-US" w:eastAsia="zh-CN"/>
        </w:rPr>
        <w:t>If two TRPs</w:t>
      </w:r>
      <w:r>
        <w:rPr>
          <w:rFonts w:eastAsia="宋体"/>
          <w:b/>
          <w:bCs/>
          <w:sz w:val="22"/>
          <w:szCs w:val="18"/>
          <w:lang w:val="en-US" w:eastAsia="zh-CN"/>
        </w:rPr>
        <w:t xml:space="preserve"> of a serving cell are configured in two TAGs, </w:t>
      </w:r>
      <w:r w:rsidRPr="00523DFF">
        <w:rPr>
          <w:rFonts w:eastAsia="宋体"/>
          <w:b/>
          <w:bCs/>
          <w:sz w:val="22"/>
          <w:szCs w:val="18"/>
          <w:lang w:val="en-US" w:eastAsia="zh-CN"/>
        </w:rPr>
        <w:t>for</w:t>
      </w:r>
      <w:r w:rsidRPr="00FF6971">
        <w:rPr>
          <w:rFonts w:eastAsia="宋体"/>
          <w:b/>
          <w:bCs/>
          <w:sz w:val="22"/>
          <w:szCs w:val="18"/>
          <w:lang w:val="en-US" w:eastAsia="zh-CN"/>
        </w:rPr>
        <w:t xml:space="preserve"> SpCell whether </w:t>
      </w:r>
      <w:r>
        <w:rPr>
          <w:rFonts w:eastAsia="宋体"/>
          <w:b/>
          <w:bCs/>
          <w:sz w:val="22"/>
          <w:szCs w:val="18"/>
          <w:lang w:val="en-US" w:eastAsia="zh-CN"/>
        </w:rPr>
        <w:t>two</w:t>
      </w:r>
      <w:r w:rsidRPr="00FF6971">
        <w:rPr>
          <w:rFonts w:eastAsia="宋体"/>
          <w:b/>
          <w:bCs/>
          <w:sz w:val="22"/>
          <w:szCs w:val="18"/>
          <w:lang w:val="en-US" w:eastAsia="zh-CN"/>
        </w:rPr>
        <w:t xml:space="preserve"> TAG</w:t>
      </w:r>
      <w:r>
        <w:rPr>
          <w:rFonts w:eastAsia="宋体"/>
          <w:b/>
          <w:bCs/>
          <w:sz w:val="22"/>
          <w:szCs w:val="18"/>
          <w:lang w:val="en-US" w:eastAsia="zh-CN"/>
        </w:rPr>
        <w:t>s</w:t>
      </w:r>
      <w:r w:rsidRPr="00FF6971">
        <w:rPr>
          <w:rFonts w:eastAsia="宋体"/>
          <w:b/>
          <w:bCs/>
          <w:sz w:val="22"/>
          <w:szCs w:val="18"/>
          <w:lang w:val="en-US" w:eastAsia="zh-CN"/>
        </w:rPr>
        <w:t xml:space="preserve"> </w:t>
      </w:r>
      <w:r>
        <w:rPr>
          <w:rFonts w:eastAsia="宋体"/>
          <w:b/>
          <w:bCs/>
          <w:sz w:val="22"/>
          <w:szCs w:val="18"/>
          <w:lang w:val="en-US" w:eastAsia="zh-CN"/>
        </w:rPr>
        <w:t>are</w:t>
      </w:r>
      <w:r w:rsidRPr="00FF6971">
        <w:rPr>
          <w:rFonts w:eastAsia="宋体"/>
          <w:b/>
          <w:bCs/>
          <w:sz w:val="22"/>
          <w:szCs w:val="18"/>
          <w:lang w:val="en-US" w:eastAsia="zh-CN"/>
        </w:rPr>
        <w:t xml:space="preserve"> referred as PTAG or </w:t>
      </w:r>
      <w:r>
        <w:rPr>
          <w:rFonts w:eastAsia="宋体"/>
          <w:b/>
          <w:bCs/>
          <w:sz w:val="22"/>
          <w:szCs w:val="18"/>
          <w:lang w:val="en-US" w:eastAsia="zh-CN"/>
        </w:rPr>
        <w:t xml:space="preserve">one of them is referred as </w:t>
      </w:r>
      <w:r w:rsidRPr="00FF6971">
        <w:rPr>
          <w:rFonts w:eastAsia="宋体"/>
          <w:b/>
          <w:bCs/>
          <w:sz w:val="22"/>
          <w:szCs w:val="18"/>
          <w:lang w:val="en-US" w:eastAsia="zh-CN"/>
        </w:rPr>
        <w:t xml:space="preserve">STAG needs to be </w:t>
      </w:r>
      <w:r>
        <w:rPr>
          <w:rFonts w:eastAsia="宋体"/>
          <w:b/>
          <w:bCs/>
          <w:sz w:val="22"/>
          <w:szCs w:val="18"/>
          <w:lang w:val="en-US" w:eastAsia="zh-CN"/>
        </w:rPr>
        <w:t>studied</w:t>
      </w:r>
      <w:r w:rsidRPr="00FF6971">
        <w:rPr>
          <w:rFonts w:eastAsia="宋体"/>
          <w:b/>
          <w:bCs/>
          <w:sz w:val="22"/>
          <w:szCs w:val="18"/>
          <w:lang w:val="en-US" w:eastAsia="zh-CN"/>
        </w:rPr>
        <w:t>.</w:t>
      </w:r>
      <w:r w:rsidRPr="00626C6C">
        <w:rPr>
          <w:rFonts w:eastAsia="宋体"/>
          <w:b/>
          <w:bCs/>
          <w:sz w:val="22"/>
          <w:szCs w:val="18"/>
          <w:lang w:val="en-US" w:eastAsia="zh-CN"/>
        </w:rPr>
        <w:t xml:space="preserve"> Details can be discussed in RAN2.</w:t>
      </w:r>
    </w:p>
    <w:p w14:paraId="48783BBD" w14:textId="77777777" w:rsidR="003168D4" w:rsidRDefault="003168D4" w:rsidP="003168D4">
      <w:pPr>
        <w:pStyle w:val="aff9"/>
        <w:numPr>
          <w:ilvl w:val="0"/>
          <w:numId w:val="25"/>
        </w:numPr>
        <w:spacing w:beforeLines="50" w:before="120"/>
        <w:ind w:leftChars="0" w:left="840" w:hanging="420"/>
        <w:jc w:val="both"/>
        <w:rPr>
          <w:rFonts w:eastAsia="宋体"/>
          <w:b/>
          <w:bCs/>
          <w:sz w:val="22"/>
          <w:szCs w:val="18"/>
          <w:lang w:val="en-US" w:eastAsia="zh-CN"/>
        </w:rPr>
      </w:pPr>
      <w:r w:rsidRPr="006E68EE">
        <w:rPr>
          <w:rFonts w:eastAsia="宋体"/>
          <w:b/>
          <w:bCs/>
          <w:sz w:val="22"/>
          <w:szCs w:val="18"/>
          <w:lang w:val="en-US" w:eastAsia="zh-CN"/>
        </w:rPr>
        <w:t>If two TRPs</w:t>
      </w:r>
      <w:r>
        <w:rPr>
          <w:rFonts w:eastAsia="宋体"/>
          <w:b/>
          <w:bCs/>
          <w:sz w:val="22"/>
          <w:szCs w:val="18"/>
          <w:lang w:val="en-US" w:eastAsia="zh-CN"/>
        </w:rPr>
        <w:t xml:space="preserve"> of a serving cell are configured in two TAGs, </w:t>
      </w:r>
      <w:r w:rsidRPr="006E68EE">
        <w:rPr>
          <w:rFonts w:eastAsia="宋体"/>
          <w:b/>
          <w:bCs/>
          <w:sz w:val="22"/>
          <w:szCs w:val="18"/>
          <w:lang w:val="en-US" w:eastAsia="zh-CN"/>
        </w:rPr>
        <w:t>UE behavior when timeAlignmentTimer of one of the TRPs of a serving cell expires needs to be studied</w:t>
      </w:r>
      <w:r>
        <w:rPr>
          <w:rFonts w:eastAsia="宋体"/>
          <w:b/>
          <w:bCs/>
          <w:sz w:val="22"/>
          <w:szCs w:val="18"/>
          <w:lang w:val="en-US" w:eastAsia="zh-CN"/>
        </w:rPr>
        <w:t>, for both intra-cell and inter-cell M-TRP scenarios</w:t>
      </w:r>
      <w:r w:rsidRPr="006E68EE">
        <w:rPr>
          <w:rFonts w:eastAsia="宋体"/>
          <w:b/>
          <w:bCs/>
          <w:sz w:val="22"/>
          <w:szCs w:val="18"/>
          <w:lang w:val="en-US" w:eastAsia="zh-CN"/>
        </w:rPr>
        <w:t>.</w:t>
      </w:r>
      <w:r w:rsidRPr="00626C6C">
        <w:rPr>
          <w:rFonts w:eastAsia="宋体"/>
          <w:b/>
          <w:bCs/>
          <w:sz w:val="22"/>
          <w:szCs w:val="18"/>
          <w:lang w:val="en-US" w:eastAsia="zh-CN"/>
        </w:rPr>
        <w:t xml:space="preserve"> Details can be discussed in RAN2.</w:t>
      </w:r>
    </w:p>
    <w:p w14:paraId="4798919C" w14:textId="77777777" w:rsidR="003168D4" w:rsidRDefault="003168D4" w:rsidP="003168D4">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2:</w:t>
      </w:r>
      <w:r w:rsidRPr="006E68EE">
        <w:rPr>
          <w:rFonts w:eastAsia="宋体"/>
          <w:b/>
          <w:bCs/>
          <w:sz w:val="22"/>
          <w:szCs w:val="18"/>
          <w:u w:val="single"/>
          <w:lang w:val="en-US" w:eastAsia="zh-CN"/>
        </w:rPr>
        <w:t xml:space="preserve"> </w:t>
      </w:r>
    </w:p>
    <w:p w14:paraId="4316E03E" w14:textId="77777777" w:rsidR="003168D4" w:rsidRPr="000758A8" w:rsidRDefault="003168D4" w:rsidP="003168D4">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For intra-cell M-TRP, for association between TAC in RAR and TAG, support Alt.1, i.e., indicate TAG ID as part of TAC in RAR. The reserved bit in RAR can be used.</w:t>
      </w:r>
    </w:p>
    <w:p w14:paraId="5FA58ACE" w14:textId="77777777" w:rsidR="003168D4" w:rsidRDefault="003168D4" w:rsidP="003168D4">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3:</w:t>
      </w:r>
      <w:r w:rsidRPr="006E68EE">
        <w:rPr>
          <w:rFonts w:eastAsia="宋体"/>
          <w:b/>
          <w:bCs/>
          <w:sz w:val="22"/>
          <w:szCs w:val="18"/>
          <w:u w:val="single"/>
          <w:lang w:val="en-US" w:eastAsia="zh-CN"/>
        </w:rPr>
        <w:t xml:space="preserve"> </w:t>
      </w:r>
    </w:p>
    <w:p w14:paraId="6CCAEA55" w14:textId="77777777" w:rsidR="003168D4" w:rsidRPr="005D2785" w:rsidRDefault="003168D4" w:rsidP="003168D4">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For inter-cell M-TRP, support PDCCH ordered CFRA.</w:t>
      </w:r>
    </w:p>
    <w:p w14:paraId="3F8CB57E" w14:textId="77777777" w:rsidR="003168D4" w:rsidRDefault="003168D4" w:rsidP="003168D4">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4:</w:t>
      </w:r>
      <w:r w:rsidRPr="006E68EE">
        <w:rPr>
          <w:rFonts w:eastAsia="宋体"/>
          <w:b/>
          <w:bCs/>
          <w:sz w:val="22"/>
          <w:szCs w:val="18"/>
          <w:u w:val="single"/>
          <w:lang w:val="en-US" w:eastAsia="zh-CN"/>
        </w:rPr>
        <w:t xml:space="preserve"> </w:t>
      </w:r>
    </w:p>
    <w:p w14:paraId="141B6AEF" w14:textId="77777777" w:rsidR="003168D4" w:rsidRDefault="003168D4" w:rsidP="003168D4">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For inter-cell M-TRP, one reserved bit in PDCCH order is used to indicate whether the RACH procedure is triggered to serving cell or the non-serving cell associated with activated TCI.</w:t>
      </w:r>
    </w:p>
    <w:p w14:paraId="7AE2033A" w14:textId="77777777" w:rsidR="003168D4" w:rsidRDefault="003168D4" w:rsidP="003168D4">
      <w:pPr>
        <w:pStyle w:val="aff9"/>
        <w:numPr>
          <w:ilvl w:val="1"/>
          <w:numId w:val="25"/>
        </w:numPr>
        <w:spacing w:beforeLines="50" w:before="120"/>
        <w:ind w:leftChars="0"/>
        <w:jc w:val="both"/>
        <w:rPr>
          <w:rFonts w:eastAsia="宋体"/>
          <w:b/>
          <w:bCs/>
          <w:sz w:val="22"/>
          <w:szCs w:val="18"/>
          <w:lang w:val="en-US" w:eastAsia="zh-CN"/>
        </w:rPr>
      </w:pPr>
      <w:r>
        <w:rPr>
          <w:rFonts w:eastAsia="宋体" w:hint="eastAsia"/>
          <w:b/>
          <w:bCs/>
          <w:sz w:val="22"/>
          <w:szCs w:val="18"/>
          <w:lang w:val="en-US" w:eastAsia="zh-CN"/>
        </w:rPr>
        <w:t>R</w:t>
      </w:r>
      <w:r>
        <w:rPr>
          <w:rFonts w:eastAsia="宋体"/>
          <w:b/>
          <w:bCs/>
          <w:sz w:val="22"/>
          <w:szCs w:val="18"/>
          <w:lang w:val="en-US" w:eastAsia="zh-CN"/>
        </w:rPr>
        <w:t>ACH configuration of the indicated cell is utilized.</w:t>
      </w:r>
    </w:p>
    <w:p w14:paraId="4BA2AEF2" w14:textId="77777777" w:rsidR="003168D4" w:rsidRDefault="003168D4" w:rsidP="003168D4">
      <w:pPr>
        <w:pStyle w:val="aff9"/>
        <w:numPr>
          <w:ilvl w:val="1"/>
          <w:numId w:val="25"/>
        </w:numPr>
        <w:spacing w:beforeLines="50" w:before="120"/>
        <w:ind w:leftChars="0"/>
        <w:jc w:val="both"/>
        <w:rPr>
          <w:rFonts w:eastAsia="宋体"/>
          <w:b/>
          <w:bCs/>
          <w:sz w:val="22"/>
          <w:szCs w:val="18"/>
          <w:lang w:val="en-US" w:eastAsia="zh-CN"/>
        </w:rPr>
      </w:pPr>
      <w:r>
        <w:rPr>
          <w:rFonts w:eastAsia="宋体" w:hint="eastAsia"/>
          <w:b/>
          <w:bCs/>
          <w:sz w:val="22"/>
          <w:szCs w:val="18"/>
          <w:lang w:val="en-US" w:eastAsia="zh-CN"/>
        </w:rPr>
        <w:t>T</w:t>
      </w:r>
      <w:r>
        <w:rPr>
          <w:rFonts w:eastAsia="宋体"/>
          <w:b/>
          <w:bCs/>
          <w:sz w:val="22"/>
          <w:szCs w:val="18"/>
          <w:lang w:val="en-US" w:eastAsia="zh-CN"/>
        </w:rPr>
        <w:t>AC in RAR is applied to TAG of the indicated cell.</w:t>
      </w:r>
    </w:p>
    <w:p w14:paraId="3B1E62E4" w14:textId="77777777" w:rsidR="003168D4" w:rsidRPr="00FD7C02" w:rsidRDefault="003168D4" w:rsidP="003168D4">
      <w:pPr>
        <w:spacing w:beforeLines="50" w:before="120"/>
        <w:jc w:val="both"/>
        <w:rPr>
          <w:rFonts w:eastAsia="宋体"/>
          <w:b/>
          <w:bCs/>
          <w:sz w:val="22"/>
          <w:szCs w:val="18"/>
          <w:u w:val="single"/>
          <w:lang w:val="en-US" w:eastAsia="zh-CN"/>
        </w:rPr>
      </w:pPr>
      <w:r w:rsidRPr="001103DC">
        <w:rPr>
          <w:rFonts w:eastAsia="宋体"/>
          <w:b/>
          <w:bCs/>
          <w:sz w:val="22"/>
          <w:szCs w:val="18"/>
          <w:u w:val="single"/>
          <w:lang w:val="en-US" w:eastAsia="zh-CN"/>
        </w:rPr>
        <w:t>Proposal</w:t>
      </w:r>
      <w:r w:rsidRPr="00FD7C02">
        <w:rPr>
          <w:rFonts w:eastAsia="宋体"/>
          <w:b/>
          <w:bCs/>
          <w:sz w:val="22"/>
          <w:szCs w:val="18"/>
          <w:u w:val="single"/>
          <w:lang w:val="en-US" w:eastAsia="zh-CN"/>
        </w:rPr>
        <w:t xml:space="preserve"> </w:t>
      </w:r>
      <w:r>
        <w:rPr>
          <w:rFonts w:eastAsia="宋体"/>
          <w:b/>
          <w:bCs/>
          <w:sz w:val="22"/>
          <w:szCs w:val="18"/>
          <w:u w:val="single"/>
          <w:lang w:val="en-US" w:eastAsia="zh-CN"/>
        </w:rPr>
        <w:t>5</w:t>
      </w:r>
      <w:r w:rsidRPr="00FD7C02">
        <w:rPr>
          <w:rFonts w:eastAsia="宋体"/>
          <w:b/>
          <w:bCs/>
          <w:sz w:val="22"/>
          <w:szCs w:val="18"/>
          <w:u w:val="single"/>
          <w:lang w:val="en-US" w:eastAsia="zh-CN"/>
        </w:rPr>
        <w:t>:</w:t>
      </w:r>
    </w:p>
    <w:p w14:paraId="17C48AAA" w14:textId="77777777" w:rsidR="003168D4" w:rsidRDefault="003168D4" w:rsidP="003168D4">
      <w:pPr>
        <w:pStyle w:val="aff9"/>
        <w:numPr>
          <w:ilvl w:val="0"/>
          <w:numId w:val="25"/>
        </w:numPr>
        <w:spacing w:beforeLines="50" w:before="120"/>
        <w:ind w:leftChars="0" w:left="840" w:hanging="420"/>
        <w:rPr>
          <w:rFonts w:eastAsia="宋体"/>
          <w:b/>
          <w:bCs/>
          <w:sz w:val="22"/>
          <w:szCs w:val="18"/>
          <w:lang w:val="en-US" w:eastAsia="zh-CN"/>
        </w:rPr>
      </w:pPr>
      <w:r w:rsidRPr="00352758">
        <w:rPr>
          <w:rFonts w:eastAsia="宋体"/>
          <w:b/>
          <w:bCs/>
          <w:sz w:val="22"/>
          <w:szCs w:val="18"/>
          <w:lang w:val="en-US" w:eastAsia="zh-CN"/>
        </w:rPr>
        <w:t xml:space="preserve">For </w:t>
      </w:r>
      <w:r>
        <w:rPr>
          <w:rFonts w:eastAsia="宋体"/>
          <w:b/>
          <w:bCs/>
          <w:sz w:val="22"/>
          <w:szCs w:val="18"/>
          <w:lang w:val="en-US" w:eastAsia="zh-CN"/>
        </w:rPr>
        <w:t>association between TAG and UL channel/RS</w:t>
      </w:r>
      <w:r w:rsidRPr="00352758">
        <w:rPr>
          <w:rFonts w:eastAsia="宋体"/>
          <w:b/>
          <w:bCs/>
          <w:sz w:val="22"/>
          <w:szCs w:val="18"/>
          <w:lang w:val="en-US" w:eastAsia="zh-CN"/>
        </w:rPr>
        <w:t>, support option2</w:t>
      </w:r>
      <w:r>
        <w:rPr>
          <w:rFonts w:eastAsia="宋体"/>
          <w:b/>
          <w:bCs/>
          <w:sz w:val="22"/>
          <w:szCs w:val="18"/>
          <w:lang w:val="en-US" w:eastAsia="zh-CN"/>
        </w:rPr>
        <w:t xml:space="preserve">, i.e., associate TAG to CORESETPoolIndex. </w:t>
      </w:r>
    </w:p>
    <w:p w14:paraId="6A085A52" w14:textId="77777777" w:rsidR="003168D4" w:rsidRDefault="003168D4" w:rsidP="003168D4">
      <w:pPr>
        <w:pStyle w:val="aff9"/>
        <w:numPr>
          <w:ilvl w:val="1"/>
          <w:numId w:val="25"/>
        </w:numPr>
        <w:spacing w:beforeLines="50" w:before="120"/>
        <w:ind w:leftChars="0" w:left="1259"/>
        <w:rPr>
          <w:rFonts w:eastAsia="宋体"/>
          <w:b/>
          <w:bCs/>
          <w:sz w:val="22"/>
          <w:szCs w:val="18"/>
          <w:lang w:val="en-US" w:eastAsia="zh-CN"/>
        </w:rPr>
      </w:pPr>
      <w:r>
        <w:rPr>
          <w:rFonts w:eastAsia="宋体"/>
          <w:b/>
          <w:bCs/>
          <w:sz w:val="22"/>
          <w:szCs w:val="18"/>
          <w:lang w:val="en-US" w:eastAsia="zh-CN"/>
        </w:rPr>
        <w:t>F</w:t>
      </w:r>
      <w:r w:rsidRPr="00E30F43">
        <w:rPr>
          <w:rFonts w:eastAsia="宋体"/>
          <w:b/>
          <w:bCs/>
          <w:sz w:val="22"/>
          <w:szCs w:val="18"/>
          <w:lang w:val="en-US" w:eastAsia="zh-CN"/>
        </w:rPr>
        <w:t>or dynamically scheduled/activated PUSCH, TAG associated with the CORESET pool index of the CORESET carrying the scheduling/activating PDCCH is utilized for UL transmission</w:t>
      </w:r>
    </w:p>
    <w:p w14:paraId="5D7DEF54" w14:textId="77777777" w:rsidR="003168D4" w:rsidRPr="00E30F43" w:rsidRDefault="003168D4" w:rsidP="003168D4">
      <w:pPr>
        <w:pStyle w:val="aff9"/>
        <w:numPr>
          <w:ilvl w:val="1"/>
          <w:numId w:val="25"/>
        </w:numPr>
        <w:spacing w:beforeLines="50" w:before="120"/>
        <w:ind w:leftChars="0" w:left="1259"/>
        <w:rPr>
          <w:rFonts w:eastAsia="宋体"/>
          <w:b/>
          <w:bCs/>
          <w:sz w:val="22"/>
          <w:szCs w:val="18"/>
          <w:lang w:val="en-US" w:eastAsia="zh-CN"/>
        </w:rPr>
      </w:pPr>
      <w:r>
        <w:rPr>
          <w:rFonts w:eastAsia="宋体"/>
          <w:b/>
          <w:bCs/>
          <w:sz w:val="22"/>
          <w:szCs w:val="18"/>
          <w:lang w:eastAsia="zh-CN"/>
        </w:rPr>
        <w:t>F</w:t>
      </w:r>
      <w:r w:rsidRPr="00E30F43">
        <w:rPr>
          <w:rFonts w:eastAsia="宋体"/>
          <w:b/>
          <w:bCs/>
          <w:sz w:val="22"/>
          <w:szCs w:val="18"/>
          <w:lang w:eastAsia="zh-CN"/>
        </w:rPr>
        <w:t xml:space="preserve">or Type 1 CG, P/SP-SRS, and P/SP-PUCCH, </w:t>
      </w:r>
      <w:r>
        <w:rPr>
          <w:rFonts w:eastAsia="宋体"/>
          <w:b/>
          <w:bCs/>
          <w:sz w:val="22"/>
          <w:szCs w:val="18"/>
          <w:lang w:eastAsia="zh-CN"/>
        </w:rPr>
        <w:t>CORESETPoolIndex</w:t>
      </w:r>
      <w:r w:rsidRPr="00E30F43">
        <w:rPr>
          <w:rFonts w:eastAsia="宋体"/>
          <w:b/>
          <w:bCs/>
          <w:sz w:val="22"/>
          <w:szCs w:val="18"/>
          <w:lang w:eastAsia="zh-CN"/>
        </w:rPr>
        <w:t xml:space="preserve"> is RRC-configured.</w:t>
      </w:r>
    </w:p>
    <w:p w14:paraId="435346CD" w14:textId="77777777" w:rsidR="003168D4" w:rsidRPr="00352758" w:rsidRDefault="003168D4" w:rsidP="003168D4">
      <w:pPr>
        <w:pStyle w:val="aff9"/>
        <w:numPr>
          <w:ilvl w:val="1"/>
          <w:numId w:val="25"/>
        </w:numPr>
        <w:spacing w:beforeLines="50" w:before="120"/>
        <w:ind w:leftChars="0" w:left="1259"/>
        <w:rPr>
          <w:rFonts w:eastAsia="宋体"/>
          <w:b/>
          <w:bCs/>
          <w:sz w:val="22"/>
          <w:szCs w:val="18"/>
          <w:lang w:val="en-US" w:eastAsia="zh-CN"/>
        </w:rPr>
      </w:pPr>
      <w:r w:rsidRPr="00352758">
        <w:rPr>
          <w:rFonts w:eastAsia="宋体"/>
          <w:b/>
          <w:bCs/>
          <w:sz w:val="22"/>
          <w:szCs w:val="18"/>
          <w:lang w:val="en-US" w:eastAsia="zh-CN"/>
        </w:rPr>
        <w:t xml:space="preserve">For </w:t>
      </w:r>
      <w:r>
        <w:rPr>
          <w:rFonts w:eastAsia="宋体"/>
          <w:b/>
          <w:bCs/>
          <w:sz w:val="22"/>
          <w:szCs w:val="18"/>
          <w:lang w:val="en-US" w:eastAsia="zh-CN"/>
        </w:rPr>
        <w:t>AP-</w:t>
      </w:r>
      <w:r w:rsidRPr="00352758">
        <w:rPr>
          <w:rFonts w:eastAsia="宋体"/>
          <w:b/>
          <w:bCs/>
          <w:sz w:val="22"/>
          <w:szCs w:val="18"/>
          <w:lang w:val="en-US" w:eastAsia="zh-CN"/>
        </w:rPr>
        <w:t>SRS, CORESETPoolIndex</w:t>
      </w:r>
      <w:r>
        <w:rPr>
          <w:rFonts w:eastAsia="宋体"/>
          <w:b/>
          <w:bCs/>
          <w:sz w:val="22"/>
          <w:szCs w:val="18"/>
          <w:lang w:val="en-US" w:eastAsia="zh-CN"/>
        </w:rPr>
        <w:t xml:space="preserve"> is RRC-configured </w:t>
      </w:r>
      <w:r w:rsidRPr="00352758">
        <w:rPr>
          <w:rFonts w:eastAsia="宋体"/>
          <w:b/>
          <w:bCs/>
          <w:sz w:val="22"/>
          <w:szCs w:val="18"/>
          <w:lang w:val="en-US" w:eastAsia="zh-CN"/>
        </w:rPr>
        <w:t xml:space="preserve">per SRS resource. </w:t>
      </w:r>
    </w:p>
    <w:p w14:paraId="2E95AA46" w14:textId="1680BE23" w:rsidR="003168D4" w:rsidRPr="003168D4" w:rsidRDefault="003168D4" w:rsidP="003168D4">
      <w:pPr>
        <w:pStyle w:val="aff9"/>
        <w:numPr>
          <w:ilvl w:val="1"/>
          <w:numId w:val="25"/>
        </w:numPr>
        <w:spacing w:beforeLines="50" w:before="120"/>
        <w:ind w:leftChars="0" w:left="1259"/>
        <w:rPr>
          <w:rFonts w:eastAsia="宋体"/>
          <w:b/>
          <w:bCs/>
          <w:sz w:val="22"/>
          <w:szCs w:val="18"/>
          <w:lang w:val="en-US" w:eastAsia="zh-CN"/>
        </w:rPr>
      </w:pPr>
      <w:r w:rsidRPr="00352758">
        <w:rPr>
          <w:rFonts w:eastAsia="宋体"/>
          <w:b/>
          <w:bCs/>
          <w:sz w:val="22"/>
          <w:szCs w:val="18"/>
          <w:lang w:val="en-US" w:eastAsia="zh-CN"/>
        </w:rPr>
        <w:t xml:space="preserve">For </w:t>
      </w:r>
      <w:r>
        <w:rPr>
          <w:rFonts w:eastAsia="宋体"/>
          <w:b/>
          <w:bCs/>
          <w:sz w:val="22"/>
          <w:szCs w:val="18"/>
          <w:lang w:val="en-US" w:eastAsia="zh-CN"/>
        </w:rPr>
        <w:t>dynamic HARQ-ACK</w:t>
      </w:r>
      <w:r w:rsidRPr="00352758">
        <w:rPr>
          <w:rFonts w:eastAsia="宋体"/>
          <w:b/>
          <w:bCs/>
          <w:sz w:val="22"/>
          <w:szCs w:val="18"/>
          <w:lang w:val="en-US" w:eastAsia="zh-CN"/>
        </w:rPr>
        <w:t>, CORESETPoolIndex</w:t>
      </w:r>
      <w:r>
        <w:rPr>
          <w:rFonts w:eastAsia="宋体"/>
          <w:b/>
          <w:bCs/>
          <w:sz w:val="22"/>
          <w:szCs w:val="18"/>
          <w:lang w:val="en-US" w:eastAsia="zh-CN"/>
        </w:rPr>
        <w:t xml:space="preserve"> is RRC-configured</w:t>
      </w:r>
      <w:r w:rsidRPr="00352758">
        <w:rPr>
          <w:rFonts w:eastAsia="宋体"/>
          <w:b/>
          <w:bCs/>
          <w:sz w:val="22"/>
          <w:szCs w:val="18"/>
          <w:lang w:val="en-US" w:eastAsia="zh-CN"/>
        </w:rPr>
        <w:t xml:space="preserve"> per PUCCH resource.</w:t>
      </w:r>
    </w:p>
    <w:p w14:paraId="69E870E0" w14:textId="42503535" w:rsidR="00A931F1" w:rsidRDefault="00A931F1" w:rsidP="00125736">
      <w:pPr>
        <w:pStyle w:val="1"/>
        <w:spacing w:before="180" w:after="120"/>
        <w:jc w:val="both"/>
        <w:rPr>
          <w:rFonts w:eastAsia="MS Mincho"/>
          <w:b/>
          <w:bCs/>
          <w:szCs w:val="24"/>
          <w:lang w:val="en-US"/>
        </w:rPr>
      </w:pPr>
      <w:r>
        <w:rPr>
          <w:rFonts w:eastAsia="MS Mincho"/>
          <w:b/>
          <w:bCs/>
          <w:szCs w:val="24"/>
          <w:lang w:val="en-US"/>
        </w:rPr>
        <w:t>Reference</w:t>
      </w:r>
    </w:p>
    <w:p w14:paraId="1A160AD2" w14:textId="6463C8A9" w:rsidR="00A931F1" w:rsidRPr="004630D6" w:rsidRDefault="004630D6" w:rsidP="00E30F43">
      <w:pPr>
        <w:pStyle w:val="aff9"/>
        <w:numPr>
          <w:ilvl w:val="0"/>
          <w:numId w:val="27"/>
        </w:numPr>
        <w:spacing w:afterLines="50" w:after="120"/>
        <w:ind w:leftChars="0"/>
        <w:jc w:val="both"/>
        <w:rPr>
          <w:sz w:val="22"/>
          <w:szCs w:val="22"/>
        </w:rPr>
      </w:pPr>
      <w:r w:rsidRPr="004774DA">
        <w:rPr>
          <w:rFonts w:eastAsia="MS Mincho"/>
          <w:sz w:val="22"/>
          <w:szCs w:val="22"/>
        </w:rPr>
        <w:t>RAN1 Meeting #</w:t>
      </w:r>
      <w:r>
        <w:rPr>
          <w:rFonts w:eastAsia="MS Mincho"/>
          <w:sz w:val="22"/>
          <w:szCs w:val="22"/>
        </w:rPr>
        <w:t>110</w:t>
      </w:r>
      <w:r w:rsidR="00646A8B">
        <w:rPr>
          <w:rFonts w:eastAsia="MS Mincho"/>
          <w:sz w:val="22"/>
          <w:szCs w:val="22"/>
        </w:rPr>
        <w:t>bis-e</w:t>
      </w:r>
      <w:r w:rsidRPr="004774DA">
        <w:rPr>
          <w:rFonts w:eastAsia="MS Mincho"/>
          <w:sz w:val="22"/>
          <w:szCs w:val="22"/>
        </w:rPr>
        <w:t xml:space="preserve"> Chairman’s Notes, </w:t>
      </w:r>
      <w:r w:rsidR="00646A8B">
        <w:rPr>
          <w:rFonts w:eastAsia="MS Mincho"/>
          <w:sz w:val="22"/>
          <w:szCs w:val="22"/>
        </w:rPr>
        <w:t xml:space="preserve">Oct. </w:t>
      </w:r>
      <w:r w:rsidRPr="004774DA">
        <w:rPr>
          <w:rFonts w:eastAsia="MS Mincho"/>
          <w:sz w:val="22"/>
          <w:szCs w:val="22"/>
        </w:rPr>
        <w:t>2022</w:t>
      </w:r>
    </w:p>
    <w:sectPr w:rsidR="00A931F1" w:rsidRPr="004630D6">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48F3D" w14:textId="77777777" w:rsidR="00971191" w:rsidRDefault="00971191">
      <w:r>
        <w:separator/>
      </w:r>
    </w:p>
  </w:endnote>
  <w:endnote w:type="continuationSeparator" w:id="0">
    <w:p w14:paraId="50A24D24" w14:textId="77777777" w:rsidR="00971191" w:rsidRDefault="00971191">
      <w:r>
        <w:continuationSeparator/>
      </w:r>
    </w:p>
  </w:endnote>
  <w:endnote w:type="continuationNotice" w:id="1">
    <w:p w14:paraId="3A68EE43" w14:textId="77777777" w:rsidR="00971191" w:rsidRDefault="009711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D3913" w14:textId="77777777" w:rsidR="00971191" w:rsidRDefault="00971191">
      <w:r>
        <w:separator/>
      </w:r>
    </w:p>
  </w:footnote>
  <w:footnote w:type="continuationSeparator" w:id="0">
    <w:p w14:paraId="74CF7FC8" w14:textId="77777777" w:rsidR="00971191" w:rsidRDefault="00971191">
      <w:r>
        <w:continuationSeparator/>
      </w:r>
    </w:p>
  </w:footnote>
  <w:footnote w:type="continuationNotice" w:id="1">
    <w:p w14:paraId="7FA44291" w14:textId="77777777" w:rsidR="00971191" w:rsidRDefault="009711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420D66"/>
    <w:multiLevelType w:val="hybridMultilevel"/>
    <w:tmpl w:val="275ECCA2"/>
    <w:lvl w:ilvl="0" w:tplc="04090001">
      <w:start w:val="1"/>
      <w:numFmt w:val="bullet"/>
      <w:lvlText w:val=""/>
      <w:lvlJc w:val="left"/>
      <w:pPr>
        <w:ind w:left="600" w:hanging="420"/>
      </w:pPr>
      <w:rPr>
        <w:rFonts w:ascii="Wingdings" w:hAnsi="Wingdings" w:hint="default"/>
      </w:rPr>
    </w:lvl>
    <w:lvl w:ilvl="1" w:tplc="04090003">
      <w:start w:val="1"/>
      <w:numFmt w:val="bullet"/>
      <w:lvlText w:val=""/>
      <w:lvlJc w:val="left"/>
      <w:pPr>
        <w:ind w:left="1020" w:hanging="420"/>
      </w:pPr>
      <w:rPr>
        <w:rFonts w:ascii="Wingdings" w:hAnsi="Wingdings" w:hint="default"/>
      </w:rPr>
    </w:lvl>
    <w:lvl w:ilvl="2" w:tplc="04090005">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2A0607"/>
    <w:multiLevelType w:val="hybridMultilevel"/>
    <w:tmpl w:val="EEE0AEF2"/>
    <w:lvl w:ilvl="0" w:tplc="25EAF020">
      <w:start w:val="1"/>
      <w:numFmt w:val="bullet"/>
      <w:lvlText w:val="-"/>
      <w:lvlJc w:val="left"/>
      <w:pPr>
        <w:tabs>
          <w:tab w:val="num" w:pos="720"/>
        </w:tabs>
        <w:ind w:left="720" w:hanging="360"/>
      </w:pPr>
      <w:rPr>
        <w:rFonts w:ascii="Times" w:hAnsi="Times" w:hint="default"/>
      </w:rPr>
    </w:lvl>
    <w:lvl w:ilvl="1" w:tplc="99DAEA0E">
      <w:numFmt w:val="bullet"/>
      <w:lvlText w:val="o"/>
      <w:lvlJc w:val="left"/>
      <w:pPr>
        <w:tabs>
          <w:tab w:val="num" w:pos="1440"/>
        </w:tabs>
        <w:ind w:left="1440" w:hanging="360"/>
      </w:pPr>
      <w:rPr>
        <w:rFonts w:ascii="Courier New" w:hAnsi="Courier New" w:hint="default"/>
      </w:rPr>
    </w:lvl>
    <w:lvl w:ilvl="2" w:tplc="D31A051E" w:tentative="1">
      <w:start w:val="1"/>
      <w:numFmt w:val="bullet"/>
      <w:lvlText w:val="-"/>
      <w:lvlJc w:val="left"/>
      <w:pPr>
        <w:tabs>
          <w:tab w:val="num" w:pos="2160"/>
        </w:tabs>
        <w:ind w:left="2160" w:hanging="360"/>
      </w:pPr>
      <w:rPr>
        <w:rFonts w:ascii="Times" w:hAnsi="Times" w:hint="default"/>
      </w:rPr>
    </w:lvl>
    <w:lvl w:ilvl="3" w:tplc="A5C6081E" w:tentative="1">
      <w:start w:val="1"/>
      <w:numFmt w:val="bullet"/>
      <w:lvlText w:val="-"/>
      <w:lvlJc w:val="left"/>
      <w:pPr>
        <w:tabs>
          <w:tab w:val="num" w:pos="2880"/>
        </w:tabs>
        <w:ind w:left="2880" w:hanging="360"/>
      </w:pPr>
      <w:rPr>
        <w:rFonts w:ascii="Times" w:hAnsi="Times" w:hint="default"/>
      </w:rPr>
    </w:lvl>
    <w:lvl w:ilvl="4" w:tplc="BD4489AC" w:tentative="1">
      <w:start w:val="1"/>
      <w:numFmt w:val="bullet"/>
      <w:lvlText w:val="-"/>
      <w:lvlJc w:val="left"/>
      <w:pPr>
        <w:tabs>
          <w:tab w:val="num" w:pos="3600"/>
        </w:tabs>
        <w:ind w:left="3600" w:hanging="360"/>
      </w:pPr>
      <w:rPr>
        <w:rFonts w:ascii="Times" w:hAnsi="Times" w:hint="default"/>
      </w:rPr>
    </w:lvl>
    <w:lvl w:ilvl="5" w:tplc="357AFF14" w:tentative="1">
      <w:start w:val="1"/>
      <w:numFmt w:val="bullet"/>
      <w:lvlText w:val="-"/>
      <w:lvlJc w:val="left"/>
      <w:pPr>
        <w:tabs>
          <w:tab w:val="num" w:pos="4320"/>
        </w:tabs>
        <w:ind w:left="4320" w:hanging="360"/>
      </w:pPr>
      <w:rPr>
        <w:rFonts w:ascii="Times" w:hAnsi="Times" w:hint="default"/>
      </w:rPr>
    </w:lvl>
    <w:lvl w:ilvl="6" w:tplc="4CB07BC8" w:tentative="1">
      <w:start w:val="1"/>
      <w:numFmt w:val="bullet"/>
      <w:lvlText w:val="-"/>
      <w:lvlJc w:val="left"/>
      <w:pPr>
        <w:tabs>
          <w:tab w:val="num" w:pos="5040"/>
        </w:tabs>
        <w:ind w:left="5040" w:hanging="360"/>
      </w:pPr>
      <w:rPr>
        <w:rFonts w:ascii="Times" w:hAnsi="Times" w:hint="default"/>
      </w:rPr>
    </w:lvl>
    <w:lvl w:ilvl="7" w:tplc="32E87336" w:tentative="1">
      <w:start w:val="1"/>
      <w:numFmt w:val="bullet"/>
      <w:lvlText w:val="-"/>
      <w:lvlJc w:val="left"/>
      <w:pPr>
        <w:tabs>
          <w:tab w:val="num" w:pos="5760"/>
        </w:tabs>
        <w:ind w:left="5760" w:hanging="360"/>
      </w:pPr>
      <w:rPr>
        <w:rFonts w:ascii="Times" w:hAnsi="Times" w:hint="default"/>
      </w:rPr>
    </w:lvl>
    <w:lvl w:ilvl="8" w:tplc="554810A6"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282261F2"/>
    <w:multiLevelType w:val="hybridMultilevel"/>
    <w:tmpl w:val="EAEE67E0"/>
    <w:lvl w:ilvl="0" w:tplc="30A472A8">
      <w:start w:val="1"/>
      <w:numFmt w:val="bullet"/>
      <w:lvlText w:val=""/>
      <w:lvlJc w:val="left"/>
      <w:pPr>
        <w:ind w:left="680" w:hanging="17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D4A52EC"/>
    <w:multiLevelType w:val="hybridMultilevel"/>
    <w:tmpl w:val="ED300592"/>
    <w:lvl w:ilvl="0" w:tplc="E4E010E6">
      <w:start w:val="1"/>
      <w:numFmt w:val="bullet"/>
      <w:lvlText w:val="−"/>
      <w:lvlJc w:val="left"/>
      <w:pPr>
        <w:ind w:left="840" w:hanging="420"/>
      </w:pPr>
      <w:rPr>
        <w:rFonts w:ascii="Arial" w:hAnsi="Aria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96B58BA"/>
    <w:multiLevelType w:val="hybridMultilevel"/>
    <w:tmpl w:val="5F825740"/>
    <w:lvl w:ilvl="0" w:tplc="8EC0C5A0">
      <w:start w:val="1"/>
      <w:numFmt w:val="bullet"/>
      <w:lvlText w:val=""/>
      <w:lvlJc w:val="left"/>
      <w:pPr>
        <w:tabs>
          <w:tab w:val="num" w:pos="720"/>
        </w:tabs>
        <w:ind w:left="720" w:hanging="360"/>
      </w:pPr>
      <w:rPr>
        <w:rFonts w:ascii="Symbol" w:hAnsi="Symbol" w:hint="default"/>
      </w:rPr>
    </w:lvl>
    <w:lvl w:ilvl="1" w:tplc="2F04238A">
      <w:start w:val="1"/>
      <w:numFmt w:val="bullet"/>
      <w:lvlText w:val=""/>
      <w:lvlJc w:val="left"/>
      <w:pPr>
        <w:tabs>
          <w:tab w:val="num" w:pos="1440"/>
        </w:tabs>
        <w:ind w:left="1440" w:hanging="360"/>
      </w:pPr>
      <w:rPr>
        <w:rFonts w:ascii="Symbol" w:hAnsi="Symbol" w:hint="default"/>
      </w:rPr>
    </w:lvl>
    <w:lvl w:ilvl="2" w:tplc="D3E8F85E" w:tentative="1">
      <w:start w:val="1"/>
      <w:numFmt w:val="bullet"/>
      <w:lvlText w:val=""/>
      <w:lvlJc w:val="left"/>
      <w:pPr>
        <w:tabs>
          <w:tab w:val="num" w:pos="2160"/>
        </w:tabs>
        <w:ind w:left="2160" w:hanging="360"/>
      </w:pPr>
      <w:rPr>
        <w:rFonts w:ascii="Symbol" w:hAnsi="Symbol" w:hint="default"/>
      </w:rPr>
    </w:lvl>
    <w:lvl w:ilvl="3" w:tplc="B3BA66F0" w:tentative="1">
      <w:start w:val="1"/>
      <w:numFmt w:val="bullet"/>
      <w:lvlText w:val=""/>
      <w:lvlJc w:val="left"/>
      <w:pPr>
        <w:tabs>
          <w:tab w:val="num" w:pos="2880"/>
        </w:tabs>
        <w:ind w:left="2880" w:hanging="360"/>
      </w:pPr>
      <w:rPr>
        <w:rFonts w:ascii="Symbol" w:hAnsi="Symbol" w:hint="default"/>
      </w:rPr>
    </w:lvl>
    <w:lvl w:ilvl="4" w:tplc="7FBA731C" w:tentative="1">
      <w:start w:val="1"/>
      <w:numFmt w:val="bullet"/>
      <w:lvlText w:val=""/>
      <w:lvlJc w:val="left"/>
      <w:pPr>
        <w:tabs>
          <w:tab w:val="num" w:pos="3600"/>
        </w:tabs>
        <w:ind w:left="3600" w:hanging="360"/>
      </w:pPr>
      <w:rPr>
        <w:rFonts w:ascii="Symbol" w:hAnsi="Symbol" w:hint="default"/>
      </w:rPr>
    </w:lvl>
    <w:lvl w:ilvl="5" w:tplc="8BA8228C" w:tentative="1">
      <w:start w:val="1"/>
      <w:numFmt w:val="bullet"/>
      <w:lvlText w:val=""/>
      <w:lvlJc w:val="left"/>
      <w:pPr>
        <w:tabs>
          <w:tab w:val="num" w:pos="4320"/>
        </w:tabs>
        <w:ind w:left="4320" w:hanging="360"/>
      </w:pPr>
      <w:rPr>
        <w:rFonts w:ascii="Symbol" w:hAnsi="Symbol" w:hint="default"/>
      </w:rPr>
    </w:lvl>
    <w:lvl w:ilvl="6" w:tplc="BC603EB8" w:tentative="1">
      <w:start w:val="1"/>
      <w:numFmt w:val="bullet"/>
      <w:lvlText w:val=""/>
      <w:lvlJc w:val="left"/>
      <w:pPr>
        <w:tabs>
          <w:tab w:val="num" w:pos="5040"/>
        </w:tabs>
        <w:ind w:left="5040" w:hanging="360"/>
      </w:pPr>
      <w:rPr>
        <w:rFonts w:ascii="Symbol" w:hAnsi="Symbol" w:hint="default"/>
      </w:rPr>
    </w:lvl>
    <w:lvl w:ilvl="7" w:tplc="8C3674A0" w:tentative="1">
      <w:start w:val="1"/>
      <w:numFmt w:val="bullet"/>
      <w:lvlText w:val=""/>
      <w:lvlJc w:val="left"/>
      <w:pPr>
        <w:tabs>
          <w:tab w:val="num" w:pos="5760"/>
        </w:tabs>
        <w:ind w:left="5760" w:hanging="360"/>
      </w:pPr>
      <w:rPr>
        <w:rFonts w:ascii="Symbol" w:hAnsi="Symbol" w:hint="default"/>
      </w:rPr>
    </w:lvl>
    <w:lvl w:ilvl="8" w:tplc="7E3AEC7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AD34203"/>
    <w:multiLevelType w:val="hybridMultilevel"/>
    <w:tmpl w:val="579A0B16"/>
    <w:lvl w:ilvl="0" w:tplc="B2A4AD5E">
      <w:start w:val="1"/>
      <w:numFmt w:val="bullet"/>
      <w:lvlText w:val="o"/>
      <w:lvlJc w:val="left"/>
      <w:pPr>
        <w:tabs>
          <w:tab w:val="num" w:pos="720"/>
        </w:tabs>
        <w:ind w:left="720" w:hanging="360"/>
      </w:pPr>
      <w:rPr>
        <w:rFonts w:ascii="Courier New" w:hAnsi="Courier New" w:hint="default"/>
      </w:rPr>
    </w:lvl>
    <w:lvl w:ilvl="1" w:tplc="89309EDC" w:tentative="1">
      <w:start w:val="1"/>
      <w:numFmt w:val="bullet"/>
      <w:lvlText w:val="o"/>
      <w:lvlJc w:val="left"/>
      <w:pPr>
        <w:tabs>
          <w:tab w:val="num" w:pos="1440"/>
        </w:tabs>
        <w:ind w:left="1440" w:hanging="360"/>
      </w:pPr>
      <w:rPr>
        <w:rFonts w:ascii="Courier New" w:hAnsi="Courier New" w:hint="default"/>
      </w:rPr>
    </w:lvl>
    <w:lvl w:ilvl="2" w:tplc="E9180090" w:tentative="1">
      <w:start w:val="1"/>
      <w:numFmt w:val="bullet"/>
      <w:lvlText w:val="o"/>
      <w:lvlJc w:val="left"/>
      <w:pPr>
        <w:tabs>
          <w:tab w:val="num" w:pos="2160"/>
        </w:tabs>
        <w:ind w:left="2160" w:hanging="360"/>
      </w:pPr>
      <w:rPr>
        <w:rFonts w:ascii="Courier New" w:hAnsi="Courier New" w:hint="default"/>
      </w:rPr>
    </w:lvl>
    <w:lvl w:ilvl="3" w:tplc="0A607400" w:tentative="1">
      <w:start w:val="1"/>
      <w:numFmt w:val="bullet"/>
      <w:lvlText w:val="o"/>
      <w:lvlJc w:val="left"/>
      <w:pPr>
        <w:tabs>
          <w:tab w:val="num" w:pos="2880"/>
        </w:tabs>
        <w:ind w:left="2880" w:hanging="360"/>
      </w:pPr>
      <w:rPr>
        <w:rFonts w:ascii="Courier New" w:hAnsi="Courier New" w:hint="default"/>
      </w:rPr>
    </w:lvl>
    <w:lvl w:ilvl="4" w:tplc="AEFA23BC" w:tentative="1">
      <w:start w:val="1"/>
      <w:numFmt w:val="bullet"/>
      <w:lvlText w:val="o"/>
      <w:lvlJc w:val="left"/>
      <w:pPr>
        <w:tabs>
          <w:tab w:val="num" w:pos="3600"/>
        </w:tabs>
        <w:ind w:left="3600" w:hanging="360"/>
      </w:pPr>
      <w:rPr>
        <w:rFonts w:ascii="Courier New" w:hAnsi="Courier New" w:hint="default"/>
      </w:rPr>
    </w:lvl>
    <w:lvl w:ilvl="5" w:tplc="4B7AEDAE" w:tentative="1">
      <w:start w:val="1"/>
      <w:numFmt w:val="bullet"/>
      <w:lvlText w:val="o"/>
      <w:lvlJc w:val="left"/>
      <w:pPr>
        <w:tabs>
          <w:tab w:val="num" w:pos="4320"/>
        </w:tabs>
        <w:ind w:left="4320" w:hanging="360"/>
      </w:pPr>
      <w:rPr>
        <w:rFonts w:ascii="Courier New" w:hAnsi="Courier New" w:hint="default"/>
      </w:rPr>
    </w:lvl>
    <w:lvl w:ilvl="6" w:tplc="D716FDF8" w:tentative="1">
      <w:start w:val="1"/>
      <w:numFmt w:val="bullet"/>
      <w:lvlText w:val="o"/>
      <w:lvlJc w:val="left"/>
      <w:pPr>
        <w:tabs>
          <w:tab w:val="num" w:pos="5040"/>
        </w:tabs>
        <w:ind w:left="5040" w:hanging="360"/>
      </w:pPr>
      <w:rPr>
        <w:rFonts w:ascii="Courier New" w:hAnsi="Courier New" w:hint="default"/>
      </w:rPr>
    </w:lvl>
    <w:lvl w:ilvl="7" w:tplc="B142D4CC" w:tentative="1">
      <w:start w:val="1"/>
      <w:numFmt w:val="bullet"/>
      <w:lvlText w:val="o"/>
      <w:lvlJc w:val="left"/>
      <w:pPr>
        <w:tabs>
          <w:tab w:val="num" w:pos="5760"/>
        </w:tabs>
        <w:ind w:left="5760" w:hanging="360"/>
      </w:pPr>
      <w:rPr>
        <w:rFonts w:ascii="Courier New" w:hAnsi="Courier New" w:hint="default"/>
      </w:rPr>
    </w:lvl>
    <w:lvl w:ilvl="8" w:tplc="1048063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0F2493"/>
    <w:multiLevelType w:val="hybridMultilevel"/>
    <w:tmpl w:val="BF5479D4"/>
    <w:lvl w:ilvl="0" w:tplc="4BA091BA">
      <w:start w:val="1"/>
      <w:numFmt w:val="bullet"/>
      <w:lvlText w:val="o"/>
      <w:lvlJc w:val="left"/>
      <w:pPr>
        <w:tabs>
          <w:tab w:val="num" w:pos="720"/>
        </w:tabs>
        <w:ind w:left="720" w:hanging="360"/>
      </w:pPr>
      <w:rPr>
        <w:rFonts w:ascii="Courier New" w:hAnsi="Courier New" w:hint="default"/>
      </w:rPr>
    </w:lvl>
    <w:lvl w:ilvl="1" w:tplc="3604B26C" w:tentative="1">
      <w:start w:val="1"/>
      <w:numFmt w:val="bullet"/>
      <w:lvlText w:val="o"/>
      <w:lvlJc w:val="left"/>
      <w:pPr>
        <w:tabs>
          <w:tab w:val="num" w:pos="1440"/>
        </w:tabs>
        <w:ind w:left="1440" w:hanging="360"/>
      </w:pPr>
      <w:rPr>
        <w:rFonts w:ascii="Courier New" w:hAnsi="Courier New" w:hint="default"/>
      </w:rPr>
    </w:lvl>
    <w:lvl w:ilvl="2" w:tplc="800253B8" w:tentative="1">
      <w:start w:val="1"/>
      <w:numFmt w:val="bullet"/>
      <w:lvlText w:val="o"/>
      <w:lvlJc w:val="left"/>
      <w:pPr>
        <w:tabs>
          <w:tab w:val="num" w:pos="2160"/>
        </w:tabs>
        <w:ind w:left="2160" w:hanging="360"/>
      </w:pPr>
      <w:rPr>
        <w:rFonts w:ascii="Courier New" w:hAnsi="Courier New" w:hint="default"/>
      </w:rPr>
    </w:lvl>
    <w:lvl w:ilvl="3" w:tplc="4EF8FAD4" w:tentative="1">
      <w:start w:val="1"/>
      <w:numFmt w:val="bullet"/>
      <w:lvlText w:val="o"/>
      <w:lvlJc w:val="left"/>
      <w:pPr>
        <w:tabs>
          <w:tab w:val="num" w:pos="2880"/>
        </w:tabs>
        <w:ind w:left="2880" w:hanging="360"/>
      </w:pPr>
      <w:rPr>
        <w:rFonts w:ascii="Courier New" w:hAnsi="Courier New" w:hint="default"/>
      </w:rPr>
    </w:lvl>
    <w:lvl w:ilvl="4" w:tplc="2FEA8BB4" w:tentative="1">
      <w:start w:val="1"/>
      <w:numFmt w:val="bullet"/>
      <w:lvlText w:val="o"/>
      <w:lvlJc w:val="left"/>
      <w:pPr>
        <w:tabs>
          <w:tab w:val="num" w:pos="3600"/>
        </w:tabs>
        <w:ind w:left="3600" w:hanging="360"/>
      </w:pPr>
      <w:rPr>
        <w:rFonts w:ascii="Courier New" w:hAnsi="Courier New" w:hint="default"/>
      </w:rPr>
    </w:lvl>
    <w:lvl w:ilvl="5" w:tplc="ECAE6C8A" w:tentative="1">
      <w:start w:val="1"/>
      <w:numFmt w:val="bullet"/>
      <w:lvlText w:val="o"/>
      <w:lvlJc w:val="left"/>
      <w:pPr>
        <w:tabs>
          <w:tab w:val="num" w:pos="4320"/>
        </w:tabs>
        <w:ind w:left="4320" w:hanging="360"/>
      </w:pPr>
      <w:rPr>
        <w:rFonts w:ascii="Courier New" w:hAnsi="Courier New" w:hint="default"/>
      </w:rPr>
    </w:lvl>
    <w:lvl w:ilvl="6" w:tplc="593A9C70" w:tentative="1">
      <w:start w:val="1"/>
      <w:numFmt w:val="bullet"/>
      <w:lvlText w:val="o"/>
      <w:lvlJc w:val="left"/>
      <w:pPr>
        <w:tabs>
          <w:tab w:val="num" w:pos="5040"/>
        </w:tabs>
        <w:ind w:left="5040" w:hanging="360"/>
      </w:pPr>
      <w:rPr>
        <w:rFonts w:ascii="Courier New" w:hAnsi="Courier New" w:hint="default"/>
      </w:rPr>
    </w:lvl>
    <w:lvl w:ilvl="7" w:tplc="0F660620" w:tentative="1">
      <w:start w:val="1"/>
      <w:numFmt w:val="bullet"/>
      <w:lvlText w:val="o"/>
      <w:lvlJc w:val="left"/>
      <w:pPr>
        <w:tabs>
          <w:tab w:val="num" w:pos="5760"/>
        </w:tabs>
        <w:ind w:left="5760" w:hanging="360"/>
      </w:pPr>
      <w:rPr>
        <w:rFonts w:ascii="Courier New" w:hAnsi="Courier New" w:hint="default"/>
      </w:rPr>
    </w:lvl>
    <w:lvl w:ilvl="8" w:tplc="599C0A9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24"/>
  </w:num>
  <w:num w:numId="3" w16cid:durableId="807017590">
    <w:abstractNumId w:val="11"/>
  </w:num>
  <w:num w:numId="4" w16cid:durableId="180822323">
    <w:abstractNumId w:val="29"/>
  </w:num>
  <w:num w:numId="5" w16cid:durableId="1653100390">
    <w:abstractNumId w:val="21"/>
  </w:num>
  <w:num w:numId="6" w16cid:durableId="382994664">
    <w:abstractNumId w:val="0"/>
    <w:lvlOverride w:ilvl="0">
      <w:startOverride w:val="1"/>
    </w:lvlOverride>
  </w:num>
  <w:num w:numId="7" w16cid:durableId="9738018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1"/>
  </w:num>
  <w:num w:numId="9" w16cid:durableId="571163063">
    <w:abstractNumId w:val="17"/>
  </w:num>
  <w:num w:numId="10" w16cid:durableId="1065563355">
    <w:abstractNumId w:val="26"/>
  </w:num>
  <w:num w:numId="11" w16cid:durableId="715664859">
    <w:abstractNumId w:val="13"/>
    <w:lvlOverride w:ilvl="0">
      <w:startOverride w:val="1"/>
    </w:lvlOverride>
  </w:num>
  <w:num w:numId="12" w16cid:durableId="378092163">
    <w:abstractNumId w:val="23"/>
  </w:num>
  <w:num w:numId="13" w16cid:durableId="20457869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9"/>
  </w:num>
  <w:num w:numId="15" w16cid:durableId="1920823135">
    <w:abstractNumId w:val="2"/>
  </w:num>
  <w:num w:numId="16" w16cid:durableId="822084639">
    <w:abstractNumId w:val="3"/>
  </w:num>
  <w:num w:numId="17" w16cid:durableId="1326082271">
    <w:abstractNumId w:val="25"/>
  </w:num>
  <w:num w:numId="18" w16cid:durableId="5193181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0"/>
    <w:lvlOverride w:ilvl="0">
      <w:startOverride w:val="1"/>
    </w:lvlOverride>
  </w:num>
  <w:num w:numId="20" w16cid:durableId="1438911819">
    <w:abstractNumId w:val="14"/>
    <w:lvlOverride w:ilvl="0">
      <w:startOverride w:val="1"/>
    </w:lvlOverride>
    <w:lvlOverride w:ilvl="1"/>
    <w:lvlOverride w:ilvl="2"/>
    <w:lvlOverride w:ilvl="3"/>
    <w:lvlOverride w:ilvl="4"/>
    <w:lvlOverride w:ilvl="5"/>
    <w:lvlOverride w:ilvl="6"/>
    <w:lvlOverride w:ilvl="7"/>
    <w:lvlOverride w:ilvl="8"/>
  </w:num>
  <w:num w:numId="21" w16cid:durableId="983509552">
    <w:abstractNumId w:val="10"/>
  </w:num>
  <w:num w:numId="22" w16cid:durableId="531114669">
    <w:abstractNumId w:val="12"/>
  </w:num>
  <w:num w:numId="23" w16cid:durableId="167715201">
    <w:abstractNumId w:val="8"/>
  </w:num>
  <w:num w:numId="24" w16cid:durableId="623773005">
    <w:abstractNumId w:val="18"/>
  </w:num>
  <w:num w:numId="25" w16cid:durableId="1714184235">
    <w:abstractNumId w:val="7"/>
  </w:num>
  <w:num w:numId="26" w16cid:durableId="1285891965">
    <w:abstractNumId w:val="22"/>
  </w:num>
  <w:num w:numId="27" w16cid:durableId="826634253">
    <w:abstractNumId w:val="5"/>
  </w:num>
  <w:num w:numId="28" w16cid:durableId="1370257037">
    <w:abstractNumId w:val="28"/>
  </w:num>
  <w:num w:numId="29" w16cid:durableId="1045056495">
    <w:abstractNumId w:val="6"/>
  </w:num>
  <w:num w:numId="30" w16cid:durableId="1225414081">
    <w:abstractNumId w:val="30"/>
  </w:num>
  <w:num w:numId="31" w16cid:durableId="490609465">
    <w:abstractNumId w:val="27"/>
  </w:num>
  <w:num w:numId="32" w16cid:durableId="2064254899">
    <w:abstractNumId w:val="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2A"/>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493"/>
    <w:rsid w:val="0000594D"/>
    <w:rsid w:val="00005AAC"/>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9A9"/>
    <w:rsid w:val="000139BC"/>
    <w:rsid w:val="0001469E"/>
    <w:rsid w:val="0001481C"/>
    <w:rsid w:val="00015001"/>
    <w:rsid w:val="00015238"/>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80"/>
    <w:rsid w:val="000216F1"/>
    <w:rsid w:val="000218BF"/>
    <w:rsid w:val="00021954"/>
    <w:rsid w:val="000219CD"/>
    <w:rsid w:val="00021AF7"/>
    <w:rsid w:val="00021B57"/>
    <w:rsid w:val="00021CFE"/>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7B8"/>
    <w:rsid w:val="00026F2D"/>
    <w:rsid w:val="00026F45"/>
    <w:rsid w:val="0002724D"/>
    <w:rsid w:val="0002786C"/>
    <w:rsid w:val="0002797A"/>
    <w:rsid w:val="00030115"/>
    <w:rsid w:val="0003016F"/>
    <w:rsid w:val="0003024D"/>
    <w:rsid w:val="000304E9"/>
    <w:rsid w:val="000304ED"/>
    <w:rsid w:val="0003096C"/>
    <w:rsid w:val="00030AD1"/>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228"/>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9A0"/>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DF1"/>
    <w:rsid w:val="00062E39"/>
    <w:rsid w:val="00062E9D"/>
    <w:rsid w:val="00062EA1"/>
    <w:rsid w:val="00063776"/>
    <w:rsid w:val="00063798"/>
    <w:rsid w:val="00063813"/>
    <w:rsid w:val="00063997"/>
    <w:rsid w:val="00063B74"/>
    <w:rsid w:val="00063DEC"/>
    <w:rsid w:val="000644A1"/>
    <w:rsid w:val="00064BC4"/>
    <w:rsid w:val="0006535C"/>
    <w:rsid w:val="0006536F"/>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4D1"/>
    <w:rsid w:val="0007585B"/>
    <w:rsid w:val="000758A8"/>
    <w:rsid w:val="00075C87"/>
    <w:rsid w:val="00075DC0"/>
    <w:rsid w:val="0007603A"/>
    <w:rsid w:val="000761E9"/>
    <w:rsid w:val="0007674F"/>
    <w:rsid w:val="000779A9"/>
    <w:rsid w:val="00077CFC"/>
    <w:rsid w:val="00077FFC"/>
    <w:rsid w:val="000807F5"/>
    <w:rsid w:val="000808D4"/>
    <w:rsid w:val="00080B57"/>
    <w:rsid w:val="00080BAD"/>
    <w:rsid w:val="00080D52"/>
    <w:rsid w:val="00080DDF"/>
    <w:rsid w:val="00080EC6"/>
    <w:rsid w:val="000811F3"/>
    <w:rsid w:val="00081532"/>
    <w:rsid w:val="00081697"/>
    <w:rsid w:val="000817B4"/>
    <w:rsid w:val="00081C3F"/>
    <w:rsid w:val="00081C52"/>
    <w:rsid w:val="00081FAB"/>
    <w:rsid w:val="0008201A"/>
    <w:rsid w:val="00082776"/>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3E1"/>
    <w:rsid w:val="000865C7"/>
    <w:rsid w:val="00086BB9"/>
    <w:rsid w:val="00086C10"/>
    <w:rsid w:val="00086D89"/>
    <w:rsid w:val="00086DE0"/>
    <w:rsid w:val="00087061"/>
    <w:rsid w:val="000875EF"/>
    <w:rsid w:val="000875FB"/>
    <w:rsid w:val="0008771A"/>
    <w:rsid w:val="00087C6A"/>
    <w:rsid w:val="00087ED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A4D"/>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D44"/>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2E38"/>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6AC"/>
    <w:rsid w:val="000C3C4A"/>
    <w:rsid w:val="000C3DF3"/>
    <w:rsid w:val="000C418C"/>
    <w:rsid w:val="000C43A5"/>
    <w:rsid w:val="000C4489"/>
    <w:rsid w:val="000C44CD"/>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650"/>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697"/>
    <w:rsid w:val="000D26B1"/>
    <w:rsid w:val="000D2BBB"/>
    <w:rsid w:val="000D2FB6"/>
    <w:rsid w:val="000D30E1"/>
    <w:rsid w:val="000D333F"/>
    <w:rsid w:val="000D3567"/>
    <w:rsid w:val="000D376F"/>
    <w:rsid w:val="000D3C4A"/>
    <w:rsid w:val="000D3C58"/>
    <w:rsid w:val="000D3EF0"/>
    <w:rsid w:val="000D4252"/>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257"/>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64B"/>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989"/>
    <w:rsid w:val="00106A25"/>
    <w:rsid w:val="00106A3B"/>
    <w:rsid w:val="00107259"/>
    <w:rsid w:val="0010732C"/>
    <w:rsid w:val="00107357"/>
    <w:rsid w:val="001074A7"/>
    <w:rsid w:val="001077F6"/>
    <w:rsid w:val="0010789B"/>
    <w:rsid w:val="001078B7"/>
    <w:rsid w:val="00107934"/>
    <w:rsid w:val="00110038"/>
    <w:rsid w:val="00110069"/>
    <w:rsid w:val="0011024A"/>
    <w:rsid w:val="001103DC"/>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736"/>
    <w:rsid w:val="00125AC9"/>
    <w:rsid w:val="00125C65"/>
    <w:rsid w:val="00125C9A"/>
    <w:rsid w:val="00125C9E"/>
    <w:rsid w:val="00125E8A"/>
    <w:rsid w:val="001261AD"/>
    <w:rsid w:val="001264B5"/>
    <w:rsid w:val="0012653D"/>
    <w:rsid w:val="001265FF"/>
    <w:rsid w:val="00126643"/>
    <w:rsid w:val="00126811"/>
    <w:rsid w:val="0012683F"/>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0AE"/>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0CCF"/>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3FD3"/>
    <w:rsid w:val="00193FDF"/>
    <w:rsid w:val="0019489E"/>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2BE"/>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376"/>
    <w:rsid w:val="001B446A"/>
    <w:rsid w:val="001B47DE"/>
    <w:rsid w:val="001B481A"/>
    <w:rsid w:val="001B4847"/>
    <w:rsid w:val="001B48D2"/>
    <w:rsid w:val="001B4B20"/>
    <w:rsid w:val="001B4B43"/>
    <w:rsid w:val="001B4DA2"/>
    <w:rsid w:val="001B4DAE"/>
    <w:rsid w:val="001B5974"/>
    <w:rsid w:val="001B5A8F"/>
    <w:rsid w:val="001B5C66"/>
    <w:rsid w:val="001B6517"/>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EE9"/>
    <w:rsid w:val="001C6F5A"/>
    <w:rsid w:val="001D02E1"/>
    <w:rsid w:val="001D056A"/>
    <w:rsid w:val="001D0734"/>
    <w:rsid w:val="001D0EDF"/>
    <w:rsid w:val="001D0F51"/>
    <w:rsid w:val="001D0F90"/>
    <w:rsid w:val="001D10E4"/>
    <w:rsid w:val="001D135C"/>
    <w:rsid w:val="001D16D1"/>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3FA"/>
    <w:rsid w:val="001D557D"/>
    <w:rsid w:val="001D5950"/>
    <w:rsid w:val="001D59AA"/>
    <w:rsid w:val="001D5A30"/>
    <w:rsid w:val="001D5EB7"/>
    <w:rsid w:val="001D62CE"/>
    <w:rsid w:val="001D6746"/>
    <w:rsid w:val="001D68B0"/>
    <w:rsid w:val="001D6C5A"/>
    <w:rsid w:val="001D6E91"/>
    <w:rsid w:val="001D6FCC"/>
    <w:rsid w:val="001D6FD0"/>
    <w:rsid w:val="001D730D"/>
    <w:rsid w:val="001D736D"/>
    <w:rsid w:val="001D7951"/>
    <w:rsid w:val="001D796B"/>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C08"/>
    <w:rsid w:val="001F2D7A"/>
    <w:rsid w:val="001F2F17"/>
    <w:rsid w:val="001F316B"/>
    <w:rsid w:val="001F330C"/>
    <w:rsid w:val="001F3C1C"/>
    <w:rsid w:val="001F41B8"/>
    <w:rsid w:val="001F42EE"/>
    <w:rsid w:val="001F442F"/>
    <w:rsid w:val="001F4856"/>
    <w:rsid w:val="001F49F4"/>
    <w:rsid w:val="001F4D32"/>
    <w:rsid w:val="001F4EB0"/>
    <w:rsid w:val="001F4FF5"/>
    <w:rsid w:val="001F55BE"/>
    <w:rsid w:val="001F56DC"/>
    <w:rsid w:val="001F59AC"/>
    <w:rsid w:val="001F5AF0"/>
    <w:rsid w:val="001F5C45"/>
    <w:rsid w:val="001F5EF6"/>
    <w:rsid w:val="001F605E"/>
    <w:rsid w:val="001F64A1"/>
    <w:rsid w:val="001F64A5"/>
    <w:rsid w:val="001F655A"/>
    <w:rsid w:val="001F65E2"/>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6A"/>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22BB"/>
    <w:rsid w:val="00212447"/>
    <w:rsid w:val="00212557"/>
    <w:rsid w:val="00212805"/>
    <w:rsid w:val="00212944"/>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2AC"/>
    <w:rsid w:val="002175FE"/>
    <w:rsid w:val="00217A02"/>
    <w:rsid w:val="00217B9A"/>
    <w:rsid w:val="00217D09"/>
    <w:rsid w:val="00217E0D"/>
    <w:rsid w:val="00217FC2"/>
    <w:rsid w:val="00220519"/>
    <w:rsid w:val="002208A0"/>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D2"/>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D0B"/>
    <w:rsid w:val="00247FA4"/>
    <w:rsid w:val="00247FF4"/>
    <w:rsid w:val="002504A5"/>
    <w:rsid w:val="002508AD"/>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177"/>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54F"/>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ECD"/>
    <w:rsid w:val="0027082D"/>
    <w:rsid w:val="00270B0B"/>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602"/>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2BD4"/>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488"/>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886"/>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163"/>
    <w:rsid w:val="002A33A2"/>
    <w:rsid w:val="002A3642"/>
    <w:rsid w:val="002A3EAB"/>
    <w:rsid w:val="002A3F6C"/>
    <w:rsid w:val="002A4172"/>
    <w:rsid w:val="002A422C"/>
    <w:rsid w:val="002A4765"/>
    <w:rsid w:val="002A4B3E"/>
    <w:rsid w:val="002A5330"/>
    <w:rsid w:val="002A543B"/>
    <w:rsid w:val="002A55B9"/>
    <w:rsid w:val="002A5690"/>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ED"/>
    <w:rsid w:val="002C25DF"/>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31A"/>
    <w:rsid w:val="002C5590"/>
    <w:rsid w:val="002C570C"/>
    <w:rsid w:val="002C579F"/>
    <w:rsid w:val="002C57C0"/>
    <w:rsid w:val="002C5F89"/>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67"/>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983"/>
    <w:rsid w:val="002E2C71"/>
    <w:rsid w:val="002E2CD8"/>
    <w:rsid w:val="002E343D"/>
    <w:rsid w:val="002E3480"/>
    <w:rsid w:val="002E3727"/>
    <w:rsid w:val="002E3AF8"/>
    <w:rsid w:val="002E3BB2"/>
    <w:rsid w:val="002E4016"/>
    <w:rsid w:val="002E41F9"/>
    <w:rsid w:val="002E42E0"/>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D7"/>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D73"/>
    <w:rsid w:val="002F2E22"/>
    <w:rsid w:val="002F330D"/>
    <w:rsid w:val="002F33D1"/>
    <w:rsid w:val="002F36E3"/>
    <w:rsid w:val="002F3B8F"/>
    <w:rsid w:val="002F3C95"/>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7AE"/>
    <w:rsid w:val="002F795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0F58"/>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8D4"/>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443"/>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3064"/>
    <w:rsid w:val="0033319C"/>
    <w:rsid w:val="00333547"/>
    <w:rsid w:val="003335FB"/>
    <w:rsid w:val="00333C1D"/>
    <w:rsid w:val="00333D98"/>
    <w:rsid w:val="00333DB5"/>
    <w:rsid w:val="0033418D"/>
    <w:rsid w:val="003341DD"/>
    <w:rsid w:val="003342BC"/>
    <w:rsid w:val="003343F5"/>
    <w:rsid w:val="00334444"/>
    <w:rsid w:val="003347FB"/>
    <w:rsid w:val="003349EA"/>
    <w:rsid w:val="0033514F"/>
    <w:rsid w:val="00335223"/>
    <w:rsid w:val="0033554D"/>
    <w:rsid w:val="0033571F"/>
    <w:rsid w:val="00335FE2"/>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AF"/>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65"/>
    <w:rsid w:val="00346FF3"/>
    <w:rsid w:val="003475E1"/>
    <w:rsid w:val="003476E2"/>
    <w:rsid w:val="00347853"/>
    <w:rsid w:val="00347A17"/>
    <w:rsid w:val="00347B13"/>
    <w:rsid w:val="00347B76"/>
    <w:rsid w:val="00347C19"/>
    <w:rsid w:val="003502A9"/>
    <w:rsid w:val="003503EE"/>
    <w:rsid w:val="00350480"/>
    <w:rsid w:val="003509D9"/>
    <w:rsid w:val="00350B7E"/>
    <w:rsid w:val="00350C22"/>
    <w:rsid w:val="00350CE0"/>
    <w:rsid w:val="00350E5E"/>
    <w:rsid w:val="00351439"/>
    <w:rsid w:val="003517C5"/>
    <w:rsid w:val="003518D6"/>
    <w:rsid w:val="00351CEA"/>
    <w:rsid w:val="00351FD6"/>
    <w:rsid w:val="003520E9"/>
    <w:rsid w:val="00352714"/>
    <w:rsid w:val="00352758"/>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47"/>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0F2"/>
    <w:rsid w:val="003654B4"/>
    <w:rsid w:val="0036555C"/>
    <w:rsid w:val="00365829"/>
    <w:rsid w:val="00365CAB"/>
    <w:rsid w:val="00365DB4"/>
    <w:rsid w:val="00365EE8"/>
    <w:rsid w:val="00365F8A"/>
    <w:rsid w:val="003660BD"/>
    <w:rsid w:val="003666A0"/>
    <w:rsid w:val="003667C4"/>
    <w:rsid w:val="00366A7B"/>
    <w:rsid w:val="00366B3F"/>
    <w:rsid w:val="003670A8"/>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C30"/>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CC9"/>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39C"/>
    <w:rsid w:val="003A674A"/>
    <w:rsid w:val="003A67CA"/>
    <w:rsid w:val="003A68EC"/>
    <w:rsid w:val="003A6DC3"/>
    <w:rsid w:val="003A6FDE"/>
    <w:rsid w:val="003A7185"/>
    <w:rsid w:val="003A787C"/>
    <w:rsid w:val="003A7FC8"/>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289"/>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C9B"/>
    <w:rsid w:val="003D2D8A"/>
    <w:rsid w:val="003D2E3C"/>
    <w:rsid w:val="003D300F"/>
    <w:rsid w:val="003D32D4"/>
    <w:rsid w:val="003D3323"/>
    <w:rsid w:val="003D33DF"/>
    <w:rsid w:val="003D352C"/>
    <w:rsid w:val="003D3782"/>
    <w:rsid w:val="003D3798"/>
    <w:rsid w:val="003D3A43"/>
    <w:rsid w:val="003D3AE8"/>
    <w:rsid w:val="003D3E62"/>
    <w:rsid w:val="003D3EF0"/>
    <w:rsid w:val="003D4238"/>
    <w:rsid w:val="003D4265"/>
    <w:rsid w:val="003D43CF"/>
    <w:rsid w:val="003D4486"/>
    <w:rsid w:val="003D44A5"/>
    <w:rsid w:val="003D4548"/>
    <w:rsid w:val="003D45CF"/>
    <w:rsid w:val="003D48CB"/>
    <w:rsid w:val="003D4FC1"/>
    <w:rsid w:val="003D513E"/>
    <w:rsid w:val="003D5486"/>
    <w:rsid w:val="003D566D"/>
    <w:rsid w:val="003D5674"/>
    <w:rsid w:val="003D5873"/>
    <w:rsid w:val="003D5C83"/>
    <w:rsid w:val="003D5F45"/>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169"/>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340"/>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184"/>
    <w:rsid w:val="003F6365"/>
    <w:rsid w:val="003F64A2"/>
    <w:rsid w:val="003F6745"/>
    <w:rsid w:val="003F68D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6B"/>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7D4"/>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388"/>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464"/>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9B4"/>
    <w:rsid w:val="00456BA3"/>
    <w:rsid w:val="00456BD2"/>
    <w:rsid w:val="00456C32"/>
    <w:rsid w:val="00456FEE"/>
    <w:rsid w:val="00457074"/>
    <w:rsid w:val="0045766D"/>
    <w:rsid w:val="00457699"/>
    <w:rsid w:val="004602F1"/>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0D6"/>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BD8"/>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BF"/>
    <w:rsid w:val="00476243"/>
    <w:rsid w:val="0047639E"/>
    <w:rsid w:val="0047674E"/>
    <w:rsid w:val="00476AAC"/>
    <w:rsid w:val="004774DA"/>
    <w:rsid w:val="004776C5"/>
    <w:rsid w:val="004777BE"/>
    <w:rsid w:val="00477FDC"/>
    <w:rsid w:val="00480506"/>
    <w:rsid w:val="00480650"/>
    <w:rsid w:val="00480726"/>
    <w:rsid w:val="00480795"/>
    <w:rsid w:val="00480953"/>
    <w:rsid w:val="00480A00"/>
    <w:rsid w:val="00480B23"/>
    <w:rsid w:val="00480B32"/>
    <w:rsid w:val="0048126D"/>
    <w:rsid w:val="00481562"/>
    <w:rsid w:val="00481A5E"/>
    <w:rsid w:val="00481D24"/>
    <w:rsid w:val="00482018"/>
    <w:rsid w:val="004825F6"/>
    <w:rsid w:val="004826C7"/>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4A"/>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0A40"/>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CE1"/>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1A53"/>
    <w:rsid w:val="004D211C"/>
    <w:rsid w:val="004D228D"/>
    <w:rsid w:val="004D23CE"/>
    <w:rsid w:val="004D249C"/>
    <w:rsid w:val="004D24DE"/>
    <w:rsid w:val="004D279C"/>
    <w:rsid w:val="004D301A"/>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F5"/>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870"/>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4BA"/>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8A"/>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0CD"/>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C70"/>
    <w:rsid w:val="00513DD3"/>
    <w:rsid w:val="005143A4"/>
    <w:rsid w:val="005149E6"/>
    <w:rsid w:val="00514AA9"/>
    <w:rsid w:val="00514B00"/>
    <w:rsid w:val="00514C68"/>
    <w:rsid w:val="00514E08"/>
    <w:rsid w:val="00514E9D"/>
    <w:rsid w:val="0051512F"/>
    <w:rsid w:val="005153A7"/>
    <w:rsid w:val="005156C7"/>
    <w:rsid w:val="005157CC"/>
    <w:rsid w:val="005157F9"/>
    <w:rsid w:val="00515A36"/>
    <w:rsid w:val="00515D11"/>
    <w:rsid w:val="00516077"/>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DFF"/>
    <w:rsid w:val="00523E60"/>
    <w:rsid w:val="005240BC"/>
    <w:rsid w:val="005241DC"/>
    <w:rsid w:val="00524666"/>
    <w:rsid w:val="0052485C"/>
    <w:rsid w:val="00524CC4"/>
    <w:rsid w:val="00524D60"/>
    <w:rsid w:val="00524F06"/>
    <w:rsid w:val="00524FA1"/>
    <w:rsid w:val="00524FB9"/>
    <w:rsid w:val="00525340"/>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BD0"/>
    <w:rsid w:val="00540CCF"/>
    <w:rsid w:val="00540DA0"/>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AE8"/>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57E07"/>
    <w:rsid w:val="005601E9"/>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D87"/>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5CB"/>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D02"/>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A9"/>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38"/>
    <w:rsid w:val="00597EDB"/>
    <w:rsid w:val="005A0448"/>
    <w:rsid w:val="005A044F"/>
    <w:rsid w:val="005A058B"/>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2C0A"/>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1597"/>
    <w:rsid w:val="005D1638"/>
    <w:rsid w:val="005D17A3"/>
    <w:rsid w:val="005D18C0"/>
    <w:rsid w:val="005D1A1A"/>
    <w:rsid w:val="005D1D42"/>
    <w:rsid w:val="005D1EA3"/>
    <w:rsid w:val="005D1EE5"/>
    <w:rsid w:val="005D2283"/>
    <w:rsid w:val="005D271D"/>
    <w:rsid w:val="005D2785"/>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D7D60"/>
    <w:rsid w:val="005E01F7"/>
    <w:rsid w:val="005E07FF"/>
    <w:rsid w:val="005E09B0"/>
    <w:rsid w:val="005E0B50"/>
    <w:rsid w:val="005E0B92"/>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1A0"/>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712"/>
    <w:rsid w:val="005E7A52"/>
    <w:rsid w:val="005E7B0A"/>
    <w:rsid w:val="005E7CCB"/>
    <w:rsid w:val="005E7FDD"/>
    <w:rsid w:val="005F0308"/>
    <w:rsid w:val="005F041D"/>
    <w:rsid w:val="005F055F"/>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2EE"/>
    <w:rsid w:val="005F790E"/>
    <w:rsid w:val="005F7BDA"/>
    <w:rsid w:val="005F7D32"/>
    <w:rsid w:val="005F7FF2"/>
    <w:rsid w:val="006001DB"/>
    <w:rsid w:val="006009B5"/>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02"/>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1E3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40E1"/>
    <w:rsid w:val="00644602"/>
    <w:rsid w:val="006446FC"/>
    <w:rsid w:val="00644FFB"/>
    <w:rsid w:val="00645305"/>
    <w:rsid w:val="00645609"/>
    <w:rsid w:val="00645696"/>
    <w:rsid w:val="00645CFA"/>
    <w:rsid w:val="00645E72"/>
    <w:rsid w:val="006463FE"/>
    <w:rsid w:val="00646451"/>
    <w:rsid w:val="0064662C"/>
    <w:rsid w:val="00646A8B"/>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059"/>
    <w:rsid w:val="006551BD"/>
    <w:rsid w:val="00655521"/>
    <w:rsid w:val="00655621"/>
    <w:rsid w:val="00655645"/>
    <w:rsid w:val="006558F9"/>
    <w:rsid w:val="00656031"/>
    <w:rsid w:val="006560AB"/>
    <w:rsid w:val="006562A8"/>
    <w:rsid w:val="006562CB"/>
    <w:rsid w:val="006563CD"/>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9C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A8B"/>
    <w:rsid w:val="00697B23"/>
    <w:rsid w:val="006A0015"/>
    <w:rsid w:val="006A062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3F9D"/>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BB2"/>
    <w:rsid w:val="006D2C19"/>
    <w:rsid w:val="006D3AD0"/>
    <w:rsid w:val="006D3C6D"/>
    <w:rsid w:val="006D3FCB"/>
    <w:rsid w:val="006D400A"/>
    <w:rsid w:val="006D40C8"/>
    <w:rsid w:val="006D434B"/>
    <w:rsid w:val="006D4534"/>
    <w:rsid w:val="006D461B"/>
    <w:rsid w:val="006D48B9"/>
    <w:rsid w:val="006D4CA5"/>
    <w:rsid w:val="006D4D18"/>
    <w:rsid w:val="006D4EAD"/>
    <w:rsid w:val="006D5547"/>
    <w:rsid w:val="006D59CE"/>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8EE"/>
    <w:rsid w:val="006E6F2F"/>
    <w:rsid w:val="006E73CF"/>
    <w:rsid w:val="006E75B7"/>
    <w:rsid w:val="006E79ED"/>
    <w:rsid w:val="006E7D27"/>
    <w:rsid w:val="006E7F1E"/>
    <w:rsid w:val="006F024D"/>
    <w:rsid w:val="006F02FB"/>
    <w:rsid w:val="006F034D"/>
    <w:rsid w:val="006F0371"/>
    <w:rsid w:val="006F047A"/>
    <w:rsid w:val="006F0AB9"/>
    <w:rsid w:val="006F0C6F"/>
    <w:rsid w:val="006F11CB"/>
    <w:rsid w:val="006F1A6F"/>
    <w:rsid w:val="006F1CDA"/>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66AF"/>
    <w:rsid w:val="006F6BCD"/>
    <w:rsid w:val="006F6CF0"/>
    <w:rsid w:val="006F70D3"/>
    <w:rsid w:val="006F71FF"/>
    <w:rsid w:val="006F75EC"/>
    <w:rsid w:val="006F7F28"/>
    <w:rsid w:val="007001A8"/>
    <w:rsid w:val="007002FD"/>
    <w:rsid w:val="007003EA"/>
    <w:rsid w:val="00700404"/>
    <w:rsid w:val="00700603"/>
    <w:rsid w:val="00700A99"/>
    <w:rsid w:val="00700B12"/>
    <w:rsid w:val="00700CBF"/>
    <w:rsid w:val="007010E8"/>
    <w:rsid w:val="007011BD"/>
    <w:rsid w:val="0070137B"/>
    <w:rsid w:val="007013AC"/>
    <w:rsid w:val="0070169F"/>
    <w:rsid w:val="0070182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95E"/>
    <w:rsid w:val="00705A46"/>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0BE6"/>
    <w:rsid w:val="0073110E"/>
    <w:rsid w:val="007316EB"/>
    <w:rsid w:val="00731AA5"/>
    <w:rsid w:val="00731B34"/>
    <w:rsid w:val="00731CCA"/>
    <w:rsid w:val="00732404"/>
    <w:rsid w:val="00732545"/>
    <w:rsid w:val="00732788"/>
    <w:rsid w:val="0073286D"/>
    <w:rsid w:val="0073287E"/>
    <w:rsid w:val="00733219"/>
    <w:rsid w:val="007333D0"/>
    <w:rsid w:val="007334A3"/>
    <w:rsid w:val="007334C5"/>
    <w:rsid w:val="00733A14"/>
    <w:rsid w:val="007341D2"/>
    <w:rsid w:val="007341D7"/>
    <w:rsid w:val="00734395"/>
    <w:rsid w:val="00734753"/>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5F"/>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71B"/>
    <w:rsid w:val="007529C9"/>
    <w:rsid w:val="00752B2F"/>
    <w:rsid w:val="00753312"/>
    <w:rsid w:val="00753562"/>
    <w:rsid w:val="00753625"/>
    <w:rsid w:val="0075391C"/>
    <w:rsid w:val="00753952"/>
    <w:rsid w:val="00753A57"/>
    <w:rsid w:val="0075426F"/>
    <w:rsid w:val="007544CC"/>
    <w:rsid w:val="007547D1"/>
    <w:rsid w:val="00754AA2"/>
    <w:rsid w:val="00754C3B"/>
    <w:rsid w:val="00754CDF"/>
    <w:rsid w:val="00755136"/>
    <w:rsid w:val="007554AD"/>
    <w:rsid w:val="0075579D"/>
    <w:rsid w:val="00755B12"/>
    <w:rsid w:val="00755C16"/>
    <w:rsid w:val="00755E2D"/>
    <w:rsid w:val="00756017"/>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E80"/>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837"/>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2FA"/>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309"/>
    <w:rsid w:val="007A4492"/>
    <w:rsid w:val="007A49EC"/>
    <w:rsid w:val="007A4A55"/>
    <w:rsid w:val="007A51B4"/>
    <w:rsid w:val="007A51DF"/>
    <w:rsid w:val="007A5363"/>
    <w:rsid w:val="007A5446"/>
    <w:rsid w:val="007A55CA"/>
    <w:rsid w:val="007A581B"/>
    <w:rsid w:val="007A5FDE"/>
    <w:rsid w:val="007A6177"/>
    <w:rsid w:val="007A652E"/>
    <w:rsid w:val="007A66A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965"/>
    <w:rsid w:val="007B4D41"/>
    <w:rsid w:val="007B4F25"/>
    <w:rsid w:val="007B4F65"/>
    <w:rsid w:val="007B4F7F"/>
    <w:rsid w:val="007B5073"/>
    <w:rsid w:val="007B5145"/>
    <w:rsid w:val="007B5403"/>
    <w:rsid w:val="007B5437"/>
    <w:rsid w:val="007B5836"/>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C26"/>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8EB"/>
    <w:rsid w:val="007D1938"/>
    <w:rsid w:val="007D1F5D"/>
    <w:rsid w:val="007D2282"/>
    <w:rsid w:val="007D23DF"/>
    <w:rsid w:val="007D2559"/>
    <w:rsid w:val="007D27EC"/>
    <w:rsid w:val="007D2EA2"/>
    <w:rsid w:val="007D30A3"/>
    <w:rsid w:val="007D3420"/>
    <w:rsid w:val="007D34BE"/>
    <w:rsid w:val="007D3592"/>
    <w:rsid w:val="007D378B"/>
    <w:rsid w:val="007D3B1F"/>
    <w:rsid w:val="007D3DFC"/>
    <w:rsid w:val="007D414B"/>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037"/>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2E88"/>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6FF8"/>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5B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A"/>
    <w:rsid w:val="00855BCF"/>
    <w:rsid w:val="008560ED"/>
    <w:rsid w:val="008561B3"/>
    <w:rsid w:val="008566F3"/>
    <w:rsid w:val="008569A6"/>
    <w:rsid w:val="00856AC0"/>
    <w:rsid w:val="00856ADE"/>
    <w:rsid w:val="00856E86"/>
    <w:rsid w:val="00856F3D"/>
    <w:rsid w:val="0085718D"/>
    <w:rsid w:val="00857211"/>
    <w:rsid w:val="008574A8"/>
    <w:rsid w:val="008576A9"/>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A"/>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3007"/>
    <w:rsid w:val="008943E0"/>
    <w:rsid w:val="00895245"/>
    <w:rsid w:val="008955E3"/>
    <w:rsid w:val="008958CB"/>
    <w:rsid w:val="00895BF0"/>
    <w:rsid w:val="00895E19"/>
    <w:rsid w:val="00895FA3"/>
    <w:rsid w:val="008960BE"/>
    <w:rsid w:val="008962DC"/>
    <w:rsid w:val="00896452"/>
    <w:rsid w:val="0089663F"/>
    <w:rsid w:val="00896698"/>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08"/>
    <w:rsid w:val="008A5956"/>
    <w:rsid w:val="008A5CDE"/>
    <w:rsid w:val="008A5DB3"/>
    <w:rsid w:val="008A5E34"/>
    <w:rsid w:val="008A6717"/>
    <w:rsid w:val="008A6AAF"/>
    <w:rsid w:val="008A6B8C"/>
    <w:rsid w:val="008A7059"/>
    <w:rsid w:val="008A71CE"/>
    <w:rsid w:val="008A74FD"/>
    <w:rsid w:val="008A77E5"/>
    <w:rsid w:val="008A79E0"/>
    <w:rsid w:val="008A7F30"/>
    <w:rsid w:val="008B010A"/>
    <w:rsid w:val="008B0B89"/>
    <w:rsid w:val="008B0F5E"/>
    <w:rsid w:val="008B10E5"/>
    <w:rsid w:val="008B11FB"/>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5F1"/>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7EA"/>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9DA"/>
    <w:rsid w:val="008E6A0A"/>
    <w:rsid w:val="008E6B79"/>
    <w:rsid w:val="008E6F09"/>
    <w:rsid w:val="008E7169"/>
    <w:rsid w:val="008E719F"/>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6C3"/>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3173"/>
    <w:rsid w:val="009334A5"/>
    <w:rsid w:val="00933B9F"/>
    <w:rsid w:val="00933E62"/>
    <w:rsid w:val="00933F34"/>
    <w:rsid w:val="009341A5"/>
    <w:rsid w:val="009341B2"/>
    <w:rsid w:val="009341EB"/>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228"/>
    <w:rsid w:val="0093734F"/>
    <w:rsid w:val="00937455"/>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D77"/>
    <w:rsid w:val="00946E80"/>
    <w:rsid w:val="00947083"/>
    <w:rsid w:val="0094749B"/>
    <w:rsid w:val="00947679"/>
    <w:rsid w:val="009477A3"/>
    <w:rsid w:val="00947878"/>
    <w:rsid w:val="00947FCF"/>
    <w:rsid w:val="009500A2"/>
    <w:rsid w:val="009501C3"/>
    <w:rsid w:val="009502C8"/>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AEC"/>
    <w:rsid w:val="00952C31"/>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4F9"/>
    <w:rsid w:val="00954692"/>
    <w:rsid w:val="0095494C"/>
    <w:rsid w:val="00955264"/>
    <w:rsid w:val="009554CB"/>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4C7"/>
    <w:rsid w:val="009666B3"/>
    <w:rsid w:val="00966B1C"/>
    <w:rsid w:val="00966CB1"/>
    <w:rsid w:val="009671DE"/>
    <w:rsid w:val="009673CD"/>
    <w:rsid w:val="009676F3"/>
    <w:rsid w:val="00967956"/>
    <w:rsid w:val="00967C5E"/>
    <w:rsid w:val="00967CAE"/>
    <w:rsid w:val="00970946"/>
    <w:rsid w:val="009709B0"/>
    <w:rsid w:val="00970BDC"/>
    <w:rsid w:val="009710C6"/>
    <w:rsid w:val="00971191"/>
    <w:rsid w:val="009713B8"/>
    <w:rsid w:val="00971543"/>
    <w:rsid w:val="009715C2"/>
    <w:rsid w:val="009717AA"/>
    <w:rsid w:val="00971A6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6FC"/>
    <w:rsid w:val="00974BC8"/>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960"/>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22C"/>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73"/>
    <w:rsid w:val="009C37AA"/>
    <w:rsid w:val="009C3DDB"/>
    <w:rsid w:val="009C3E2A"/>
    <w:rsid w:val="009C40CB"/>
    <w:rsid w:val="009C4194"/>
    <w:rsid w:val="009C425D"/>
    <w:rsid w:val="009C432D"/>
    <w:rsid w:val="009C4C13"/>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A6F"/>
    <w:rsid w:val="009D0E09"/>
    <w:rsid w:val="009D0E8C"/>
    <w:rsid w:val="009D1070"/>
    <w:rsid w:val="009D12FE"/>
    <w:rsid w:val="009D148F"/>
    <w:rsid w:val="009D158D"/>
    <w:rsid w:val="009D1662"/>
    <w:rsid w:val="009D1772"/>
    <w:rsid w:val="009D1AB3"/>
    <w:rsid w:val="009D1CE2"/>
    <w:rsid w:val="009D2340"/>
    <w:rsid w:val="009D2855"/>
    <w:rsid w:val="009D2989"/>
    <w:rsid w:val="009D29E0"/>
    <w:rsid w:val="009D2C3A"/>
    <w:rsid w:val="009D2E81"/>
    <w:rsid w:val="009D358A"/>
    <w:rsid w:val="009D36A7"/>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A48"/>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6DD"/>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5B38"/>
    <w:rsid w:val="00A065B4"/>
    <w:rsid w:val="00A0662C"/>
    <w:rsid w:val="00A0673A"/>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31F"/>
    <w:rsid w:val="00A1265D"/>
    <w:rsid w:val="00A126F1"/>
    <w:rsid w:val="00A128E7"/>
    <w:rsid w:val="00A12A26"/>
    <w:rsid w:val="00A12D86"/>
    <w:rsid w:val="00A12D95"/>
    <w:rsid w:val="00A133A6"/>
    <w:rsid w:val="00A135A7"/>
    <w:rsid w:val="00A136D7"/>
    <w:rsid w:val="00A137D0"/>
    <w:rsid w:val="00A13924"/>
    <w:rsid w:val="00A13A11"/>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C6E"/>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603"/>
    <w:rsid w:val="00A349A1"/>
    <w:rsid w:val="00A349BF"/>
    <w:rsid w:val="00A35315"/>
    <w:rsid w:val="00A3563E"/>
    <w:rsid w:val="00A35647"/>
    <w:rsid w:val="00A35EBF"/>
    <w:rsid w:val="00A3607A"/>
    <w:rsid w:val="00A3625B"/>
    <w:rsid w:val="00A363FA"/>
    <w:rsid w:val="00A36834"/>
    <w:rsid w:val="00A371BE"/>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0FEA"/>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08"/>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6C1"/>
    <w:rsid w:val="00A55BA3"/>
    <w:rsid w:val="00A55CC2"/>
    <w:rsid w:val="00A55F58"/>
    <w:rsid w:val="00A56027"/>
    <w:rsid w:val="00A561AB"/>
    <w:rsid w:val="00A577E3"/>
    <w:rsid w:val="00A6003E"/>
    <w:rsid w:val="00A6029D"/>
    <w:rsid w:val="00A6045E"/>
    <w:rsid w:val="00A60DA2"/>
    <w:rsid w:val="00A613F4"/>
    <w:rsid w:val="00A6181F"/>
    <w:rsid w:val="00A618F7"/>
    <w:rsid w:val="00A6191E"/>
    <w:rsid w:val="00A61A4F"/>
    <w:rsid w:val="00A61EFF"/>
    <w:rsid w:val="00A61F5E"/>
    <w:rsid w:val="00A620F6"/>
    <w:rsid w:val="00A62155"/>
    <w:rsid w:val="00A62AA0"/>
    <w:rsid w:val="00A62EB4"/>
    <w:rsid w:val="00A6304A"/>
    <w:rsid w:val="00A63627"/>
    <w:rsid w:val="00A63C59"/>
    <w:rsid w:val="00A63CA0"/>
    <w:rsid w:val="00A63EA9"/>
    <w:rsid w:val="00A64302"/>
    <w:rsid w:val="00A6443A"/>
    <w:rsid w:val="00A647D6"/>
    <w:rsid w:val="00A649D9"/>
    <w:rsid w:val="00A64D1B"/>
    <w:rsid w:val="00A64F1A"/>
    <w:rsid w:val="00A65027"/>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AE1"/>
    <w:rsid w:val="00A97B1F"/>
    <w:rsid w:val="00AA01FB"/>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75F"/>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387"/>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E9"/>
    <w:rsid w:val="00AB6B48"/>
    <w:rsid w:val="00AB6BF1"/>
    <w:rsid w:val="00AB6C80"/>
    <w:rsid w:val="00AB6ECF"/>
    <w:rsid w:val="00AB6F76"/>
    <w:rsid w:val="00AB7697"/>
    <w:rsid w:val="00AB77A7"/>
    <w:rsid w:val="00AB77E2"/>
    <w:rsid w:val="00AB78E4"/>
    <w:rsid w:val="00AB7A90"/>
    <w:rsid w:val="00AB7AF7"/>
    <w:rsid w:val="00AB7D9D"/>
    <w:rsid w:val="00AC0033"/>
    <w:rsid w:val="00AC08FB"/>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84B"/>
    <w:rsid w:val="00AC2BC6"/>
    <w:rsid w:val="00AC2DFE"/>
    <w:rsid w:val="00AC2EF9"/>
    <w:rsid w:val="00AC2FC9"/>
    <w:rsid w:val="00AC36A8"/>
    <w:rsid w:val="00AC3978"/>
    <w:rsid w:val="00AC3EFF"/>
    <w:rsid w:val="00AC4057"/>
    <w:rsid w:val="00AC438F"/>
    <w:rsid w:val="00AC4868"/>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8D6"/>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4FCE"/>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3B"/>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3F"/>
    <w:rsid w:val="00B20AD4"/>
    <w:rsid w:val="00B21200"/>
    <w:rsid w:val="00B21725"/>
    <w:rsid w:val="00B2192D"/>
    <w:rsid w:val="00B219B2"/>
    <w:rsid w:val="00B21CA4"/>
    <w:rsid w:val="00B221BB"/>
    <w:rsid w:val="00B221FA"/>
    <w:rsid w:val="00B2220A"/>
    <w:rsid w:val="00B226B2"/>
    <w:rsid w:val="00B229C6"/>
    <w:rsid w:val="00B229DB"/>
    <w:rsid w:val="00B22CAD"/>
    <w:rsid w:val="00B22D88"/>
    <w:rsid w:val="00B22DC9"/>
    <w:rsid w:val="00B23032"/>
    <w:rsid w:val="00B2319A"/>
    <w:rsid w:val="00B232C5"/>
    <w:rsid w:val="00B236B5"/>
    <w:rsid w:val="00B23719"/>
    <w:rsid w:val="00B2399E"/>
    <w:rsid w:val="00B239F6"/>
    <w:rsid w:val="00B23C44"/>
    <w:rsid w:val="00B23D23"/>
    <w:rsid w:val="00B23F33"/>
    <w:rsid w:val="00B23FEE"/>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0EA"/>
    <w:rsid w:val="00B5515F"/>
    <w:rsid w:val="00B554E2"/>
    <w:rsid w:val="00B558B4"/>
    <w:rsid w:val="00B55A6E"/>
    <w:rsid w:val="00B563B8"/>
    <w:rsid w:val="00B56479"/>
    <w:rsid w:val="00B5650D"/>
    <w:rsid w:val="00B565DF"/>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1E4"/>
    <w:rsid w:val="00B72354"/>
    <w:rsid w:val="00B72388"/>
    <w:rsid w:val="00B72602"/>
    <w:rsid w:val="00B727CB"/>
    <w:rsid w:val="00B72A4C"/>
    <w:rsid w:val="00B72B9A"/>
    <w:rsid w:val="00B735AC"/>
    <w:rsid w:val="00B73779"/>
    <w:rsid w:val="00B737CC"/>
    <w:rsid w:val="00B737D2"/>
    <w:rsid w:val="00B73CBB"/>
    <w:rsid w:val="00B73D57"/>
    <w:rsid w:val="00B73EA1"/>
    <w:rsid w:val="00B73F7A"/>
    <w:rsid w:val="00B74407"/>
    <w:rsid w:val="00B74A5F"/>
    <w:rsid w:val="00B75806"/>
    <w:rsid w:val="00B764D5"/>
    <w:rsid w:val="00B76CF0"/>
    <w:rsid w:val="00B76D11"/>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B8E"/>
    <w:rsid w:val="00BA4D72"/>
    <w:rsid w:val="00BA56FA"/>
    <w:rsid w:val="00BA5738"/>
    <w:rsid w:val="00BA5915"/>
    <w:rsid w:val="00BA5E8B"/>
    <w:rsid w:val="00BA5F8F"/>
    <w:rsid w:val="00BA62F4"/>
    <w:rsid w:val="00BA66E2"/>
    <w:rsid w:val="00BA67C2"/>
    <w:rsid w:val="00BA7188"/>
    <w:rsid w:val="00BA730C"/>
    <w:rsid w:val="00BA7562"/>
    <w:rsid w:val="00BA7761"/>
    <w:rsid w:val="00BA7B1C"/>
    <w:rsid w:val="00BA7E16"/>
    <w:rsid w:val="00BA7E7D"/>
    <w:rsid w:val="00BB00D9"/>
    <w:rsid w:val="00BB0411"/>
    <w:rsid w:val="00BB0987"/>
    <w:rsid w:val="00BB0E67"/>
    <w:rsid w:val="00BB0F61"/>
    <w:rsid w:val="00BB128C"/>
    <w:rsid w:val="00BB1492"/>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425"/>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ADB"/>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8BE"/>
    <w:rsid w:val="00BF24D0"/>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30"/>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B45"/>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540"/>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177"/>
    <w:rsid w:val="00C4173B"/>
    <w:rsid w:val="00C41A8C"/>
    <w:rsid w:val="00C41AEF"/>
    <w:rsid w:val="00C41F3E"/>
    <w:rsid w:val="00C420C1"/>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51D"/>
    <w:rsid w:val="00C63744"/>
    <w:rsid w:val="00C63CE2"/>
    <w:rsid w:val="00C640CA"/>
    <w:rsid w:val="00C64287"/>
    <w:rsid w:val="00C6454B"/>
    <w:rsid w:val="00C645E6"/>
    <w:rsid w:val="00C6482F"/>
    <w:rsid w:val="00C64D81"/>
    <w:rsid w:val="00C64F30"/>
    <w:rsid w:val="00C64F3C"/>
    <w:rsid w:val="00C652C2"/>
    <w:rsid w:val="00C65533"/>
    <w:rsid w:val="00C65AA3"/>
    <w:rsid w:val="00C6651F"/>
    <w:rsid w:val="00C66525"/>
    <w:rsid w:val="00C6670D"/>
    <w:rsid w:val="00C66738"/>
    <w:rsid w:val="00C66B54"/>
    <w:rsid w:val="00C66BB2"/>
    <w:rsid w:val="00C6704E"/>
    <w:rsid w:val="00C67113"/>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48"/>
    <w:rsid w:val="00C73374"/>
    <w:rsid w:val="00C7368C"/>
    <w:rsid w:val="00C73BEA"/>
    <w:rsid w:val="00C744DB"/>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D21"/>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7E8"/>
    <w:rsid w:val="00C85B6A"/>
    <w:rsid w:val="00C85E57"/>
    <w:rsid w:val="00C860F2"/>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1E3"/>
    <w:rsid w:val="00CA7366"/>
    <w:rsid w:val="00CA7881"/>
    <w:rsid w:val="00CA7D3F"/>
    <w:rsid w:val="00CB0335"/>
    <w:rsid w:val="00CB04BA"/>
    <w:rsid w:val="00CB07E0"/>
    <w:rsid w:val="00CB114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741"/>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6F3"/>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06"/>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63D"/>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2D55"/>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D34"/>
    <w:rsid w:val="00D17FEA"/>
    <w:rsid w:val="00D20129"/>
    <w:rsid w:val="00D204BF"/>
    <w:rsid w:val="00D207EF"/>
    <w:rsid w:val="00D2086C"/>
    <w:rsid w:val="00D20DE5"/>
    <w:rsid w:val="00D20E2E"/>
    <w:rsid w:val="00D20E87"/>
    <w:rsid w:val="00D21193"/>
    <w:rsid w:val="00D212E6"/>
    <w:rsid w:val="00D21329"/>
    <w:rsid w:val="00D213E0"/>
    <w:rsid w:val="00D21CB1"/>
    <w:rsid w:val="00D21D60"/>
    <w:rsid w:val="00D21E4B"/>
    <w:rsid w:val="00D21F90"/>
    <w:rsid w:val="00D21FCE"/>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8E"/>
    <w:rsid w:val="00D255BD"/>
    <w:rsid w:val="00D2563C"/>
    <w:rsid w:val="00D25943"/>
    <w:rsid w:val="00D25A6F"/>
    <w:rsid w:val="00D26002"/>
    <w:rsid w:val="00D264A5"/>
    <w:rsid w:val="00D26543"/>
    <w:rsid w:val="00D265AB"/>
    <w:rsid w:val="00D26D29"/>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1C"/>
    <w:rsid w:val="00D46275"/>
    <w:rsid w:val="00D46379"/>
    <w:rsid w:val="00D46558"/>
    <w:rsid w:val="00D46660"/>
    <w:rsid w:val="00D46692"/>
    <w:rsid w:val="00D468C9"/>
    <w:rsid w:val="00D46CA3"/>
    <w:rsid w:val="00D46FCD"/>
    <w:rsid w:val="00D46FE6"/>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8C"/>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757"/>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213"/>
    <w:rsid w:val="00D92B27"/>
    <w:rsid w:val="00D92CAA"/>
    <w:rsid w:val="00D92CF6"/>
    <w:rsid w:val="00D93053"/>
    <w:rsid w:val="00D930C2"/>
    <w:rsid w:val="00D93320"/>
    <w:rsid w:val="00D9366E"/>
    <w:rsid w:val="00D93AF2"/>
    <w:rsid w:val="00D93F26"/>
    <w:rsid w:val="00D9406E"/>
    <w:rsid w:val="00D94352"/>
    <w:rsid w:val="00D9437F"/>
    <w:rsid w:val="00D943AA"/>
    <w:rsid w:val="00D94438"/>
    <w:rsid w:val="00D947FC"/>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337"/>
    <w:rsid w:val="00DA6385"/>
    <w:rsid w:val="00DA6581"/>
    <w:rsid w:val="00DA6B41"/>
    <w:rsid w:val="00DA713C"/>
    <w:rsid w:val="00DA78E3"/>
    <w:rsid w:val="00DA7AEE"/>
    <w:rsid w:val="00DB038E"/>
    <w:rsid w:val="00DB045D"/>
    <w:rsid w:val="00DB07B4"/>
    <w:rsid w:val="00DB0D49"/>
    <w:rsid w:val="00DB0F51"/>
    <w:rsid w:val="00DB1083"/>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A55"/>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495"/>
    <w:rsid w:val="00DC65B9"/>
    <w:rsid w:val="00DC7A3C"/>
    <w:rsid w:val="00DC7A5B"/>
    <w:rsid w:val="00DC7A6C"/>
    <w:rsid w:val="00DC7ADF"/>
    <w:rsid w:val="00DC7BC8"/>
    <w:rsid w:val="00DC7E10"/>
    <w:rsid w:val="00DC7E6E"/>
    <w:rsid w:val="00DD00FC"/>
    <w:rsid w:val="00DD0664"/>
    <w:rsid w:val="00DD0888"/>
    <w:rsid w:val="00DD0BF7"/>
    <w:rsid w:val="00DD0FBC"/>
    <w:rsid w:val="00DD0FC3"/>
    <w:rsid w:val="00DD17C8"/>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0A0"/>
    <w:rsid w:val="00DE08E8"/>
    <w:rsid w:val="00DE0973"/>
    <w:rsid w:val="00DE0C16"/>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4B7"/>
    <w:rsid w:val="00DF3688"/>
    <w:rsid w:val="00DF3DC6"/>
    <w:rsid w:val="00DF3E78"/>
    <w:rsid w:val="00DF4024"/>
    <w:rsid w:val="00DF41AB"/>
    <w:rsid w:val="00DF443A"/>
    <w:rsid w:val="00DF45C1"/>
    <w:rsid w:val="00DF46C3"/>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B4E"/>
    <w:rsid w:val="00DF6D5F"/>
    <w:rsid w:val="00DF73D4"/>
    <w:rsid w:val="00DF768E"/>
    <w:rsid w:val="00DF794B"/>
    <w:rsid w:val="00DF7BE1"/>
    <w:rsid w:val="00DF7CA7"/>
    <w:rsid w:val="00DF7CEF"/>
    <w:rsid w:val="00DF7F6D"/>
    <w:rsid w:val="00DF7F7C"/>
    <w:rsid w:val="00DF7FD3"/>
    <w:rsid w:val="00E000DD"/>
    <w:rsid w:val="00E006E7"/>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632"/>
    <w:rsid w:val="00E0390A"/>
    <w:rsid w:val="00E03C44"/>
    <w:rsid w:val="00E03D6B"/>
    <w:rsid w:val="00E03DC8"/>
    <w:rsid w:val="00E03FCE"/>
    <w:rsid w:val="00E03FD9"/>
    <w:rsid w:val="00E04588"/>
    <w:rsid w:val="00E04827"/>
    <w:rsid w:val="00E0497A"/>
    <w:rsid w:val="00E049F1"/>
    <w:rsid w:val="00E04EC4"/>
    <w:rsid w:val="00E04F3B"/>
    <w:rsid w:val="00E05018"/>
    <w:rsid w:val="00E0504D"/>
    <w:rsid w:val="00E0579D"/>
    <w:rsid w:val="00E05BC3"/>
    <w:rsid w:val="00E05D7E"/>
    <w:rsid w:val="00E05DC1"/>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0EC"/>
    <w:rsid w:val="00E152CE"/>
    <w:rsid w:val="00E1546F"/>
    <w:rsid w:val="00E15893"/>
    <w:rsid w:val="00E1598A"/>
    <w:rsid w:val="00E159D3"/>
    <w:rsid w:val="00E15E92"/>
    <w:rsid w:val="00E15F0E"/>
    <w:rsid w:val="00E15F2E"/>
    <w:rsid w:val="00E15F38"/>
    <w:rsid w:val="00E161B2"/>
    <w:rsid w:val="00E16259"/>
    <w:rsid w:val="00E16528"/>
    <w:rsid w:val="00E167FD"/>
    <w:rsid w:val="00E1682A"/>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7E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B3E"/>
    <w:rsid w:val="00E26B5A"/>
    <w:rsid w:val="00E26BDD"/>
    <w:rsid w:val="00E2707E"/>
    <w:rsid w:val="00E272A4"/>
    <w:rsid w:val="00E27421"/>
    <w:rsid w:val="00E2780B"/>
    <w:rsid w:val="00E278B0"/>
    <w:rsid w:val="00E278FA"/>
    <w:rsid w:val="00E27B08"/>
    <w:rsid w:val="00E27D17"/>
    <w:rsid w:val="00E30069"/>
    <w:rsid w:val="00E30152"/>
    <w:rsid w:val="00E301A6"/>
    <w:rsid w:val="00E302C1"/>
    <w:rsid w:val="00E3033B"/>
    <w:rsid w:val="00E30586"/>
    <w:rsid w:val="00E30E4D"/>
    <w:rsid w:val="00E30F43"/>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37C"/>
    <w:rsid w:val="00E5668F"/>
    <w:rsid w:val="00E56829"/>
    <w:rsid w:val="00E56887"/>
    <w:rsid w:val="00E569B9"/>
    <w:rsid w:val="00E56B73"/>
    <w:rsid w:val="00E56CC7"/>
    <w:rsid w:val="00E56F01"/>
    <w:rsid w:val="00E574B6"/>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32D"/>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A65"/>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B6B"/>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763"/>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2951"/>
    <w:rsid w:val="00EC304F"/>
    <w:rsid w:val="00EC339C"/>
    <w:rsid w:val="00EC3413"/>
    <w:rsid w:val="00EC3517"/>
    <w:rsid w:val="00EC395F"/>
    <w:rsid w:val="00EC3AA3"/>
    <w:rsid w:val="00EC3B3B"/>
    <w:rsid w:val="00EC4678"/>
    <w:rsid w:val="00EC47FE"/>
    <w:rsid w:val="00EC4821"/>
    <w:rsid w:val="00EC48EE"/>
    <w:rsid w:val="00EC4AB7"/>
    <w:rsid w:val="00EC4AEA"/>
    <w:rsid w:val="00EC4EDF"/>
    <w:rsid w:val="00EC51F3"/>
    <w:rsid w:val="00EC5423"/>
    <w:rsid w:val="00EC54CC"/>
    <w:rsid w:val="00EC55BA"/>
    <w:rsid w:val="00EC57AF"/>
    <w:rsid w:val="00EC5892"/>
    <w:rsid w:val="00EC5E40"/>
    <w:rsid w:val="00EC5F33"/>
    <w:rsid w:val="00EC6052"/>
    <w:rsid w:val="00EC60BB"/>
    <w:rsid w:val="00EC6163"/>
    <w:rsid w:val="00EC633F"/>
    <w:rsid w:val="00EC650F"/>
    <w:rsid w:val="00EC6A22"/>
    <w:rsid w:val="00EC6E4F"/>
    <w:rsid w:val="00EC7021"/>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0E5B"/>
    <w:rsid w:val="00ED12AE"/>
    <w:rsid w:val="00ED16DA"/>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EE2"/>
    <w:rsid w:val="00ED5BB3"/>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F20"/>
    <w:rsid w:val="00EE44D1"/>
    <w:rsid w:val="00EE4680"/>
    <w:rsid w:val="00EE48F7"/>
    <w:rsid w:val="00EE4CB1"/>
    <w:rsid w:val="00EE53EF"/>
    <w:rsid w:val="00EE57B6"/>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886"/>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1BB"/>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7B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BE8"/>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0C7"/>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3C"/>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0C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51"/>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5B"/>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77F61"/>
    <w:rsid w:val="00F80043"/>
    <w:rsid w:val="00F80161"/>
    <w:rsid w:val="00F801AF"/>
    <w:rsid w:val="00F80258"/>
    <w:rsid w:val="00F80859"/>
    <w:rsid w:val="00F80C08"/>
    <w:rsid w:val="00F8100A"/>
    <w:rsid w:val="00F81252"/>
    <w:rsid w:val="00F813AB"/>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2E"/>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6EF"/>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46A"/>
    <w:rsid w:val="00F92663"/>
    <w:rsid w:val="00F92727"/>
    <w:rsid w:val="00F92E81"/>
    <w:rsid w:val="00F92F66"/>
    <w:rsid w:val="00F93427"/>
    <w:rsid w:val="00F93511"/>
    <w:rsid w:val="00F9389C"/>
    <w:rsid w:val="00F93AF3"/>
    <w:rsid w:val="00F93DD8"/>
    <w:rsid w:val="00F93DEB"/>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54"/>
    <w:rsid w:val="00FA04C6"/>
    <w:rsid w:val="00FA0972"/>
    <w:rsid w:val="00FA157D"/>
    <w:rsid w:val="00FA1692"/>
    <w:rsid w:val="00FA26D2"/>
    <w:rsid w:val="00FA26FA"/>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986"/>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2C6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02A"/>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C02"/>
    <w:rsid w:val="00FD7FF1"/>
    <w:rsid w:val="00FE0009"/>
    <w:rsid w:val="00FE00EC"/>
    <w:rsid w:val="00FE0275"/>
    <w:rsid w:val="00FE04B7"/>
    <w:rsid w:val="00FE05A4"/>
    <w:rsid w:val="00FE0C01"/>
    <w:rsid w:val="00FE0EB7"/>
    <w:rsid w:val="00FE137F"/>
    <w:rsid w:val="00FE13B3"/>
    <w:rsid w:val="00FE143A"/>
    <w:rsid w:val="00FE179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9C2"/>
    <w:rsid w:val="00FF1F50"/>
    <w:rsid w:val="00FF273C"/>
    <w:rsid w:val="00FF295F"/>
    <w:rsid w:val="00FF2998"/>
    <w:rsid w:val="00FF3321"/>
    <w:rsid w:val="00FF385E"/>
    <w:rsid w:val="00FF3BAE"/>
    <w:rsid w:val="00FF3BEC"/>
    <w:rsid w:val="00FF3CF7"/>
    <w:rsid w:val="00FF3D63"/>
    <w:rsid w:val="00FF3E2A"/>
    <w:rsid w:val="00FF3F22"/>
    <w:rsid w:val="00FF4FFD"/>
    <w:rsid w:val="00FF5304"/>
    <w:rsid w:val="00FF5355"/>
    <w:rsid w:val="00FF540B"/>
    <w:rsid w:val="00FF5AD0"/>
    <w:rsid w:val="00FF63A5"/>
    <w:rsid w:val="00FF63F2"/>
    <w:rsid w:val="00FF688D"/>
    <w:rsid w:val="00FF6971"/>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qFormat/>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qFormat/>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8945568">
      <w:bodyDiv w:val="1"/>
      <w:marLeft w:val="0"/>
      <w:marRight w:val="0"/>
      <w:marTop w:val="0"/>
      <w:marBottom w:val="0"/>
      <w:divBdr>
        <w:top w:val="none" w:sz="0" w:space="0" w:color="auto"/>
        <w:left w:val="none" w:sz="0" w:space="0" w:color="auto"/>
        <w:bottom w:val="none" w:sz="0" w:space="0" w:color="auto"/>
        <w:right w:val="none" w:sz="0" w:space="0" w:color="auto"/>
      </w:divBdr>
      <w:divsChild>
        <w:div w:id="281377874">
          <w:marLeft w:val="1310"/>
          <w:marRight w:val="0"/>
          <w:marTop w:val="67"/>
          <w:marBottom w:val="0"/>
          <w:divBdr>
            <w:top w:val="none" w:sz="0" w:space="0" w:color="auto"/>
            <w:left w:val="none" w:sz="0" w:space="0" w:color="auto"/>
            <w:bottom w:val="none" w:sz="0" w:space="0" w:color="auto"/>
            <w:right w:val="none" w:sz="0" w:space="0" w:color="auto"/>
          </w:divBdr>
        </w:div>
        <w:div w:id="1011109564">
          <w:marLeft w:val="1310"/>
          <w:marRight w:val="0"/>
          <w:marTop w:val="67"/>
          <w:marBottom w:val="0"/>
          <w:divBdr>
            <w:top w:val="none" w:sz="0" w:space="0" w:color="auto"/>
            <w:left w:val="none" w:sz="0" w:space="0" w:color="auto"/>
            <w:bottom w:val="none" w:sz="0" w:space="0" w:color="auto"/>
            <w:right w:val="none" w:sz="0" w:space="0" w:color="auto"/>
          </w:divBdr>
        </w:div>
        <w:div w:id="1954433700">
          <w:marLeft w:val="1310"/>
          <w:marRight w:val="0"/>
          <w:marTop w:val="67"/>
          <w:marBottom w:val="0"/>
          <w:divBdr>
            <w:top w:val="none" w:sz="0" w:space="0" w:color="auto"/>
            <w:left w:val="none" w:sz="0" w:space="0" w:color="auto"/>
            <w:bottom w:val="none" w:sz="0" w:space="0" w:color="auto"/>
            <w:right w:val="none" w:sz="0" w:space="0" w:color="auto"/>
          </w:divBdr>
        </w:div>
        <w:div w:id="1304970214">
          <w:marLeft w:val="1685"/>
          <w:marRight w:val="0"/>
          <w:marTop w:val="67"/>
          <w:marBottom w:val="0"/>
          <w:divBdr>
            <w:top w:val="none" w:sz="0" w:space="0" w:color="auto"/>
            <w:left w:val="none" w:sz="0" w:space="0" w:color="auto"/>
            <w:bottom w:val="none" w:sz="0" w:space="0" w:color="auto"/>
            <w:right w:val="none" w:sz="0" w:space="0" w:color="auto"/>
          </w:divBdr>
        </w:div>
        <w:div w:id="1177383694">
          <w:marLeft w:val="1685"/>
          <w:marRight w:val="0"/>
          <w:marTop w:val="67"/>
          <w:marBottom w:val="0"/>
          <w:divBdr>
            <w:top w:val="none" w:sz="0" w:space="0" w:color="auto"/>
            <w:left w:val="none" w:sz="0" w:space="0" w:color="auto"/>
            <w:bottom w:val="none" w:sz="0" w:space="0" w:color="auto"/>
            <w:right w:val="none" w:sz="0" w:space="0" w:color="auto"/>
          </w:divBdr>
        </w:div>
        <w:div w:id="2132554899">
          <w:marLeft w:val="1685"/>
          <w:marRight w:val="0"/>
          <w:marTop w:val="67"/>
          <w:marBottom w:val="0"/>
          <w:divBdr>
            <w:top w:val="none" w:sz="0" w:space="0" w:color="auto"/>
            <w:left w:val="none" w:sz="0" w:space="0" w:color="auto"/>
            <w:bottom w:val="none" w:sz="0" w:space="0" w:color="auto"/>
            <w:right w:val="none" w:sz="0" w:space="0" w:color="auto"/>
          </w:divBdr>
        </w:div>
        <w:div w:id="1463766362">
          <w:marLeft w:val="1685"/>
          <w:marRight w:val="0"/>
          <w:marTop w:val="67"/>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5209588">
      <w:bodyDiv w:val="1"/>
      <w:marLeft w:val="0"/>
      <w:marRight w:val="0"/>
      <w:marTop w:val="0"/>
      <w:marBottom w:val="0"/>
      <w:divBdr>
        <w:top w:val="none" w:sz="0" w:space="0" w:color="auto"/>
        <w:left w:val="none" w:sz="0" w:space="0" w:color="auto"/>
        <w:bottom w:val="none" w:sz="0" w:space="0" w:color="auto"/>
        <w:right w:val="none" w:sz="0" w:space="0" w:color="auto"/>
      </w:divBdr>
      <w:divsChild>
        <w:div w:id="1963224100">
          <w:marLeft w:val="936"/>
          <w:marRight w:val="0"/>
          <w:marTop w:val="67"/>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988858">
      <w:bodyDiv w:val="1"/>
      <w:marLeft w:val="0"/>
      <w:marRight w:val="0"/>
      <w:marTop w:val="0"/>
      <w:marBottom w:val="0"/>
      <w:divBdr>
        <w:top w:val="none" w:sz="0" w:space="0" w:color="auto"/>
        <w:left w:val="none" w:sz="0" w:space="0" w:color="auto"/>
        <w:bottom w:val="none" w:sz="0" w:space="0" w:color="auto"/>
        <w:right w:val="none" w:sz="0" w:space="0" w:color="auto"/>
      </w:divBdr>
      <w:divsChild>
        <w:div w:id="1609391526">
          <w:marLeft w:val="547"/>
          <w:marRight w:val="0"/>
          <w:marTop w:val="0"/>
          <w:marBottom w:val="0"/>
          <w:divBdr>
            <w:top w:val="none" w:sz="0" w:space="0" w:color="auto"/>
            <w:left w:val="none" w:sz="0" w:space="0" w:color="auto"/>
            <w:bottom w:val="none" w:sz="0" w:space="0" w:color="auto"/>
            <w:right w:val="none" w:sz="0" w:space="0" w:color="auto"/>
          </w:divBdr>
        </w:div>
        <w:div w:id="62341456">
          <w:marLeft w:val="1166"/>
          <w:marRight w:val="0"/>
          <w:marTop w:val="0"/>
          <w:marBottom w:val="0"/>
          <w:divBdr>
            <w:top w:val="none" w:sz="0" w:space="0" w:color="auto"/>
            <w:left w:val="none" w:sz="0" w:space="0" w:color="auto"/>
            <w:bottom w:val="none" w:sz="0" w:space="0" w:color="auto"/>
            <w:right w:val="none" w:sz="0" w:space="0" w:color="auto"/>
          </w:divBdr>
        </w:div>
        <w:div w:id="1865703974">
          <w:marLeft w:val="1166"/>
          <w:marRight w:val="0"/>
          <w:marTop w:val="0"/>
          <w:marBottom w:val="0"/>
          <w:divBdr>
            <w:top w:val="none" w:sz="0" w:space="0" w:color="auto"/>
            <w:left w:val="none" w:sz="0" w:space="0" w:color="auto"/>
            <w:bottom w:val="none" w:sz="0" w:space="0" w:color="auto"/>
            <w:right w:val="none" w:sz="0" w:space="0" w:color="auto"/>
          </w:divBdr>
        </w:div>
        <w:div w:id="679744648">
          <w:marLeft w:val="547"/>
          <w:marRight w:val="0"/>
          <w:marTop w:val="0"/>
          <w:marBottom w:val="0"/>
          <w:divBdr>
            <w:top w:val="none" w:sz="0" w:space="0" w:color="auto"/>
            <w:left w:val="none" w:sz="0" w:space="0" w:color="auto"/>
            <w:bottom w:val="none" w:sz="0" w:space="0" w:color="auto"/>
            <w:right w:val="none" w:sz="0" w:space="0" w:color="auto"/>
          </w:divBdr>
        </w:div>
        <w:div w:id="1124351402">
          <w:marLeft w:val="1166"/>
          <w:marRight w:val="0"/>
          <w:marTop w:val="0"/>
          <w:marBottom w:val="0"/>
          <w:divBdr>
            <w:top w:val="none" w:sz="0" w:space="0" w:color="auto"/>
            <w:left w:val="none" w:sz="0" w:space="0" w:color="auto"/>
            <w:bottom w:val="none" w:sz="0" w:space="0" w:color="auto"/>
            <w:right w:val="none" w:sz="0" w:space="0" w:color="auto"/>
          </w:divBdr>
        </w:div>
        <w:div w:id="1413963495">
          <w:marLeft w:val="1166"/>
          <w:marRight w:val="0"/>
          <w:marTop w:val="0"/>
          <w:marBottom w:val="0"/>
          <w:divBdr>
            <w:top w:val="none" w:sz="0" w:space="0" w:color="auto"/>
            <w:left w:val="none" w:sz="0" w:space="0" w:color="auto"/>
            <w:bottom w:val="none" w:sz="0" w:space="0" w:color="auto"/>
            <w:right w:val="none" w:sz="0" w:space="0" w:color="auto"/>
          </w:divBdr>
        </w:div>
        <w:div w:id="1511945913">
          <w:marLeft w:val="1166"/>
          <w:marRight w:val="0"/>
          <w:marTop w:val="0"/>
          <w:marBottom w:val="0"/>
          <w:divBdr>
            <w:top w:val="none" w:sz="0" w:space="0" w:color="auto"/>
            <w:left w:val="none" w:sz="0" w:space="0" w:color="auto"/>
            <w:bottom w:val="none" w:sz="0" w:space="0" w:color="auto"/>
            <w:right w:val="none" w:sz="0" w:space="0" w:color="auto"/>
          </w:divBdr>
        </w:div>
        <w:div w:id="1565799549">
          <w:marLeft w:val="547"/>
          <w:marRight w:val="0"/>
          <w:marTop w:val="0"/>
          <w:marBottom w:val="0"/>
          <w:divBdr>
            <w:top w:val="none" w:sz="0" w:space="0" w:color="auto"/>
            <w:left w:val="none" w:sz="0" w:space="0" w:color="auto"/>
            <w:bottom w:val="none" w:sz="0" w:space="0" w:color="auto"/>
            <w:right w:val="none" w:sz="0" w:space="0" w:color="auto"/>
          </w:divBdr>
        </w:div>
        <w:div w:id="2117093383">
          <w:marLeft w:val="1166"/>
          <w:marRight w:val="0"/>
          <w:marTop w:val="0"/>
          <w:marBottom w:val="0"/>
          <w:divBdr>
            <w:top w:val="none" w:sz="0" w:space="0" w:color="auto"/>
            <w:left w:val="none" w:sz="0" w:space="0" w:color="auto"/>
            <w:bottom w:val="none" w:sz="0" w:space="0" w:color="auto"/>
            <w:right w:val="none" w:sz="0" w:space="0" w:color="auto"/>
          </w:divBdr>
        </w:div>
        <w:div w:id="2126725217">
          <w:marLeft w:val="1166"/>
          <w:marRight w:val="0"/>
          <w:marTop w:val="0"/>
          <w:marBottom w:val="0"/>
          <w:divBdr>
            <w:top w:val="none" w:sz="0" w:space="0" w:color="auto"/>
            <w:left w:val="none" w:sz="0" w:space="0" w:color="auto"/>
            <w:bottom w:val="none" w:sz="0" w:space="0" w:color="auto"/>
            <w:right w:val="none" w:sz="0" w:space="0" w:color="auto"/>
          </w:divBdr>
        </w:div>
        <w:div w:id="1101879992">
          <w:marLeft w:val="547"/>
          <w:marRight w:val="0"/>
          <w:marTop w:val="0"/>
          <w:marBottom w:val="0"/>
          <w:divBdr>
            <w:top w:val="none" w:sz="0" w:space="0" w:color="auto"/>
            <w:left w:val="none" w:sz="0" w:space="0" w:color="auto"/>
            <w:bottom w:val="none" w:sz="0" w:space="0" w:color="auto"/>
            <w:right w:val="none" w:sz="0" w:space="0" w:color="auto"/>
          </w:divBdr>
        </w:div>
        <w:div w:id="709960041">
          <w:marLeft w:val="1166"/>
          <w:marRight w:val="0"/>
          <w:marTop w:val="0"/>
          <w:marBottom w:val="0"/>
          <w:divBdr>
            <w:top w:val="none" w:sz="0" w:space="0" w:color="auto"/>
            <w:left w:val="none" w:sz="0" w:space="0" w:color="auto"/>
            <w:bottom w:val="none" w:sz="0" w:space="0" w:color="auto"/>
            <w:right w:val="none" w:sz="0" w:space="0" w:color="auto"/>
          </w:divBdr>
        </w:div>
        <w:div w:id="489755164">
          <w:marLeft w:val="1166"/>
          <w:marRight w:val="0"/>
          <w:marTop w:val="0"/>
          <w:marBottom w:val="0"/>
          <w:divBdr>
            <w:top w:val="none" w:sz="0" w:space="0" w:color="auto"/>
            <w:left w:val="none" w:sz="0" w:space="0" w:color="auto"/>
            <w:bottom w:val="none" w:sz="0" w:space="0" w:color="auto"/>
            <w:right w:val="none" w:sz="0" w:space="0" w:color="auto"/>
          </w:divBdr>
        </w:div>
      </w:divsChild>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858655">
      <w:bodyDiv w:val="1"/>
      <w:marLeft w:val="0"/>
      <w:marRight w:val="0"/>
      <w:marTop w:val="0"/>
      <w:marBottom w:val="0"/>
      <w:divBdr>
        <w:top w:val="none" w:sz="0" w:space="0" w:color="auto"/>
        <w:left w:val="none" w:sz="0" w:space="0" w:color="auto"/>
        <w:bottom w:val="none" w:sz="0" w:space="0" w:color="auto"/>
        <w:right w:val="none" w:sz="0" w:space="0" w:color="auto"/>
      </w:divBdr>
      <w:divsChild>
        <w:div w:id="883371180">
          <w:marLeft w:val="1930"/>
          <w:marRight w:val="0"/>
          <w:marTop w:val="5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71029344">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371852">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8848993">
      <w:bodyDiv w:val="1"/>
      <w:marLeft w:val="0"/>
      <w:marRight w:val="0"/>
      <w:marTop w:val="0"/>
      <w:marBottom w:val="0"/>
      <w:divBdr>
        <w:top w:val="none" w:sz="0" w:space="0" w:color="auto"/>
        <w:left w:val="none" w:sz="0" w:space="0" w:color="auto"/>
        <w:bottom w:val="none" w:sz="0" w:space="0" w:color="auto"/>
        <w:right w:val="none" w:sz="0" w:space="0" w:color="auto"/>
      </w:divBdr>
      <w:divsChild>
        <w:div w:id="403644443">
          <w:marLeft w:val="547"/>
          <w:marRight w:val="0"/>
          <w:marTop w:val="0"/>
          <w:marBottom w:val="0"/>
          <w:divBdr>
            <w:top w:val="none" w:sz="0" w:space="0" w:color="auto"/>
            <w:left w:val="none" w:sz="0" w:space="0" w:color="auto"/>
            <w:bottom w:val="none" w:sz="0" w:space="0" w:color="auto"/>
            <w:right w:val="none" w:sz="0" w:space="0" w:color="auto"/>
          </w:divBdr>
        </w:div>
        <w:div w:id="1612124532">
          <w:marLeft w:val="1166"/>
          <w:marRight w:val="0"/>
          <w:marTop w:val="0"/>
          <w:marBottom w:val="0"/>
          <w:divBdr>
            <w:top w:val="none" w:sz="0" w:space="0" w:color="auto"/>
            <w:left w:val="none" w:sz="0" w:space="0" w:color="auto"/>
            <w:bottom w:val="none" w:sz="0" w:space="0" w:color="auto"/>
            <w:right w:val="none" w:sz="0" w:space="0" w:color="auto"/>
          </w:divBdr>
        </w:div>
        <w:div w:id="1666393303">
          <w:marLeft w:val="1166"/>
          <w:marRight w:val="0"/>
          <w:marTop w:val="0"/>
          <w:marBottom w:val="0"/>
          <w:divBdr>
            <w:top w:val="none" w:sz="0" w:space="0" w:color="auto"/>
            <w:left w:val="none" w:sz="0" w:space="0" w:color="auto"/>
            <w:bottom w:val="none" w:sz="0" w:space="0" w:color="auto"/>
            <w:right w:val="none" w:sz="0" w:space="0" w:color="auto"/>
          </w:divBdr>
        </w:div>
        <w:div w:id="635381842">
          <w:marLeft w:val="547"/>
          <w:marRight w:val="0"/>
          <w:marTop w:val="0"/>
          <w:marBottom w:val="0"/>
          <w:divBdr>
            <w:top w:val="none" w:sz="0" w:space="0" w:color="auto"/>
            <w:left w:val="none" w:sz="0" w:space="0" w:color="auto"/>
            <w:bottom w:val="none" w:sz="0" w:space="0" w:color="auto"/>
            <w:right w:val="none" w:sz="0" w:space="0" w:color="auto"/>
          </w:divBdr>
        </w:div>
        <w:div w:id="1537812048">
          <w:marLeft w:val="1166"/>
          <w:marRight w:val="0"/>
          <w:marTop w:val="0"/>
          <w:marBottom w:val="0"/>
          <w:divBdr>
            <w:top w:val="none" w:sz="0" w:space="0" w:color="auto"/>
            <w:left w:val="none" w:sz="0" w:space="0" w:color="auto"/>
            <w:bottom w:val="none" w:sz="0" w:space="0" w:color="auto"/>
            <w:right w:val="none" w:sz="0" w:space="0" w:color="auto"/>
          </w:divBdr>
        </w:div>
        <w:div w:id="1333334399">
          <w:marLeft w:val="1166"/>
          <w:marRight w:val="0"/>
          <w:marTop w:val="0"/>
          <w:marBottom w:val="0"/>
          <w:divBdr>
            <w:top w:val="none" w:sz="0" w:space="0" w:color="auto"/>
            <w:left w:val="none" w:sz="0" w:space="0" w:color="auto"/>
            <w:bottom w:val="none" w:sz="0" w:space="0" w:color="auto"/>
            <w:right w:val="none" w:sz="0" w:space="0" w:color="auto"/>
          </w:divBdr>
        </w:div>
        <w:div w:id="1003166883">
          <w:marLeft w:val="1166"/>
          <w:marRight w:val="0"/>
          <w:marTop w:val="0"/>
          <w:marBottom w:val="0"/>
          <w:divBdr>
            <w:top w:val="none" w:sz="0" w:space="0" w:color="auto"/>
            <w:left w:val="none" w:sz="0" w:space="0" w:color="auto"/>
            <w:bottom w:val="none" w:sz="0" w:space="0" w:color="auto"/>
            <w:right w:val="none" w:sz="0" w:space="0" w:color="auto"/>
          </w:divBdr>
        </w:div>
        <w:div w:id="340746548">
          <w:marLeft w:val="547"/>
          <w:marRight w:val="0"/>
          <w:marTop w:val="0"/>
          <w:marBottom w:val="0"/>
          <w:divBdr>
            <w:top w:val="none" w:sz="0" w:space="0" w:color="auto"/>
            <w:left w:val="none" w:sz="0" w:space="0" w:color="auto"/>
            <w:bottom w:val="none" w:sz="0" w:space="0" w:color="auto"/>
            <w:right w:val="none" w:sz="0" w:space="0" w:color="auto"/>
          </w:divBdr>
        </w:div>
        <w:div w:id="691883990">
          <w:marLeft w:val="1166"/>
          <w:marRight w:val="0"/>
          <w:marTop w:val="0"/>
          <w:marBottom w:val="0"/>
          <w:divBdr>
            <w:top w:val="none" w:sz="0" w:space="0" w:color="auto"/>
            <w:left w:val="none" w:sz="0" w:space="0" w:color="auto"/>
            <w:bottom w:val="none" w:sz="0" w:space="0" w:color="auto"/>
            <w:right w:val="none" w:sz="0" w:space="0" w:color="auto"/>
          </w:divBdr>
        </w:div>
        <w:div w:id="1115560532">
          <w:marLeft w:val="1166"/>
          <w:marRight w:val="0"/>
          <w:marTop w:val="0"/>
          <w:marBottom w:val="0"/>
          <w:divBdr>
            <w:top w:val="none" w:sz="0" w:space="0" w:color="auto"/>
            <w:left w:val="none" w:sz="0" w:space="0" w:color="auto"/>
            <w:bottom w:val="none" w:sz="0" w:space="0" w:color="auto"/>
            <w:right w:val="none" w:sz="0" w:space="0" w:color="auto"/>
          </w:divBdr>
        </w:div>
        <w:div w:id="2172326">
          <w:marLeft w:val="547"/>
          <w:marRight w:val="0"/>
          <w:marTop w:val="0"/>
          <w:marBottom w:val="0"/>
          <w:divBdr>
            <w:top w:val="none" w:sz="0" w:space="0" w:color="auto"/>
            <w:left w:val="none" w:sz="0" w:space="0" w:color="auto"/>
            <w:bottom w:val="none" w:sz="0" w:space="0" w:color="auto"/>
            <w:right w:val="none" w:sz="0" w:space="0" w:color="auto"/>
          </w:divBdr>
        </w:div>
        <w:div w:id="1495954743">
          <w:marLeft w:val="1166"/>
          <w:marRight w:val="0"/>
          <w:marTop w:val="0"/>
          <w:marBottom w:val="0"/>
          <w:divBdr>
            <w:top w:val="none" w:sz="0" w:space="0" w:color="auto"/>
            <w:left w:val="none" w:sz="0" w:space="0" w:color="auto"/>
            <w:bottom w:val="none" w:sz="0" w:space="0" w:color="auto"/>
            <w:right w:val="none" w:sz="0" w:space="0" w:color="auto"/>
          </w:divBdr>
        </w:div>
        <w:div w:id="1725982399">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6444822">
      <w:bodyDiv w:val="1"/>
      <w:marLeft w:val="0"/>
      <w:marRight w:val="0"/>
      <w:marTop w:val="0"/>
      <w:marBottom w:val="0"/>
      <w:divBdr>
        <w:top w:val="none" w:sz="0" w:space="0" w:color="auto"/>
        <w:left w:val="none" w:sz="0" w:space="0" w:color="auto"/>
        <w:bottom w:val="none" w:sz="0" w:space="0" w:color="auto"/>
        <w:right w:val="none" w:sz="0" w:space="0" w:color="auto"/>
      </w:divBdr>
      <w:divsChild>
        <w:div w:id="294800418">
          <w:marLeft w:val="547"/>
          <w:marRight w:val="0"/>
          <w:marTop w:val="0"/>
          <w:marBottom w:val="0"/>
          <w:divBdr>
            <w:top w:val="none" w:sz="0" w:space="0" w:color="auto"/>
            <w:left w:val="none" w:sz="0" w:space="0" w:color="auto"/>
            <w:bottom w:val="none" w:sz="0" w:space="0" w:color="auto"/>
            <w:right w:val="none" w:sz="0" w:space="0" w:color="auto"/>
          </w:divBdr>
        </w:div>
        <w:div w:id="1634601047">
          <w:marLeft w:val="547"/>
          <w:marRight w:val="0"/>
          <w:marTop w:val="0"/>
          <w:marBottom w:val="0"/>
          <w:divBdr>
            <w:top w:val="none" w:sz="0" w:space="0" w:color="auto"/>
            <w:left w:val="none" w:sz="0" w:space="0" w:color="auto"/>
            <w:bottom w:val="none" w:sz="0" w:space="0" w:color="auto"/>
            <w:right w:val="none" w:sz="0" w:space="0" w:color="auto"/>
          </w:divBdr>
        </w:div>
        <w:div w:id="1149591026">
          <w:marLeft w:val="547"/>
          <w:marRight w:val="0"/>
          <w:marTop w:val="0"/>
          <w:marBottom w:val="0"/>
          <w:divBdr>
            <w:top w:val="none" w:sz="0" w:space="0" w:color="auto"/>
            <w:left w:val="none" w:sz="0" w:space="0" w:color="auto"/>
            <w:bottom w:val="none" w:sz="0" w:space="0" w:color="auto"/>
            <w:right w:val="none" w:sz="0" w:space="0" w:color="auto"/>
          </w:divBdr>
        </w:div>
        <w:div w:id="792677546">
          <w:marLeft w:val="547"/>
          <w:marRight w:val="0"/>
          <w:marTop w:val="0"/>
          <w:marBottom w:val="0"/>
          <w:divBdr>
            <w:top w:val="none" w:sz="0" w:space="0" w:color="auto"/>
            <w:left w:val="none" w:sz="0" w:space="0" w:color="auto"/>
            <w:bottom w:val="none" w:sz="0" w:space="0" w:color="auto"/>
            <w:right w:val="none" w:sz="0" w:space="0" w:color="auto"/>
          </w:divBdr>
        </w:div>
        <w:div w:id="991175447">
          <w:marLeft w:val="547"/>
          <w:marRight w:val="0"/>
          <w:marTop w:val="0"/>
          <w:marBottom w:val="0"/>
          <w:divBdr>
            <w:top w:val="none" w:sz="0" w:space="0" w:color="auto"/>
            <w:left w:val="none" w:sz="0" w:space="0" w:color="auto"/>
            <w:bottom w:val="none" w:sz="0" w:space="0" w:color="auto"/>
            <w:right w:val="none" w:sz="0" w:space="0" w:color="auto"/>
          </w:divBdr>
        </w:div>
        <w:div w:id="1752311536">
          <w:marLeft w:val="547"/>
          <w:marRight w:val="0"/>
          <w:marTop w:val="0"/>
          <w:marBottom w:val="0"/>
          <w:divBdr>
            <w:top w:val="none" w:sz="0" w:space="0" w:color="auto"/>
            <w:left w:val="none" w:sz="0" w:space="0" w:color="auto"/>
            <w:bottom w:val="none" w:sz="0" w:space="0" w:color="auto"/>
            <w:right w:val="none" w:sz="0" w:space="0" w:color="auto"/>
          </w:divBdr>
        </w:div>
        <w:div w:id="2002736394">
          <w:marLeft w:val="1166"/>
          <w:marRight w:val="0"/>
          <w:marTop w:val="0"/>
          <w:marBottom w:val="0"/>
          <w:divBdr>
            <w:top w:val="none" w:sz="0" w:space="0" w:color="auto"/>
            <w:left w:val="none" w:sz="0" w:space="0" w:color="auto"/>
            <w:bottom w:val="none" w:sz="0" w:space="0" w:color="auto"/>
            <w:right w:val="none" w:sz="0" w:space="0" w:color="auto"/>
          </w:divBdr>
        </w:div>
        <w:div w:id="1367875679">
          <w:marLeft w:val="547"/>
          <w:marRight w:val="0"/>
          <w:marTop w:val="0"/>
          <w:marBottom w:val="0"/>
          <w:divBdr>
            <w:top w:val="none" w:sz="0" w:space="0" w:color="auto"/>
            <w:left w:val="none" w:sz="0" w:space="0" w:color="auto"/>
            <w:bottom w:val="none" w:sz="0" w:space="0" w:color="auto"/>
            <w:right w:val="none" w:sz="0" w:space="0" w:color="auto"/>
          </w:divBdr>
        </w:div>
        <w:div w:id="1929269068">
          <w:marLeft w:val="547"/>
          <w:marRight w:val="0"/>
          <w:marTop w:val="0"/>
          <w:marBottom w:val="0"/>
          <w:divBdr>
            <w:top w:val="none" w:sz="0" w:space="0" w:color="auto"/>
            <w:left w:val="none" w:sz="0" w:space="0" w:color="auto"/>
            <w:bottom w:val="none" w:sz="0" w:space="0" w:color="auto"/>
            <w:right w:val="none" w:sz="0" w:space="0" w:color="auto"/>
          </w:divBdr>
        </w:div>
        <w:div w:id="624196829">
          <w:marLeft w:val="547"/>
          <w:marRight w:val="0"/>
          <w:marTop w:val="0"/>
          <w:marBottom w:val="0"/>
          <w:divBdr>
            <w:top w:val="none" w:sz="0" w:space="0" w:color="auto"/>
            <w:left w:val="none" w:sz="0" w:space="0" w:color="auto"/>
            <w:bottom w:val="none" w:sz="0" w:space="0" w:color="auto"/>
            <w:right w:val="none" w:sz="0" w:space="0" w:color="auto"/>
          </w:divBdr>
        </w:div>
        <w:div w:id="1230504621">
          <w:marLeft w:val="547"/>
          <w:marRight w:val="0"/>
          <w:marTop w:val="0"/>
          <w:marBottom w:val="0"/>
          <w:divBdr>
            <w:top w:val="none" w:sz="0" w:space="0" w:color="auto"/>
            <w:left w:val="none" w:sz="0" w:space="0" w:color="auto"/>
            <w:bottom w:val="none" w:sz="0" w:space="0" w:color="auto"/>
            <w:right w:val="none" w:sz="0" w:space="0" w:color="auto"/>
          </w:divBdr>
        </w:div>
        <w:div w:id="1088505390">
          <w:marLeft w:val="547"/>
          <w:marRight w:val="0"/>
          <w:marTop w:val="0"/>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661797">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939657">
      <w:bodyDiv w:val="1"/>
      <w:marLeft w:val="0"/>
      <w:marRight w:val="0"/>
      <w:marTop w:val="0"/>
      <w:marBottom w:val="0"/>
      <w:divBdr>
        <w:top w:val="none" w:sz="0" w:space="0" w:color="auto"/>
        <w:left w:val="none" w:sz="0" w:space="0" w:color="auto"/>
        <w:bottom w:val="none" w:sz="0" w:space="0" w:color="auto"/>
        <w:right w:val="none" w:sz="0" w:space="0" w:color="auto"/>
      </w:divBdr>
      <w:divsChild>
        <w:div w:id="447939350">
          <w:marLeft w:val="547"/>
          <w:marRight w:val="0"/>
          <w:marTop w:val="0"/>
          <w:marBottom w:val="0"/>
          <w:divBdr>
            <w:top w:val="none" w:sz="0" w:space="0" w:color="auto"/>
            <w:left w:val="none" w:sz="0" w:space="0" w:color="auto"/>
            <w:bottom w:val="none" w:sz="0" w:space="0" w:color="auto"/>
            <w:right w:val="none" w:sz="0" w:space="0" w:color="auto"/>
          </w:divBdr>
        </w:div>
        <w:div w:id="728579662">
          <w:marLeft w:val="547"/>
          <w:marRight w:val="0"/>
          <w:marTop w:val="0"/>
          <w:marBottom w:val="0"/>
          <w:divBdr>
            <w:top w:val="none" w:sz="0" w:space="0" w:color="auto"/>
            <w:left w:val="none" w:sz="0" w:space="0" w:color="auto"/>
            <w:bottom w:val="none" w:sz="0" w:space="0" w:color="auto"/>
            <w:right w:val="none" w:sz="0" w:space="0" w:color="auto"/>
          </w:divBdr>
        </w:div>
        <w:div w:id="224343554">
          <w:marLeft w:val="547"/>
          <w:marRight w:val="0"/>
          <w:marTop w:val="0"/>
          <w:marBottom w:val="0"/>
          <w:divBdr>
            <w:top w:val="none" w:sz="0" w:space="0" w:color="auto"/>
            <w:left w:val="none" w:sz="0" w:space="0" w:color="auto"/>
            <w:bottom w:val="none" w:sz="0" w:space="0" w:color="auto"/>
            <w:right w:val="none" w:sz="0" w:space="0" w:color="auto"/>
          </w:divBdr>
        </w:div>
        <w:div w:id="1323462578">
          <w:marLeft w:val="547"/>
          <w:marRight w:val="0"/>
          <w:marTop w:val="0"/>
          <w:marBottom w:val="0"/>
          <w:divBdr>
            <w:top w:val="none" w:sz="0" w:space="0" w:color="auto"/>
            <w:left w:val="none" w:sz="0" w:space="0" w:color="auto"/>
            <w:bottom w:val="none" w:sz="0" w:space="0" w:color="auto"/>
            <w:right w:val="none" w:sz="0" w:space="0" w:color="auto"/>
          </w:divBdr>
        </w:div>
        <w:div w:id="2115592386">
          <w:marLeft w:val="547"/>
          <w:marRight w:val="0"/>
          <w:marTop w:val="0"/>
          <w:marBottom w:val="0"/>
          <w:divBdr>
            <w:top w:val="none" w:sz="0" w:space="0" w:color="auto"/>
            <w:left w:val="none" w:sz="0" w:space="0" w:color="auto"/>
            <w:bottom w:val="none" w:sz="0" w:space="0" w:color="auto"/>
            <w:right w:val="none" w:sz="0" w:space="0" w:color="auto"/>
          </w:divBdr>
        </w:div>
        <w:div w:id="1345327555">
          <w:marLeft w:val="547"/>
          <w:marRight w:val="0"/>
          <w:marTop w:val="0"/>
          <w:marBottom w:val="0"/>
          <w:divBdr>
            <w:top w:val="none" w:sz="0" w:space="0" w:color="auto"/>
            <w:left w:val="none" w:sz="0" w:space="0" w:color="auto"/>
            <w:bottom w:val="none" w:sz="0" w:space="0" w:color="auto"/>
            <w:right w:val="none" w:sz="0" w:space="0" w:color="auto"/>
          </w:divBdr>
        </w:div>
        <w:div w:id="1846744995">
          <w:marLeft w:val="547"/>
          <w:marRight w:val="0"/>
          <w:marTop w:val="0"/>
          <w:marBottom w:val="0"/>
          <w:divBdr>
            <w:top w:val="none" w:sz="0" w:space="0" w:color="auto"/>
            <w:left w:val="none" w:sz="0" w:space="0" w:color="auto"/>
            <w:bottom w:val="none" w:sz="0" w:space="0" w:color="auto"/>
            <w:right w:val="none" w:sz="0" w:space="0" w:color="auto"/>
          </w:divBdr>
        </w:div>
        <w:div w:id="973566026">
          <w:marLeft w:val="1166"/>
          <w:marRight w:val="0"/>
          <w:marTop w:val="0"/>
          <w:marBottom w:val="0"/>
          <w:divBdr>
            <w:top w:val="none" w:sz="0" w:space="0" w:color="auto"/>
            <w:left w:val="none" w:sz="0" w:space="0" w:color="auto"/>
            <w:bottom w:val="none" w:sz="0" w:space="0" w:color="auto"/>
            <w:right w:val="none" w:sz="0" w:space="0" w:color="auto"/>
          </w:divBdr>
        </w:div>
        <w:div w:id="1969967277">
          <w:marLeft w:val="1166"/>
          <w:marRight w:val="0"/>
          <w:marTop w:val="0"/>
          <w:marBottom w:val="0"/>
          <w:divBdr>
            <w:top w:val="none" w:sz="0" w:space="0" w:color="auto"/>
            <w:left w:val="none" w:sz="0" w:space="0" w:color="auto"/>
            <w:bottom w:val="none" w:sz="0" w:space="0" w:color="auto"/>
            <w:right w:val="none" w:sz="0" w:space="0" w:color="auto"/>
          </w:divBdr>
        </w:div>
        <w:div w:id="952707378">
          <w:marLeft w:val="547"/>
          <w:marRight w:val="0"/>
          <w:marTop w:val="0"/>
          <w:marBottom w:val="0"/>
          <w:divBdr>
            <w:top w:val="none" w:sz="0" w:space="0" w:color="auto"/>
            <w:left w:val="none" w:sz="0" w:space="0" w:color="auto"/>
            <w:bottom w:val="none" w:sz="0" w:space="0" w:color="auto"/>
            <w:right w:val="none" w:sz="0" w:space="0" w:color="auto"/>
          </w:divBdr>
        </w:div>
        <w:div w:id="1842885896">
          <w:marLeft w:val="1166"/>
          <w:marRight w:val="0"/>
          <w:marTop w:val="0"/>
          <w:marBottom w:val="0"/>
          <w:divBdr>
            <w:top w:val="none" w:sz="0" w:space="0" w:color="auto"/>
            <w:left w:val="none" w:sz="0" w:space="0" w:color="auto"/>
            <w:bottom w:val="none" w:sz="0" w:space="0" w:color="auto"/>
            <w:right w:val="none" w:sz="0" w:space="0" w:color="auto"/>
          </w:divBdr>
        </w:div>
        <w:div w:id="1157724590">
          <w:marLeft w:val="1166"/>
          <w:marRight w:val="0"/>
          <w:marTop w:val="0"/>
          <w:marBottom w:val="0"/>
          <w:divBdr>
            <w:top w:val="none" w:sz="0" w:space="0" w:color="auto"/>
            <w:left w:val="none" w:sz="0" w:space="0" w:color="auto"/>
            <w:bottom w:val="none" w:sz="0" w:space="0" w:color="auto"/>
            <w:right w:val="none" w:sz="0" w:space="0" w:color="auto"/>
          </w:divBdr>
        </w:div>
        <w:div w:id="428626950">
          <w:marLeft w:val="1166"/>
          <w:marRight w:val="0"/>
          <w:marTop w:val="0"/>
          <w:marBottom w:val="0"/>
          <w:divBdr>
            <w:top w:val="none" w:sz="0" w:space="0" w:color="auto"/>
            <w:left w:val="none" w:sz="0" w:space="0" w:color="auto"/>
            <w:bottom w:val="none" w:sz="0" w:space="0" w:color="auto"/>
            <w:right w:val="none" w:sz="0" w:space="0" w:color="auto"/>
          </w:divBdr>
        </w:div>
        <w:div w:id="885026747">
          <w:marLeft w:val="547"/>
          <w:marRight w:val="0"/>
          <w:marTop w:val="0"/>
          <w:marBottom w:val="0"/>
          <w:divBdr>
            <w:top w:val="none" w:sz="0" w:space="0" w:color="auto"/>
            <w:left w:val="none" w:sz="0" w:space="0" w:color="auto"/>
            <w:bottom w:val="none" w:sz="0" w:space="0" w:color="auto"/>
            <w:right w:val="none" w:sz="0" w:space="0" w:color="auto"/>
          </w:divBdr>
        </w:div>
        <w:div w:id="1508595355">
          <w:marLeft w:val="1166"/>
          <w:marRight w:val="0"/>
          <w:marTop w:val="0"/>
          <w:marBottom w:val="0"/>
          <w:divBdr>
            <w:top w:val="none" w:sz="0" w:space="0" w:color="auto"/>
            <w:left w:val="none" w:sz="0" w:space="0" w:color="auto"/>
            <w:bottom w:val="none" w:sz="0" w:space="0" w:color="auto"/>
            <w:right w:val="none" w:sz="0" w:space="0" w:color="auto"/>
          </w:divBdr>
        </w:div>
        <w:div w:id="737829776">
          <w:marLeft w:val="1166"/>
          <w:marRight w:val="0"/>
          <w:marTop w:val="0"/>
          <w:marBottom w:val="0"/>
          <w:divBdr>
            <w:top w:val="none" w:sz="0" w:space="0" w:color="auto"/>
            <w:left w:val="none" w:sz="0" w:space="0" w:color="auto"/>
            <w:bottom w:val="none" w:sz="0" w:space="0" w:color="auto"/>
            <w:right w:val="none" w:sz="0" w:space="0" w:color="auto"/>
          </w:divBdr>
        </w:div>
        <w:div w:id="1778482834">
          <w:marLeft w:val="547"/>
          <w:marRight w:val="0"/>
          <w:marTop w:val="0"/>
          <w:marBottom w:val="0"/>
          <w:divBdr>
            <w:top w:val="none" w:sz="0" w:space="0" w:color="auto"/>
            <w:left w:val="none" w:sz="0" w:space="0" w:color="auto"/>
            <w:bottom w:val="none" w:sz="0" w:space="0" w:color="auto"/>
            <w:right w:val="none" w:sz="0" w:space="0" w:color="auto"/>
          </w:divBdr>
        </w:div>
        <w:div w:id="1047996692">
          <w:marLeft w:val="1166"/>
          <w:marRight w:val="0"/>
          <w:marTop w:val="0"/>
          <w:marBottom w:val="0"/>
          <w:divBdr>
            <w:top w:val="none" w:sz="0" w:space="0" w:color="auto"/>
            <w:left w:val="none" w:sz="0" w:space="0" w:color="auto"/>
            <w:bottom w:val="none" w:sz="0" w:space="0" w:color="auto"/>
            <w:right w:val="none" w:sz="0" w:space="0" w:color="auto"/>
          </w:divBdr>
        </w:div>
        <w:div w:id="2090803341">
          <w:marLeft w:val="1166"/>
          <w:marRight w:val="0"/>
          <w:marTop w:val="0"/>
          <w:marBottom w:val="0"/>
          <w:divBdr>
            <w:top w:val="none" w:sz="0" w:space="0" w:color="auto"/>
            <w:left w:val="none" w:sz="0" w:space="0" w:color="auto"/>
            <w:bottom w:val="none" w:sz="0" w:space="0" w:color="auto"/>
            <w:right w:val="none" w:sz="0" w:space="0" w:color="auto"/>
          </w:divBdr>
        </w:div>
        <w:div w:id="1296983227">
          <w:marLeft w:val="547"/>
          <w:marRight w:val="0"/>
          <w:marTop w:val="0"/>
          <w:marBottom w:val="0"/>
          <w:divBdr>
            <w:top w:val="none" w:sz="0" w:space="0" w:color="auto"/>
            <w:left w:val="none" w:sz="0" w:space="0" w:color="auto"/>
            <w:bottom w:val="none" w:sz="0" w:space="0" w:color="auto"/>
            <w:right w:val="none" w:sz="0" w:space="0" w:color="auto"/>
          </w:divBdr>
        </w:div>
        <w:div w:id="26376071">
          <w:marLeft w:val="547"/>
          <w:marRight w:val="0"/>
          <w:marTop w:val="0"/>
          <w:marBottom w:val="0"/>
          <w:divBdr>
            <w:top w:val="none" w:sz="0" w:space="0" w:color="auto"/>
            <w:left w:val="none" w:sz="0" w:space="0" w:color="auto"/>
            <w:bottom w:val="none" w:sz="0" w:space="0" w:color="auto"/>
            <w:right w:val="none" w:sz="0" w:space="0" w:color="auto"/>
          </w:divBdr>
        </w:div>
        <w:div w:id="1145322044">
          <w:marLeft w:val="547"/>
          <w:marRight w:val="0"/>
          <w:marTop w:val="0"/>
          <w:marBottom w:val="0"/>
          <w:divBdr>
            <w:top w:val="none" w:sz="0" w:space="0" w:color="auto"/>
            <w:left w:val="none" w:sz="0" w:space="0" w:color="auto"/>
            <w:bottom w:val="none" w:sz="0" w:space="0" w:color="auto"/>
            <w:right w:val="none" w:sz="0" w:space="0" w:color="auto"/>
          </w:divBdr>
        </w:div>
        <w:div w:id="399988778">
          <w:marLeft w:val="547"/>
          <w:marRight w:val="0"/>
          <w:marTop w:val="0"/>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9918986">
      <w:bodyDiv w:val="1"/>
      <w:marLeft w:val="0"/>
      <w:marRight w:val="0"/>
      <w:marTop w:val="0"/>
      <w:marBottom w:val="0"/>
      <w:divBdr>
        <w:top w:val="none" w:sz="0" w:space="0" w:color="auto"/>
        <w:left w:val="none" w:sz="0" w:space="0" w:color="auto"/>
        <w:bottom w:val="none" w:sz="0" w:space="0" w:color="auto"/>
        <w:right w:val="none" w:sz="0" w:space="0" w:color="auto"/>
      </w:divBdr>
      <w:divsChild>
        <w:div w:id="896744747">
          <w:marLeft w:val="936"/>
          <w:marRight w:val="0"/>
          <w:marTop w:val="67"/>
          <w:marBottom w:val="0"/>
          <w:divBdr>
            <w:top w:val="none" w:sz="0" w:space="0" w:color="auto"/>
            <w:left w:val="none" w:sz="0" w:space="0" w:color="auto"/>
            <w:bottom w:val="none" w:sz="0" w:space="0" w:color="auto"/>
            <w:right w:val="none" w:sz="0" w:space="0" w:color="auto"/>
          </w:divBdr>
        </w:div>
        <w:div w:id="985012614">
          <w:marLeft w:val="1310"/>
          <w:marRight w:val="0"/>
          <w:marTop w:val="67"/>
          <w:marBottom w:val="0"/>
          <w:divBdr>
            <w:top w:val="none" w:sz="0" w:space="0" w:color="auto"/>
            <w:left w:val="none" w:sz="0" w:space="0" w:color="auto"/>
            <w:bottom w:val="none" w:sz="0" w:space="0" w:color="auto"/>
            <w:right w:val="none" w:sz="0" w:space="0" w:color="auto"/>
          </w:divBdr>
        </w:div>
        <w:div w:id="1750884225">
          <w:marLeft w:val="1310"/>
          <w:marRight w:val="0"/>
          <w:marTop w:val="67"/>
          <w:marBottom w:val="0"/>
          <w:divBdr>
            <w:top w:val="none" w:sz="0" w:space="0" w:color="auto"/>
            <w:left w:val="none" w:sz="0" w:space="0" w:color="auto"/>
            <w:bottom w:val="none" w:sz="0" w:space="0" w:color="auto"/>
            <w:right w:val="none" w:sz="0" w:space="0" w:color="auto"/>
          </w:divBdr>
        </w:div>
      </w:divsChild>
    </w:div>
    <w:div w:id="2013141386">
      <w:bodyDiv w:val="1"/>
      <w:marLeft w:val="0"/>
      <w:marRight w:val="0"/>
      <w:marTop w:val="0"/>
      <w:marBottom w:val="0"/>
      <w:divBdr>
        <w:top w:val="none" w:sz="0" w:space="0" w:color="auto"/>
        <w:left w:val="none" w:sz="0" w:space="0" w:color="auto"/>
        <w:bottom w:val="none" w:sz="0" w:space="0" w:color="auto"/>
        <w:right w:val="none" w:sz="0" w:space="0" w:color="auto"/>
      </w:divBdr>
      <w:divsChild>
        <w:div w:id="774709433">
          <w:marLeft w:val="1166"/>
          <w:marRight w:val="0"/>
          <w:marTop w:val="0"/>
          <w:marBottom w:val="0"/>
          <w:divBdr>
            <w:top w:val="none" w:sz="0" w:space="0" w:color="auto"/>
            <w:left w:val="none" w:sz="0" w:space="0" w:color="auto"/>
            <w:bottom w:val="none" w:sz="0" w:space="0" w:color="auto"/>
            <w:right w:val="none" w:sz="0" w:space="0" w:color="auto"/>
          </w:divBdr>
        </w:div>
        <w:div w:id="298220893">
          <w:marLeft w:val="1166"/>
          <w:marRight w:val="0"/>
          <w:marTop w:val="0"/>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3632805">
      <w:bodyDiv w:val="1"/>
      <w:marLeft w:val="0"/>
      <w:marRight w:val="0"/>
      <w:marTop w:val="0"/>
      <w:marBottom w:val="0"/>
      <w:divBdr>
        <w:top w:val="none" w:sz="0" w:space="0" w:color="auto"/>
        <w:left w:val="none" w:sz="0" w:space="0" w:color="auto"/>
        <w:bottom w:val="none" w:sz="0" w:space="0" w:color="auto"/>
        <w:right w:val="none" w:sz="0" w:space="0" w:color="auto"/>
      </w:divBdr>
      <w:divsChild>
        <w:div w:id="1626884062">
          <w:marLeft w:val="547"/>
          <w:marRight w:val="0"/>
          <w:marTop w:val="0"/>
          <w:marBottom w:val="0"/>
          <w:divBdr>
            <w:top w:val="none" w:sz="0" w:space="0" w:color="auto"/>
            <w:left w:val="none" w:sz="0" w:space="0" w:color="auto"/>
            <w:bottom w:val="none" w:sz="0" w:space="0" w:color="auto"/>
            <w:right w:val="none" w:sz="0" w:space="0" w:color="auto"/>
          </w:divBdr>
        </w:div>
        <w:div w:id="1706832989">
          <w:marLeft w:val="547"/>
          <w:marRight w:val="0"/>
          <w:marTop w:val="0"/>
          <w:marBottom w:val="0"/>
          <w:divBdr>
            <w:top w:val="none" w:sz="0" w:space="0" w:color="auto"/>
            <w:left w:val="none" w:sz="0" w:space="0" w:color="auto"/>
            <w:bottom w:val="none" w:sz="0" w:space="0" w:color="auto"/>
            <w:right w:val="none" w:sz="0" w:space="0" w:color="auto"/>
          </w:divBdr>
        </w:div>
        <w:div w:id="1604922017">
          <w:marLeft w:val="547"/>
          <w:marRight w:val="0"/>
          <w:marTop w:val="0"/>
          <w:marBottom w:val="0"/>
          <w:divBdr>
            <w:top w:val="none" w:sz="0" w:space="0" w:color="auto"/>
            <w:left w:val="none" w:sz="0" w:space="0" w:color="auto"/>
            <w:bottom w:val="none" w:sz="0" w:space="0" w:color="auto"/>
            <w:right w:val="none" w:sz="0" w:space="0" w:color="auto"/>
          </w:divBdr>
        </w:div>
        <w:div w:id="406264449">
          <w:marLeft w:val="547"/>
          <w:marRight w:val="0"/>
          <w:marTop w:val="0"/>
          <w:marBottom w:val="0"/>
          <w:divBdr>
            <w:top w:val="none" w:sz="0" w:space="0" w:color="auto"/>
            <w:left w:val="none" w:sz="0" w:space="0" w:color="auto"/>
            <w:bottom w:val="none" w:sz="0" w:space="0" w:color="auto"/>
            <w:right w:val="none" w:sz="0" w:space="0" w:color="auto"/>
          </w:divBdr>
        </w:div>
        <w:div w:id="1199316687">
          <w:marLeft w:val="547"/>
          <w:marRight w:val="0"/>
          <w:marTop w:val="0"/>
          <w:marBottom w:val="0"/>
          <w:divBdr>
            <w:top w:val="none" w:sz="0" w:space="0" w:color="auto"/>
            <w:left w:val="none" w:sz="0" w:space="0" w:color="auto"/>
            <w:bottom w:val="none" w:sz="0" w:space="0" w:color="auto"/>
            <w:right w:val="none" w:sz="0" w:space="0" w:color="auto"/>
          </w:divBdr>
        </w:div>
        <w:div w:id="513154093">
          <w:marLeft w:val="547"/>
          <w:marRight w:val="0"/>
          <w:marTop w:val="0"/>
          <w:marBottom w:val="0"/>
          <w:divBdr>
            <w:top w:val="none" w:sz="0" w:space="0" w:color="auto"/>
            <w:left w:val="none" w:sz="0" w:space="0" w:color="auto"/>
            <w:bottom w:val="none" w:sz="0" w:space="0" w:color="auto"/>
            <w:right w:val="none" w:sz="0" w:space="0" w:color="auto"/>
          </w:divBdr>
        </w:div>
        <w:div w:id="1253975004">
          <w:marLeft w:val="547"/>
          <w:marRight w:val="0"/>
          <w:marTop w:val="0"/>
          <w:marBottom w:val="0"/>
          <w:divBdr>
            <w:top w:val="none" w:sz="0" w:space="0" w:color="auto"/>
            <w:left w:val="none" w:sz="0" w:space="0" w:color="auto"/>
            <w:bottom w:val="none" w:sz="0" w:space="0" w:color="auto"/>
            <w:right w:val="none" w:sz="0" w:space="0" w:color="auto"/>
          </w:divBdr>
        </w:div>
        <w:div w:id="996109297">
          <w:marLeft w:val="1166"/>
          <w:marRight w:val="0"/>
          <w:marTop w:val="0"/>
          <w:marBottom w:val="0"/>
          <w:divBdr>
            <w:top w:val="none" w:sz="0" w:space="0" w:color="auto"/>
            <w:left w:val="none" w:sz="0" w:space="0" w:color="auto"/>
            <w:bottom w:val="none" w:sz="0" w:space="0" w:color="auto"/>
            <w:right w:val="none" w:sz="0" w:space="0" w:color="auto"/>
          </w:divBdr>
        </w:div>
        <w:div w:id="1329671512">
          <w:marLeft w:val="1166"/>
          <w:marRight w:val="0"/>
          <w:marTop w:val="0"/>
          <w:marBottom w:val="0"/>
          <w:divBdr>
            <w:top w:val="none" w:sz="0" w:space="0" w:color="auto"/>
            <w:left w:val="none" w:sz="0" w:space="0" w:color="auto"/>
            <w:bottom w:val="none" w:sz="0" w:space="0" w:color="auto"/>
            <w:right w:val="none" w:sz="0" w:space="0" w:color="auto"/>
          </w:divBdr>
        </w:div>
        <w:div w:id="1098142467">
          <w:marLeft w:val="547"/>
          <w:marRight w:val="0"/>
          <w:marTop w:val="0"/>
          <w:marBottom w:val="0"/>
          <w:divBdr>
            <w:top w:val="none" w:sz="0" w:space="0" w:color="auto"/>
            <w:left w:val="none" w:sz="0" w:space="0" w:color="auto"/>
            <w:bottom w:val="none" w:sz="0" w:space="0" w:color="auto"/>
            <w:right w:val="none" w:sz="0" w:space="0" w:color="auto"/>
          </w:divBdr>
        </w:div>
        <w:div w:id="1680740487">
          <w:marLeft w:val="1166"/>
          <w:marRight w:val="0"/>
          <w:marTop w:val="0"/>
          <w:marBottom w:val="0"/>
          <w:divBdr>
            <w:top w:val="none" w:sz="0" w:space="0" w:color="auto"/>
            <w:left w:val="none" w:sz="0" w:space="0" w:color="auto"/>
            <w:bottom w:val="none" w:sz="0" w:space="0" w:color="auto"/>
            <w:right w:val="none" w:sz="0" w:space="0" w:color="auto"/>
          </w:divBdr>
        </w:div>
        <w:div w:id="257719663">
          <w:marLeft w:val="1166"/>
          <w:marRight w:val="0"/>
          <w:marTop w:val="0"/>
          <w:marBottom w:val="0"/>
          <w:divBdr>
            <w:top w:val="none" w:sz="0" w:space="0" w:color="auto"/>
            <w:left w:val="none" w:sz="0" w:space="0" w:color="auto"/>
            <w:bottom w:val="none" w:sz="0" w:space="0" w:color="auto"/>
            <w:right w:val="none" w:sz="0" w:space="0" w:color="auto"/>
          </w:divBdr>
        </w:div>
        <w:div w:id="859247842">
          <w:marLeft w:val="1166"/>
          <w:marRight w:val="0"/>
          <w:marTop w:val="0"/>
          <w:marBottom w:val="0"/>
          <w:divBdr>
            <w:top w:val="none" w:sz="0" w:space="0" w:color="auto"/>
            <w:left w:val="none" w:sz="0" w:space="0" w:color="auto"/>
            <w:bottom w:val="none" w:sz="0" w:space="0" w:color="auto"/>
            <w:right w:val="none" w:sz="0" w:space="0" w:color="auto"/>
          </w:divBdr>
        </w:div>
        <w:div w:id="1572809586">
          <w:marLeft w:val="547"/>
          <w:marRight w:val="0"/>
          <w:marTop w:val="0"/>
          <w:marBottom w:val="0"/>
          <w:divBdr>
            <w:top w:val="none" w:sz="0" w:space="0" w:color="auto"/>
            <w:left w:val="none" w:sz="0" w:space="0" w:color="auto"/>
            <w:bottom w:val="none" w:sz="0" w:space="0" w:color="auto"/>
            <w:right w:val="none" w:sz="0" w:space="0" w:color="auto"/>
          </w:divBdr>
        </w:div>
        <w:div w:id="1265725695">
          <w:marLeft w:val="1166"/>
          <w:marRight w:val="0"/>
          <w:marTop w:val="0"/>
          <w:marBottom w:val="0"/>
          <w:divBdr>
            <w:top w:val="none" w:sz="0" w:space="0" w:color="auto"/>
            <w:left w:val="none" w:sz="0" w:space="0" w:color="auto"/>
            <w:bottom w:val="none" w:sz="0" w:space="0" w:color="auto"/>
            <w:right w:val="none" w:sz="0" w:space="0" w:color="auto"/>
          </w:divBdr>
        </w:div>
        <w:div w:id="1610048188">
          <w:marLeft w:val="1166"/>
          <w:marRight w:val="0"/>
          <w:marTop w:val="0"/>
          <w:marBottom w:val="0"/>
          <w:divBdr>
            <w:top w:val="none" w:sz="0" w:space="0" w:color="auto"/>
            <w:left w:val="none" w:sz="0" w:space="0" w:color="auto"/>
            <w:bottom w:val="none" w:sz="0" w:space="0" w:color="auto"/>
            <w:right w:val="none" w:sz="0" w:space="0" w:color="auto"/>
          </w:divBdr>
        </w:div>
        <w:div w:id="1520048621">
          <w:marLeft w:val="547"/>
          <w:marRight w:val="0"/>
          <w:marTop w:val="0"/>
          <w:marBottom w:val="0"/>
          <w:divBdr>
            <w:top w:val="none" w:sz="0" w:space="0" w:color="auto"/>
            <w:left w:val="none" w:sz="0" w:space="0" w:color="auto"/>
            <w:bottom w:val="none" w:sz="0" w:space="0" w:color="auto"/>
            <w:right w:val="none" w:sz="0" w:space="0" w:color="auto"/>
          </w:divBdr>
        </w:div>
        <w:div w:id="2127693903">
          <w:marLeft w:val="1166"/>
          <w:marRight w:val="0"/>
          <w:marTop w:val="0"/>
          <w:marBottom w:val="0"/>
          <w:divBdr>
            <w:top w:val="none" w:sz="0" w:space="0" w:color="auto"/>
            <w:left w:val="none" w:sz="0" w:space="0" w:color="auto"/>
            <w:bottom w:val="none" w:sz="0" w:space="0" w:color="auto"/>
            <w:right w:val="none" w:sz="0" w:space="0" w:color="auto"/>
          </w:divBdr>
        </w:div>
        <w:div w:id="2116512015">
          <w:marLeft w:val="1166"/>
          <w:marRight w:val="0"/>
          <w:marTop w:val="0"/>
          <w:marBottom w:val="0"/>
          <w:divBdr>
            <w:top w:val="none" w:sz="0" w:space="0" w:color="auto"/>
            <w:left w:val="none" w:sz="0" w:space="0" w:color="auto"/>
            <w:bottom w:val="none" w:sz="0" w:space="0" w:color="auto"/>
            <w:right w:val="none" w:sz="0" w:space="0" w:color="auto"/>
          </w:divBdr>
        </w:div>
        <w:div w:id="1532113615">
          <w:marLeft w:val="547"/>
          <w:marRight w:val="0"/>
          <w:marTop w:val="0"/>
          <w:marBottom w:val="0"/>
          <w:divBdr>
            <w:top w:val="none" w:sz="0" w:space="0" w:color="auto"/>
            <w:left w:val="none" w:sz="0" w:space="0" w:color="auto"/>
            <w:bottom w:val="none" w:sz="0" w:space="0" w:color="auto"/>
            <w:right w:val="none" w:sz="0" w:space="0" w:color="auto"/>
          </w:divBdr>
        </w:div>
        <w:div w:id="853226921">
          <w:marLeft w:val="547"/>
          <w:marRight w:val="0"/>
          <w:marTop w:val="0"/>
          <w:marBottom w:val="0"/>
          <w:divBdr>
            <w:top w:val="none" w:sz="0" w:space="0" w:color="auto"/>
            <w:left w:val="none" w:sz="0" w:space="0" w:color="auto"/>
            <w:bottom w:val="none" w:sz="0" w:space="0" w:color="auto"/>
            <w:right w:val="none" w:sz="0" w:space="0" w:color="auto"/>
          </w:divBdr>
        </w:div>
        <w:div w:id="670793157">
          <w:marLeft w:val="547"/>
          <w:marRight w:val="0"/>
          <w:marTop w:val="0"/>
          <w:marBottom w:val="0"/>
          <w:divBdr>
            <w:top w:val="none" w:sz="0" w:space="0" w:color="auto"/>
            <w:left w:val="none" w:sz="0" w:space="0" w:color="auto"/>
            <w:bottom w:val="none" w:sz="0" w:space="0" w:color="auto"/>
            <w:right w:val="none" w:sz="0" w:space="0" w:color="auto"/>
          </w:divBdr>
        </w:div>
        <w:div w:id="1102143378">
          <w:marLeft w:val="547"/>
          <w:marRight w:val="0"/>
          <w:marTop w:val="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3671600">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1658308">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2892</Words>
  <Characters>14400</Characters>
  <Application>Microsoft Office Word</Application>
  <DocSecurity>0</DocSecurity>
  <Lines>120</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7</cp:revision>
  <cp:lastPrinted>2017-08-09T04:40:00Z</cp:lastPrinted>
  <dcterms:created xsi:type="dcterms:W3CDTF">2022-11-01T01:42:00Z</dcterms:created>
  <dcterms:modified xsi:type="dcterms:W3CDTF">2022-11-07T06:43:00Z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