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269BA" w14:textId="77777777" w:rsidR="00697739" w:rsidRPr="00697739" w:rsidRDefault="00697739" w:rsidP="00697739">
      <w:pPr>
        <w:tabs>
          <w:tab w:val="center" w:pos="4536"/>
          <w:tab w:val="right" w:pos="9072"/>
          <w:tab w:val="right" w:pos="9639"/>
        </w:tabs>
        <w:rPr>
          <w:rFonts w:ascii="Arial" w:eastAsia="MS Mincho" w:hAnsi="Arial" w:cs="Arial"/>
          <w:b/>
          <w:sz w:val="22"/>
          <w:szCs w:val="24"/>
          <w:lang w:val="en-US"/>
        </w:rPr>
      </w:pPr>
      <w:r w:rsidRPr="00697739">
        <w:rPr>
          <w:rFonts w:ascii="Arial" w:eastAsia="MS Mincho" w:hAnsi="Arial" w:cs="Arial"/>
          <w:b/>
          <w:sz w:val="22"/>
          <w:szCs w:val="24"/>
          <w:lang w:val="en-US"/>
        </w:rPr>
        <w:t>3GPP TSG RAN WG1 #111</w:t>
      </w:r>
      <w:r w:rsidRPr="00697739">
        <w:rPr>
          <w:rFonts w:ascii="Arial" w:eastAsia="MS Mincho" w:hAnsi="Arial" w:cs="Arial"/>
          <w:b/>
          <w:sz w:val="22"/>
          <w:szCs w:val="24"/>
          <w:lang w:val="en-US"/>
        </w:rPr>
        <w:tab/>
      </w:r>
      <w:r w:rsidRPr="00697739">
        <w:rPr>
          <w:rFonts w:ascii="Arial" w:eastAsia="MS Mincho" w:hAnsi="Arial" w:cs="Arial"/>
          <w:b/>
          <w:sz w:val="22"/>
          <w:szCs w:val="24"/>
          <w:lang w:val="en-US"/>
        </w:rPr>
        <w:tab/>
        <w:t>R1-2211467</w:t>
      </w:r>
    </w:p>
    <w:p w14:paraId="07EE6CDA" w14:textId="415CAAF6" w:rsidR="004E1BD4" w:rsidRPr="004E1BD4" w:rsidRDefault="00697739" w:rsidP="00697739">
      <w:pPr>
        <w:tabs>
          <w:tab w:val="center" w:pos="4536"/>
          <w:tab w:val="right" w:pos="9072"/>
          <w:tab w:val="right" w:pos="9639"/>
        </w:tabs>
        <w:rPr>
          <w:rFonts w:ascii="Arial" w:eastAsia="MS Mincho" w:hAnsi="Arial" w:cs="Arial"/>
          <w:b/>
          <w:sz w:val="22"/>
          <w:szCs w:val="24"/>
          <w:lang w:val="en-US"/>
        </w:rPr>
      </w:pPr>
      <w:r w:rsidRPr="00697739">
        <w:rPr>
          <w:rFonts w:ascii="Arial" w:eastAsia="MS Mincho" w:hAnsi="Arial" w:cs="Arial"/>
          <w:b/>
          <w:sz w:val="22"/>
          <w:szCs w:val="24"/>
          <w:lang w:val="en-US"/>
        </w:rPr>
        <w:t xml:space="preserve">Toulouse, France, November </w:t>
      </w:r>
      <w:r>
        <w:rPr>
          <w:rFonts w:ascii="Arial" w:eastAsia="MS Mincho" w:hAnsi="Arial" w:cs="Arial"/>
          <w:b/>
          <w:sz w:val="22"/>
          <w:szCs w:val="24"/>
          <w:lang w:val="en-US"/>
        </w:rPr>
        <w:t>1</w:t>
      </w:r>
      <w:r w:rsidRPr="00697739">
        <w:rPr>
          <w:rFonts w:ascii="Arial" w:eastAsia="MS Mincho" w:hAnsi="Arial" w:cs="Arial"/>
          <w:b/>
          <w:sz w:val="22"/>
          <w:szCs w:val="24"/>
          <w:lang w:val="en-US"/>
        </w:rPr>
        <w:t>4</w:t>
      </w:r>
      <w:r w:rsidRPr="00697739">
        <w:rPr>
          <w:rFonts w:ascii="Arial" w:eastAsia="MS Mincho" w:hAnsi="Arial" w:cs="Arial"/>
          <w:b/>
          <w:sz w:val="22"/>
          <w:szCs w:val="24"/>
          <w:vertAlign w:val="superscript"/>
          <w:lang w:val="en-US"/>
        </w:rPr>
        <w:t>th</w:t>
      </w:r>
      <w:r>
        <w:rPr>
          <w:rFonts w:ascii="Arial" w:eastAsia="MS Mincho" w:hAnsi="Arial" w:cs="Arial"/>
          <w:b/>
          <w:sz w:val="22"/>
          <w:szCs w:val="24"/>
          <w:lang w:val="en-US"/>
        </w:rPr>
        <w:t xml:space="preserve"> </w:t>
      </w:r>
      <w:r w:rsidRPr="00697739">
        <w:rPr>
          <w:rFonts w:ascii="Arial" w:eastAsia="MS Mincho" w:hAnsi="Arial" w:cs="Arial"/>
          <w:b/>
          <w:sz w:val="22"/>
          <w:szCs w:val="24"/>
          <w:lang w:val="en-US"/>
        </w:rPr>
        <w:t xml:space="preserve">– </w:t>
      </w:r>
      <w:r>
        <w:rPr>
          <w:rFonts w:ascii="Arial" w:eastAsia="MS Mincho" w:hAnsi="Arial" w:cs="Arial"/>
          <w:b/>
          <w:sz w:val="22"/>
          <w:szCs w:val="24"/>
          <w:lang w:val="en-US"/>
        </w:rPr>
        <w:t>1</w:t>
      </w:r>
      <w:r w:rsidRPr="00697739">
        <w:rPr>
          <w:rFonts w:ascii="Arial" w:eastAsia="MS Mincho" w:hAnsi="Arial" w:cs="Arial"/>
          <w:b/>
          <w:sz w:val="22"/>
          <w:szCs w:val="24"/>
          <w:lang w:val="en-US"/>
        </w:rPr>
        <w:t>8</w:t>
      </w:r>
      <w:r w:rsidRPr="00697739">
        <w:rPr>
          <w:rFonts w:ascii="Arial" w:eastAsia="MS Mincho" w:hAnsi="Arial" w:cs="Arial"/>
          <w:b/>
          <w:sz w:val="22"/>
          <w:szCs w:val="24"/>
          <w:vertAlign w:val="superscript"/>
          <w:lang w:val="en-US"/>
        </w:rPr>
        <w:t>th</w:t>
      </w:r>
      <w:r w:rsidRPr="00697739">
        <w:rPr>
          <w:rFonts w:ascii="Arial" w:eastAsia="MS Mincho" w:hAnsi="Arial" w:cs="Arial"/>
          <w:b/>
          <w:sz w:val="22"/>
          <w:szCs w:val="24"/>
          <w:lang w:val="en-US"/>
        </w:rPr>
        <w:t>, 2022</w:t>
      </w:r>
    </w:p>
    <w:p w14:paraId="3B6E5914" w14:textId="054ECD3C"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697739" w:rsidRPr="00697739">
        <w:rPr>
          <w:rFonts w:ascii="Arial" w:hAnsi="Arial" w:cs="Arial"/>
          <w:bCs/>
        </w:rPr>
        <w:t>LS reply on RACH-less handover in NTN</w:t>
      </w:r>
    </w:p>
    <w:p w14:paraId="135C37A0" w14:textId="3BE67FF2" w:rsidR="004348C4" w:rsidRPr="00620B2B" w:rsidRDefault="004348C4" w:rsidP="004348C4">
      <w:pPr>
        <w:spacing w:after="60"/>
        <w:ind w:left="1985" w:hanging="1985"/>
        <w:rPr>
          <w:rFonts w:ascii="Arial" w:hAnsi="Arial" w:cs="Arial"/>
        </w:rPr>
      </w:pPr>
      <w:r w:rsidRPr="00070961">
        <w:rPr>
          <w:rFonts w:ascii="Arial" w:hAnsi="Arial" w:cs="Arial"/>
          <w:b/>
        </w:rPr>
        <w:t>Response to:</w:t>
      </w:r>
      <w:r w:rsidRPr="00070961">
        <w:rPr>
          <w:rFonts w:ascii="Arial" w:hAnsi="Arial" w:cs="Arial"/>
          <w:bCs/>
        </w:rPr>
        <w:tab/>
      </w:r>
      <w:r w:rsidR="004E1BD4" w:rsidRPr="00B5358E">
        <w:rPr>
          <w:rFonts w:ascii="Arial" w:hAnsi="Arial" w:cs="Arial"/>
        </w:rPr>
        <w:t>R1-</w:t>
      </w:r>
      <w:r w:rsidR="00D87E47" w:rsidRPr="00D87E47">
        <w:rPr>
          <w:rFonts w:ascii="Arial" w:hAnsi="Arial" w:cs="Arial"/>
        </w:rPr>
        <w:t xml:space="preserve">2210807 </w:t>
      </w:r>
      <w:r w:rsidR="004E1BD4" w:rsidRPr="00B5358E">
        <w:rPr>
          <w:rFonts w:ascii="Arial" w:hAnsi="Arial" w:cs="Arial"/>
        </w:rPr>
        <w:t>(</w:t>
      </w:r>
      <w:r w:rsidR="00697739" w:rsidRPr="00697739">
        <w:rPr>
          <w:rFonts w:ascii="Arial" w:hAnsi="Arial" w:cs="Arial"/>
        </w:rPr>
        <w:t>R2-2211017</w:t>
      </w:r>
      <w:r w:rsidR="004E1BD4" w:rsidRPr="00B5358E">
        <w:rPr>
          <w:rFonts w:ascii="Arial" w:hAnsi="Arial" w:cs="Arial"/>
        </w:rPr>
        <w:t>)</w:t>
      </w:r>
    </w:p>
    <w:p w14:paraId="53CEA30E" w14:textId="027E8A51"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697739">
        <w:rPr>
          <w:rFonts w:ascii="Arial" w:hAnsi="Arial" w:cs="Arial"/>
          <w:bCs/>
        </w:rPr>
        <w:t>8</w:t>
      </w:r>
    </w:p>
    <w:p w14:paraId="39523730" w14:textId="637A360B"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6B2267" w:rsidRPr="006B2267">
        <w:rPr>
          <w:rFonts w:ascii="Arial" w:hAnsi="Arial" w:cs="Arial"/>
          <w:szCs w:val="21"/>
          <w:lang w:eastAsia="ja-JP"/>
        </w:rPr>
        <w:t>NR_NTN_enh</w:t>
      </w:r>
      <w:proofErr w:type="spellEnd"/>
      <w:r w:rsidR="006B2267" w:rsidRPr="006B2267">
        <w:rPr>
          <w:rFonts w:ascii="Arial" w:hAnsi="Arial" w:cs="Arial"/>
          <w:szCs w:val="21"/>
          <w:lang w:eastAsia="ja-JP"/>
        </w:rPr>
        <w:t>-Core</w:t>
      </w:r>
    </w:p>
    <w:p w14:paraId="27CDA79B" w14:textId="68DA80DA" w:rsidR="004348C4" w:rsidRPr="00070961" w:rsidRDefault="004348C4" w:rsidP="0069208B">
      <w:pPr>
        <w:spacing w:beforeLines="100" w:before="240"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37DDAC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w:t>
      </w:r>
      <w:r w:rsidR="006B2267">
        <w:rPr>
          <w:rFonts w:ascii="Arial" w:hAnsi="Arial" w:cs="Arial"/>
          <w:bCs/>
        </w:rPr>
        <w:t>2</w:t>
      </w:r>
    </w:p>
    <w:p w14:paraId="7C9BCC7F" w14:textId="613FC275"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5E37C6">
        <w:rPr>
          <w:rFonts w:ascii="Arial" w:hAnsi="Arial" w:cs="Arial"/>
          <w:bCs/>
        </w:rPr>
        <w:t>RAN</w:t>
      </w:r>
      <w:r w:rsidR="006B2267">
        <w:rPr>
          <w:rFonts w:ascii="Arial" w:hAnsi="Arial" w:cs="Arial"/>
          <w:bCs/>
        </w:rPr>
        <w:t>4</w:t>
      </w:r>
    </w:p>
    <w:p w14:paraId="44638BCE" w14:textId="77777777" w:rsidR="00463675" w:rsidRPr="007419B6" w:rsidRDefault="00463675" w:rsidP="0069208B">
      <w:pPr>
        <w:tabs>
          <w:tab w:val="left" w:pos="2268"/>
        </w:tabs>
        <w:spacing w:beforeLines="100" w:before="240"/>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33605B2E" w14:textId="77777777" w:rsidR="00923E7C" w:rsidRPr="007419B6" w:rsidRDefault="00923E7C" w:rsidP="0069208B">
      <w:pPr>
        <w:tabs>
          <w:tab w:val="left" w:pos="2268"/>
        </w:tabs>
        <w:spacing w:beforeLines="100" w:before="240"/>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3DCE721A" w14:textId="1B094A7A" w:rsidR="00463675" w:rsidRPr="007419B6" w:rsidRDefault="00463675" w:rsidP="0069208B">
      <w:pPr>
        <w:spacing w:beforeLines="100" w:before="240"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1D7819" w14:textId="77777777" w:rsidR="00463675" w:rsidRPr="007419B6" w:rsidRDefault="00463675" w:rsidP="0069208B">
      <w:pPr>
        <w:spacing w:beforeLines="100" w:before="240" w:after="120"/>
        <w:rPr>
          <w:rFonts w:ascii="Arial" w:hAnsi="Arial" w:cs="Arial"/>
          <w:b/>
        </w:rPr>
      </w:pPr>
      <w:r w:rsidRPr="007419B6">
        <w:rPr>
          <w:rFonts w:ascii="Arial" w:hAnsi="Arial" w:cs="Arial"/>
          <w:b/>
        </w:rPr>
        <w:t>1. Overall Description:</w:t>
      </w:r>
    </w:p>
    <w:p w14:paraId="665BCE1A" w14:textId="268B359D" w:rsidR="00646712" w:rsidRDefault="000A34D2" w:rsidP="005E412F">
      <w:pPr>
        <w:spacing w:after="240" w:line="276" w:lineRule="auto"/>
        <w:rPr>
          <w:rFonts w:ascii="Arial" w:eastAsiaTheme="minorEastAsia" w:hAnsi="Arial" w:cs="Arial"/>
          <w:lang w:eastAsia="zh-CN"/>
        </w:rPr>
      </w:pPr>
      <w:r>
        <w:rPr>
          <w:rFonts w:ascii="Arial" w:eastAsiaTheme="minorEastAsia" w:hAnsi="Arial" w:cs="Arial"/>
          <w:lang w:eastAsia="zh-CN"/>
        </w:rPr>
        <w:t xml:space="preserve">RAN1 </w:t>
      </w:r>
      <w:r w:rsidR="00DB646C">
        <w:rPr>
          <w:rFonts w:ascii="Arial" w:eastAsiaTheme="minorEastAsia" w:hAnsi="Arial" w:cs="Arial"/>
          <w:lang w:eastAsia="zh-CN"/>
        </w:rPr>
        <w:t xml:space="preserve">would like to </w:t>
      </w:r>
      <w:r>
        <w:rPr>
          <w:rFonts w:ascii="Arial" w:eastAsiaTheme="minorEastAsia" w:hAnsi="Arial" w:cs="Arial"/>
          <w:lang w:eastAsia="zh-CN"/>
        </w:rPr>
        <w:t xml:space="preserve">thank </w:t>
      </w:r>
      <w:r w:rsidR="00A24477">
        <w:rPr>
          <w:rFonts w:ascii="Arial" w:eastAsiaTheme="minorEastAsia" w:hAnsi="Arial" w:cs="Arial"/>
          <w:lang w:eastAsia="zh-CN"/>
        </w:rPr>
        <w:t>RA</w:t>
      </w:r>
      <w:r w:rsidR="00C80D2E">
        <w:rPr>
          <w:rFonts w:ascii="Arial" w:eastAsiaTheme="minorEastAsia" w:hAnsi="Arial" w:cs="Arial"/>
          <w:lang w:eastAsia="zh-CN"/>
        </w:rPr>
        <w:t>N</w:t>
      </w:r>
      <w:r w:rsidR="00584010">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A359B8" w:rsidRPr="00B5358E">
        <w:rPr>
          <w:rFonts w:ascii="Arial" w:hAnsi="Arial" w:cs="Arial"/>
        </w:rPr>
        <w:t>R1-</w:t>
      </w:r>
      <w:r w:rsidR="00584010" w:rsidRPr="00584010">
        <w:rPr>
          <w:rFonts w:ascii="Arial" w:hAnsi="Arial" w:cs="Arial"/>
        </w:rPr>
        <w:t>2210807</w:t>
      </w:r>
      <w:r w:rsidR="00584010">
        <w:rPr>
          <w:rFonts w:ascii="Arial" w:hAnsi="Arial" w:cs="Arial"/>
        </w:rPr>
        <w:t xml:space="preserve"> </w:t>
      </w:r>
      <w:r w:rsidR="00A359B8" w:rsidRPr="00B5358E">
        <w:rPr>
          <w:rFonts w:ascii="Arial" w:hAnsi="Arial" w:cs="Arial"/>
        </w:rPr>
        <w:t>(</w:t>
      </w:r>
      <w:r w:rsidR="00584010" w:rsidRPr="00697739">
        <w:rPr>
          <w:rFonts w:ascii="Arial" w:hAnsi="Arial" w:cs="Arial"/>
        </w:rPr>
        <w:t>R2-2211017</w:t>
      </w:r>
      <w:r w:rsidR="00A359B8" w:rsidRPr="00B5358E">
        <w:rPr>
          <w:rFonts w:ascii="Arial" w:hAnsi="Arial" w:cs="Arial"/>
        </w:rPr>
        <w:t>)</w:t>
      </w:r>
      <w:r w:rsidR="00F510EF" w:rsidRPr="00675DA1">
        <w:rPr>
          <w:rFonts w:ascii="Arial" w:eastAsiaTheme="minorEastAsia" w:hAnsi="Arial" w:cs="Arial"/>
          <w:lang w:eastAsia="zh-CN"/>
        </w:rPr>
        <w:t xml:space="preserve"> </w:t>
      </w:r>
      <w:r w:rsidR="00C317A0">
        <w:rPr>
          <w:rFonts w:ascii="Arial" w:eastAsiaTheme="minorEastAsia" w:hAnsi="Arial" w:cs="Arial"/>
          <w:lang w:eastAsia="zh-CN"/>
        </w:rPr>
        <w:t xml:space="preserve">and </w:t>
      </w:r>
      <w:r w:rsidR="00441D13">
        <w:rPr>
          <w:rFonts w:ascii="Arial" w:eastAsiaTheme="minorEastAsia" w:hAnsi="Arial" w:cs="Arial"/>
          <w:lang w:eastAsia="zh-CN"/>
        </w:rPr>
        <w:t>provide</w:t>
      </w:r>
      <w:r w:rsidR="00DB646C">
        <w:rPr>
          <w:rFonts w:ascii="Arial" w:eastAsiaTheme="minorEastAsia" w:hAnsi="Arial" w:cs="Arial"/>
          <w:lang w:eastAsia="zh-CN"/>
        </w:rPr>
        <w:t xml:space="preserve">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646712">
        <w:rPr>
          <w:rFonts w:ascii="Arial" w:eastAsiaTheme="minorEastAsia" w:hAnsi="Arial" w:cs="Arial"/>
          <w:lang w:eastAsia="zh-CN"/>
        </w:rPr>
        <w:t xml:space="preserve"> asked by RAN</w:t>
      </w:r>
      <w:r w:rsidR="00331E27">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060"/>
      </w:tblGrid>
      <w:tr w:rsidR="00331E27" w14:paraId="790CD53E" w14:textId="77777777" w:rsidTr="00297DDA">
        <w:tc>
          <w:tcPr>
            <w:tcW w:w="9060" w:type="dxa"/>
          </w:tcPr>
          <w:p w14:paraId="3075119D" w14:textId="77777777" w:rsidR="00331E27" w:rsidRDefault="00331E27" w:rsidP="00297DDA">
            <w:pPr>
              <w:jc w:val="both"/>
              <w:rPr>
                <w:rFonts w:eastAsia="宋体"/>
                <w:lang w:eastAsia="zh-CN"/>
              </w:rPr>
            </w:pPr>
          </w:p>
          <w:p w14:paraId="5E347744" w14:textId="7C5DAAF9" w:rsidR="00331E27" w:rsidRPr="009F116D" w:rsidRDefault="00331E27" w:rsidP="00297DDA">
            <w:pPr>
              <w:jc w:val="both"/>
              <w:rPr>
                <w:rFonts w:eastAsia="宋体"/>
              </w:rPr>
            </w:pPr>
            <w:r w:rsidRPr="009F116D">
              <w:rPr>
                <w:rFonts w:eastAsia="宋体"/>
                <w:lang w:eastAsia="zh-CN"/>
              </w:rPr>
              <w:t xml:space="preserve">For mobility enhancement in Rel-18 NR NTN, RAN2 has discussed RACH-less handover. RAN2 would like to check with RAN1 </w:t>
            </w:r>
            <w:r w:rsidRPr="009F116D">
              <w:rPr>
                <w:rFonts w:eastAsia="宋体"/>
              </w:rPr>
              <w:t>in which of the following listed scenarios RACH-less handover is possible.</w:t>
            </w:r>
          </w:p>
          <w:p w14:paraId="1DD04B8A" w14:textId="77777777" w:rsidR="00331E27" w:rsidRPr="009F116D" w:rsidRDefault="00331E27" w:rsidP="00297DDA">
            <w:pPr>
              <w:jc w:val="both"/>
              <w:rPr>
                <w:rFonts w:eastAsia="宋体"/>
              </w:rPr>
            </w:pPr>
          </w:p>
          <w:p w14:paraId="5AEEACD2" w14:textId="77777777" w:rsidR="00331E27" w:rsidRPr="009F116D" w:rsidRDefault="00331E27" w:rsidP="00331E27">
            <w:pPr>
              <w:numPr>
                <w:ilvl w:val="0"/>
                <w:numId w:val="23"/>
              </w:numPr>
              <w:jc w:val="both"/>
              <w:rPr>
                <w:rFonts w:eastAsia="宋体"/>
                <w:lang w:eastAsia="zh-CN"/>
              </w:rPr>
            </w:pPr>
            <w:r w:rsidRPr="009F116D">
              <w:rPr>
                <w:rFonts w:eastAsia="宋体"/>
                <w:lang w:eastAsia="zh-CN"/>
              </w:rPr>
              <w:t>Intra-satellite handover with the same feeder link. i.e., with same gateway/</w:t>
            </w:r>
            <w:proofErr w:type="spellStart"/>
            <w:r w:rsidRPr="009F116D">
              <w:rPr>
                <w:rFonts w:eastAsia="宋体"/>
                <w:lang w:eastAsia="zh-CN"/>
              </w:rPr>
              <w:t>gNB</w:t>
            </w:r>
            <w:proofErr w:type="spellEnd"/>
          </w:p>
          <w:p w14:paraId="1168DD44" w14:textId="77777777" w:rsidR="00331E27" w:rsidRPr="009F116D" w:rsidRDefault="00331E27" w:rsidP="00331E27">
            <w:pPr>
              <w:numPr>
                <w:ilvl w:val="0"/>
                <w:numId w:val="23"/>
              </w:numPr>
              <w:jc w:val="both"/>
              <w:rPr>
                <w:rFonts w:eastAsia="宋体"/>
                <w:lang w:eastAsia="zh-CN"/>
              </w:rPr>
            </w:pPr>
            <w:r w:rsidRPr="009F116D">
              <w:rPr>
                <w:rFonts w:eastAsia="宋体" w:hint="eastAsia"/>
                <w:lang w:eastAsia="zh-CN"/>
              </w:rPr>
              <w:t>I</w:t>
            </w:r>
            <w:r w:rsidRPr="009F116D">
              <w:rPr>
                <w:rFonts w:eastAsia="宋体"/>
                <w:lang w:eastAsia="zh-CN"/>
              </w:rPr>
              <w:t>ntra-satellite handover with different feeder links, i.e., with gateway/</w:t>
            </w:r>
            <w:proofErr w:type="spellStart"/>
            <w:r w:rsidRPr="009F116D">
              <w:rPr>
                <w:rFonts w:eastAsia="宋体"/>
                <w:lang w:eastAsia="zh-CN"/>
              </w:rPr>
              <w:t>gNB</w:t>
            </w:r>
            <w:proofErr w:type="spellEnd"/>
            <w:r w:rsidRPr="009F116D">
              <w:rPr>
                <w:rFonts w:eastAsia="宋体"/>
                <w:lang w:eastAsia="zh-CN"/>
              </w:rPr>
              <w:t xml:space="preserve"> switch</w:t>
            </w:r>
          </w:p>
          <w:p w14:paraId="7EFD3F88" w14:textId="77777777" w:rsidR="00331E27" w:rsidRPr="009F116D" w:rsidRDefault="00331E27" w:rsidP="00331E27">
            <w:pPr>
              <w:numPr>
                <w:ilvl w:val="0"/>
                <w:numId w:val="23"/>
              </w:numPr>
              <w:jc w:val="both"/>
              <w:rPr>
                <w:rFonts w:eastAsia="宋体"/>
                <w:lang w:eastAsia="zh-CN"/>
              </w:rPr>
            </w:pPr>
            <w:r w:rsidRPr="009F116D">
              <w:rPr>
                <w:rFonts w:eastAsia="宋体"/>
                <w:lang w:eastAsia="zh-CN"/>
              </w:rPr>
              <w:t>Inter-satellite handover with gateway/</w:t>
            </w:r>
            <w:proofErr w:type="spellStart"/>
            <w:r w:rsidRPr="009F116D">
              <w:rPr>
                <w:rFonts w:eastAsia="宋体"/>
                <w:lang w:eastAsia="zh-CN"/>
              </w:rPr>
              <w:t>gNB</w:t>
            </w:r>
            <w:proofErr w:type="spellEnd"/>
            <w:r w:rsidRPr="009F116D">
              <w:rPr>
                <w:rFonts w:eastAsia="宋体"/>
                <w:lang w:eastAsia="zh-CN"/>
              </w:rPr>
              <w:t xml:space="preserve"> switch</w:t>
            </w:r>
          </w:p>
          <w:p w14:paraId="547B4FB2" w14:textId="77777777" w:rsidR="00331E27" w:rsidRPr="009F116D" w:rsidRDefault="00331E27" w:rsidP="00331E27">
            <w:pPr>
              <w:numPr>
                <w:ilvl w:val="0"/>
                <w:numId w:val="23"/>
              </w:numPr>
              <w:jc w:val="both"/>
              <w:rPr>
                <w:rFonts w:eastAsia="宋体"/>
                <w:lang w:eastAsia="zh-CN"/>
              </w:rPr>
            </w:pPr>
            <w:r w:rsidRPr="009F116D">
              <w:rPr>
                <w:rFonts w:eastAsia="宋体"/>
                <w:lang w:eastAsia="zh-CN"/>
              </w:rPr>
              <w:t>Inter-satellite handover with same gateway/</w:t>
            </w:r>
            <w:proofErr w:type="spellStart"/>
            <w:r w:rsidRPr="009F116D">
              <w:rPr>
                <w:rFonts w:eastAsia="宋体"/>
                <w:lang w:eastAsia="zh-CN"/>
              </w:rPr>
              <w:t>gNB</w:t>
            </w:r>
            <w:proofErr w:type="spellEnd"/>
          </w:p>
          <w:p w14:paraId="19AD5348" w14:textId="77777777" w:rsidR="00331E27" w:rsidRPr="009F116D" w:rsidRDefault="00331E27" w:rsidP="00297DDA">
            <w:pPr>
              <w:rPr>
                <w:rFonts w:ascii="Arial" w:eastAsia="宋体" w:hAnsi="Arial" w:cs="Arial"/>
                <w:color w:val="000000"/>
                <w:lang w:eastAsia="ko-KR"/>
              </w:rPr>
            </w:pPr>
          </w:p>
          <w:p w14:paraId="0B5AE8E0" w14:textId="77777777" w:rsidR="00331E27" w:rsidRPr="009F116D" w:rsidRDefault="00331E27" w:rsidP="00297DDA">
            <w:pPr>
              <w:rPr>
                <w:rFonts w:eastAsia="宋体"/>
                <w:color w:val="000000"/>
              </w:rPr>
            </w:pPr>
            <w:r w:rsidRPr="009F116D">
              <w:rPr>
                <w:rFonts w:ascii="Arial" w:eastAsia="宋体" w:hAnsi="Arial" w:cs="Arial"/>
                <w:b/>
              </w:rPr>
              <w:t>ACTION:</w:t>
            </w:r>
            <w:r w:rsidRPr="009F116D">
              <w:rPr>
                <w:rFonts w:ascii="Arial" w:eastAsia="宋体" w:hAnsi="Arial" w:cs="Arial"/>
                <w:b/>
              </w:rPr>
              <w:tab/>
            </w:r>
            <w:r w:rsidRPr="009F116D">
              <w:rPr>
                <w:rFonts w:eastAsia="宋体"/>
                <w:color w:val="000000"/>
              </w:rPr>
              <w:t>RAN2 respect</w:t>
            </w:r>
            <w:r w:rsidRPr="009F116D">
              <w:rPr>
                <w:rFonts w:eastAsia="宋体" w:hint="eastAsia"/>
                <w:color w:val="000000"/>
                <w:lang w:eastAsia="zh-CN"/>
              </w:rPr>
              <w:t>fu</w:t>
            </w:r>
            <w:r w:rsidRPr="009F116D">
              <w:rPr>
                <w:rFonts w:eastAsia="宋体"/>
                <w:color w:val="000000"/>
              </w:rPr>
              <w:t>lly asks RAN1 to provide response to the above question.</w:t>
            </w:r>
          </w:p>
          <w:p w14:paraId="39A48EF3" w14:textId="77777777" w:rsidR="00331E27" w:rsidRPr="009F116D" w:rsidRDefault="00331E27" w:rsidP="00297DDA">
            <w:pPr>
              <w:rPr>
                <w:rFonts w:eastAsia="宋体"/>
                <w:iCs/>
                <w:lang w:eastAsia="zh-CN"/>
              </w:rPr>
            </w:pPr>
          </w:p>
        </w:tc>
      </w:tr>
    </w:tbl>
    <w:p w14:paraId="08B53503" w14:textId="77777777" w:rsidR="00331E27" w:rsidRPr="00331E27" w:rsidRDefault="00331E27" w:rsidP="005E412F">
      <w:pPr>
        <w:spacing w:after="240" w:line="276" w:lineRule="auto"/>
        <w:rPr>
          <w:rFonts w:ascii="Arial" w:eastAsiaTheme="minorEastAsia" w:hAnsi="Arial" w:cs="Arial"/>
          <w:lang w:eastAsia="zh-CN"/>
        </w:rPr>
      </w:pPr>
    </w:p>
    <w:p w14:paraId="5FDF35B7" w14:textId="2CF2F656" w:rsidR="001F1369" w:rsidRDefault="00646712" w:rsidP="001A4770">
      <w:pPr>
        <w:spacing w:before="240" w:after="240" w:line="276" w:lineRule="auto"/>
        <w:rPr>
          <w:rFonts w:ascii="Arial" w:eastAsia="Malgun Gothic" w:hAnsi="Arial" w:cs="Arial"/>
          <w:color w:val="0070C0"/>
          <w:lang w:eastAsia="ko-KR"/>
        </w:rPr>
      </w:pPr>
      <w:bookmarkStart w:id="0"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w:t>
      </w:r>
    </w:p>
    <w:p w14:paraId="1C7B98DB" w14:textId="5D13D90B" w:rsidR="00E03D11" w:rsidRPr="00E03D11" w:rsidRDefault="00E03D11" w:rsidP="001F1369">
      <w:pPr>
        <w:spacing w:after="120"/>
        <w:rPr>
          <w:rFonts w:ascii="Arial" w:hAnsi="Arial" w:cs="Arial"/>
          <w:lang w:eastAsia="zh-CN"/>
        </w:rPr>
      </w:pPr>
      <w:r w:rsidRPr="00E03D11">
        <w:rPr>
          <w:rFonts w:ascii="Arial" w:hAnsi="Arial" w:cs="Arial"/>
          <w:lang w:eastAsia="zh-CN"/>
        </w:rPr>
        <w:t xml:space="preserve">It is possible to </w:t>
      </w:r>
      <w:r w:rsidR="001172F6">
        <w:rPr>
          <w:rFonts w:ascii="Arial" w:hAnsi="Arial" w:cs="Arial"/>
          <w:lang w:eastAsia="zh-CN"/>
        </w:rPr>
        <w:t>support RACH-less handover</w:t>
      </w:r>
      <w:r w:rsidRPr="00E03D11">
        <w:rPr>
          <w:rFonts w:ascii="Arial" w:hAnsi="Arial" w:cs="Arial"/>
          <w:lang w:eastAsia="zh-CN"/>
        </w:rPr>
        <w:t xml:space="preserve"> in</w:t>
      </w:r>
      <w:r>
        <w:rPr>
          <w:rFonts w:ascii="Arial" w:hAnsi="Arial" w:cs="Arial"/>
          <w:lang w:eastAsia="zh-CN"/>
        </w:rPr>
        <w:t xml:space="preserve"> the above </w:t>
      </w:r>
      <w:r w:rsidR="001172F6">
        <w:rPr>
          <w:rFonts w:ascii="Arial" w:hAnsi="Arial" w:cs="Arial"/>
          <w:lang w:eastAsia="zh-CN"/>
        </w:rPr>
        <w:t xml:space="preserve">scenarios, </w:t>
      </w:r>
      <w:proofErr w:type="spellStart"/>
      <w:r w:rsidR="00380EA0">
        <w:rPr>
          <w:rFonts w:ascii="Arial" w:hAnsi="Arial" w:cs="Arial"/>
          <w:lang w:eastAsia="zh-CN"/>
        </w:rPr>
        <w:t>e.g</w:t>
      </w:r>
      <w:proofErr w:type="spellEnd"/>
      <w:r w:rsidR="005639CD">
        <w:rPr>
          <w:rFonts w:ascii="Arial" w:hAnsi="Arial" w:cs="Arial"/>
          <w:lang w:eastAsia="zh-CN"/>
        </w:rPr>
        <w:t xml:space="preserve">, </w:t>
      </w:r>
      <w:r w:rsidR="0038168F">
        <w:rPr>
          <w:rFonts w:ascii="Arial" w:hAnsi="Arial" w:cs="Arial"/>
          <w:lang w:eastAsia="zh-CN"/>
        </w:rPr>
        <w:t xml:space="preserve">either by reusing </w:t>
      </w:r>
      <w:r w:rsidR="0038168F" w:rsidRPr="0038168F">
        <w:rPr>
          <w:rFonts w:ascii="Arial" w:hAnsi="Arial" w:cs="Arial"/>
          <w:lang w:eastAsia="zh-CN"/>
        </w:rPr>
        <w:t>the N</w:t>
      </w:r>
      <w:r w:rsidR="0038168F" w:rsidRPr="0038168F">
        <w:rPr>
          <w:rFonts w:ascii="Arial" w:hAnsi="Arial" w:cs="Arial"/>
          <w:vertAlign w:val="subscript"/>
          <w:lang w:eastAsia="zh-CN"/>
        </w:rPr>
        <w:t>TA</w:t>
      </w:r>
      <w:r w:rsidR="0038168F" w:rsidRPr="0038168F">
        <w:rPr>
          <w:rFonts w:ascii="Arial" w:hAnsi="Arial" w:cs="Arial"/>
          <w:lang w:eastAsia="zh-CN"/>
        </w:rPr>
        <w:t xml:space="preserve"> value from source cell in target cell</w:t>
      </w:r>
      <w:r w:rsidR="0038168F">
        <w:rPr>
          <w:rFonts w:ascii="Arial" w:hAnsi="Arial" w:cs="Arial"/>
          <w:lang w:eastAsia="zh-CN"/>
        </w:rPr>
        <w:t xml:space="preserve">, </w:t>
      </w:r>
      <w:r w:rsidR="00141800">
        <w:rPr>
          <w:rFonts w:ascii="Arial" w:hAnsi="Arial" w:cs="Arial"/>
          <w:lang w:eastAsia="zh-CN"/>
        </w:rPr>
        <w:t xml:space="preserve">or by </w:t>
      </w:r>
      <w:r w:rsidR="00362649">
        <w:rPr>
          <w:rFonts w:ascii="Arial" w:hAnsi="Arial" w:cs="Arial"/>
          <w:lang w:eastAsia="zh-CN"/>
        </w:rPr>
        <w:t>using</w:t>
      </w:r>
      <w:r w:rsidR="00380EA0">
        <w:rPr>
          <w:rFonts w:ascii="Arial" w:hAnsi="Arial" w:cs="Arial"/>
          <w:lang w:eastAsia="zh-CN"/>
        </w:rPr>
        <w:t xml:space="preserve"> only</w:t>
      </w:r>
      <w:r w:rsidR="00362649">
        <w:rPr>
          <w:rFonts w:ascii="Arial" w:hAnsi="Arial" w:cs="Arial"/>
          <w:lang w:eastAsia="zh-CN"/>
        </w:rPr>
        <w:t xml:space="preserve"> </w:t>
      </w:r>
      <w:r w:rsidR="00362649" w:rsidRPr="00362649">
        <w:rPr>
          <w:rFonts w:ascii="Arial" w:hAnsi="Arial" w:cs="Arial"/>
          <w:lang w:eastAsia="zh-CN"/>
        </w:rPr>
        <w:t xml:space="preserve">open-loop TA </w:t>
      </w:r>
      <w:r w:rsidR="00A56579">
        <w:rPr>
          <w:rFonts w:ascii="Arial" w:hAnsi="Arial" w:cs="Arial"/>
          <w:lang w:eastAsia="zh-CN"/>
        </w:rPr>
        <w:t>pre-</w:t>
      </w:r>
      <w:r w:rsidR="00362649" w:rsidRPr="00362649">
        <w:rPr>
          <w:rFonts w:ascii="Arial" w:hAnsi="Arial" w:cs="Arial"/>
          <w:lang w:eastAsia="zh-CN"/>
        </w:rPr>
        <w:t>compensation</w:t>
      </w:r>
      <w:r w:rsidR="00362649">
        <w:rPr>
          <w:rFonts w:ascii="Arial" w:hAnsi="Arial" w:cs="Arial"/>
          <w:lang w:eastAsia="zh-CN"/>
        </w:rPr>
        <w:t xml:space="preserve">, </w:t>
      </w:r>
      <w:r w:rsidR="00C46886">
        <w:rPr>
          <w:rFonts w:ascii="Arial" w:hAnsi="Arial" w:cs="Arial"/>
          <w:lang w:eastAsia="zh-CN"/>
        </w:rPr>
        <w:t xml:space="preserve">for the first PUSCH transmission in the target cell. </w:t>
      </w:r>
      <w:r w:rsidR="00C46886" w:rsidRPr="00C46886">
        <w:rPr>
          <w:rFonts w:ascii="Arial" w:hAnsi="Arial" w:cs="Arial"/>
          <w:lang w:eastAsia="zh-CN"/>
        </w:rPr>
        <w:t xml:space="preserve">It is up to </w:t>
      </w:r>
      <w:proofErr w:type="spellStart"/>
      <w:r w:rsidR="00C46886" w:rsidRPr="00C46886">
        <w:rPr>
          <w:rFonts w:ascii="Arial" w:hAnsi="Arial" w:cs="Arial"/>
          <w:lang w:eastAsia="zh-CN"/>
        </w:rPr>
        <w:t>gNB</w:t>
      </w:r>
      <w:proofErr w:type="spellEnd"/>
      <w:r w:rsidR="00C46886" w:rsidRPr="00C46886">
        <w:rPr>
          <w:rFonts w:ascii="Arial" w:hAnsi="Arial" w:cs="Arial"/>
          <w:lang w:eastAsia="zh-CN"/>
        </w:rPr>
        <w:t xml:space="preserve"> to decide whe</w:t>
      </w:r>
      <w:r w:rsidR="0074693C">
        <w:rPr>
          <w:rFonts w:ascii="Arial" w:hAnsi="Arial" w:cs="Arial"/>
          <w:lang w:eastAsia="zh-CN"/>
        </w:rPr>
        <w:t>n</w:t>
      </w:r>
      <w:r w:rsidR="00C46886" w:rsidRPr="00C46886">
        <w:rPr>
          <w:rFonts w:ascii="Arial" w:hAnsi="Arial" w:cs="Arial"/>
          <w:lang w:eastAsia="zh-CN"/>
        </w:rPr>
        <w:t xml:space="preserve"> RACH-less handover </w:t>
      </w:r>
      <w:r w:rsidR="0074693C">
        <w:rPr>
          <w:rFonts w:ascii="Arial" w:hAnsi="Arial" w:cs="Arial"/>
          <w:lang w:eastAsia="zh-CN"/>
        </w:rPr>
        <w:t>is</w:t>
      </w:r>
      <w:r w:rsidR="00C46886" w:rsidRPr="00C46886">
        <w:rPr>
          <w:rFonts w:ascii="Arial" w:hAnsi="Arial" w:cs="Arial"/>
          <w:lang w:eastAsia="zh-CN"/>
        </w:rPr>
        <w:t xml:space="preserve"> configured to</w:t>
      </w:r>
      <w:r w:rsidR="006361D2">
        <w:rPr>
          <w:rFonts w:ascii="Arial" w:hAnsi="Arial" w:cs="Arial"/>
          <w:lang w:eastAsia="zh-CN"/>
        </w:rPr>
        <w:t xml:space="preserve"> the</w:t>
      </w:r>
      <w:r w:rsidR="00C46886" w:rsidRPr="00C46886">
        <w:rPr>
          <w:rFonts w:ascii="Arial" w:hAnsi="Arial" w:cs="Arial"/>
          <w:lang w:eastAsia="zh-CN"/>
        </w:rPr>
        <w:t xml:space="preserve"> UE.</w:t>
      </w:r>
      <w:bookmarkStart w:id="1" w:name="_GoBack"/>
      <w:bookmarkEnd w:id="1"/>
    </w:p>
    <w:bookmarkEnd w:id="0"/>
    <w:p w14:paraId="19FFD48B" w14:textId="77777777" w:rsidR="00463675" w:rsidRPr="007419B6" w:rsidRDefault="00463675" w:rsidP="00DB5160">
      <w:pPr>
        <w:spacing w:beforeLines="100" w:before="240" w:after="120"/>
        <w:rPr>
          <w:rFonts w:ascii="Arial" w:hAnsi="Arial" w:cs="Arial"/>
          <w:b/>
        </w:rPr>
      </w:pPr>
      <w:r w:rsidRPr="007419B6">
        <w:rPr>
          <w:rFonts w:ascii="Arial" w:hAnsi="Arial" w:cs="Arial"/>
          <w:b/>
        </w:rPr>
        <w:t>2. Actions:</w:t>
      </w:r>
    </w:p>
    <w:p w14:paraId="0689A753" w14:textId="14452A4E" w:rsidR="00463675" w:rsidRPr="007419B6" w:rsidRDefault="00463675">
      <w:pPr>
        <w:spacing w:after="120"/>
        <w:ind w:left="1985" w:hanging="1985"/>
        <w:rPr>
          <w:rFonts w:ascii="Arial" w:hAnsi="Arial" w:cs="Arial"/>
          <w:b/>
        </w:rPr>
      </w:pPr>
      <w:r w:rsidRPr="007419B6">
        <w:rPr>
          <w:rFonts w:ascii="Arial" w:hAnsi="Arial" w:cs="Arial"/>
          <w:b/>
        </w:rPr>
        <w:t xml:space="preserve">To </w:t>
      </w:r>
      <w:r w:rsidR="009B679C">
        <w:rPr>
          <w:rFonts w:ascii="Arial" w:hAnsi="Arial" w:cs="Arial"/>
          <w:b/>
        </w:rPr>
        <w:t>RAN2</w:t>
      </w:r>
      <w:r w:rsidR="006361D2">
        <w:rPr>
          <w:rFonts w:ascii="Arial" w:hAnsi="Arial" w:cs="Arial"/>
          <w:b/>
        </w:rPr>
        <w:t>:</w:t>
      </w:r>
    </w:p>
    <w:p w14:paraId="0A564279" w14:textId="0845E6B1"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w:t>
      </w:r>
      <w:r w:rsidR="006361D2">
        <w:rPr>
          <w:rFonts w:ascii="Arial" w:hAnsi="Arial" w:cs="Arial"/>
        </w:rPr>
        <w:t>kindly</w:t>
      </w:r>
      <w:r w:rsidRPr="007419B6">
        <w:rPr>
          <w:rFonts w:ascii="Arial" w:hAnsi="Arial" w:cs="Arial"/>
        </w:rPr>
        <w:t xml:space="preserve">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4F5C8F">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 into account in the future work</w:t>
      </w:r>
      <w:r w:rsidR="007453EE">
        <w:rPr>
          <w:rFonts w:ascii="Arial" w:hAnsi="Arial" w:cs="Arial"/>
          <w:lang w:eastAsia="zh-CN"/>
        </w:rPr>
        <w:t>.</w:t>
      </w:r>
    </w:p>
    <w:p w14:paraId="31EEFBF1" w14:textId="0CFA90F1" w:rsidR="00463675" w:rsidRPr="007419B6" w:rsidRDefault="00463675" w:rsidP="00DB5160">
      <w:pPr>
        <w:spacing w:beforeLines="100" w:before="240"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6FFA8E73" w14:textId="41BEA15A" w:rsidR="00A41771" w:rsidRPr="00AD5BE3" w:rsidRDefault="00A41771" w:rsidP="00A41771">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sidR="00A359B8" w:rsidRPr="00A359B8">
        <w:rPr>
          <w:rFonts w:ascii="Arial" w:hAnsi="Arial" w:cs="Arial"/>
          <w:bCs/>
          <w:color w:val="000000" w:themeColor="text1"/>
        </w:rPr>
        <w:t>2</w:t>
      </w:r>
      <w:r w:rsidRPr="00A359B8">
        <w:rPr>
          <w:rFonts w:ascii="Arial" w:hAnsi="Arial" w:cs="Arial"/>
          <w:bCs/>
          <w:color w:val="000000" w:themeColor="text1"/>
        </w:rPr>
        <w:t xml:space="preserve">                       </w:t>
      </w:r>
      <w:r w:rsidR="00A359B8" w:rsidRPr="00A359B8">
        <w:rPr>
          <w:rFonts w:ascii="Arial" w:hAnsi="Arial" w:cs="Arial"/>
          <w:bCs/>
          <w:color w:val="000000" w:themeColor="text1"/>
        </w:rPr>
        <w:t>27 Februrary</w:t>
      </w:r>
      <w:r w:rsidRPr="00A359B8">
        <w:rPr>
          <w:rFonts w:ascii="Arial" w:hAnsi="Arial" w:cs="Arial"/>
          <w:bCs/>
          <w:color w:val="000000" w:themeColor="text1"/>
        </w:rPr>
        <w:t>-</w:t>
      </w:r>
      <w:r w:rsidR="00A359B8" w:rsidRPr="00A359B8">
        <w:rPr>
          <w:rFonts w:ascii="Arial" w:hAnsi="Arial" w:cs="Arial"/>
          <w:bCs/>
          <w:color w:val="000000" w:themeColor="text1"/>
        </w:rPr>
        <w:t>03</w:t>
      </w:r>
      <w:r w:rsidRPr="00A359B8">
        <w:rPr>
          <w:rFonts w:ascii="Arial" w:hAnsi="Arial" w:cs="Arial"/>
          <w:bCs/>
          <w:color w:val="000000" w:themeColor="text1"/>
        </w:rPr>
        <w:t xml:space="preserve"> </w:t>
      </w:r>
      <w:r w:rsidR="00A359B8" w:rsidRPr="00A359B8">
        <w:rPr>
          <w:rFonts w:ascii="Arial" w:hAnsi="Arial" w:cs="Arial"/>
          <w:bCs/>
          <w:color w:val="000000" w:themeColor="text1"/>
        </w:rPr>
        <w:t>March</w:t>
      </w:r>
      <w:r w:rsidRPr="00A359B8">
        <w:rPr>
          <w:rFonts w:ascii="Arial" w:hAnsi="Arial" w:cs="Arial"/>
          <w:bCs/>
          <w:color w:val="000000" w:themeColor="text1"/>
        </w:rPr>
        <w:t xml:space="preserve"> 202</w:t>
      </w:r>
      <w:r w:rsidR="00A359B8" w:rsidRPr="00A359B8">
        <w:rPr>
          <w:rFonts w:ascii="Arial" w:hAnsi="Arial" w:cs="Arial"/>
          <w:bCs/>
          <w:color w:val="000000" w:themeColor="text1"/>
        </w:rPr>
        <w:t>3</w:t>
      </w:r>
      <w:r w:rsidRPr="00A359B8">
        <w:rPr>
          <w:rFonts w:ascii="Arial" w:hAnsi="Arial" w:cs="Arial"/>
          <w:bCs/>
          <w:color w:val="000000" w:themeColor="text1"/>
        </w:rPr>
        <w:tab/>
      </w:r>
      <w:r w:rsidR="00A359B8" w:rsidRPr="00A359B8">
        <w:rPr>
          <w:rFonts w:ascii="Tahoma" w:hAnsi="Tahoma" w:cs="Tahoma"/>
        </w:rPr>
        <w:t>Athens</w:t>
      </w:r>
    </w:p>
    <w:p w14:paraId="18E59012" w14:textId="156341F0" w:rsidR="00524C9F" w:rsidRPr="00AD5BE3" w:rsidRDefault="00524C9F" w:rsidP="00524C9F">
      <w:pPr>
        <w:tabs>
          <w:tab w:val="left" w:pos="5812"/>
        </w:tabs>
        <w:spacing w:after="120"/>
        <w:rPr>
          <w:rFonts w:ascii="Arial" w:hAnsi="Arial" w:cs="Arial"/>
          <w:bCs/>
          <w:color w:val="000000" w:themeColor="text1"/>
        </w:rPr>
      </w:pPr>
      <w:r w:rsidRPr="00A359B8">
        <w:rPr>
          <w:rFonts w:ascii="Arial" w:hAnsi="Arial" w:cs="Arial"/>
          <w:bCs/>
          <w:color w:val="000000" w:themeColor="text1"/>
        </w:rPr>
        <w:t>RAN1#11</w:t>
      </w:r>
      <w:r>
        <w:rPr>
          <w:rFonts w:ascii="Arial" w:hAnsi="Arial" w:cs="Arial"/>
          <w:bCs/>
          <w:color w:val="000000" w:themeColor="text1"/>
        </w:rPr>
        <w:t>3</w:t>
      </w:r>
      <w:r w:rsidRPr="00A359B8">
        <w:rPr>
          <w:rFonts w:ascii="Arial" w:hAnsi="Arial" w:cs="Arial"/>
          <w:bCs/>
          <w:color w:val="000000" w:themeColor="text1"/>
        </w:rPr>
        <w:t xml:space="preserve">                       2</w:t>
      </w:r>
      <w:r w:rsidR="00236CD6">
        <w:rPr>
          <w:rFonts w:ascii="Arial" w:hAnsi="Arial" w:cs="Arial"/>
          <w:bCs/>
          <w:color w:val="000000" w:themeColor="text1"/>
        </w:rPr>
        <w:t>2</w:t>
      </w:r>
      <w:r w:rsidRPr="00A359B8">
        <w:rPr>
          <w:rFonts w:ascii="Arial" w:hAnsi="Arial" w:cs="Arial"/>
          <w:bCs/>
          <w:color w:val="000000" w:themeColor="text1"/>
        </w:rPr>
        <w:t>-</w:t>
      </w:r>
      <w:r w:rsidR="00236CD6">
        <w:rPr>
          <w:rFonts w:ascii="Arial" w:hAnsi="Arial" w:cs="Arial"/>
          <w:bCs/>
          <w:color w:val="000000" w:themeColor="text1"/>
        </w:rPr>
        <w:t>26</w:t>
      </w:r>
      <w:r w:rsidRPr="00A359B8">
        <w:rPr>
          <w:rFonts w:ascii="Arial" w:hAnsi="Arial" w:cs="Arial"/>
          <w:bCs/>
          <w:color w:val="000000" w:themeColor="text1"/>
        </w:rPr>
        <w:t xml:space="preserve"> </w:t>
      </w:r>
      <w:r w:rsidR="00236CD6">
        <w:rPr>
          <w:rFonts w:ascii="Arial" w:hAnsi="Arial" w:cs="Arial"/>
          <w:bCs/>
          <w:color w:val="000000" w:themeColor="text1"/>
        </w:rPr>
        <w:t>May</w:t>
      </w:r>
      <w:r w:rsidRPr="00A359B8">
        <w:rPr>
          <w:rFonts w:ascii="Arial" w:hAnsi="Arial" w:cs="Arial"/>
          <w:bCs/>
          <w:color w:val="000000" w:themeColor="text1"/>
        </w:rPr>
        <w:t xml:space="preserve"> 2023</w:t>
      </w:r>
      <w:r w:rsidRPr="00A359B8">
        <w:rPr>
          <w:rFonts w:ascii="Arial" w:hAnsi="Arial" w:cs="Arial"/>
          <w:bCs/>
          <w:color w:val="000000" w:themeColor="text1"/>
        </w:rPr>
        <w:tab/>
      </w:r>
      <w:r w:rsidR="00236CD6" w:rsidRPr="00236CD6">
        <w:rPr>
          <w:rFonts w:ascii="Tahoma" w:hAnsi="Tahoma" w:cs="Tahoma"/>
        </w:rPr>
        <w:t>Korea</w:t>
      </w:r>
    </w:p>
    <w:p w14:paraId="59A026BA" w14:textId="77777777" w:rsidR="00A41771" w:rsidRPr="00AD5BE3" w:rsidRDefault="00A41771" w:rsidP="00DB5160">
      <w:pPr>
        <w:tabs>
          <w:tab w:val="left" w:pos="5812"/>
        </w:tabs>
        <w:spacing w:after="120"/>
        <w:rPr>
          <w:rFonts w:ascii="Arial" w:hAnsi="Arial" w:cs="Arial"/>
          <w:bCs/>
          <w:color w:val="000000" w:themeColor="text1"/>
        </w:rPr>
      </w:pPr>
    </w:p>
    <w:sectPr w:rsidR="00A41771"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62E01" w14:textId="77777777" w:rsidR="00FF37D0" w:rsidRDefault="00FF37D0">
      <w:r>
        <w:separator/>
      </w:r>
    </w:p>
  </w:endnote>
  <w:endnote w:type="continuationSeparator" w:id="0">
    <w:p w14:paraId="6F832DAF" w14:textId="77777777" w:rsidR="00FF37D0" w:rsidRDefault="00FF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Print"/>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ADE4A" w14:textId="77777777" w:rsidR="00FF37D0" w:rsidRDefault="00FF37D0">
      <w:r>
        <w:separator/>
      </w:r>
    </w:p>
  </w:footnote>
  <w:footnote w:type="continuationSeparator" w:id="0">
    <w:p w14:paraId="3190FA74" w14:textId="77777777" w:rsidR="00FF37D0" w:rsidRDefault="00FF3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6539"/>
    <w:multiLevelType w:val="hybridMultilevel"/>
    <w:tmpl w:val="F39E8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10"/>
  </w:num>
  <w:num w:numId="4">
    <w:abstractNumId w:val="2"/>
  </w:num>
  <w:num w:numId="5">
    <w:abstractNumId w:val="9"/>
  </w:num>
  <w:num w:numId="6">
    <w:abstractNumId w:val="7"/>
  </w:num>
  <w:num w:numId="7">
    <w:abstractNumId w:val="11"/>
  </w:num>
  <w:num w:numId="8">
    <w:abstractNumId w:val="18"/>
  </w:num>
  <w:num w:numId="9">
    <w:abstractNumId w:val="6"/>
  </w:num>
  <w:num w:numId="10">
    <w:abstractNumId w:val="5"/>
  </w:num>
  <w:num w:numId="11">
    <w:abstractNumId w:val="8"/>
  </w:num>
  <w:num w:numId="12">
    <w:abstractNumId w:val="14"/>
  </w:num>
  <w:num w:numId="13">
    <w:abstractNumId w:val="1"/>
  </w:num>
  <w:num w:numId="14">
    <w:abstractNumId w:val="19"/>
  </w:num>
  <w:num w:numId="15">
    <w:abstractNumId w:val="3"/>
  </w:num>
  <w:num w:numId="16">
    <w:abstractNumId w:val="12"/>
  </w:num>
  <w:num w:numId="17">
    <w:abstractNumId w:val="21"/>
  </w:num>
  <w:num w:numId="18">
    <w:abstractNumId w:val="20"/>
  </w:num>
  <w:num w:numId="19">
    <w:abstractNumId w:val="16"/>
  </w:num>
  <w:num w:numId="20">
    <w:abstractNumId w:val="4"/>
  </w:num>
  <w:num w:numId="21">
    <w:abstractNumId w:val="15"/>
  </w:num>
  <w:num w:numId="22">
    <w:abstractNumId w:val="0"/>
  </w:num>
  <w:num w:numId="2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0882"/>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F11D0"/>
    <w:rsid w:val="00102475"/>
    <w:rsid w:val="00102CEA"/>
    <w:rsid w:val="001031EF"/>
    <w:rsid w:val="001064F6"/>
    <w:rsid w:val="0011146B"/>
    <w:rsid w:val="00112809"/>
    <w:rsid w:val="001172F6"/>
    <w:rsid w:val="001206D8"/>
    <w:rsid w:val="001210E5"/>
    <w:rsid w:val="00126E49"/>
    <w:rsid w:val="00127F4F"/>
    <w:rsid w:val="00130590"/>
    <w:rsid w:val="0013141F"/>
    <w:rsid w:val="001326A2"/>
    <w:rsid w:val="00132A79"/>
    <w:rsid w:val="001345DC"/>
    <w:rsid w:val="00141800"/>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4770"/>
    <w:rsid w:val="001A7C5E"/>
    <w:rsid w:val="001A7FBA"/>
    <w:rsid w:val="001B3404"/>
    <w:rsid w:val="001B4B68"/>
    <w:rsid w:val="001C1E6E"/>
    <w:rsid w:val="001C1FA9"/>
    <w:rsid w:val="001C4AA8"/>
    <w:rsid w:val="001D0355"/>
    <w:rsid w:val="001D097D"/>
    <w:rsid w:val="001D6091"/>
    <w:rsid w:val="001D7570"/>
    <w:rsid w:val="001D75B1"/>
    <w:rsid w:val="001D7689"/>
    <w:rsid w:val="001D7A41"/>
    <w:rsid w:val="001F091D"/>
    <w:rsid w:val="001F1369"/>
    <w:rsid w:val="001F421E"/>
    <w:rsid w:val="0020049E"/>
    <w:rsid w:val="002015FB"/>
    <w:rsid w:val="00212B59"/>
    <w:rsid w:val="00214023"/>
    <w:rsid w:val="002341C1"/>
    <w:rsid w:val="00236CD6"/>
    <w:rsid w:val="00241FED"/>
    <w:rsid w:val="002449FE"/>
    <w:rsid w:val="00247004"/>
    <w:rsid w:val="0025167C"/>
    <w:rsid w:val="00263B06"/>
    <w:rsid w:val="002649FF"/>
    <w:rsid w:val="00264F92"/>
    <w:rsid w:val="00270A13"/>
    <w:rsid w:val="00276B14"/>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4CDC"/>
    <w:rsid w:val="002E5EFE"/>
    <w:rsid w:val="002F57D3"/>
    <w:rsid w:val="002F69B9"/>
    <w:rsid w:val="002F7DF5"/>
    <w:rsid w:val="00301CE3"/>
    <w:rsid w:val="00303178"/>
    <w:rsid w:val="00307CFA"/>
    <w:rsid w:val="00313894"/>
    <w:rsid w:val="00326E9A"/>
    <w:rsid w:val="00331E27"/>
    <w:rsid w:val="00334078"/>
    <w:rsid w:val="0033534A"/>
    <w:rsid w:val="00336697"/>
    <w:rsid w:val="0034032E"/>
    <w:rsid w:val="003454C4"/>
    <w:rsid w:val="003507FE"/>
    <w:rsid w:val="00352837"/>
    <w:rsid w:val="00352AAD"/>
    <w:rsid w:val="00355C76"/>
    <w:rsid w:val="00362649"/>
    <w:rsid w:val="003700BF"/>
    <w:rsid w:val="00370764"/>
    <w:rsid w:val="00373F34"/>
    <w:rsid w:val="00374B43"/>
    <w:rsid w:val="00380EA0"/>
    <w:rsid w:val="0038168F"/>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1BD4"/>
    <w:rsid w:val="004E23CE"/>
    <w:rsid w:val="004F5C8F"/>
    <w:rsid w:val="004F7A1D"/>
    <w:rsid w:val="005021BA"/>
    <w:rsid w:val="00513B32"/>
    <w:rsid w:val="00520BC9"/>
    <w:rsid w:val="0052359A"/>
    <w:rsid w:val="005242C3"/>
    <w:rsid w:val="00524C9F"/>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639CD"/>
    <w:rsid w:val="005715E5"/>
    <w:rsid w:val="00572BDD"/>
    <w:rsid w:val="00573A12"/>
    <w:rsid w:val="0057518E"/>
    <w:rsid w:val="00575E71"/>
    <w:rsid w:val="00581E5D"/>
    <w:rsid w:val="00584010"/>
    <w:rsid w:val="00593371"/>
    <w:rsid w:val="00594F89"/>
    <w:rsid w:val="005B0ADA"/>
    <w:rsid w:val="005B6609"/>
    <w:rsid w:val="005D0036"/>
    <w:rsid w:val="005D4F28"/>
    <w:rsid w:val="005E050D"/>
    <w:rsid w:val="005E0646"/>
    <w:rsid w:val="005E11DD"/>
    <w:rsid w:val="005E37C6"/>
    <w:rsid w:val="005E395C"/>
    <w:rsid w:val="005E412F"/>
    <w:rsid w:val="005F557E"/>
    <w:rsid w:val="005F6801"/>
    <w:rsid w:val="00602358"/>
    <w:rsid w:val="00606F7F"/>
    <w:rsid w:val="006118C1"/>
    <w:rsid w:val="00612EBA"/>
    <w:rsid w:val="00620B2B"/>
    <w:rsid w:val="00621F64"/>
    <w:rsid w:val="00622068"/>
    <w:rsid w:val="006233C1"/>
    <w:rsid w:val="00623903"/>
    <w:rsid w:val="00626554"/>
    <w:rsid w:val="00627BAA"/>
    <w:rsid w:val="00631FAE"/>
    <w:rsid w:val="0063582F"/>
    <w:rsid w:val="006361D2"/>
    <w:rsid w:val="00636A12"/>
    <w:rsid w:val="006406D7"/>
    <w:rsid w:val="00641216"/>
    <w:rsid w:val="006449DE"/>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97739"/>
    <w:rsid w:val="006A02BC"/>
    <w:rsid w:val="006A0F05"/>
    <w:rsid w:val="006A30CE"/>
    <w:rsid w:val="006A483D"/>
    <w:rsid w:val="006B0752"/>
    <w:rsid w:val="006B1C40"/>
    <w:rsid w:val="006B2267"/>
    <w:rsid w:val="006B3F18"/>
    <w:rsid w:val="006C01D7"/>
    <w:rsid w:val="006C369F"/>
    <w:rsid w:val="006C6049"/>
    <w:rsid w:val="006C6AFE"/>
    <w:rsid w:val="006D0E93"/>
    <w:rsid w:val="006D1491"/>
    <w:rsid w:val="006D2CE9"/>
    <w:rsid w:val="006D3761"/>
    <w:rsid w:val="006D37F7"/>
    <w:rsid w:val="006D385F"/>
    <w:rsid w:val="006E12D6"/>
    <w:rsid w:val="006E28BC"/>
    <w:rsid w:val="006E29A3"/>
    <w:rsid w:val="006E4E76"/>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4693C"/>
    <w:rsid w:val="00751E00"/>
    <w:rsid w:val="00754B2E"/>
    <w:rsid w:val="00756073"/>
    <w:rsid w:val="0075631B"/>
    <w:rsid w:val="0075661D"/>
    <w:rsid w:val="007568AE"/>
    <w:rsid w:val="00756920"/>
    <w:rsid w:val="00762DAC"/>
    <w:rsid w:val="00773715"/>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1BB6"/>
    <w:rsid w:val="007E3F8D"/>
    <w:rsid w:val="007E7876"/>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C33ED"/>
    <w:rsid w:val="008D1D4C"/>
    <w:rsid w:val="008D3275"/>
    <w:rsid w:val="008D3F3E"/>
    <w:rsid w:val="008D430C"/>
    <w:rsid w:val="008E05A3"/>
    <w:rsid w:val="008E2EA9"/>
    <w:rsid w:val="008E390F"/>
    <w:rsid w:val="008E4741"/>
    <w:rsid w:val="008E5067"/>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B679C"/>
    <w:rsid w:val="009C147F"/>
    <w:rsid w:val="009C7DD8"/>
    <w:rsid w:val="009D0809"/>
    <w:rsid w:val="009D5AD4"/>
    <w:rsid w:val="009E0A16"/>
    <w:rsid w:val="009E24FE"/>
    <w:rsid w:val="009E4D21"/>
    <w:rsid w:val="009E5FF7"/>
    <w:rsid w:val="009E6227"/>
    <w:rsid w:val="009F4A81"/>
    <w:rsid w:val="00A043E1"/>
    <w:rsid w:val="00A2058D"/>
    <w:rsid w:val="00A20EC6"/>
    <w:rsid w:val="00A24477"/>
    <w:rsid w:val="00A268D8"/>
    <w:rsid w:val="00A33946"/>
    <w:rsid w:val="00A33CE7"/>
    <w:rsid w:val="00A354A1"/>
    <w:rsid w:val="00A3570E"/>
    <w:rsid w:val="00A359B8"/>
    <w:rsid w:val="00A41771"/>
    <w:rsid w:val="00A419E8"/>
    <w:rsid w:val="00A437C1"/>
    <w:rsid w:val="00A500F0"/>
    <w:rsid w:val="00A51E21"/>
    <w:rsid w:val="00A56579"/>
    <w:rsid w:val="00A57EE4"/>
    <w:rsid w:val="00A62A5B"/>
    <w:rsid w:val="00A646DC"/>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2E97"/>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0AA3"/>
    <w:rsid w:val="00B426B4"/>
    <w:rsid w:val="00B45CA2"/>
    <w:rsid w:val="00B53562"/>
    <w:rsid w:val="00B5464F"/>
    <w:rsid w:val="00B54D74"/>
    <w:rsid w:val="00B55765"/>
    <w:rsid w:val="00B643D8"/>
    <w:rsid w:val="00B65513"/>
    <w:rsid w:val="00B65F88"/>
    <w:rsid w:val="00B70BA9"/>
    <w:rsid w:val="00B7113C"/>
    <w:rsid w:val="00B732F4"/>
    <w:rsid w:val="00B76F09"/>
    <w:rsid w:val="00B80213"/>
    <w:rsid w:val="00B850EF"/>
    <w:rsid w:val="00B85798"/>
    <w:rsid w:val="00B85DD1"/>
    <w:rsid w:val="00B86DB5"/>
    <w:rsid w:val="00B90F94"/>
    <w:rsid w:val="00B911B9"/>
    <w:rsid w:val="00B93660"/>
    <w:rsid w:val="00B93729"/>
    <w:rsid w:val="00B97F97"/>
    <w:rsid w:val="00BA2CB5"/>
    <w:rsid w:val="00BA746D"/>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46886"/>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CF7421"/>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87E47"/>
    <w:rsid w:val="00D92B82"/>
    <w:rsid w:val="00D93724"/>
    <w:rsid w:val="00DA36D2"/>
    <w:rsid w:val="00DA3FF2"/>
    <w:rsid w:val="00DA44D5"/>
    <w:rsid w:val="00DA65AE"/>
    <w:rsid w:val="00DA6C4F"/>
    <w:rsid w:val="00DB0887"/>
    <w:rsid w:val="00DB0F4C"/>
    <w:rsid w:val="00DB1A4E"/>
    <w:rsid w:val="00DB5160"/>
    <w:rsid w:val="00DB646C"/>
    <w:rsid w:val="00DB7446"/>
    <w:rsid w:val="00DB754E"/>
    <w:rsid w:val="00DC3E86"/>
    <w:rsid w:val="00DD3A11"/>
    <w:rsid w:val="00DE1250"/>
    <w:rsid w:val="00DE3628"/>
    <w:rsid w:val="00DF0E4F"/>
    <w:rsid w:val="00DF5A42"/>
    <w:rsid w:val="00DF7991"/>
    <w:rsid w:val="00E0165F"/>
    <w:rsid w:val="00E03D11"/>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53EF6"/>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B66DD"/>
    <w:rsid w:val="00FC13B9"/>
    <w:rsid w:val="00FC25F6"/>
    <w:rsid w:val="00FC434F"/>
    <w:rsid w:val="00FD0B02"/>
    <w:rsid w:val="00FD1229"/>
    <w:rsid w:val="00FD197C"/>
    <w:rsid w:val="00FD197E"/>
    <w:rsid w:val="00FD34E2"/>
    <w:rsid w:val="00FD3AF0"/>
    <w:rsid w:val="00FE1B28"/>
    <w:rsid w:val="00FE352F"/>
    <w:rsid w:val="00FE43C0"/>
    <w:rsid w:val="00FF0C5C"/>
    <w:rsid w:val="00FF37D0"/>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qFormat/>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 w:type="paragraph" w:customStyle="1" w:styleId="xmsonormal">
    <w:name w:val="x_msonormal"/>
    <w:basedOn w:val="a"/>
    <w:rsid w:val="005E37C6"/>
    <w:rPr>
      <w:rFonts w:ascii="Calibri" w:eastAsia="宋体" w:hAnsi="Calibri" w:cs="Calibri"/>
      <w:sz w:val="22"/>
      <w:szCs w:val="22"/>
      <w:lang w:val="en-US" w:eastAsia="zh-CN"/>
    </w:rPr>
  </w:style>
  <w:style w:type="paragraph" w:customStyle="1" w:styleId="bullet1">
    <w:name w:val="bullet1"/>
    <w:basedOn w:val="a"/>
    <w:link w:val="bullet1Char"/>
    <w:qFormat/>
    <w:rsid w:val="005E37C6"/>
    <w:pPr>
      <w:numPr>
        <w:numId w:val="21"/>
      </w:numPr>
    </w:pPr>
    <w:rPr>
      <w:rFonts w:eastAsia="Times New Roman"/>
      <w:kern w:val="2"/>
      <w:szCs w:val="24"/>
      <w:lang w:eastAsia="zh-CN"/>
    </w:rPr>
  </w:style>
  <w:style w:type="paragraph" w:customStyle="1" w:styleId="bullet2">
    <w:name w:val="bullet2"/>
    <w:basedOn w:val="a"/>
    <w:qFormat/>
    <w:rsid w:val="005E37C6"/>
    <w:pPr>
      <w:numPr>
        <w:ilvl w:val="1"/>
        <w:numId w:val="21"/>
      </w:numPr>
    </w:pPr>
    <w:rPr>
      <w:rFonts w:ascii="Times" w:eastAsia="宋体" w:hAnsi="Times"/>
      <w:kern w:val="2"/>
      <w:sz w:val="24"/>
      <w:szCs w:val="24"/>
      <w:lang w:eastAsia="zh-CN"/>
    </w:rPr>
  </w:style>
  <w:style w:type="character" w:customStyle="1" w:styleId="bullet1Char">
    <w:name w:val="bullet1 Char"/>
    <w:link w:val="bullet1"/>
    <w:rsid w:val="005E37C6"/>
    <w:rPr>
      <w:rFonts w:eastAsia="Times New Roman"/>
      <w:kern w:val="2"/>
      <w:szCs w:val="24"/>
      <w:lang w:val="en-GB"/>
    </w:rPr>
  </w:style>
  <w:style w:type="paragraph" w:customStyle="1" w:styleId="bullet3">
    <w:name w:val="bullet3"/>
    <w:basedOn w:val="a"/>
    <w:qFormat/>
    <w:rsid w:val="005E37C6"/>
    <w:pPr>
      <w:numPr>
        <w:ilvl w:val="2"/>
        <w:numId w:val="21"/>
      </w:numPr>
    </w:pPr>
    <w:rPr>
      <w:rFonts w:ascii="Times" w:eastAsia="Batang" w:hAnsi="Times"/>
      <w:szCs w:val="24"/>
    </w:rPr>
  </w:style>
  <w:style w:type="paragraph" w:customStyle="1" w:styleId="bullet4">
    <w:name w:val="bullet4"/>
    <w:basedOn w:val="a"/>
    <w:qFormat/>
    <w:rsid w:val="005E37C6"/>
    <w:pPr>
      <w:numPr>
        <w:ilvl w:val="3"/>
        <w:numId w:val="21"/>
      </w:numPr>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257</Words>
  <Characters>1467</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LS template for N3</vt:lpstr>
    </vt:vector>
  </TitlesOfParts>
  <Company>ETSI Sophia Antipolis</Company>
  <LinksUpToDate>false</LinksUpToDate>
  <CharactersWithSpaces>1721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Zuomin Wu</cp:lastModifiedBy>
  <cp:revision>3</cp:revision>
  <cp:lastPrinted>2002-04-23T01:10:00Z</cp:lastPrinted>
  <dcterms:created xsi:type="dcterms:W3CDTF">2022-11-04T10:25:00Z</dcterms:created>
  <dcterms:modified xsi:type="dcterms:W3CDTF">2022-11-04T12:00:00Z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