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53D93" w14:textId="49841245" w:rsidR="0082140B" w:rsidRPr="0052548E" w:rsidRDefault="0082140B" w:rsidP="0082140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#111                                                                </w:t>
      </w:r>
      <w:r w:rsidRPr="007D69A2">
        <w:rPr>
          <w:rFonts w:ascii="Arial" w:hAnsi="Arial" w:cs="Arial"/>
          <w:b/>
          <w:bCs/>
          <w:sz w:val="28"/>
        </w:rPr>
        <w:t>R1-2211</w:t>
      </w:r>
      <w:r>
        <w:rPr>
          <w:rFonts w:ascii="Arial" w:hAnsi="Arial" w:cs="Arial"/>
          <w:b/>
          <w:bCs/>
          <w:sz w:val="28"/>
        </w:rPr>
        <w:t>382</w:t>
      </w:r>
    </w:p>
    <w:p w14:paraId="6D520B03" w14:textId="73C83745" w:rsidR="0024235B" w:rsidRPr="00A44DC8" w:rsidRDefault="0082140B" w:rsidP="0082140B">
      <w:pPr>
        <w:tabs>
          <w:tab w:val="left" w:pos="1701"/>
          <w:tab w:val="right" w:pos="9072"/>
          <w:tab w:val="right" w:pos="10206"/>
        </w:tabs>
        <w:rPr>
          <w:rFonts w:ascii="Arial" w:hAnsi="Arial"/>
          <w:b/>
          <w:sz w:val="18"/>
        </w:rPr>
      </w:pPr>
      <w:r>
        <w:rPr>
          <w:rFonts w:ascii="Arial" w:eastAsia="MS Mincho" w:hAnsi="Arial" w:cs="Arial"/>
          <w:b/>
          <w:bCs/>
          <w:sz w:val="28"/>
          <w:lang w:eastAsia="ja-JP"/>
        </w:rPr>
        <w:t>Toulouse, France, November 14</w:t>
      </w:r>
      <w:r w:rsidRPr="006929B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sidRPr="006929B0">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BA29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32F7F" w:rsidRPr="00C32F7F">
        <w:rPr>
          <w:rFonts w:ascii="Arial" w:eastAsia="Malgun Gothic" w:hAnsi="Arial" w:cs="Arial"/>
          <w:b/>
          <w:sz w:val="24"/>
          <w:lang w:val="en-US" w:eastAsia="ko-KR"/>
        </w:rPr>
        <w:t xml:space="preserve">On Unified TCI </w:t>
      </w:r>
      <w:r w:rsidR="00583E5D">
        <w:rPr>
          <w:rFonts w:ascii="Arial" w:eastAsia="Malgun Gothic" w:hAnsi="Arial" w:cs="Arial"/>
          <w:b/>
          <w:sz w:val="24"/>
          <w:lang w:val="en-US" w:eastAsia="ko-KR"/>
        </w:rPr>
        <w:t>F</w:t>
      </w:r>
      <w:r w:rsidR="00C32F7F" w:rsidRPr="00C32F7F">
        <w:rPr>
          <w:rFonts w:ascii="Arial" w:eastAsia="Malgun Gothic" w:hAnsi="Arial" w:cs="Arial"/>
          <w:b/>
          <w:sz w:val="24"/>
          <w:lang w:val="en-US" w:eastAsia="ko-KR"/>
        </w:rPr>
        <w:t>ramework 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3DED83C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633DD">
        <w:rPr>
          <w:rFonts w:ascii="Arial" w:hAnsi="Arial" w:cs="Arial"/>
          <w:b/>
          <w:sz w:val="24"/>
          <w:lang w:val="en-US"/>
        </w:rPr>
        <w:t>9.1.1.1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6222D003"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83250">
        <w:rPr>
          <w:rFonts w:eastAsiaTheme="minorHAnsi"/>
          <w:lang w:eastAsia="zh-CN"/>
        </w:rPr>
        <w:t>a discussion on extension of Rel-17 unified TCI framework to mult</w:t>
      </w:r>
      <w:r w:rsidR="00262ED5">
        <w:rPr>
          <w:rFonts w:eastAsiaTheme="minorHAnsi"/>
          <w:lang w:eastAsia="zh-CN"/>
        </w:rPr>
        <w:t>i</w:t>
      </w:r>
      <w:r w:rsidR="00483250">
        <w:rPr>
          <w:rFonts w:eastAsiaTheme="minorHAnsi"/>
          <w:lang w:eastAsia="zh-CN"/>
        </w:rPr>
        <w:t xml:space="preserve">-TRP transmission/reception based on the MIMO WI objectives </w:t>
      </w:r>
      <w:r w:rsidR="00FE52AE">
        <w:rPr>
          <w:rFonts w:eastAsiaTheme="minorHAnsi"/>
          <w:lang w:eastAsia="zh-CN"/>
        </w:rPr>
        <w:fldChar w:fldCharType="begin"/>
      </w:r>
      <w:r w:rsidR="00FE52AE">
        <w:rPr>
          <w:rFonts w:eastAsiaTheme="minorHAnsi"/>
          <w:lang w:eastAsia="zh-CN"/>
        </w:rPr>
        <w:instrText xml:space="preserve"> REF _Ref102151687 \r \h </w:instrText>
      </w:r>
      <w:r w:rsidR="00FE52AE">
        <w:rPr>
          <w:rFonts w:eastAsiaTheme="minorHAnsi"/>
          <w:lang w:eastAsia="zh-CN"/>
        </w:rPr>
      </w:r>
      <w:r w:rsidR="00FE52AE">
        <w:rPr>
          <w:rFonts w:eastAsiaTheme="minorHAnsi"/>
          <w:lang w:eastAsia="zh-CN"/>
        </w:rPr>
        <w:fldChar w:fldCharType="separate"/>
      </w:r>
      <w:r w:rsidR="0028184C">
        <w:rPr>
          <w:rFonts w:eastAsiaTheme="minorHAnsi"/>
          <w:lang w:eastAsia="zh-CN"/>
        </w:rPr>
        <w:t>[1]</w:t>
      </w:r>
      <w:r w:rsidR="00FE52AE">
        <w:rPr>
          <w:rFonts w:eastAsiaTheme="minorHAnsi"/>
          <w:lang w:eastAsia="zh-CN"/>
        </w:rPr>
        <w:fldChar w:fldCharType="end"/>
      </w:r>
      <w:r w:rsidR="00FE52AE">
        <w:rPr>
          <w:rFonts w:eastAsiaTheme="minorHAnsi"/>
          <w:lang w:eastAsia="zh-CN"/>
        </w:rPr>
        <w:t>.</w:t>
      </w:r>
    </w:p>
    <w:tbl>
      <w:tblPr>
        <w:tblStyle w:val="TableGrid"/>
        <w:tblW w:w="0" w:type="auto"/>
        <w:tblLook w:val="04A0" w:firstRow="1" w:lastRow="0" w:firstColumn="1" w:lastColumn="0" w:noHBand="0" w:noVBand="1"/>
      </w:tblPr>
      <w:tblGrid>
        <w:gridCol w:w="10160"/>
      </w:tblGrid>
      <w:tr w:rsidR="006F614A" w14:paraId="38645F64" w14:textId="77777777" w:rsidTr="006F614A">
        <w:tc>
          <w:tcPr>
            <w:tcW w:w="10160" w:type="dxa"/>
          </w:tcPr>
          <w:p w14:paraId="06C58A4D" w14:textId="77777777" w:rsidR="006F614A" w:rsidRPr="00B14C75" w:rsidRDefault="004E64B3" w:rsidP="00B14C75">
            <w:pPr>
              <w:pStyle w:val="ListParagraph"/>
              <w:numPr>
                <w:ilvl w:val="0"/>
                <w:numId w:val="11"/>
              </w:numPr>
              <w:spacing w:before="240" w:line="240" w:lineRule="auto"/>
              <w:rPr>
                <w:rFonts w:eastAsiaTheme="minorHAnsi"/>
                <w:i w:val="0"/>
                <w:iCs w:val="0"/>
                <w:sz w:val="18"/>
                <w:szCs w:val="18"/>
                <w:lang w:eastAsia="zh-CN"/>
              </w:rPr>
            </w:pPr>
            <w:r w:rsidRPr="00B14C75">
              <w:rPr>
                <w:bCs/>
                <w:i w:val="0"/>
                <w:iCs w:val="0"/>
                <w:sz w:val="18"/>
                <w:szCs w:val="18"/>
                <w:lang w:eastAsia="en-GB"/>
              </w:rPr>
              <w:t>Specify extension of Rel-17 Unified TCI framework for indication of multiple DL and UL TCI states focusing on multi-TRP use case, using Rel-17 unified TCI framework</w:t>
            </w:r>
          </w:p>
          <w:p w14:paraId="63576657" w14:textId="77777777" w:rsidR="00E310F2" w:rsidRPr="00B14C75" w:rsidRDefault="00E310F2" w:rsidP="00B14C75">
            <w:pPr>
              <w:numPr>
                <w:ilvl w:val="0"/>
                <w:numId w:val="13"/>
              </w:numPr>
              <w:snapToGrid w:val="0"/>
              <w:spacing w:before="0" w:after="0" w:line="240" w:lineRule="auto"/>
              <w:rPr>
                <w:bCs/>
                <w:sz w:val="18"/>
                <w:szCs w:val="18"/>
                <w:lang w:val="en-US"/>
              </w:rPr>
            </w:pPr>
            <w:r w:rsidRPr="00B14C75">
              <w:rPr>
                <w:bCs/>
                <w:sz w:val="18"/>
                <w:szCs w:val="18"/>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A141F52" w14:textId="77777777" w:rsidR="00E310F2" w:rsidRPr="00B14C75" w:rsidRDefault="00E310F2" w:rsidP="00B14C75">
            <w:pPr>
              <w:numPr>
                <w:ilvl w:val="1"/>
                <w:numId w:val="12"/>
              </w:numPr>
              <w:snapToGrid w:val="0"/>
              <w:spacing w:before="0" w:after="0" w:line="240" w:lineRule="auto"/>
              <w:rPr>
                <w:bCs/>
                <w:sz w:val="18"/>
                <w:szCs w:val="18"/>
                <w:lang w:val="en-US"/>
              </w:rPr>
            </w:pPr>
            <w:r w:rsidRPr="00B14C75">
              <w:rPr>
                <w:bCs/>
                <w:sz w:val="18"/>
                <w:szCs w:val="18"/>
                <w:lang w:val="en-US"/>
              </w:rPr>
              <w:t>UL beam indication for PUCCH/PUSCH, where unified TCI framework extension in objective 2 is assumed, considering single DCI and multi-DCI based multi-TRP operation</w:t>
            </w:r>
          </w:p>
          <w:p w14:paraId="44EC4D75" w14:textId="43FDC8FB" w:rsidR="00E310F2" w:rsidRPr="00E310F2" w:rsidRDefault="00E310F2" w:rsidP="00B14C75">
            <w:pPr>
              <w:numPr>
                <w:ilvl w:val="1"/>
                <w:numId w:val="12"/>
              </w:numPr>
              <w:snapToGrid w:val="0"/>
              <w:spacing w:before="0" w:line="240" w:lineRule="auto"/>
              <w:rPr>
                <w:bCs/>
                <w:lang w:val="en-US"/>
              </w:rPr>
            </w:pPr>
            <w:r w:rsidRPr="00B14C75">
              <w:rPr>
                <w:bCs/>
                <w:sz w:val="18"/>
                <w:szCs w:val="18"/>
              </w:rPr>
              <w:t>For the case of multi-DCI based multi-TRP operation, only PUSCH+PUSCH, or PUCCH+PUCCH is transmitted across two panels in a same CC.</w:t>
            </w:r>
          </w:p>
        </w:tc>
      </w:tr>
    </w:tbl>
    <w:p w14:paraId="7EDCC90C" w14:textId="70A15CA1" w:rsidR="00C74F29" w:rsidRDefault="002E7666" w:rsidP="002E7666">
      <w:pPr>
        <w:snapToGrid w:val="0"/>
        <w:spacing w:before="240"/>
        <w:rPr>
          <w:rFonts w:eastAsia="DengXian"/>
          <w:bCs/>
          <w:color w:val="000000"/>
          <w:lang w:eastAsia="zh-CN"/>
        </w:rPr>
      </w:pPr>
      <w:bookmarkStart w:id="0" w:name="_Hlk47732020"/>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p>
    <w:p w14:paraId="7E85B6FC" w14:textId="46D218E4" w:rsidR="006303FB" w:rsidRPr="006303FB" w:rsidRDefault="00CC524C" w:rsidP="00327618">
      <w:pPr>
        <w:snapToGrid w:val="0"/>
        <w:rPr>
          <w:rFonts w:eastAsia="DengXian"/>
          <w:bCs/>
          <w:color w:val="000000"/>
          <w:lang w:eastAsia="zh-CN"/>
        </w:rPr>
      </w:pPr>
      <w:r w:rsidRPr="00CC524C">
        <w:rPr>
          <w:rFonts w:eastAsia="DengXian"/>
          <w:bCs/>
          <w:color w:val="000000"/>
          <w:lang w:val="en-US" w:eastAsia="zh-CN"/>
        </w:rPr>
        <w:t>In Rel-18 unified TCI framework should be extended to multi-TRP transmission schemes</w:t>
      </w:r>
      <w:r w:rsidR="00BE6E5A">
        <w:rPr>
          <w:rFonts w:eastAsia="DengXian"/>
          <w:bCs/>
          <w:color w:val="000000"/>
          <w:lang w:val="en-US" w:eastAsia="zh-CN"/>
        </w:rPr>
        <w:t>.</w:t>
      </w:r>
      <w:r w:rsidR="00327618">
        <w:rPr>
          <w:rFonts w:eastAsia="DengXian"/>
          <w:bCs/>
          <w:color w:val="000000"/>
          <w:lang w:val="en-US" w:eastAsia="zh-CN"/>
        </w:rPr>
        <w:t xml:space="preserve"> In this paper</w:t>
      </w:r>
      <w:r w:rsidR="00F83060">
        <w:rPr>
          <w:rFonts w:eastAsia="DengXian"/>
          <w:bCs/>
          <w:color w:val="000000"/>
          <w:lang w:eastAsia="zh-CN"/>
        </w:rPr>
        <w:t>, we discuss views on extension of unified TCI framework to</w:t>
      </w:r>
      <w:r w:rsidR="00304AD5">
        <w:rPr>
          <w:rFonts w:eastAsia="DengXian"/>
          <w:bCs/>
          <w:color w:val="000000"/>
          <w:lang w:eastAsia="zh-CN"/>
        </w:rPr>
        <w:t xml:space="preserve"> Rel-16 and Rel-17</w:t>
      </w:r>
    </w:p>
    <w:p w14:paraId="6200D9F2" w14:textId="570344FA" w:rsidR="00235A7C" w:rsidRDefault="00EC60C4" w:rsidP="00327618">
      <w:pPr>
        <w:pStyle w:val="Heading1"/>
        <w:rPr>
          <w:sz w:val="28"/>
          <w:szCs w:val="18"/>
          <w:lang w:eastAsia="zh-CN"/>
        </w:rPr>
      </w:pPr>
      <w:r>
        <w:rPr>
          <w:sz w:val="28"/>
          <w:szCs w:val="18"/>
          <w:lang w:eastAsia="zh-CN"/>
        </w:rPr>
        <w:t xml:space="preserve">Issue 1 - </w:t>
      </w:r>
      <w:r w:rsidR="00235A7C">
        <w:rPr>
          <w:sz w:val="28"/>
          <w:szCs w:val="18"/>
          <w:lang w:eastAsia="zh-CN"/>
        </w:rPr>
        <w:t xml:space="preserve">General </w:t>
      </w:r>
      <w:r w:rsidR="00E654EA">
        <w:rPr>
          <w:sz w:val="28"/>
          <w:szCs w:val="18"/>
          <w:lang w:eastAsia="zh-CN"/>
        </w:rPr>
        <w:t>Framework for</w:t>
      </w:r>
      <w:r w:rsidR="0046151B">
        <w:rPr>
          <w:sz w:val="28"/>
          <w:szCs w:val="18"/>
          <w:lang w:eastAsia="zh-CN"/>
        </w:rPr>
        <w:t xml:space="preserve"> Unified TCI Extension</w:t>
      </w:r>
    </w:p>
    <w:p w14:paraId="526D8EA3" w14:textId="5B90ECD8" w:rsidR="00327618" w:rsidRDefault="00327618" w:rsidP="00327618">
      <w:pPr>
        <w:snapToGrid w:val="0"/>
        <w:rPr>
          <w:rFonts w:eastAsia="DengXian"/>
          <w:bCs/>
          <w:color w:val="000000"/>
          <w:lang w:val="en-US" w:eastAsia="zh-CN"/>
        </w:rPr>
      </w:pPr>
      <w:r>
        <w:rPr>
          <w:rFonts w:eastAsia="DengXian"/>
          <w:bCs/>
          <w:color w:val="000000"/>
          <w:lang w:val="en-US" w:eastAsia="zh-CN"/>
        </w:rPr>
        <w:t xml:space="preserve">the following agreements were made in RAN1#110bis-e meeting </w:t>
      </w:r>
      <w:r>
        <w:rPr>
          <w:rFonts w:eastAsia="DengXian"/>
          <w:bCs/>
          <w:color w:val="000000"/>
          <w:lang w:val="en-US" w:eastAsia="zh-CN"/>
        </w:rPr>
        <w:fldChar w:fldCharType="begin"/>
      </w:r>
      <w:r>
        <w:rPr>
          <w:rFonts w:eastAsia="DengXian"/>
          <w:bCs/>
          <w:color w:val="000000"/>
          <w:lang w:val="en-US" w:eastAsia="zh-CN"/>
        </w:rPr>
        <w:instrText xml:space="preserve"> REF _Ref111202569 \r \h </w:instrText>
      </w:r>
      <w:r>
        <w:rPr>
          <w:rFonts w:eastAsia="DengXian"/>
          <w:bCs/>
          <w:color w:val="000000"/>
          <w:lang w:val="en-US" w:eastAsia="zh-CN"/>
        </w:rPr>
      </w:r>
      <w:r>
        <w:rPr>
          <w:rFonts w:eastAsia="DengXian"/>
          <w:bCs/>
          <w:color w:val="000000"/>
          <w:lang w:val="en-US" w:eastAsia="zh-CN"/>
        </w:rPr>
        <w:fldChar w:fldCharType="separate"/>
      </w:r>
      <w:r w:rsidR="0028184C">
        <w:rPr>
          <w:rFonts w:eastAsia="DengXian"/>
          <w:bCs/>
          <w:color w:val="000000"/>
          <w:lang w:val="en-US" w:eastAsia="zh-CN"/>
        </w:rPr>
        <w:t>[2]</w:t>
      </w:r>
      <w:r>
        <w:rPr>
          <w:rFonts w:eastAsia="DengXian"/>
          <w:bCs/>
          <w:color w:val="000000"/>
          <w:lang w:val="en-US" w:eastAsia="zh-CN"/>
        </w:rPr>
        <w:fldChar w:fldCharType="end"/>
      </w:r>
      <w:r>
        <w:rPr>
          <w:rFonts w:eastAsia="DengXian"/>
          <w:bCs/>
          <w:color w:val="000000"/>
          <w:lang w:val="en-US" w:eastAsia="zh-CN"/>
        </w:rPr>
        <w:t>.</w:t>
      </w:r>
    </w:p>
    <w:tbl>
      <w:tblPr>
        <w:tblStyle w:val="TableGrid"/>
        <w:tblW w:w="0" w:type="auto"/>
        <w:tblLook w:val="04A0" w:firstRow="1" w:lastRow="0" w:firstColumn="1" w:lastColumn="0" w:noHBand="0" w:noVBand="1"/>
      </w:tblPr>
      <w:tblGrid>
        <w:gridCol w:w="10160"/>
      </w:tblGrid>
      <w:tr w:rsidR="00327618" w:rsidRPr="00BE6F54" w14:paraId="56A40CAF" w14:textId="77777777" w:rsidTr="00CF6FF5">
        <w:tc>
          <w:tcPr>
            <w:tcW w:w="10160" w:type="dxa"/>
          </w:tcPr>
          <w:p w14:paraId="12CE015F" w14:textId="77777777" w:rsidR="00327618" w:rsidRPr="00D64A88" w:rsidRDefault="00327618" w:rsidP="00CF6FF5">
            <w:pPr>
              <w:spacing w:before="240" w:after="0" w:line="240" w:lineRule="auto"/>
              <w:rPr>
                <w:rFonts w:eastAsia="Batang"/>
                <w:color w:val="000000"/>
                <w:sz w:val="18"/>
                <w:szCs w:val="18"/>
              </w:rPr>
            </w:pPr>
            <w:r w:rsidRPr="00D64A88">
              <w:rPr>
                <w:b/>
                <w:bCs/>
                <w:iCs/>
                <w:color w:val="000000"/>
                <w:sz w:val="18"/>
                <w:szCs w:val="18"/>
              </w:rPr>
              <w:t>Conclusion</w:t>
            </w:r>
            <w:r w:rsidRPr="00D64A88">
              <w:rPr>
                <w:color w:val="000000"/>
                <w:sz w:val="18"/>
                <w:szCs w:val="18"/>
              </w:rPr>
              <w:t xml:space="preserve"> </w:t>
            </w:r>
          </w:p>
          <w:p w14:paraId="041763D8" w14:textId="77777777" w:rsidR="00327618" w:rsidRDefault="00327618" w:rsidP="00CF6FF5">
            <w:pPr>
              <w:overflowPunct/>
              <w:autoSpaceDE/>
              <w:autoSpaceDN/>
              <w:adjustRightInd/>
              <w:snapToGrid w:val="0"/>
              <w:spacing w:before="0" w:after="0" w:line="240" w:lineRule="auto"/>
              <w:contextualSpacing/>
              <w:textAlignment w:val="auto"/>
              <w:rPr>
                <w:color w:val="000000"/>
                <w:sz w:val="18"/>
                <w:szCs w:val="18"/>
              </w:rPr>
            </w:pPr>
            <w:r w:rsidRPr="00D64A88">
              <w:rPr>
                <w:iCs/>
                <w:color w:val="000000"/>
                <w:sz w:val="18"/>
                <w:szCs w:val="18"/>
              </w:rPr>
              <w:t>On</w:t>
            </w:r>
            <w:r w:rsidRPr="00D64A88">
              <w:rPr>
                <w:color w:val="000000"/>
                <w:sz w:val="18"/>
                <w:szCs w:val="18"/>
              </w:rPr>
              <w:t xml:space="preserve"> unified TCI framework extension in Rel-18, there is no consensus to support simultaneous configuration of both joint and separate DL/UL TCI modes in a serving cell</w:t>
            </w:r>
          </w:p>
          <w:p w14:paraId="105E1024" w14:textId="77777777" w:rsidR="00327618" w:rsidRDefault="00327618" w:rsidP="00CF6FF5">
            <w:pPr>
              <w:overflowPunct/>
              <w:autoSpaceDE/>
              <w:autoSpaceDN/>
              <w:adjustRightInd/>
              <w:snapToGrid w:val="0"/>
              <w:spacing w:before="0" w:after="0" w:line="240" w:lineRule="auto"/>
              <w:contextualSpacing/>
              <w:textAlignment w:val="auto"/>
              <w:rPr>
                <w:rFonts w:eastAsia="DengXian"/>
                <w:b/>
                <w:color w:val="000000"/>
                <w:sz w:val="18"/>
                <w:szCs w:val="18"/>
                <w:lang w:val="en-US" w:eastAsia="zh-CN"/>
              </w:rPr>
            </w:pPr>
          </w:p>
          <w:p w14:paraId="039DF12D" w14:textId="77777777" w:rsidR="00327618" w:rsidRPr="00D64A88" w:rsidRDefault="00327618" w:rsidP="00CF6FF5">
            <w:pPr>
              <w:spacing w:before="0" w:after="0" w:line="240" w:lineRule="auto"/>
              <w:rPr>
                <w:rFonts w:eastAsia="Batang"/>
                <w:b/>
                <w:bCs/>
                <w:sz w:val="18"/>
                <w:szCs w:val="18"/>
                <w:highlight w:val="green"/>
              </w:rPr>
            </w:pPr>
            <w:r w:rsidRPr="00D64A88">
              <w:rPr>
                <w:rFonts w:eastAsia="Batang"/>
                <w:b/>
                <w:bCs/>
                <w:sz w:val="18"/>
                <w:szCs w:val="18"/>
                <w:highlight w:val="green"/>
              </w:rPr>
              <w:t>Agreement</w:t>
            </w:r>
          </w:p>
          <w:p w14:paraId="5D39F262" w14:textId="77777777" w:rsidR="00327618" w:rsidRPr="00E94D21" w:rsidRDefault="00327618" w:rsidP="00CF6FF5">
            <w:pPr>
              <w:spacing w:before="0" w:after="0" w:line="240" w:lineRule="auto"/>
              <w:rPr>
                <w:color w:val="000000"/>
                <w:sz w:val="18"/>
                <w:szCs w:val="18"/>
              </w:rPr>
            </w:pPr>
            <w:r w:rsidRPr="00E94D21">
              <w:rPr>
                <w:color w:val="000000"/>
                <w:sz w:val="18"/>
                <w:szCs w:val="18"/>
              </w:rPr>
              <w:t>On unified TCI framework extension, up to 2 joint TCI states can be indicated by MAC-CE/DCI and applied to CJT-based PDSCH reception (PDSCH-CJT) in a BWP/CC configured with joint DL/UL TCI mode</w:t>
            </w:r>
          </w:p>
          <w:p w14:paraId="13148BCC" w14:textId="77777777" w:rsidR="00327618" w:rsidRPr="00E94D21" w:rsidRDefault="00327618" w:rsidP="00CF6FF5">
            <w:pPr>
              <w:pStyle w:val="ListParagraph"/>
              <w:numPr>
                <w:ilvl w:val="0"/>
                <w:numId w:val="29"/>
              </w:numPr>
              <w:spacing w:before="0" w:line="240" w:lineRule="auto"/>
              <w:ind w:left="851" w:hanging="284"/>
              <w:contextualSpacing/>
              <w:rPr>
                <w:i w:val="0"/>
                <w:iCs w:val="0"/>
                <w:color w:val="000000"/>
                <w:sz w:val="18"/>
                <w:szCs w:val="18"/>
                <w:lang w:val="en-GB"/>
              </w:rPr>
            </w:pPr>
            <w:r w:rsidRPr="00E94D21">
              <w:rPr>
                <w:i w:val="0"/>
                <w:iCs w:val="0"/>
                <w:color w:val="000000"/>
                <w:sz w:val="18"/>
                <w:szCs w:val="18"/>
                <w:lang w:val="en-GB"/>
              </w:rPr>
              <w:t>Support of</w:t>
            </w:r>
            <w:r w:rsidRPr="00E94D21">
              <w:rPr>
                <w:i w:val="0"/>
                <w:iCs w:val="0"/>
                <w:color w:val="000000"/>
                <w:sz w:val="18"/>
                <w:szCs w:val="18"/>
              </w:rPr>
              <w:t> </w:t>
            </w:r>
            <w:r w:rsidRPr="00E94D21">
              <w:rPr>
                <w:i w:val="0"/>
                <w:iCs w:val="0"/>
                <w:color w:val="000000"/>
                <w:sz w:val="18"/>
                <w:szCs w:val="18"/>
                <w:lang w:val="en-GB"/>
              </w:rPr>
              <w:t>1 or</w:t>
            </w:r>
            <w:r w:rsidRPr="00E94D21">
              <w:rPr>
                <w:i w:val="0"/>
                <w:iCs w:val="0"/>
                <w:color w:val="000000"/>
                <w:sz w:val="18"/>
                <w:szCs w:val="18"/>
              </w:rPr>
              <w:t> </w:t>
            </w:r>
            <w:r w:rsidRPr="00E94D21">
              <w:rPr>
                <w:i w:val="0"/>
                <w:iCs w:val="0"/>
                <w:color w:val="000000"/>
                <w:sz w:val="18"/>
                <w:szCs w:val="18"/>
                <w:lang w:val="en-GB"/>
              </w:rPr>
              <w:t>2 indicated joint TCI states for PDSCH-CJT is up to UE capability</w:t>
            </w:r>
          </w:p>
          <w:p w14:paraId="1643BDB2" w14:textId="77777777" w:rsidR="00327618" w:rsidRPr="00E94D21" w:rsidRDefault="00327618" w:rsidP="00CF6FF5">
            <w:pPr>
              <w:pStyle w:val="ListParagraph"/>
              <w:numPr>
                <w:ilvl w:val="0"/>
                <w:numId w:val="29"/>
              </w:numPr>
              <w:spacing w:before="0" w:line="240" w:lineRule="auto"/>
              <w:ind w:left="851" w:hanging="284"/>
              <w:contextualSpacing/>
              <w:rPr>
                <w:i w:val="0"/>
                <w:iCs w:val="0"/>
                <w:color w:val="000000"/>
                <w:sz w:val="18"/>
                <w:szCs w:val="18"/>
                <w:lang w:val="en-GB"/>
              </w:rPr>
            </w:pPr>
            <w:r w:rsidRPr="00E94D21">
              <w:rPr>
                <w:i w:val="0"/>
                <w:iCs w:val="0"/>
                <w:color w:val="000000"/>
                <w:sz w:val="18"/>
                <w:szCs w:val="18"/>
                <w:lang w:val="en-GB"/>
              </w:rPr>
              <w:t>FFS: QCL type(s)/assumption(s) of the indicated joint TCI state(s) applied to PDSCH-CJT</w:t>
            </w:r>
            <w:r w:rsidRPr="00E94D21">
              <w:rPr>
                <w:i w:val="0"/>
                <w:iCs w:val="0"/>
                <w:color w:val="000000"/>
                <w:sz w:val="18"/>
                <w:szCs w:val="18"/>
              </w:rPr>
              <w:t> </w:t>
            </w:r>
          </w:p>
          <w:p w14:paraId="3FD10C10" w14:textId="77777777" w:rsidR="00327618" w:rsidRDefault="00327618" w:rsidP="00CF6FF5">
            <w:pPr>
              <w:overflowPunct/>
              <w:autoSpaceDE/>
              <w:autoSpaceDN/>
              <w:adjustRightInd/>
              <w:snapToGrid w:val="0"/>
              <w:spacing w:before="0" w:after="0" w:line="240" w:lineRule="auto"/>
              <w:contextualSpacing/>
              <w:textAlignment w:val="auto"/>
              <w:rPr>
                <w:color w:val="000000"/>
                <w:sz w:val="18"/>
                <w:szCs w:val="18"/>
              </w:rPr>
            </w:pPr>
            <w:r w:rsidRPr="00E94D21">
              <w:rPr>
                <w:color w:val="000000"/>
                <w:sz w:val="18"/>
                <w:szCs w:val="18"/>
              </w:rPr>
              <w:t>Note: On how to inform UE</w:t>
            </w:r>
            <w:r w:rsidRPr="00D64A88">
              <w:rPr>
                <w:color w:val="000000"/>
                <w:sz w:val="18"/>
                <w:szCs w:val="18"/>
              </w:rPr>
              <w:t xml:space="preserve"> to apply which indicated joint TCI state(s) to target channel(s)/signal(s) in the BWP/CC, it is discussed individually in AI 9.1.1.1</w:t>
            </w:r>
          </w:p>
          <w:p w14:paraId="51C896B5" w14:textId="77777777" w:rsidR="00327618" w:rsidRDefault="00327618" w:rsidP="00CF6FF5">
            <w:pPr>
              <w:overflowPunct/>
              <w:autoSpaceDE/>
              <w:autoSpaceDN/>
              <w:adjustRightInd/>
              <w:snapToGrid w:val="0"/>
              <w:spacing w:before="0" w:after="0" w:line="240" w:lineRule="auto"/>
              <w:contextualSpacing/>
              <w:textAlignment w:val="auto"/>
              <w:rPr>
                <w:rFonts w:eastAsia="DengXian"/>
                <w:b/>
                <w:color w:val="000000"/>
                <w:sz w:val="18"/>
                <w:szCs w:val="18"/>
              </w:rPr>
            </w:pPr>
          </w:p>
          <w:p w14:paraId="174A6FE1" w14:textId="77777777" w:rsidR="00327618" w:rsidRPr="00D64A88" w:rsidRDefault="00327618" w:rsidP="00CF6FF5">
            <w:pPr>
              <w:spacing w:before="0" w:after="0" w:line="240" w:lineRule="auto"/>
              <w:rPr>
                <w:color w:val="000000"/>
                <w:sz w:val="18"/>
                <w:szCs w:val="18"/>
              </w:rPr>
            </w:pPr>
            <w:r w:rsidRPr="00D64A88">
              <w:rPr>
                <w:b/>
                <w:bCs/>
                <w:iCs/>
                <w:color w:val="000000"/>
                <w:sz w:val="18"/>
                <w:szCs w:val="18"/>
              </w:rPr>
              <w:t>Conclusion</w:t>
            </w:r>
          </w:p>
          <w:p w14:paraId="1DB2C137" w14:textId="77777777" w:rsidR="00327618" w:rsidRDefault="00327618" w:rsidP="00CF6FF5">
            <w:pPr>
              <w:overflowPunct/>
              <w:autoSpaceDE/>
              <w:autoSpaceDN/>
              <w:adjustRightInd/>
              <w:snapToGrid w:val="0"/>
              <w:spacing w:before="0" w:line="240" w:lineRule="auto"/>
              <w:contextualSpacing/>
              <w:textAlignment w:val="auto"/>
              <w:rPr>
                <w:color w:val="000000"/>
                <w:sz w:val="18"/>
                <w:szCs w:val="18"/>
              </w:rPr>
            </w:pPr>
            <w:r w:rsidRPr="00D64A88">
              <w:rPr>
                <w:iCs/>
                <w:color w:val="000000"/>
                <w:sz w:val="18"/>
                <w:szCs w:val="18"/>
              </w:rPr>
              <w:t>On</w:t>
            </w:r>
            <w:r w:rsidRPr="00D64A88">
              <w:rPr>
                <w:color w:val="000000"/>
                <w:sz w:val="18"/>
                <w:szCs w:val="18"/>
              </w:rPr>
              <w:t xml:space="preserve"> unified TCI framework extension in Rel-18, there is no consensus to support separate RRC-configured TCI state list(s) for each of TRPs</w:t>
            </w:r>
          </w:p>
          <w:p w14:paraId="6DAB107A" w14:textId="77777777" w:rsidR="00327618" w:rsidRPr="004C6C9E" w:rsidRDefault="00327618" w:rsidP="00CF6FF5">
            <w:pPr>
              <w:overflowPunct/>
              <w:autoSpaceDE/>
              <w:autoSpaceDN/>
              <w:adjustRightInd/>
              <w:snapToGrid w:val="0"/>
              <w:spacing w:before="0" w:line="240" w:lineRule="auto"/>
              <w:contextualSpacing/>
              <w:textAlignment w:val="auto"/>
              <w:rPr>
                <w:color w:val="000000"/>
                <w:sz w:val="18"/>
                <w:szCs w:val="18"/>
              </w:rPr>
            </w:pPr>
          </w:p>
        </w:tc>
      </w:tr>
    </w:tbl>
    <w:p w14:paraId="6587420E" w14:textId="77777777" w:rsidR="00327618" w:rsidRPr="00327618" w:rsidRDefault="00327618" w:rsidP="00327618">
      <w:pPr>
        <w:rPr>
          <w:lang w:eastAsia="zh-CN"/>
        </w:rPr>
      </w:pPr>
    </w:p>
    <w:p w14:paraId="24AF06A0" w14:textId="463F81F2" w:rsidR="00E654EA" w:rsidRDefault="002145F3" w:rsidP="0046151B">
      <w:pPr>
        <w:rPr>
          <w:rFonts w:ascii="Arial" w:hAnsi="Arial"/>
          <w:sz w:val="24"/>
          <w:szCs w:val="18"/>
          <w:lang w:eastAsia="zh-CN"/>
        </w:rPr>
      </w:pPr>
      <w:r w:rsidRPr="002145F3">
        <w:rPr>
          <w:rFonts w:ascii="Arial" w:hAnsi="Arial"/>
          <w:sz w:val="24"/>
          <w:szCs w:val="18"/>
          <w:lang w:eastAsia="zh-CN"/>
        </w:rPr>
        <w:lastRenderedPageBreak/>
        <w:t>TCI State Combinations</w:t>
      </w:r>
    </w:p>
    <w:p w14:paraId="542808FB" w14:textId="1D70C4C6" w:rsidR="002145F3" w:rsidRDefault="00DD7A26" w:rsidP="00432E56">
      <w:pPr>
        <w:pStyle w:val="B1"/>
        <w:ind w:left="0" w:firstLine="0"/>
        <w:rPr>
          <w:lang w:eastAsia="zh-CN"/>
        </w:rPr>
      </w:pPr>
      <w:r>
        <w:rPr>
          <w:lang w:eastAsia="zh-CN"/>
        </w:rPr>
        <w:t>It has been agreed that up to 4 Unified TCI states can be indicated for mTRP</w:t>
      </w:r>
      <w:r w:rsidR="00B14C75">
        <w:rPr>
          <w:lang w:eastAsia="zh-CN"/>
        </w:rPr>
        <w:t xml:space="preserve"> schemes up to Rel-17. However, it was also clarified that the 4 TCI states may not include 4 joint TCI states. Based on the Rel-17 restriction on TCI state c</w:t>
      </w:r>
      <w:r w:rsidR="00F23ABA">
        <w:rPr>
          <w:lang w:eastAsia="zh-CN"/>
        </w:rPr>
        <w:t xml:space="preserve">onfiguration to either joint DL/UL TCI or separate DL/UL TCI, </w:t>
      </w:r>
      <w:r w:rsidR="00B11ABA">
        <w:rPr>
          <w:lang w:eastAsia="zh-CN"/>
        </w:rPr>
        <w:t xml:space="preserve">the combinations to be supported across TRPs need to be based on which TCI mode is configured in each </w:t>
      </w:r>
      <w:r w:rsidR="00C77489">
        <w:rPr>
          <w:lang w:eastAsia="zh-CN"/>
        </w:rPr>
        <w:t>TRP</w:t>
      </w:r>
      <w:r w:rsidR="00876B62">
        <w:rPr>
          <w:lang w:eastAsia="zh-CN"/>
        </w:rPr>
        <w:t xml:space="preserve">. In this regard, </w:t>
      </w:r>
      <w:r w:rsidR="00E6796D">
        <w:rPr>
          <w:lang w:eastAsia="zh-CN"/>
        </w:rPr>
        <w:t>TRPs configured with different TCI modes should be supported</w:t>
      </w:r>
    </w:p>
    <w:p w14:paraId="629B979E" w14:textId="0AFD4631" w:rsidR="00E6796D" w:rsidRPr="001F5603" w:rsidRDefault="00E6796D" w:rsidP="00E6796D">
      <w:pPr>
        <w:pStyle w:val="B1"/>
        <w:numPr>
          <w:ilvl w:val="0"/>
          <w:numId w:val="23"/>
        </w:numPr>
        <w:rPr>
          <w:b/>
          <w:bCs/>
          <w:i/>
          <w:iCs/>
          <w:lang w:eastAsia="zh-CN"/>
        </w:rPr>
      </w:pPr>
      <w:r w:rsidRPr="001F5603">
        <w:rPr>
          <w:b/>
          <w:bCs/>
          <w:i/>
          <w:iCs/>
          <w:lang w:eastAsia="zh-CN"/>
        </w:rPr>
        <w:t xml:space="preserve">Support </w:t>
      </w:r>
      <w:r w:rsidR="001F5603" w:rsidRPr="001F5603">
        <w:rPr>
          <w:b/>
          <w:bCs/>
          <w:i/>
          <w:iCs/>
          <w:lang w:eastAsia="zh-CN"/>
        </w:rPr>
        <w:t>TCI indication for TRPs where the unified TCI mode (joint or separate DL/UL TCI) configured to each TRP can be different.</w:t>
      </w:r>
    </w:p>
    <w:p w14:paraId="013635C1" w14:textId="47817F02" w:rsidR="00844F6C" w:rsidRDefault="00096EA9" w:rsidP="0046151B">
      <w:pPr>
        <w:rPr>
          <w:lang w:eastAsia="zh-CN"/>
        </w:rPr>
      </w:pPr>
      <w:r>
        <w:rPr>
          <w:lang w:eastAsia="zh-CN"/>
        </w:rPr>
        <w:t>Then the following combination of TCI states can be supported</w:t>
      </w:r>
    </w:p>
    <w:p w14:paraId="60994D57" w14:textId="02EABACE" w:rsidR="000F3686" w:rsidRDefault="000F3686" w:rsidP="000F3686">
      <w:pPr>
        <w:pStyle w:val="Caption"/>
        <w:keepNext/>
        <w:jc w:val="center"/>
      </w:pPr>
      <w:r>
        <w:t xml:space="preserve">Table </w:t>
      </w:r>
      <w:r>
        <w:fldChar w:fldCharType="begin"/>
      </w:r>
      <w:r>
        <w:instrText xml:space="preserve"> SEQ Table \* ARABIC </w:instrText>
      </w:r>
      <w:r>
        <w:fldChar w:fldCharType="separate"/>
      </w:r>
      <w:r w:rsidR="0028184C">
        <w:rPr>
          <w:noProof/>
        </w:rPr>
        <w:t>1</w:t>
      </w:r>
      <w:r>
        <w:fldChar w:fldCharType="end"/>
      </w:r>
      <w:r>
        <w:t>: TCI State Combinations for mTRP</w:t>
      </w:r>
    </w:p>
    <w:tbl>
      <w:tblPr>
        <w:tblStyle w:val="TableGrid"/>
        <w:tblW w:w="7913" w:type="dxa"/>
        <w:jc w:val="center"/>
        <w:tblLayout w:type="fixed"/>
        <w:tblLook w:val="04A0" w:firstRow="1" w:lastRow="0" w:firstColumn="1" w:lastColumn="0" w:noHBand="0" w:noVBand="1"/>
      </w:tblPr>
      <w:tblGrid>
        <w:gridCol w:w="3136"/>
        <w:gridCol w:w="2292"/>
        <w:gridCol w:w="2485"/>
      </w:tblGrid>
      <w:tr w:rsidR="000F3686" w14:paraId="732D245B" w14:textId="77777777" w:rsidTr="00E80EB3">
        <w:trPr>
          <w:trHeight w:val="7"/>
          <w:jc w:val="center"/>
        </w:trPr>
        <w:tc>
          <w:tcPr>
            <w:tcW w:w="3136" w:type="dxa"/>
            <w:vAlign w:val="center"/>
          </w:tcPr>
          <w:p w14:paraId="1BA2281E" w14:textId="79295C75" w:rsidR="00C51F25" w:rsidRPr="00547AC9" w:rsidRDefault="00C51F25" w:rsidP="000F3686">
            <w:pPr>
              <w:spacing w:before="0" w:after="0"/>
              <w:jc w:val="center"/>
              <w:rPr>
                <w:rFonts w:ascii="Arial" w:hAnsi="Arial" w:cs="Arial"/>
                <w:b/>
                <w:bCs/>
                <w:lang w:eastAsia="zh-CN"/>
              </w:rPr>
            </w:pPr>
            <w:r w:rsidRPr="00547AC9">
              <w:rPr>
                <w:rFonts w:ascii="Arial" w:hAnsi="Arial" w:cs="Arial"/>
                <w:b/>
                <w:bCs/>
                <w:lang w:eastAsia="zh-CN"/>
              </w:rPr>
              <w:t>TCI Configuration at TRPs</w:t>
            </w:r>
          </w:p>
        </w:tc>
        <w:tc>
          <w:tcPr>
            <w:tcW w:w="2292" w:type="dxa"/>
            <w:vAlign w:val="center"/>
          </w:tcPr>
          <w:p w14:paraId="40C7D93A" w14:textId="54C40813" w:rsidR="00C51F25" w:rsidRPr="00547AC9" w:rsidRDefault="00C51F25" w:rsidP="000F3686">
            <w:pPr>
              <w:spacing w:before="0" w:after="0"/>
              <w:jc w:val="center"/>
              <w:rPr>
                <w:rFonts w:ascii="Arial" w:hAnsi="Arial" w:cs="Arial"/>
                <w:b/>
                <w:bCs/>
                <w:lang w:eastAsia="zh-CN"/>
              </w:rPr>
            </w:pPr>
            <w:r w:rsidRPr="00547AC9">
              <w:rPr>
                <w:rFonts w:ascii="Arial" w:hAnsi="Arial" w:cs="Arial"/>
                <w:b/>
                <w:bCs/>
                <w:lang w:eastAsia="zh-CN"/>
              </w:rPr>
              <w:t>TCI TRP 1</w:t>
            </w:r>
          </w:p>
        </w:tc>
        <w:tc>
          <w:tcPr>
            <w:tcW w:w="2485" w:type="dxa"/>
            <w:vAlign w:val="center"/>
          </w:tcPr>
          <w:p w14:paraId="4DE55CFD" w14:textId="4A187354" w:rsidR="00C51F25" w:rsidRPr="00547AC9" w:rsidRDefault="00C51F25" w:rsidP="000F3686">
            <w:pPr>
              <w:spacing w:before="0" w:after="0"/>
              <w:jc w:val="center"/>
              <w:rPr>
                <w:rFonts w:ascii="Arial" w:hAnsi="Arial" w:cs="Arial"/>
                <w:b/>
                <w:bCs/>
                <w:lang w:eastAsia="zh-CN"/>
              </w:rPr>
            </w:pPr>
            <w:r w:rsidRPr="00547AC9">
              <w:rPr>
                <w:rFonts w:ascii="Arial" w:hAnsi="Arial" w:cs="Arial"/>
                <w:b/>
                <w:bCs/>
                <w:lang w:eastAsia="zh-CN"/>
              </w:rPr>
              <w:t>TCI TRP 2</w:t>
            </w:r>
          </w:p>
        </w:tc>
      </w:tr>
      <w:tr w:rsidR="000F3686" w14:paraId="6BA31061" w14:textId="77777777" w:rsidTr="00E80EB3">
        <w:trPr>
          <w:trHeight w:val="7"/>
          <w:jc w:val="center"/>
        </w:trPr>
        <w:tc>
          <w:tcPr>
            <w:tcW w:w="3136" w:type="dxa"/>
            <w:vAlign w:val="center"/>
          </w:tcPr>
          <w:p w14:paraId="25D8BE15" w14:textId="4DE86E3A" w:rsidR="00C51F25" w:rsidRDefault="00680BAB" w:rsidP="000F3686">
            <w:pPr>
              <w:spacing w:before="0" w:after="0"/>
              <w:jc w:val="center"/>
              <w:rPr>
                <w:lang w:eastAsia="zh-CN"/>
              </w:rPr>
            </w:pPr>
            <w:r>
              <w:rPr>
                <w:lang w:eastAsia="zh-CN"/>
              </w:rPr>
              <w:t>Joint at TRP 1/2</w:t>
            </w:r>
          </w:p>
        </w:tc>
        <w:tc>
          <w:tcPr>
            <w:tcW w:w="2292" w:type="dxa"/>
            <w:vAlign w:val="center"/>
          </w:tcPr>
          <w:p w14:paraId="49534B45" w14:textId="74CAB408" w:rsidR="00C51F25" w:rsidRDefault="00680BAB" w:rsidP="000F3686">
            <w:pPr>
              <w:spacing w:before="0" w:after="0"/>
              <w:jc w:val="center"/>
              <w:rPr>
                <w:lang w:eastAsia="zh-CN"/>
              </w:rPr>
            </w:pPr>
            <w:r>
              <w:rPr>
                <w:lang w:eastAsia="zh-CN"/>
              </w:rPr>
              <w:t>1 Joint TCI</w:t>
            </w:r>
          </w:p>
        </w:tc>
        <w:tc>
          <w:tcPr>
            <w:tcW w:w="2485" w:type="dxa"/>
            <w:vAlign w:val="center"/>
          </w:tcPr>
          <w:p w14:paraId="1B7B7E25" w14:textId="538D7A8B" w:rsidR="00C51F25" w:rsidRDefault="00680BAB" w:rsidP="000F3686">
            <w:pPr>
              <w:spacing w:before="0" w:after="0"/>
              <w:jc w:val="center"/>
              <w:rPr>
                <w:lang w:eastAsia="zh-CN"/>
              </w:rPr>
            </w:pPr>
            <w:r>
              <w:rPr>
                <w:lang w:eastAsia="zh-CN"/>
              </w:rPr>
              <w:t>1 Joint TCI</w:t>
            </w:r>
          </w:p>
        </w:tc>
      </w:tr>
      <w:tr w:rsidR="000F3686" w14:paraId="06086375" w14:textId="77777777" w:rsidTr="00E80EB3">
        <w:trPr>
          <w:trHeight w:val="7"/>
          <w:jc w:val="center"/>
        </w:trPr>
        <w:tc>
          <w:tcPr>
            <w:tcW w:w="3136" w:type="dxa"/>
            <w:vMerge w:val="restart"/>
            <w:vAlign w:val="center"/>
          </w:tcPr>
          <w:p w14:paraId="69B84941" w14:textId="6BCF9422" w:rsidR="00547AC9" w:rsidRDefault="00547AC9" w:rsidP="000F3686">
            <w:pPr>
              <w:spacing w:before="0" w:after="0"/>
              <w:jc w:val="center"/>
              <w:rPr>
                <w:lang w:eastAsia="zh-CN"/>
              </w:rPr>
            </w:pPr>
            <w:r>
              <w:rPr>
                <w:lang w:eastAsia="zh-CN"/>
              </w:rPr>
              <w:t>Joint at TRP 1 + Separate at TRP 2</w:t>
            </w:r>
          </w:p>
        </w:tc>
        <w:tc>
          <w:tcPr>
            <w:tcW w:w="2292" w:type="dxa"/>
            <w:vMerge w:val="restart"/>
            <w:vAlign w:val="center"/>
          </w:tcPr>
          <w:p w14:paraId="5683BB15" w14:textId="6F1217E6" w:rsidR="00547AC9" w:rsidRDefault="00547AC9" w:rsidP="000F3686">
            <w:pPr>
              <w:spacing w:before="0" w:after="0"/>
              <w:jc w:val="center"/>
              <w:rPr>
                <w:lang w:eastAsia="zh-CN"/>
              </w:rPr>
            </w:pPr>
            <w:r>
              <w:rPr>
                <w:lang w:eastAsia="zh-CN"/>
              </w:rPr>
              <w:t>1 Joint TCI</w:t>
            </w:r>
          </w:p>
        </w:tc>
        <w:tc>
          <w:tcPr>
            <w:tcW w:w="2485" w:type="dxa"/>
            <w:vAlign w:val="center"/>
          </w:tcPr>
          <w:p w14:paraId="16AD00E7" w14:textId="7304A99E" w:rsidR="00547AC9" w:rsidRDefault="00547AC9" w:rsidP="000F3686">
            <w:pPr>
              <w:spacing w:before="0" w:after="0"/>
              <w:jc w:val="center"/>
              <w:rPr>
                <w:lang w:eastAsia="zh-CN"/>
              </w:rPr>
            </w:pPr>
            <w:r>
              <w:rPr>
                <w:lang w:eastAsia="zh-CN"/>
              </w:rPr>
              <w:t>1 DL TCI</w:t>
            </w:r>
          </w:p>
        </w:tc>
      </w:tr>
      <w:tr w:rsidR="000F3686" w14:paraId="3ADE9A8C" w14:textId="77777777" w:rsidTr="00E80EB3">
        <w:trPr>
          <w:trHeight w:val="7"/>
          <w:jc w:val="center"/>
        </w:trPr>
        <w:tc>
          <w:tcPr>
            <w:tcW w:w="3136" w:type="dxa"/>
            <w:vMerge/>
            <w:vAlign w:val="center"/>
          </w:tcPr>
          <w:p w14:paraId="29ED9042" w14:textId="77777777" w:rsidR="00547AC9" w:rsidRDefault="00547AC9" w:rsidP="000F3686">
            <w:pPr>
              <w:spacing w:before="0" w:after="0"/>
              <w:jc w:val="center"/>
              <w:rPr>
                <w:lang w:eastAsia="zh-CN"/>
              </w:rPr>
            </w:pPr>
          </w:p>
        </w:tc>
        <w:tc>
          <w:tcPr>
            <w:tcW w:w="2292" w:type="dxa"/>
            <w:vMerge/>
            <w:vAlign w:val="center"/>
          </w:tcPr>
          <w:p w14:paraId="19C409FF" w14:textId="3C4146BA" w:rsidR="00547AC9" w:rsidRDefault="00547AC9" w:rsidP="000F3686">
            <w:pPr>
              <w:spacing w:before="0" w:after="0"/>
              <w:jc w:val="center"/>
              <w:rPr>
                <w:lang w:eastAsia="zh-CN"/>
              </w:rPr>
            </w:pPr>
          </w:p>
        </w:tc>
        <w:tc>
          <w:tcPr>
            <w:tcW w:w="2485" w:type="dxa"/>
            <w:vAlign w:val="center"/>
          </w:tcPr>
          <w:p w14:paraId="10C04332" w14:textId="75BFB034" w:rsidR="00547AC9" w:rsidRDefault="00547AC9" w:rsidP="000F3686">
            <w:pPr>
              <w:spacing w:before="0" w:after="0"/>
              <w:jc w:val="center"/>
              <w:rPr>
                <w:lang w:eastAsia="zh-CN"/>
              </w:rPr>
            </w:pPr>
            <w:r>
              <w:rPr>
                <w:lang w:eastAsia="zh-CN"/>
              </w:rPr>
              <w:t>1 UL TCI</w:t>
            </w:r>
          </w:p>
        </w:tc>
      </w:tr>
      <w:tr w:rsidR="000F3686" w14:paraId="074ABFB0" w14:textId="77777777" w:rsidTr="00E80EB3">
        <w:trPr>
          <w:trHeight w:val="7"/>
          <w:jc w:val="center"/>
        </w:trPr>
        <w:tc>
          <w:tcPr>
            <w:tcW w:w="3136" w:type="dxa"/>
            <w:vMerge/>
            <w:vAlign w:val="center"/>
          </w:tcPr>
          <w:p w14:paraId="2FA4E9DB" w14:textId="77777777" w:rsidR="00547AC9" w:rsidRDefault="00547AC9" w:rsidP="000F3686">
            <w:pPr>
              <w:spacing w:before="0" w:after="0"/>
              <w:jc w:val="center"/>
              <w:rPr>
                <w:lang w:eastAsia="zh-CN"/>
              </w:rPr>
            </w:pPr>
          </w:p>
        </w:tc>
        <w:tc>
          <w:tcPr>
            <w:tcW w:w="2292" w:type="dxa"/>
            <w:vMerge/>
            <w:vAlign w:val="center"/>
          </w:tcPr>
          <w:p w14:paraId="64AC3B57" w14:textId="77777777" w:rsidR="00547AC9" w:rsidRDefault="00547AC9" w:rsidP="000F3686">
            <w:pPr>
              <w:spacing w:before="0" w:after="0"/>
              <w:jc w:val="center"/>
              <w:rPr>
                <w:lang w:eastAsia="zh-CN"/>
              </w:rPr>
            </w:pPr>
          </w:p>
        </w:tc>
        <w:tc>
          <w:tcPr>
            <w:tcW w:w="2485" w:type="dxa"/>
            <w:vAlign w:val="center"/>
          </w:tcPr>
          <w:p w14:paraId="3E6D6F11" w14:textId="6EB6634A" w:rsidR="00547AC9" w:rsidRDefault="00547AC9" w:rsidP="000F3686">
            <w:pPr>
              <w:spacing w:before="0" w:after="0"/>
              <w:jc w:val="center"/>
              <w:rPr>
                <w:lang w:eastAsia="zh-CN"/>
              </w:rPr>
            </w:pPr>
            <w:r>
              <w:rPr>
                <w:lang w:eastAsia="zh-CN"/>
              </w:rPr>
              <w:t>1 DL TCI + 1 UL TCI</w:t>
            </w:r>
          </w:p>
        </w:tc>
      </w:tr>
      <w:tr w:rsidR="00E80EB3" w14:paraId="2EC077F6" w14:textId="77777777" w:rsidTr="00E80EB3">
        <w:trPr>
          <w:trHeight w:val="7"/>
          <w:jc w:val="center"/>
        </w:trPr>
        <w:tc>
          <w:tcPr>
            <w:tcW w:w="3136" w:type="dxa"/>
            <w:vMerge w:val="restart"/>
            <w:vAlign w:val="center"/>
          </w:tcPr>
          <w:p w14:paraId="0ADC2233" w14:textId="0CDD1D54" w:rsidR="005D4ED2" w:rsidRDefault="005D4ED2" w:rsidP="000F3686">
            <w:pPr>
              <w:spacing w:before="0" w:after="0"/>
              <w:jc w:val="center"/>
              <w:rPr>
                <w:lang w:eastAsia="zh-CN"/>
              </w:rPr>
            </w:pPr>
            <w:r>
              <w:rPr>
                <w:lang w:eastAsia="zh-CN"/>
              </w:rPr>
              <w:t>Separate at TRP 1/2</w:t>
            </w:r>
          </w:p>
        </w:tc>
        <w:tc>
          <w:tcPr>
            <w:tcW w:w="2292" w:type="dxa"/>
            <w:vAlign w:val="center"/>
          </w:tcPr>
          <w:p w14:paraId="61043B70" w14:textId="119572CC" w:rsidR="005D4ED2" w:rsidRDefault="005D4ED2" w:rsidP="000F3686">
            <w:pPr>
              <w:spacing w:before="0" w:after="0"/>
              <w:jc w:val="center"/>
              <w:rPr>
                <w:lang w:eastAsia="zh-CN"/>
              </w:rPr>
            </w:pPr>
            <w:r>
              <w:rPr>
                <w:lang w:eastAsia="zh-CN"/>
              </w:rPr>
              <w:t>1 DL TCI + 1 UL TCI</w:t>
            </w:r>
          </w:p>
        </w:tc>
        <w:tc>
          <w:tcPr>
            <w:tcW w:w="2485" w:type="dxa"/>
            <w:vAlign w:val="center"/>
          </w:tcPr>
          <w:p w14:paraId="7A692514" w14:textId="7924B51E" w:rsidR="005D4ED2" w:rsidRDefault="005D4ED2" w:rsidP="000F3686">
            <w:pPr>
              <w:spacing w:before="0" w:after="0"/>
              <w:jc w:val="center"/>
              <w:rPr>
                <w:lang w:eastAsia="zh-CN"/>
              </w:rPr>
            </w:pPr>
            <w:r>
              <w:rPr>
                <w:lang w:eastAsia="zh-CN"/>
              </w:rPr>
              <w:t>1 DL TCI + 1 UL TCI</w:t>
            </w:r>
          </w:p>
        </w:tc>
      </w:tr>
      <w:tr w:rsidR="00E80EB3" w14:paraId="30420DFC" w14:textId="77777777" w:rsidTr="00E80EB3">
        <w:trPr>
          <w:trHeight w:val="7"/>
          <w:jc w:val="center"/>
        </w:trPr>
        <w:tc>
          <w:tcPr>
            <w:tcW w:w="3136" w:type="dxa"/>
            <w:vMerge/>
            <w:vAlign w:val="center"/>
          </w:tcPr>
          <w:p w14:paraId="28C6F069" w14:textId="77777777" w:rsidR="005D4ED2" w:rsidRDefault="005D4ED2" w:rsidP="000F3686">
            <w:pPr>
              <w:spacing w:before="0" w:after="0"/>
              <w:jc w:val="center"/>
              <w:rPr>
                <w:lang w:eastAsia="zh-CN"/>
              </w:rPr>
            </w:pPr>
          </w:p>
        </w:tc>
        <w:tc>
          <w:tcPr>
            <w:tcW w:w="2292" w:type="dxa"/>
            <w:vMerge w:val="restart"/>
            <w:vAlign w:val="center"/>
          </w:tcPr>
          <w:p w14:paraId="22CAEC1D" w14:textId="4526E252" w:rsidR="005D4ED2" w:rsidRDefault="005D4ED2" w:rsidP="000F3686">
            <w:pPr>
              <w:spacing w:before="0" w:after="0"/>
              <w:jc w:val="center"/>
              <w:rPr>
                <w:lang w:eastAsia="zh-CN"/>
              </w:rPr>
            </w:pPr>
            <w:r>
              <w:rPr>
                <w:lang w:eastAsia="zh-CN"/>
              </w:rPr>
              <w:t>1 DL TCI + 1 UL TCI</w:t>
            </w:r>
          </w:p>
        </w:tc>
        <w:tc>
          <w:tcPr>
            <w:tcW w:w="2485" w:type="dxa"/>
            <w:vAlign w:val="center"/>
          </w:tcPr>
          <w:p w14:paraId="5DD0D9D8" w14:textId="0DFF5567" w:rsidR="005D4ED2" w:rsidRDefault="005D4ED2" w:rsidP="000F3686">
            <w:pPr>
              <w:spacing w:before="0" w:after="0"/>
              <w:jc w:val="center"/>
              <w:rPr>
                <w:lang w:eastAsia="zh-CN"/>
              </w:rPr>
            </w:pPr>
            <w:r>
              <w:rPr>
                <w:lang w:eastAsia="zh-CN"/>
              </w:rPr>
              <w:t>1 DL TCI</w:t>
            </w:r>
          </w:p>
        </w:tc>
      </w:tr>
      <w:tr w:rsidR="00E80EB3" w14:paraId="0F1F7915" w14:textId="77777777" w:rsidTr="00E80EB3">
        <w:trPr>
          <w:trHeight w:val="7"/>
          <w:jc w:val="center"/>
        </w:trPr>
        <w:tc>
          <w:tcPr>
            <w:tcW w:w="3136" w:type="dxa"/>
            <w:vMerge/>
            <w:vAlign w:val="center"/>
          </w:tcPr>
          <w:p w14:paraId="711F4034" w14:textId="77777777" w:rsidR="005D4ED2" w:rsidRDefault="005D4ED2" w:rsidP="000F3686">
            <w:pPr>
              <w:spacing w:before="0" w:after="0"/>
              <w:jc w:val="center"/>
              <w:rPr>
                <w:lang w:eastAsia="zh-CN"/>
              </w:rPr>
            </w:pPr>
          </w:p>
        </w:tc>
        <w:tc>
          <w:tcPr>
            <w:tcW w:w="2292" w:type="dxa"/>
            <w:vMerge/>
            <w:vAlign w:val="center"/>
          </w:tcPr>
          <w:p w14:paraId="2BA9081F" w14:textId="77777777" w:rsidR="005D4ED2" w:rsidRDefault="005D4ED2" w:rsidP="000F3686">
            <w:pPr>
              <w:spacing w:before="0" w:after="0"/>
              <w:jc w:val="center"/>
              <w:rPr>
                <w:lang w:eastAsia="zh-CN"/>
              </w:rPr>
            </w:pPr>
          </w:p>
        </w:tc>
        <w:tc>
          <w:tcPr>
            <w:tcW w:w="2485" w:type="dxa"/>
            <w:vAlign w:val="center"/>
          </w:tcPr>
          <w:p w14:paraId="0EA94742" w14:textId="6FE9DFD0" w:rsidR="005D4ED2" w:rsidRDefault="005D4ED2" w:rsidP="000F3686">
            <w:pPr>
              <w:spacing w:before="0" w:after="0"/>
              <w:jc w:val="center"/>
              <w:rPr>
                <w:lang w:eastAsia="zh-CN"/>
              </w:rPr>
            </w:pPr>
            <w:r>
              <w:rPr>
                <w:lang w:eastAsia="zh-CN"/>
              </w:rPr>
              <w:t>1 UL TCI</w:t>
            </w:r>
          </w:p>
        </w:tc>
      </w:tr>
    </w:tbl>
    <w:p w14:paraId="64AF1DD1" w14:textId="77777777" w:rsidR="00096EA9" w:rsidRDefault="00096EA9" w:rsidP="0046151B">
      <w:pPr>
        <w:rPr>
          <w:lang w:eastAsia="zh-CN"/>
        </w:rPr>
      </w:pPr>
    </w:p>
    <w:p w14:paraId="6AAAB19F" w14:textId="471E3CF4" w:rsidR="00E47CE3" w:rsidRPr="00E47CE3" w:rsidRDefault="00E47CE3" w:rsidP="00E47CE3">
      <w:pPr>
        <w:pStyle w:val="ListParagraph"/>
        <w:numPr>
          <w:ilvl w:val="0"/>
          <w:numId w:val="23"/>
        </w:numPr>
        <w:rPr>
          <w:b/>
          <w:bCs/>
          <w:lang w:eastAsia="zh-CN"/>
        </w:rPr>
      </w:pPr>
      <w:r w:rsidRPr="00E47CE3">
        <w:rPr>
          <w:b/>
          <w:bCs/>
          <w:lang w:eastAsia="zh-CN"/>
        </w:rPr>
        <w:t>Support all TCI state combinations in Table 1</w:t>
      </w:r>
    </w:p>
    <w:p w14:paraId="3D0ED2EB" w14:textId="77777777" w:rsidR="00E47CE3" w:rsidRDefault="00E47CE3" w:rsidP="0046151B">
      <w:pPr>
        <w:rPr>
          <w:lang w:eastAsia="zh-CN"/>
        </w:rPr>
      </w:pPr>
    </w:p>
    <w:p w14:paraId="39479832" w14:textId="783588FE" w:rsidR="00C149D6" w:rsidRDefault="00C149D6" w:rsidP="00327618">
      <w:pPr>
        <w:pStyle w:val="Heading1"/>
        <w:rPr>
          <w:sz w:val="28"/>
          <w:szCs w:val="18"/>
          <w:lang w:eastAsia="zh-CN"/>
        </w:rPr>
      </w:pPr>
      <w:r>
        <w:rPr>
          <w:sz w:val="28"/>
          <w:szCs w:val="18"/>
          <w:lang w:eastAsia="zh-CN"/>
        </w:rPr>
        <w:t>Issue 2 – TCI State Update and Activation</w:t>
      </w:r>
    </w:p>
    <w:p w14:paraId="2EB1C24E" w14:textId="653EE798" w:rsidR="001A117A" w:rsidRPr="001C2222" w:rsidRDefault="001A117A" w:rsidP="001C2222">
      <w:pPr>
        <w:pStyle w:val="Heading2"/>
        <w:rPr>
          <w:sz w:val="28"/>
          <w:lang w:eastAsia="zh-CN"/>
        </w:rPr>
      </w:pPr>
      <w:r w:rsidRPr="001C2222">
        <w:rPr>
          <w:sz w:val="28"/>
          <w:lang w:eastAsia="zh-CN"/>
        </w:rPr>
        <w:t>Single-DCI Multi-TRP</w:t>
      </w:r>
    </w:p>
    <w:p w14:paraId="7477E4A1" w14:textId="756E9BB7" w:rsidR="001A117A" w:rsidRPr="00276396" w:rsidRDefault="001A117A" w:rsidP="001A117A">
      <w:pPr>
        <w:snapToGrid w:val="0"/>
        <w:spacing w:before="240"/>
        <w:rPr>
          <w:bCs/>
        </w:rPr>
      </w:pPr>
      <w:r>
        <w:rPr>
          <w:bCs/>
        </w:rPr>
        <w:t xml:space="preserve">When unified TCI framework is used for beam indication for single DCI multi-TRP, for the case when the UE is configured with joint DL/UL beam indication with the value of </w:t>
      </w:r>
      <w:proofErr w:type="spellStart"/>
      <w:r w:rsidRPr="008D74AF">
        <w:rPr>
          <w:bCs/>
          <w:i/>
          <w:iCs/>
        </w:rPr>
        <w:t>unifiedtci-StateType</w:t>
      </w:r>
      <w:proofErr w:type="spellEnd"/>
      <w:r>
        <w:rPr>
          <w:bCs/>
        </w:rPr>
        <w:t xml:space="preserve"> set to “</w:t>
      </w:r>
      <w:proofErr w:type="spellStart"/>
      <w:r>
        <w:rPr>
          <w:bCs/>
        </w:rPr>
        <w:t>JointULDL</w:t>
      </w:r>
      <w:proofErr w:type="spellEnd"/>
      <w:r>
        <w:rPr>
          <w:bCs/>
        </w:rPr>
        <w:t xml:space="preserve">”, the UE expects to be indicated with a TCI codepoint which is mapped to two joint DL/UL TCI states, one for each TRP. The legacy Rel-16/17 MAC-CE can be used to map the joint DL/UL TCI states to the TCI codepoints. </w:t>
      </w:r>
      <w:r w:rsidR="00374092">
        <w:rPr>
          <w:bCs/>
        </w:rPr>
        <w:t>W</w:t>
      </w:r>
      <w:r>
        <w:rPr>
          <w:bCs/>
        </w:rPr>
        <w:t xml:space="preserve">hen configured for separate DL/UL beam indication with the value of </w:t>
      </w:r>
      <w:proofErr w:type="spellStart"/>
      <w:r w:rsidRPr="008D74AF">
        <w:rPr>
          <w:bCs/>
          <w:i/>
          <w:iCs/>
        </w:rPr>
        <w:t>unifiedtci-StateType</w:t>
      </w:r>
      <w:proofErr w:type="spellEnd"/>
      <w:r>
        <w:rPr>
          <w:bCs/>
        </w:rPr>
        <w:t xml:space="preserve"> set to “</w:t>
      </w:r>
      <w:proofErr w:type="spellStart"/>
      <w:r>
        <w:rPr>
          <w:bCs/>
        </w:rPr>
        <w:t>SeparateULDL</w:t>
      </w:r>
      <w:proofErr w:type="spellEnd"/>
      <w:r>
        <w:rPr>
          <w:bCs/>
        </w:rPr>
        <w:t>”, the UE expects to be indicated with a TCI codepoint which is mapped to two (M=2) DL TCI states or two (N=2) UL TCI states or two DL + two UL TCI states.</w:t>
      </w:r>
      <w:r w:rsidR="00ED72BD">
        <w:rPr>
          <w:bCs/>
        </w:rPr>
        <w:t xml:space="preserve"> In case Proposal 1 is supported, then the configuration of TCI codepoints will be irrespective of any RRC configuration and the same rules can be applied without dependence on </w:t>
      </w:r>
      <w:proofErr w:type="spellStart"/>
      <w:r w:rsidR="00ED72BD">
        <w:rPr>
          <w:bCs/>
          <w:i/>
          <w:iCs/>
        </w:rPr>
        <w:t>unifiedtci-StateType</w:t>
      </w:r>
      <w:proofErr w:type="spellEnd"/>
      <w:r w:rsidR="00ED72BD">
        <w:rPr>
          <w:bCs/>
          <w:i/>
          <w:iCs/>
        </w:rPr>
        <w:t xml:space="preserve">. </w:t>
      </w:r>
    </w:p>
    <w:p w14:paraId="368ADA77" w14:textId="4C544A23" w:rsidR="001A117A" w:rsidRDefault="001A117A" w:rsidP="00E80EB3">
      <w:pPr>
        <w:pStyle w:val="ListParagraph"/>
        <w:numPr>
          <w:ilvl w:val="0"/>
          <w:numId w:val="23"/>
        </w:numPr>
        <w:snapToGrid w:val="0"/>
        <w:spacing w:before="240"/>
        <w:rPr>
          <w:rFonts w:eastAsia="DengXian"/>
          <w:b/>
          <w:color w:val="000000"/>
          <w:lang w:eastAsia="zh-CN"/>
        </w:rPr>
      </w:pPr>
      <w:r>
        <w:rPr>
          <w:rFonts w:eastAsia="DengXian"/>
          <w:b/>
          <w:color w:val="000000"/>
          <w:lang w:eastAsia="zh-CN"/>
        </w:rPr>
        <w:t>Single-DCI multi-TRP can be supported by mapping TCI codepoints to 2 joint TCI states for joint DL/UL beam indication or by mapping a TCI codepoint to M=2 DL TCI and/or N=2 UL TCI states for separate TCI states</w:t>
      </w:r>
      <w:r w:rsidR="00BC67EC">
        <w:rPr>
          <w:rFonts w:eastAsia="DengXian"/>
          <w:b/>
          <w:color w:val="000000"/>
          <w:lang w:eastAsia="zh-CN"/>
        </w:rPr>
        <w:t>.</w:t>
      </w:r>
    </w:p>
    <w:p w14:paraId="07EBE951" w14:textId="77777777" w:rsidR="001A117A" w:rsidRDefault="001A117A" w:rsidP="00E80EB3">
      <w:pPr>
        <w:pStyle w:val="ListParagraph"/>
        <w:numPr>
          <w:ilvl w:val="0"/>
          <w:numId w:val="23"/>
        </w:numPr>
        <w:snapToGrid w:val="0"/>
        <w:spacing w:before="240"/>
        <w:rPr>
          <w:rFonts w:eastAsia="DengXian"/>
          <w:b/>
          <w:color w:val="000000"/>
          <w:lang w:eastAsia="zh-CN"/>
        </w:rPr>
      </w:pPr>
      <w:r>
        <w:rPr>
          <w:rFonts w:eastAsia="DengXian"/>
          <w:b/>
          <w:color w:val="000000"/>
          <w:lang w:eastAsia="zh-CN"/>
        </w:rPr>
        <w:t>T</w:t>
      </w:r>
      <w:r w:rsidRPr="00220826">
        <w:rPr>
          <w:rFonts w:eastAsia="DengXian"/>
          <w:b/>
          <w:color w:val="000000"/>
          <w:lang w:eastAsia="zh-CN"/>
        </w:rPr>
        <w:t>he beam application time for single-DCI multi-TRP can be configured per CC for all TRPs and is determined based on the smallest SCS among the CCs from the TRPs which apply the indicated beams.</w:t>
      </w:r>
    </w:p>
    <w:p w14:paraId="5EA724D9" w14:textId="392CA55B" w:rsidR="00276396" w:rsidRDefault="00276396" w:rsidP="00276396">
      <w:pPr>
        <w:snapToGrid w:val="0"/>
        <w:spacing w:before="240"/>
        <w:rPr>
          <w:rFonts w:eastAsia="DengXian"/>
          <w:bCs/>
          <w:color w:val="000000"/>
          <w:lang w:eastAsia="zh-CN"/>
        </w:rPr>
      </w:pPr>
      <w:r w:rsidRPr="00276396">
        <w:rPr>
          <w:rFonts w:eastAsia="DengXian"/>
          <w:bCs/>
          <w:color w:val="000000"/>
          <w:lang w:eastAsia="zh-CN"/>
        </w:rPr>
        <w:t xml:space="preserve">For </w:t>
      </w:r>
      <w:r>
        <w:rPr>
          <w:rFonts w:eastAsia="DengXian"/>
          <w:bCs/>
          <w:color w:val="000000"/>
          <w:lang w:eastAsia="zh-CN"/>
        </w:rPr>
        <w:t>single DCI m</w:t>
      </w:r>
      <w:r w:rsidR="00620189">
        <w:rPr>
          <w:rFonts w:eastAsia="DengXian"/>
          <w:bCs/>
          <w:color w:val="000000"/>
          <w:lang w:eastAsia="zh-CN"/>
        </w:rPr>
        <w:t>ulti-</w:t>
      </w:r>
      <w:r>
        <w:rPr>
          <w:rFonts w:eastAsia="DengXian"/>
          <w:bCs/>
          <w:color w:val="000000"/>
          <w:lang w:eastAsia="zh-CN"/>
        </w:rPr>
        <w:t>TRP</w:t>
      </w:r>
      <w:r w:rsidR="00620189">
        <w:rPr>
          <w:rFonts w:eastAsia="DengXian"/>
          <w:bCs/>
          <w:color w:val="000000"/>
          <w:lang w:eastAsia="zh-CN"/>
        </w:rPr>
        <w:t>, since TCI states for two TRPs are indicated using a single DCI, there may the need to increase the capacity of the number of TCI states that can be indicated by DCI. One option is to increase the number of TCI codepoints in MAC-CE</w:t>
      </w:r>
      <w:r w:rsidR="00654D86">
        <w:rPr>
          <w:rFonts w:eastAsia="DengXian"/>
          <w:bCs/>
          <w:color w:val="000000"/>
          <w:lang w:eastAsia="zh-CN"/>
        </w:rPr>
        <w:t xml:space="preserve"> from 8 to 16 which will increase DCI overhead by a single bit but increase flexibility of TCI state mapping. Another option is to include an additional TCI in DCI field. </w:t>
      </w:r>
      <w:r w:rsidR="008C45C6">
        <w:rPr>
          <w:rFonts w:eastAsia="DengXian"/>
          <w:bCs/>
          <w:color w:val="000000"/>
          <w:lang w:eastAsia="zh-CN"/>
        </w:rPr>
        <w:t xml:space="preserve">While increasing of TCI filed in DCI may be possible for beam indication DCI 1_1/1_2 without DL assignment by using some of the reserve fields, it may not be possible for DL DCI 1_1/1_2 </w:t>
      </w:r>
      <w:r w:rsidR="00867CAD">
        <w:rPr>
          <w:rFonts w:eastAsia="DengXian"/>
          <w:bCs/>
          <w:color w:val="000000"/>
          <w:lang w:eastAsia="zh-CN"/>
        </w:rPr>
        <w:t xml:space="preserve">with DL assignment without introduction of new DCI fields which is a non-backwards compatible change. Additionally, it may also lead to </w:t>
      </w:r>
      <w:r w:rsidR="008275F6">
        <w:rPr>
          <w:rFonts w:eastAsia="DengXian"/>
          <w:bCs/>
          <w:color w:val="000000"/>
          <w:lang w:eastAsia="zh-CN"/>
        </w:rPr>
        <w:t xml:space="preserve">different beam indication solutions for different DCI formats </w:t>
      </w:r>
      <w:r w:rsidR="001B61C9">
        <w:rPr>
          <w:rFonts w:eastAsia="DengXian"/>
          <w:bCs/>
          <w:color w:val="000000"/>
          <w:lang w:eastAsia="zh-CN"/>
        </w:rPr>
        <w:t>which further complicates the design.</w:t>
      </w:r>
    </w:p>
    <w:p w14:paraId="54BC1D41" w14:textId="7CA8AF10" w:rsidR="001B61C9" w:rsidRPr="001B61C9" w:rsidRDefault="00B9517B" w:rsidP="00E80EB3">
      <w:pPr>
        <w:pStyle w:val="ListParagraph"/>
        <w:numPr>
          <w:ilvl w:val="0"/>
          <w:numId w:val="23"/>
        </w:numPr>
        <w:snapToGrid w:val="0"/>
        <w:spacing w:before="240"/>
        <w:rPr>
          <w:rFonts w:eastAsia="DengXian"/>
          <w:bCs/>
          <w:color w:val="000000"/>
          <w:lang w:eastAsia="zh-CN"/>
        </w:rPr>
      </w:pPr>
      <w:r>
        <w:rPr>
          <w:rFonts w:eastAsia="DengXian"/>
          <w:b/>
          <w:color w:val="000000"/>
          <w:lang w:eastAsia="zh-CN"/>
        </w:rPr>
        <w:lastRenderedPageBreak/>
        <w:t>For single DCI multi-TRP, do not support adding new TCI in DCI field in addition to already existing fields for indication of second TCI state.</w:t>
      </w:r>
    </w:p>
    <w:p w14:paraId="009BAEAA" w14:textId="266364F1" w:rsidR="00276396" w:rsidRDefault="008867D5" w:rsidP="00276396">
      <w:pPr>
        <w:snapToGrid w:val="0"/>
        <w:spacing w:before="240"/>
        <w:rPr>
          <w:rFonts w:eastAsia="DengXian"/>
          <w:bCs/>
          <w:color w:val="000000"/>
          <w:lang w:eastAsia="zh-CN"/>
        </w:rPr>
      </w:pPr>
      <w:r>
        <w:rPr>
          <w:rFonts w:eastAsia="DengXian"/>
          <w:bCs/>
          <w:color w:val="000000"/>
          <w:lang w:eastAsia="zh-CN"/>
        </w:rPr>
        <w:t xml:space="preserve">The following agreement was made for </w:t>
      </w:r>
      <w:r w:rsidR="007838EF">
        <w:rPr>
          <w:rFonts w:eastAsia="DengXian"/>
          <w:bCs/>
          <w:color w:val="000000"/>
          <w:lang w:eastAsia="zh-CN"/>
        </w:rPr>
        <w:t xml:space="preserve">TCI state update of </w:t>
      </w:r>
      <w:r>
        <w:rPr>
          <w:rFonts w:eastAsia="DengXian"/>
          <w:bCs/>
          <w:color w:val="000000"/>
          <w:lang w:eastAsia="zh-CN"/>
        </w:rPr>
        <w:t xml:space="preserve">S-DCI </w:t>
      </w:r>
      <w:r w:rsidR="007838EF">
        <w:rPr>
          <w:rFonts w:eastAsia="DengXian"/>
          <w:bCs/>
          <w:color w:val="000000"/>
          <w:lang w:eastAsia="zh-CN"/>
        </w:rPr>
        <w:t>in RAN1#110bis-e</w:t>
      </w:r>
    </w:p>
    <w:tbl>
      <w:tblPr>
        <w:tblStyle w:val="TableGrid"/>
        <w:tblW w:w="0" w:type="auto"/>
        <w:tblLook w:val="04A0" w:firstRow="1" w:lastRow="0" w:firstColumn="1" w:lastColumn="0" w:noHBand="0" w:noVBand="1"/>
      </w:tblPr>
      <w:tblGrid>
        <w:gridCol w:w="10160"/>
      </w:tblGrid>
      <w:tr w:rsidR="007838EF" w14:paraId="2EABB7D2" w14:textId="77777777" w:rsidTr="007838EF">
        <w:tc>
          <w:tcPr>
            <w:tcW w:w="10160" w:type="dxa"/>
          </w:tcPr>
          <w:p w14:paraId="43A561B3" w14:textId="77777777" w:rsidR="00FF3B4D" w:rsidRPr="00FF3B4D" w:rsidRDefault="00FF3B4D" w:rsidP="00FF3B4D">
            <w:pPr>
              <w:spacing w:before="240" w:after="0" w:line="240" w:lineRule="auto"/>
              <w:rPr>
                <w:rFonts w:eastAsia="Batang"/>
                <w:b/>
                <w:bCs/>
                <w:sz w:val="18"/>
                <w:szCs w:val="18"/>
                <w:highlight w:val="green"/>
              </w:rPr>
            </w:pPr>
            <w:r w:rsidRPr="00FF3B4D">
              <w:rPr>
                <w:rFonts w:eastAsia="Batang"/>
                <w:b/>
                <w:bCs/>
                <w:sz w:val="18"/>
                <w:szCs w:val="18"/>
                <w:highlight w:val="green"/>
              </w:rPr>
              <w:t>Agreement</w:t>
            </w:r>
          </w:p>
          <w:p w14:paraId="3AA1D869" w14:textId="77777777" w:rsidR="00FF3B4D" w:rsidRPr="00FF3B4D" w:rsidRDefault="00FF3B4D" w:rsidP="00FF3B4D">
            <w:pPr>
              <w:spacing w:before="0" w:after="0" w:line="240" w:lineRule="auto"/>
              <w:rPr>
                <w:sz w:val="18"/>
                <w:szCs w:val="18"/>
              </w:rPr>
            </w:pPr>
            <w:r w:rsidRPr="00FF3B4D">
              <w:rPr>
                <w:sz w:val="18"/>
                <w:szCs w:val="18"/>
              </w:rPr>
              <w:t>On unified TCI framework extension for S-DCI based MTRP, down-select one alternative from the followings in RAN1#111:</w:t>
            </w:r>
          </w:p>
          <w:p w14:paraId="6DF7F973" w14:textId="77777777" w:rsidR="00FF3B4D" w:rsidRPr="00FF3B4D" w:rsidRDefault="00FF3B4D" w:rsidP="00FF3B4D">
            <w:pPr>
              <w:numPr>
                <w:ilvl w:val="0"/>
                <w:numId w:val="30"/>
              </w:numPr>
              <w:overflowPunct/>
              <w:autoSpaceDE/>
              <w:autoSpaceDN/>
              <w:adjustRightInd/>
              <w:spacing w:before="0" w:after="0" w:line="240" w:lineRule="auto"/>
              <w:textAlignment w:val="auto"/>
              <w:rPr>
                <w:color w:val="000000" w:themeColor="text1"/>
                <w:sz w:val="18"/>
                <w:szCs w:val="18"/>
              </w:rPr>
            </w:pPr>
            <w:r w:rsidRPr="00FF3B4D">
              <w:rPr>
                <w:sz w:val="18"/>
                <w:szCs w:val="18"/>
              </w:rPr>
              <w:t>Alt1: In one beam indication instance, the existing TCI field in DCI format 1_1/1_2 (</w:t>
            </w:r>
            <w:r w:rsidRPr="00FF3B4D">
              <w:rPr>
                <w:color w:val="000000" w:themeColor="text1"/>
                <w:sz w:val="18"/>
                <w:szCs w:val="18"/>
              </w:rPr>
              <w:t>with or without DL assignment) can indicate joint/DL /UL TCI state(s) for one of the two TRPs or both TRPs in a CC/BWP or a set of CCs/BWPs in a CC list</w:t>
            </w:r>
          </w:p>
          <w:p w14:paraId="5D29B1A7" w14:textId="77777777" w:rsidR="00FF3B4D" w:rsidRPr="00FF3B4D" w:rsidRDefault="00FF3B4D" w:rsidP="00FF3B4D">
            <w:pPr>
              <w:numPr>
                <w:ilvl w:val="0"/>
                <w:numId w:val="30"/>
              </w:numPr>
              <w:overflowPunct/>
              <w:autoSpaceDE/>
              <w:autoSpaceDN/>
              <w:adjustRightInd/>
              <w:spacing w:before="0" w:after="0" w:line="240" w:lineRule="auto"/>
              <w:textAlignment w:val="auto"/>
              <w:rPr>
                <w:color w:val="000000" w:themeColor="text1"/>
                <w:sz w:val="18"/>
                <w:szCs w:val="18"/>
              </w:rPr>
            </w:pPr>
            <w:r w:rsidRPr="00FF3B4D">
              <w:rPr>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23913DB2" w14:textId="77777777" w:rsidR="00FF3B4D" w:rsidRPr="00FF3B4D" w:rsidRDefault="00FF3B4D" w:rsidP="00FF3B4D">
            <w:pPr>
              <w:numPr>
                <w:ilvl w:val="1"/>
                <w:numId w:val="30"/>
              </w:numPr>
              <w:overflowPunct/>
              <w:autoSpaceDE/>
              <w:autoSpaceDN/>
              <w:adjustRightInd/>
              <w:spacing w:before="0" w:after="0" w:line="240" w:lineRule="auto"/>
              <w:textAlignment w:val="auto"/>
              <w:rPr>
                <w:color w:val="000000" w:themeColor="text1"/>
                <w:sz w:val="18"/>
                <w:szCs w:val="18"/>
              </w:rPr>
            </w:pPr>
            <w:r w:rsidRPr="00FF3B4D">
              <w:rPr>
                <w:color w:val="000000" w:themeColor="text1"/>
                <w:sz w:val="18"/>
                <w:szCs w:val="18"/>
              </w:rPr>
              <w:t xml:space="preserve">Note: According to the agreement in RAN1#109-e, support of one additional TCI field or a field associating the TCI field to the TRP(s) is </w:t>
            </w:r>
            <w:r w:rsidRPr="00FF3B4D">
              <w:rPr>
                <w:color w:val="000000" w:themeColor="text1"/>
                <w:sz w:val="18"/>
                <w:szCs w:val="18"/>
                <w:u w:val="single"/>
              </w:rPr>
              <w:t>not</w:t>
            </w:r>
            <w:r w:rsidRPr="00FF3B4D">
              <w:rPr>
                <w:color w:val="000000" w:themeColor="text1"/>
                <w:sz w:val="18"/>
                <w:szCs w:val="18"/>
              </w:rPr>
              <w:t xml:space="preserve"> precluded</w:t>
            </w:r>
          </w:p>
          <w:p w14:paraId="15F889F8" w14:textId="77777777" w:rsidR="00FF3B4D" w:rsidRPr="00FF3B4D" w:rsidRDefault="00FF3B4D" w:rsidP="00FF3B4D">
            <w:pPr>
              <w:spacing w:before="0" w:after="0" w:line="240" w:lineRule="auto"/>
              <w:rPr>
                <w:color w:val="000000" w:themeColor="text1"/>
                <w:sz w:val="18"/>
                <w:szCs w:val="18"/>
              </w:rPr>
            </w:pPr>
            <w:r w:rsidRPr="00FF3B4D">
              <w:rPr>
                <w:color w:val="000000" w:themeColor="text1"/>
                <w:sz w:val="18"/>
                <w:szCs w:val="18"/>
              </w:rPr>
              <w:t>Note: It has been agreed to use the existing TCI field for TCI state indication for S-DCI based MTRP in RAN1#109e</w:t>
            </w:r>
          </w:p>
          <w:p w14:paraId="7AD19A53" w14:textId="77777777" w:rsidR="00FF3B4D" w:rsidRPr="00FF3B4D" w:rsidRDefault="00FF3B4D" w:rsidP="00FF3B4D">
            <w:pPr>
              <w:spacing w:before="0" w:after="0" w:line="240" w:lineRule="auto"/>
              <w:rPr>
                <w:color w:val="000000" w:themeColor="text1"/>
                <w:sz w:val="18"/>
                <w:szCs w:val="18"/>
              </w:rPr>
            </w:pPr>
            <w:r w:rsidRPr="00FF3B4D">
              <w:rPr>
                <w:color w:val="000000" w:themeColor="text1"/>
                <w:sz w:val="18"/>
                <w:szCs w:val="18"/>
              </w:rPr>
              <w:t>Note: The term TRP is used only for discussion purpose in RAN1 and whether/how to capture this is FFS</w:t>
            </w:r>
          </w:p>
          <w:p w14:paraId="2C575D86" w14:textId="561A5AF0" w:rsidR="007838EF" w:rsidRDefault="00FF3B4D" w:rsidP="00FF3B4D">
            <w:pPr>
              <w:snapToGrid w:val="0"/>
              <w:spacing w:before="0" w:line="240" w:lineRule="auto"/>
              <w:rPr>
                <w:rFonts w:eastAsia="DengXian"/>
                <w:bCs/>
                <w:color w:val="000000"/>
                <w:lang w:eastAsia="zh-CN"/>
              </w:rPr>
            </w:pPr>
            <w:r w:rsidRPr="00FF3B4D">
              <w:rPr>
                <w:color w:val="000000" w:themeColor="text1"/>
                <w:sz w:val="18"/>
                <w:szCs w:val="18"/>
              </w:rPr>
              <w:t xml:space="preserve">FFS: The </w:t>
            </w:r>
            <w:proofErr w:type="spellStart"/>
            <w:r w:rsidRPr="00FF3B4D">
              <w:rPr>
                <w:color w:val="000000" w:themeColor="text1"/>
                <w:sz w:val="18"/>
                <w:szCs w:val="18"/>
              </w:rPr>
              <w:t>behavior</w:t>
            </w:r>
            <w:proofErr w:type="spellEnd"/>
            <w:r w:rsidRPr="00FF3B4D">
              <w:rPr>
                <w:color w:val="000000" w:themeColor="text1"/>
                <w:sz w:val="18"/>
                <w:szCs w:val="18"/>
              </w:rPr>
              <w:t xml:space="preserve"> if the UE receives a beam indication DCI that indicates joint/DL/UL TCI state(s) for one TRP</w:t>
            </w:r>
          </w:p>
        </w:tc>
      </w:tr>
    </w:tbl>
    <w:p w14:paraId="0C51823A" w14:textId="77777777" w:rsidR="004F7D91" w:rsidRDefault="00356338" w:rsidP="00276396">
      <w:pPr>
        <w:snapToGrid w:val="0"/>
        <w:spacing w:before="240"/>
        <w:rPr>
          <w:rFonts w:eastAsia="DengXian"/>
          <w:bCs/>
          <w:color w:val="000000"/>
          <w:lang w:eastAsia="zh-CN"/>
        </w:rPr>
      </w:pPr>
      <w:r>
        <w:rPr>
          <w:rFonts w:eastAsia="DengXian"/>
          <w:bCs/>
          <w:color w:val="000000"/>
          <w:lang w:eastAsia="zh-CN"/>
        </w:rPr>
        <w:t xml:space="preserve">For this case, we support Alt-1 where the TCI for one or both TRPs can be indicated by </w:t>
      </w:r>
      <w:r w:rsidR="00D12C6F">
        <w:rPr>
          <w:rFonts w:eastAsia="DengXian"/>
          <w:bCs/>
          <w:color w:val="000000"/>
          <w:lang w:eastAsia="zh-CN"/>
        </w:rPr>
        <w:t>the existing TCI field in the DCI</w:t>
      </w:r>
      <w:r w:rsidR="002551D8">
        <w:rPr>
          <w:rFonts w:eastAsia="DengXian"/>
          <w:bCs/>
          <w:color w:val="000000"/>
          <w:lang w:eastAsia="zh-CN"/>
        </w:rPr>
        <w:t xml:space="preserve">. The mapping of TCI states to MAC-CE codepoints implicitly determines whether the codepoint indicated by DCI is applicable to one or both TRPs. </w:t>
      </w:r>
      <w:proofErr w:type="gramStart"/>
      <w:r w:rsidR="005159A2">
        <w:rPr>
          <w:rFonts w:eastAsia="DengXian"/>
          <w:bCs/>
          <w:color w:val="000000"/>
          <w:lang w:eastAsia="zh-CN"/>
        </w:rPr>
        <w:t>In order to</w:t>
      </w:r>
      <w:proofErr w:type="gramEnd"/>
      <w:r w:rsidR="005159A2">
        <w:rPr>
          <w:rFonts w:eastAsia="DengXian"/>
          <w:bCs/>
          <w:color w:val="000000"/>
          <w:lang w:eastAsia="zh-CN"/>
        </w:rPr>
        <w:t xml:space="preserve"> specify the TRP to which the beam indication is applicable</w:t>
      </w:r>
      <w:r w:rsidR="00A72858">
        <w:rPr>
          <w:rFonts w:eastAsia="DengXian"/>
          <w:bCs/>
          <w:color w:val="000000"/>
          <w:lang w:eastAsia="zh-CN"/>
        </w:rPr>
        <w:t xml:space="preserve"> in the case when a codepoint is mapped to a single TCI state, the MAC-CE can also include an ID</w:t>
      </w:r>
      <w:r w:rsidR="0043409B">
        <w:rPr>
          <w:rFonts w:eastAsia="DengXian"/>
          <w:bCs/>
          <w:color w:val="000000"/>
          <w:lang w:eastAsia="zh-CN"/>
        </w:rPr>
        <w:t xml:space="preserve"> similar to </w:t>
      </w:r>
      <w:proofErr w:type="spellStart"/>
      <w:r w:rsidR="0043409B" w:rsidRPr="0043409B">
        <w:rPr>
          <w:rFonts w:eastAsia="DengXian"/>
          <w:bCs/>
          <w:i/>
          <w:iCs/>
          <w:color w:val="000000"/>
          <w:lang w:eastAsia="zh-CN"/>
        </w:rPr>
        <w:t>coresetPoolIndex</w:t>
      </w:r>
      <w:proofErr w:type="spellEnd"/>
      <w:r w:rsidR="004F05F7">
        <w:rPr>
          <w:rFonts w:eastAsia="DengXian"/>
          <w:bCs/>
          <w:i/>
          <w:iCs/>
          <w:color w:val="000000"/>
          <w:lang w:eastAsia="zh-CN"/>
        </w:rPr>
        <w:t xml:space="preserve"> </w:t>
      </w:r>
      <w:r w:rsidR="004F05F7">
        <w:rPr>
          <w:rFonts w:eastAsia="DengXian"/>
          <w:bCs/>
          <w:color w:val="000000"/>
          <w:lang w:eastAsia="zh-CN"/>
        </w:rPr>
        <w:t>or a TCI group ID</w:t>
      </w:r>
      <w:r w:rsidR="0043409B">
        <w:rPr>
          <w:rFonts w:eastAsia="DengXian"/>
          <w:bCs/>
          <w:i/>
          <w:iCs/>
          <w:color w:val="000000"/>
          <w:lang w:eastAsia="zh-CN"/>
        </w:rPr>
        <w:t xml:space="preserve">, </w:t>
      </w:r>
      <w:r w:rsidR="0043409B">
        <w:rPr>
          <w:rFonts w:eastAsia="DengXian"/>
          <w:bCs/>
          <w:color w:val="000000"/>
          <w:lang w:eastAsia="zh-CN"/>
        </w:rPr>
        <w:t xml:space="preserve">which can specify the TRP </w:t>
      </w:r>
      <w:r w:rsidR="004F05F7">
        <w:rPr>
          <w:rFonts w:eastAsia="DengXian"/>
          <w:bCs/>
          <w:color w:val="000000"/>
          <w:lang w:eastAsia="zh-CN"/>
        </w:rPr>
        <w:t xml:space="preserve">(first or second) </w:t>
      </w:r>
      <w:r w:rsidR="0043409B">
        <w:rPr>
          <w:rFonts w:eastAsia="DengXian"/>
          <w:bCs/>
          <w:color w:val="000000"/>
          <w:lang w:eastAsia="zh-CN"/>
        </w:rPr>
        <w:t>to which the activated TCI state may apply.</w:t>
      </w:r>
    </w:p>
    <w:p w14:paraId="5EF899D7" w14:textId="77777777" w:rsidR="00944C08" w:rsidRDefault="00944C08" w:rsidP="00944C08">
      <w:pPr>
        <w:keepNext/>
        <w:snapToGrid w:val="0"/>
        <w:spacing w:before="240"/>
        <w:jc w:val="center"/>
      </w:pPr>
      <w:r>
        <w:object w:dxaOrig="5266" w:dyaOrig="4831" w14:anchorId="0E0EF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7.4pt;height:162.45pt" o:ole="">
            <v:imagedata r:id="rId12" o:title=""/>
          </v:shape>
          <o:OLEObject Type="Embed" ProgID="Visio.Drawing.15" ShapeID="_x0000_i1027" DrawAspect="Content" ObjectID="_1729268072" r:id="rId13"/>
        </w:object>
      </w:r>
      <w:r w:rsidRPr="00944C08">
        <w:t xml:space="preserve"> </w:t>
      </w:r>
      <w:r>
        <w:object w:dxaOrig="5266" w:dyaOrig="4831" w14:anchorId="7D5B8BF2">
          <v:shape id="_x0000_i1029" type="#_x0000_t75" style="width:176.25pt;height:161.85pt" o:ole="">
            <v:imagedata r:id="rId14" o:title=""/>
          </v:shape>
          <o:OLEObject Type="Embed" ProgID="Visio.Drawing.15" ShapeID="_x0000_i1029" DrawAspect="Content" ObjectID="_1729268073" r:id="rId15"/>
        </w:object>
      </w:r>
    </w:p>
    <w:p w14:paraId="760B8EC7" w14:textId="70670469" w:rsidR="004F7D91" w:rsidRDefault="00944C08" w:rsidP="00944C08">
      <w:pPr>
        <w:pStyle w:val="Caption"/>
        <w:jc w:val="center"/>
        <w:rPr>
          <w:rFonts w:eastAsia="DengXian"/>
          <w:bCs w:val="0"/>
          <w:color w:val="000000"/>
          <w:lang w:eastAsia="zh-CN"/>
        </w:rPr>
      </w:pPr>
      <w:bookmarkStart w:id="1" w:name="_Ref118651957"/>
      <w:r>
        <w:t xml:space="preserve">Figure </w:t>
      </w:r>
      <w:r>
        <w:fldChar w:fldCharType="begin"/>
      </w:r>
      <w:r>
        <w:instrText xml:space="preserve"> SEQ Figure \* ARABIC </w:instrText>
      </w:r>
      <w:r>
        <w:fldChar w:fldCharType="separate"/>
      </w:r>
      <w:r w:rsidR="0028184C">
        <w:rPr>
          <w:noProof/>
        </w:rPr>
        <w:t>1</w:t>
      </w:r>
      <w:r>
        <w:fldChar w:fldCharType="end"/>
      </w:r>
      <w:bookmarkEnd w:id="1"/>
      <w:r>
        <w:t>: TCI State Grouping for S-DCI based MTRP (left) Implicit grouping according to activated TCI states (right)</w:t>
      </w:r>
      <w:r>
        <w:rPr>
          <w:noProof/>
        </w:rPr>
        <w:t xml:space="preserve"> explicit TCI group ID configured by TCI activation MAC-CE which support single or two TCI states configured to a codepoint</w:t>
      </w:r>
    </w:p>
    <w:p w14:paraId="5DC9B6E6" w14:textId="534610A1" w:rsidR="007838EF" w:rsidRDefault="00944C08" w:rsidP="00276396">
      <w:pPr>
        <w:snapToGrid w:val="0"/>
        <w:spacing w:before="240"/>
        <w:rPr>
          <w:rFonts w:eastAsia="DengXian"/>
          <w:bCs/>
          <w:color w:val="000000"/>
          <w:lang w:eastAsia="zh-CN"/>
        </w:rPr>
      </w:pPr>
      <w:r>
        <w:rPr>
          <w:rFonts w:eastAsia="DengXian"/>
          <w:bCs/>
          <w:color w:val="000000"/>
          <w:lang w:eastAsia="zh-CN"/>
        </w:rPr>
        <w:t xml:space="preserve">The two alternatives are shown in </w:t>
      </w:r>
      <w:r>
        <w:rPr>
          <w:rFonts w:eastAsia="DengXian"/>
          <w:bCs/>
          <w:color w:val="000000"/>
          <w:lang w:eastAsia="zh-CN"/>
        </w:rPr>
        <w:fldChar w:fldCharType="begin"/>
      </w:r>
      <w:r>
        <w:rPr>
          <w:rFonts w:eastAsia="DengXian"/>
          <w:bCs/>
          <w:color w:val="000000"/>
          <w:lang w:eastAsia="zh-CN"/>
        </w:rPr>
        <w:instrText xml:space="preserve"> REF _Ref118651957 \h </w:instrText>
      </w:r>
      <w:r>
        <w:rPr>
          <w:rFonts w:eastAsia="DengXian"/>
          <w:bCs/>
          <w:color w:val="000000"/>
          <w:lang w:eastAsia="zh-CN"/>
        </w:rPr>
      </w:r>
      <w:r>
        <w:rPr>
          <w:rFonts w:eastAsia="DengXian"/>
          <w:bCs/>
          <w:color w:val="000000"/>
          <w:lang w:eastAsia="zh-CN"/>
        </w:rPr>
        <w:fldChar w:fldCharType="separate"/>
      </w:r>
      <w:r w:rsidR="0028184C">
        <w:t xml:space="preserve">Figure </w:t>
      </w:r>
      <w:r w:rsidR="0028184C">
        <w:rPr>
          <w:noProof/>
        </w:rPr>
        <w:t>1</w:t>
      </w:r>
      <w:r>
        <w:rPr>
          <w:rFonts w:eastAsia="DengXian"/>
          <w:bCs/>
          <w:color w:val="000000"/>
          <w:lang w:eastAsia="zh-CN"/>
        </w:rPr>
        <w:fldChar w:fldCharType="end"/>
      </w:r>
      <w:r>
        <w:rPr>
          <w:rFonts w:eastAsia="DengXian"/>
          <w:bCs/>
          <w:color w:val="000000"/>
          <w:lang w:eastAsia="zh-CN"/>
        </w:rPr>
        <w:t xml:space="preserve">. </w:t>
      </w:r>
      <w:r w:rsidR="0043409B">
        <w:rPr>
          <w:rFonts w:eastAsia="DengXian"/>
          <w:bCs/>
          <w:color w:val="000000"/>
          <w:lang w:eastAsia="zh-CN"/>
        </w:rPr>
        <w:t xml:space="preserve">This </w:t>
      </w:r>
      <w:r w:rsidR="0028184C">
        <w:rPr>
          <w:rFonts w:eastAsia="DengXian"/>
          <w:bCs/>
          <w:color w:val="000000"/>
          <w:lang w:eastAsia="zh-CN"/>
        </w:rPr>
        <w:t xml:space="preserve">functionality </w:t>
      </w:r>
      <w:r w:rsidR="0043409B">
        <w:rPr>
          <w:rFonts w:eastAsia="DengXian"/>
          <w:bCs/>
          <w:color w:val="000000"/>
          <w:lang w:eastAsia="zh-CN"/>
        </w:rPr>
        <w:t>can also be useful, as discussed in Section 5, for beam failure detection and recovery</w:t>
      </w:r>
      <w:r w:rsidR="00AD0149">
        <w:rPr>
          <w:rFonts w:eastAsia="DengXian"/>
          <w:bCs/>
          <w:color w:val="000000"/>
          <w:lang w:eastAsia="zh-CN"/>
        </w:rPr>
        <w:t xml:space="preserve">. </w:t>
      </w:r>
    </w:p>
    <w:p w14:paraId="22A84F91" w14:textId="5A8452C7" w:rsidR="00AD0149" w:rsidRDefault="00AD0149" w:rsidP="00AD0149">
      <w:pPr>
        <w:pStyle w:val="ListParagraph"/>
        <w:numPr>
          <w:ilvl w:val="0"/>
          <w:numId w:val="23"/>
        </w:numPr>
        <w:snapToGrid w:val="0"/>
        <w:spacing w:before="240"/>
        <w:rPr>
          <w:rFonts w:eastAsia="DengXian"/>
          <w:b/>
          <w:color w:val="000000"/>
          <w:lang w:eastAsia="zh-CN"/>
        </w:rPr>
      </w:pPr>
      <w:r w:rsidRPr="00E14D71">
        <w:rPr>
          <w:rFonts w:eastAsia="DengXian"/>
          <w:b/>
          <w:color w:val="000000"/>
          <w:lang w:eastAsia="zh-CN"/>
        </w:rPr>
        <w:t>For beam indication for S-DCI based MTRP, support Alt-1 (</w:t>
      </w:r>
      <w:r w:rsidR="00E14D71" w:rsidRPr="00E14D71">
        <w:rPr>
          <w:b/>
          <w:sz w:val="18"/>
          <w:szCs w:val="18"/>
        </w:rPr>
        <w:t xml:space="preserve">the existing TCI field in DCI format 1_1/1_2 </w:t>
      </w:r>
      <w:r w:rsidR="00E14D71" w:rsidRPr="00E14D71">
        <w:rPr>
          <w:b/>
          <w:color w:val="000000" w:themeColor="text1"/>
          <w:sz w:val="18"/>
          <w:szCs w:val="18"/>
        </w:rPr>
        <w:t>can indicate joint/DL /UL TCI state(s) for one of the two TRPs or both TRPs</w:t>
      </w:r>
      <w:r w:rsidRPr="00E14D71">
        <w:rPr>
          <w:rFonts w:eastAsia="DengXian"/>
          <w:b/>
          <w:color w:val="000000"/>
          <w:lang w:eastAsia="zh-CN"/>
        </w:rPr>
        <w:t>)</w:t>
      </w:r>
      <w:r w:rsidR="00E14D71">
        <w:rPr>
          <w:rFonts w:eastAsia="DengXian"/>
          <w:b/>
          <w:color w:val="000000"/>
          <w:lang w:eastAsia="zh-CN"/>
        </w:rPr>
        <w:t xml:space="preserve">. </w:t>
      </w:r>
    </w:p>
    <w:p w14:paraId="40F017DC" w14:textId="39834B1C" w:rsidR="00E14D71" w:rsidRPr="00E14D71" w:rsidRDefault="002C1CCB" w:rsidP="00AD0149">
      <w:pPr>
        <w:pStyle w:val="ListParagraph"/>
        <w:numPr>
          <w:ilvl w:val="0"/>
          <w:numId w:val="23"/>
        </w:numPr>
        <w:snapToGrid w:val="0"/>
        <w:spacing w:before="240"/>
        <w:rPr>
          <w:rFonts w:eastAsia="DengXian"/>
          <w:b/>
          <w:color w:val="000000"/>
          <w:lang w:eastAsia="zh-CN"/>
        </w:rPr>
      </w:pPr>
      <w:r>
        <w:rPr>
          <w:rFonts w:eastAsia="DengXian"/>
          <w:b/>
          <w:color w:val="000000"/>
          <w:lang w:eastAsia="zh-CN"/>
        </w:rPr>
        <w:t xml:space="preserve">The MAC-CE for TCI state activation can configure one or two TCI states to each codepoint </w:t>
      </w:r>
      <w:r w:rsidR="00176FAA">
        <w:rPr>
          <w:rFonts w:eastAsia="DengXian"/>
          <w:b/>
          <w:color w:val="000000"/>
          <w:lang w:eastAsia="zh-CN"/>
        </w:rPr>
        <w:t>with an additional index</w:t>
      </w:r>
      <w:r w:rsidR="00852D4E">
        <w:rPr>
          <w:rFonts w:eastAsia="DengXian"/>
          <w:b/>
          <w:color w:val="000000"/>
          <w:lang w:eastAsia="zh-CN"/>
        </w:rPr>
        <w:t xml:space="preserve"> (0 or 1)</w:t>
      </w:r>
      <w:r w:rsidR="00176FAA">
        <w:rPr>
          <w:rFonts w:eastAsia="DengXian"/>
          <w:b/>
          <w:color w:val="000000"/>
          <w:lang w:eastAsia="zh-CN"/>
        </w:rPr>
        <w:t xml:space="preserve"> corresponding to a TCI state group which can indicate which TRP the TCI codepoint applicable to in the case of beam indication for one of the two TRPs for S-DCI based MTRP</w:t>
      </w:r>
    </w:p>
    <w:p w14:paraId="34A8C226" w14:textId="058AAC24" w:rsidR="00CC524C" w:rsidRPr="0065623A" w:rsidRDefault="00953A97" w:rsidP="001C2222">
      <w:pPr>
        <w:pStyle w:val="Heading2"/>
        <w:rPr>
          <w:sz w:val="28"/>
          <w:lang w:eastAsia="zh-CN"/>
        </w:rPr>
      </w:pPr>
      <w:r w:rsidRPr="0065623A">
        <w:rPr>
          <w:sz w:val="28"/>
          <w:lang w:eastAsia="zh-CN"/>
        </w:rPr>
        <w:t>Multi-DCI Multi</w:t>
      </w:r>
      <w:r w:rsidR="00B2074E" w:rsidRPr="0065623A">
        <w:rPr>
          <w:sz w:val="28"/>
          <w:lang w:eastAsia="zh-CN"/>
        </w:rPr>
        <w:t>-</w:t>
      </w:r>
      <w:r w:rsidRPr="0065623A">
        <w:rPr>
          <w:sz w:val="28"/>
          <w:lang w:eastAsia="zh-CN"/>
        </w:rPr>
        <w:t>TRP</w:t>
      </w:r>
    </w:p>
    <w:p w14:paraId="52F24254" w14:textId="6609DB9F" w:rsidR="000C3B13" w:rsidRDefault="00CD5CE4" w:rsidP="00B401EC">
      <w:pPr>
        <w:snapToGrid w:val="0"/>
        <w:spacing w:before="240"/>
        <w:rPr>
          <w:bCs/>
        </w:rPr>
      </w:pPr>
      <w:r>
        <w:rPr>
          <w:bCs/>
        </w:rPr>
        <w:t>For TCI state</w:t>
      </w:r>
      <w:r w:rsidR="0015340C">
        <w:rPr>
          <w:bCs/>
        </w:rPr>
        <w:t xml:space="preserve"> update/indication for M-DCI based MTRP</w:t>
      </w:r>
      <w:r>
        <w:rPr>
          <w:bCs/>
        </w:rPr>
        <w:t xml:space="preserve">, the following has been </w:t>
      </w:r>
      <w:r w:rsidR="0015340C">
        <w:rPr>
          <w:bCs/>
        </w:rPr>
        <w:t>agreed in RAN1#110bis-e</w:t>
      </w:r>
      <w:r>
        <w:rPr>
          <w:bCs/>
        </w:rPr>
        <w:t>:</w:t>
      </w:r>
    </w:p>
    <w:tbl>
      <w:tblPr>
        <w:tblStyle w:val="TableGrid"/>
        <w:tblW w:w="0" w:type="auto"/>
        <w:tblLook w:val="04A0" w:firstRow="1" w:lastRow="0" w:firstColumn="1" w:lastColumn="0" w:noHBand="0" w:noVBand="1"/>
      </w:tblPr>
      <w:tblGrid>
        <w:gridCol w:w="10160"/>
      </w:tblGrid>
      <w:tr w:rsidR="00CD5CE4" w14:paraId="640C8412" w14:textId="77777777" w:rsidTr="00E53D15">
        <w:tc>
          <w:tcPr>
            <w:tcW w:w="10160" w:type="dxa"/>
            <w:shd w:val="clear" w:color="auto" w:fill="auto"/>
          </w:tcPr>
          <w:p w14:paraId="216F524E" w14:textId="77777777" w:rsidR="0093639D" w:rsidRPr="00F500FD" w:rsidRDefault="0093639D" w:rsidP="00F500FD">
            <w:pPr>
              <w:spacing w:before="240" w:after="0" w:line="240" w:lineRule="auto"/>
              <w:rPr>
                <w:rFonts w:eastAsia="Batang"/>
                <w:b/>
                <w:bCs/>
                <w:iCs/>
                <w:sz w:val="18"/>
                <w:szCs w:val="18"/>
                <w:highlight w:val="green"/>
              </w:rPr>
            </w:pPr>
            <w:r w:rsidRPr="00F500FD">
              <w:rPr>
                <w:rFonts w:eastAsia="Batang"/>
                <w:b/>
                <w:bCs/>
                <w:iCs/>
                <w:sz w:val="18"/>
                <w:szCs w:val="18"/>
                <w:highlight w:val="green"/>
              </w:rPr>
              <w:lastRenderedPageBreak/>
              <w:t>Agreement</w:t>
            </w:r>
          </w:p>
          <w:p w14:paraId="46B537ED" w14:textId="77777777" w:rsidR="0093639D" w:rsidRPr="00F500FD" w:rsidRDefault="0093639D" w:rsidP="00F500FD">
            <w:pPr>
              <w:spacing w:before="0" w:after="0" w:line="240" w:lineRule="auto"/>
              <w:rPr>
                <w:iCs/>
                <w:color w:val="000000"/>
                <w:sz w:val="18"/>
                <w:szCs w:val="18"/>
              </w:rPr>
            </w:pPr>
            <w:r w:rsidRPr="00F500FD">
              <w:rPr>
                <w:iCs/>
                <w:color w:val="000000"/>
                <w:sz w:val="18"/>
                <w:szCs w:val="18"/>
              </w:rPr>
              <w:t>On unified TCI framework extension for M-DCI based MTRP:</w:t>
            </w:r>
          </w:p>
          <w:p w14:paraId="312F64C7" w14:textId="77777777" w:rsidR="0093639D" w:rsidRPr="00F500FD" w:rsidRDefault="0093639D" w:rsidP="00F500FD">
            <w:pPr>
              <w:numPr>
                <w:ilvl w:val="0"/>
                <w:numId w:val="31"/>
              </w:numPr>
              <w:suppressAutoHyphens/>
              <w:overflowPunct/>
              <w:autoSpaceDE/>
              <w:autoSpaceDN/>
              <w:adjustRightInd/>
              <w:spacing w:before="0" w:after="0" w:line="240" w:lineRule="auto"/>
              <w:ind w:left="589" w:hanging="142"/>
              <w:contextualSpacing/>
              <w:textAlignment w:val="auto"/>
              <w:rPr>
                <w:rFonts w:eastAsia="Batang"/>
                <w:iCs/>
                <w:color w:val="000000"/>
                <w:sz w:val="18"/>
                <w:szCs w:val="18"/>
                <w:lang w:eastAsia="zh-CN"/>
              </w:rPr>
            </w:pPr>
            <w:r w:rsidRPr="00F500FD">
              <w:rPr>
                <w:rFonts w:eastAsia="Batang"/>
                <w:iCs/>
                <w:color w:val="000000"/>
                <w:sz w:val="18"/>
                <w:szCs w:val="18"/>
                <w:lang w:eastAsia="zh-CN"/>
              </w:rPr>
              <w:t xml:space="preserve">The existing TCI field in a DCI format 1_1/1_2 (with or without DL assignment) associated with one </w:t>
            </w:r>
            <w:proofErr w:type="spellStart"/>
            <w:r w:rsidRPr="00F500FD">
              <w:rPr>
                <w:rFonts w:eastAsia="Batang"/>
                <w:iCs/>
                <w:color w:val="000000"/>
                <w:sz w:val="18"/>
                <w:szCs w:val="18"/>
                <w:lang w:eastAsia="zh-CN"/>
              </w:rPr>
              <w:t>coresetPoolIndex</w:t>
            </w:r>
            <w:proofErr w:type="spellEnd"/>
            <w:r w:rsidRPr="00F500FD">
              <w:rPr>
                <w:rFonts w:eastAsia="Batang"/>
                <w:iCs/>
                <w:color w:val="000000"/>
                <w:sz w:val="18"/>
                <w:szCs w:val="18"/>
                <w:lang w:eastAsia="zh-CN"/>
              </w:rPr>
              <w:t xml:space="preserve"> value can indicate the joint/DL/UL TCI state(s) specific to the same </w:t>
            </w:r>
            <w:proofErr w:type="spellStart"/>
            <w:r w:rsidRPr="00F500FD">
              <w:rPr>
                <w:rFonts w:eastAsia="Batang"/>
                <w:iCs/>
                <w:color w:val="000000"/>
                <w:sz w:val="18"/>
                <w:szCs w:val="18"/>
                <w:lang w:eastAsia="zh-CN"/>
              </w:rPr>
              <w:t>coresetPoolIndex</w:t>
            </w:r>
            <w:proofErr w:type="spellEnd"/>
            <w:r w:rsidRPr="00F500FD">
              <w:rPr>
                <w:rFonts w:eastAsia="Batang"/>
                <w:iCs/>
                <w:color w:val="000000"/>
                <w:sz w:val="18"/>
                <w:szCs w:val="18"/>
                <w:lang w:eastAsia="zh-CN"/>
              </w:rPr>
              <w:t xml:space="preserve"> value</w:t>
            </w:r>
          </w:p>
          <w:p w14:paraId="1EE263C5" w14:textId="77777777" w:rsidR="00F500FD" w:rsidRDefault="0093639D" w:rsidP="00F500FD">
            <w:pPr>
              <w:pStyle w:val="ListParagraph"/>
              <w:numPr>
                <w:ilvl w:val="1"/>
                <w:numId w:val="29"/>
              </w:numPr>
              <w:suppressAutoHyphens/>
              <w:spacing w:before="0" w:line="240" w:lineRule="auto"/>
              <w:ind w:left="1418" w:hanging="284"/>
              <w:contextualSpacing/>
              <w:rPr>
                <w:rFonts w:eastAsia="PMingLiU"/>
                <w:i w:val="0"/>
                <w:color w:val="000000"/>
                <w:sz w:val="18"/>
                <w:szCs w:val="18"/>
                <w:lang w:eastAsia="zh-TW"/>
              </w:rPr>
            </w:pPr>
            <w:r w:rsidRPr="00F500FD">
              <w:rPr>
                <w:rFonts w:eastAsia="PMingLiU"/>
                <w:i w:val="0"/>
                <w:color w:val="000000"/>
                <w:sz w:val="18"/>
                <w:szCs w:val="18"/>
                <w:lang w:eastAsia="zh-TW"/>
              </w:rPr>
              <w:t xml:space="preserve">FFS: The UE shall apply the indicated joint/DL/UL TCI state(s) specific to a </w:t>
            </w:r>
            <w:proofErr w:type="spellStart"/>
            <w:r w:rsidRPr="00F500FD">
              <w:rPr>
                <w:rFonts w:eastAsia="PMingLiU"/>
                <w:i w:val="0"/>
                <w:color w:val="000000"/>
                <w:sz w:val="18"/>
                <w:szCs w:val="18"/>
                <w:lang w:eastAsia="zh-TW"/>
              </w:rPr>
              <w:t>coresetPoolIndex</w:t>
            </w:r>
            <w:proofErr w:type="spellEnd"/>
            <w:r w:rsidRPr="00F500FD">
              <w:rPr>
                <w:rFonts w:eastAsia="PMingLiU"/>
                <w:i w:val="0"/>
                <w:color w:val="000000"/>
                <w:sz w:val="18"/>
                <w:szCs w:val="18"/>
                <w:lang w:eastAsia="zh-TW"/>
              </w:rPr>
              <w:t xml:space="preserve"> value to channel(s)/signal(s) that have explicit or implicit association with the same </w:t>
            </w:r>
            <w:proofErr w:type="spellStart"/>
            <w:r w:rsidRPr="00F500FD">
              <w:rPr>
                <w:rFonts w:eastAsia="PMingLiU"/>
                <w:i w:val="0"/>
                <w:color w:val="000000"/>
                <w:sz w:val="18"/>
                <w:szCs w:val="18"/>
                <w:lang w:eastAsia="zh-TW"/>
              </w:rPr>
              <w:t>coresetPoolIndex</w:t>
            </w:r>
            <w:proofErr w:type="spellEnd"/>
            <w:r w:rsidRPr="00F500FD">
              <w:rPr>
                <w:rFonts w:eastAsia="PMingLiU"/>
                <w:i w:val="0"/>
                <w:color w:val="000000"/>
                <w:sz w:val="18"/>
                <w:szCs w:val="18"/>
                <w:lang w:eastAsia="zh-TW"/>
              </w:rPr>
              <w:t xml:space="preserve"> value</w:t>
            </w:r>
          </w:p>
          <w:p w14:paraId="1404296E" w14:textId="73304C0C" w:rsidR="00CD5CE4" w:rsidRPr="00F500FD" w:rsidRDefault="0093639D" w:rsidP="00F500FD">
            <w:pPr>
              <w:pStyle w:val="ListParagraph"/>
              <w:numPr>
                <w:ilvl w:val="0"/>
                <w:numId w:val="29"/>
              </w:numPr>
              <w:suppressAutoHyphens/>
              <w:spacing w:before="0" w:line="240" w:lineRule="auto"/>
              <w:contextualSpacing/>
              <w:rPr>
                <w:rFonts w:eastAsia="PMingLiU"/>
                <w:i w:val="0"/>
                <w:iCs w:val="0"/>
                <w:color w:val="000000"/>
                <w:sz w:val="18"/>
                <w:szCs w:val="18"/>
                <w:lang w:eastAsia="zh-TW"/>
              </w:rPr>
            </w:pPr>
            <w:r w:rsidRPr="00F500FD">
              <w:rPr>
                <w:rFonts w:eastAsia="Batang"/>
                <w:i w:val="0"/>
                <w:iCs w:val="0"/>
                <w:color w:val="000000"/>
                <w:sz w:val="18"/>
                <w:szCs w:val="18"/>
                <w:lang w:eastAsia="zh-CN"/>
              </w:rPr>
              <w:t xml:space="preserve">A </w:t>
            </w:r>
            <w:proofErr w:type="spellStart"/>
            <w:r w:rsidRPr="00F500FD">
              <w:rPr>
                <w:rFonts w:eastAsia="Batang"/>
                <w:i w:val="0"/>
                <w:iCs w:val="0"/>
                <w:color w:val="000000"/>
                <w:sz w:val="18"/>
                <w:szCs w:val="18"/>
                <w:lang w:eastAsia="zh-CN"/>
              </w:rPr>
              <w:t>coresetPoolIndex</w:t>
            </w:r>
            <w:proofErr w:type="spellEnd"/>
            <w:r w:rsidRPr="00F500FD">
              <w:rPr>
                <w:rFonts w:eastAsia="Batang"/>
                <w:i w:val="0"/>
                <w:iCs w:val="0"/>
                <w:color w:val="000000"/>
                <w:sz w:val="18"/>
                <w:szCs w:val="18"/>
                <w:lang w:eastAsia="zh-CN"/>
              </w:rPr>
              <w:t xml:space="preserve"> value field is included in TCI state activation command (MAC-CE) to indicate that the mapping between the activated TCI state(s) and the TCI codepoint(s) is specific to which </w:t>
            </w:r>
            <w:proofErr w:type="spellStart"/>
            <w:r w:rsidRPr="00F500FD">
              <w:rPr>
                <w:rFonts w:eastAsia="Batang"/>
                <w:i w:val="0"/>
                <w:iCs w:val="0"/>
                <w:color w:val="000000"/>
                <w:sz w:val="18"/>
                <w:szCs w:val="18"/>
                <w:lang w:eastAsia="zh-CN"/>
              </w:rPr>
              <w:t>coresetPoolIndex</w:t>
            </w:r>
            <w:proofErr w:type="spellEnd"/>
            <w:r w:rsidRPr="00F500FD">
              <w:rPr>
                <w:rFonts w:eastAsia="Batang"/>
                <w:i w:val="0"/>
                <w:iCs w:val="0"/>
                <w:color w:val="000000"/>
                <w:sz w:val="18"/>
                <w:szCs w:val="18"/>
                <w:lang w:eastAsia="zh-CN"/>
              </w:rPr>
              <w:t xml:space="preserve"> value</w:t>
            </w:r>
          </w:p>
          <w:p w14:paraId="2AA53993" w14:textId="77777777" w:rsidR="0093639D" w:rsidRPr="00F500FD" w:rsidRDefault="0093639D" w:rsidP="00F500FD">
            <w:pPr>
              <w:tabs>
                <w:tab w:val="left" w:pos="720"/>
                <w:tab w:val="left" w:pos="1440"/>
              </w:tabs>
              <w:overflowPunct/>
              <w:autoSpaceDE/>
              <w:autoSpaceDN/>
              <w:adjustRightInd/>
              <w:spacing w:before="0" w:after="0" w:line="240" w:lineRule="auto"/>
              <w:textAlignment w:val="auto"/>
              <w:rPr>
                <w:rFonts w:eastAsia="Batang"/>
                <w:iCs/>
                <w:color w:val="000000"/>
                <w:sz w:val="18"/>
                <w:szCs w:val="18"/>
                <w:lang w:eastAsia="zh-TW"/>
              </w:rPr>
            </w:pPr>
          </w:p>
          <w:p w14:paraId="1B9E8CCA" w14:textId="77777777" w:rsidR="00F500FD" w:rsidRPr="00F500FD" w:rsidRDefault="00F500FD" w:rsidP="00F500FD">
            <w:pPr>
              <w:spacing w:before="0" w:after="0" w:line="240" w:lineRule="auto"/>
              <w:rPr>
                <w:rFonts w:eastAsia="Batang"/>
                <w:b/>
                <w:bCs/>
                <w:iCs/>
                <w:sz w:val="18"/>
                <w:szCs w:val="18"/>
                <w:highlight w:val="green"/>
              </w:rPr>
            </w:pPr>
            <w:r w:rsidRPr="00F500FD">
              <w:rPr>
                <w:rFonts w:eastAsia="Batang"/>
                <w:b/>
                <w:bCs/>
                <w:iCs/>
                <w:sz w:val="18"/>
                <w:szCs w:val="18"/>
                <w:highlight w:val="green"/>
              </w:rPr>
              <w:t>Agreement</w:t>
            </w:r>
          </w:p>
          <w:p w14:paraId="2C8BEC16" w14:textId="77777777" w:rsidR="00F500FD" w:rsidRPr="00F500FD" w:rsidRDefault="00F500FD" w:rsidP="00F500FD">
            <w:pPr>
              <w:spacing w:before="0" w:after="0" w:line="240" w:lineRule="auto"/>
              <w:rPr>
                <w:iCs/>
                <w:color w:val="000000"/>
                <w:sz w:val="18"/>
                <w:szCs w:val="18"/>
              </w:rPr>
            </w:pPr>
            <w:r w:rsidRPr="00F500FD">
              <w:rPr>
                <w:iCs/>
                <w:color w:val="000000"/>
                <w:sz w:val="18"/>
                <w:szCs w:val="18"/>
              </w:rPr>
              <w:t>On unified TCI framework extension for M-DCI based MTRP:</w:t>
            </w:r>
          </w:p>
          <w:p w14:paraId="542B6FAC" w14:textId="77777777" w:rsidR="00F500FD" w:rsidRPr="00F500FD" w:rsidRDefault="00F500FD" w:rsidP="00F500FD">
            <w:pPr>
              <w:pStyle w:val="ListParagraph"/>
              <w:numPr>
                <w:ilvl w:val="0"/>
                <w:numId w:val="32"/>
              </w:numPr>
              <w:spacing w:before="0" w:line="240" w:lineRule="auto"/>
              <w:ind w:left="993" w:hanging="284"/>
              <w:contextualSpacing/>
              <w:rPr>
                <w:i w:val="0"/>
                <w:color w:val="000000"/>
                <w:sz w:val="18"/>
                <w:szCs w:val="18"/>
                <w:lang w:val="en-GB"/>
              </w:rPr>
            </w:pPr>
            <w:r w:rsidRPr="00F500FD">
              <w:rPr>
                <w:i w:val="0"/>
                <w:color w:val="000000"/>
                <w:sz w:val="18"/>
                <w:szCs w:val="18"/>
                <w:lang w:val="en-GB"/>
              </w:rPr>
              <w:t>For a serving cell configured with joint DL/UL TCI mode, one joint TCI state can be mapped to a TCI codepoint of the existing TCI field in a DCI format 1_1/1_2 (with or without DL assignment)</w:t>
            </w:r>
          </w:p>
          <w:p w14:paraId="48B85E75" w14:textId="082C7C11" w:rsidR="00F500FD" w:rsidRPr="00F500FD" w:rsidRDefault="00F500FD" w:rsidP="00F500FD">
            <w:pPr>
              <w:pStyle w:val="ListParagraph"/>
              <w:numPr>
                <w:ilvl w:val="0"/>
                <w:numId w:val="32"/>
              </w:numPr>
              <w:spacing w:before="0" w:after="240" w:line="240" w:lineRule="auto"/>
              <w:ind w:left="993" w:hanging="284"/>
              <w:contextualSpacing/>
              <w:rPr>
                <w:i w:val="0"/>
                <w:color w:val="000000"/>
                <w:sz w:val="18"/>
                <w:szCs w:val="18"/>
                <w:lang w:val="en-GB"/>
              </w:rPr>
            </w:pPr>
            <w:r w:rsidRPr="00F500FD">
              <w:rPr>
                <w:i w:val="0"/>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tc>
      </w:tr>
    </w:tbl>
    <w:p w14:paraId="06AAF01C" w14:textId="70CCA407" w:rsidR="00E376E5" w:rsidRDefault="00E376E5" w:rsidP="00B401EC">
      <w:pPr>
        <w:snapToGrid w:val="0"/>
        <w:spacing w:before="240"/>
        <w:rPr>
          <w:bCs/>
        </w:rPr>
      </w:pPr>
      <w:r>
        <w:rPr>
          <w:bCs/>
        </w:rPr>
        <w:t xml:space="preserve">The first agreement has an FFS on the applicability of the indicated joint/DL/UL TCI states to specific </w:t>
      </w:r>
      <w:r w:rsidR="004F44A1">
        <w:rPr>
          <w:bCs/>
        </w:rPr>
        <w:t xml:space="preserve">signals and channels associated with the same </w:t>
      </w:r>
      <w:proofErr w:type="spellStart"/>
      <w:r w:rsidR="004F44A1">
        <w:rPr>
          <w:bCs/>
          <w:i/>
          <w:iCs/>
        </w:rPr>
        <w:t>coresetPoolIndex</w:t>
      </w:r>
      <w:proofErr w:type="spellEnd"/>
      <w:r w:rsidR="004F44A1">
        <w:rPr>
          <w:bCs/>
        </w:rPr>
        <w:t xml:space="preserve"> value. This should be supported in general to extend Rel-17 common beam application to </w:t>
      </w:r>
      <w:proofErr w:type="spellStart"/>
      <w:r w:rsidR="004F44A1">
        <w:rPr>
          <w:bCs/>
        </w:rPr>
        <w:t>mTRP</w:t>
      </w:r>
      <w:proofErr w:type="spellEnd"/>
      <w:r w:rsidR="004F44A1">
        <w:rPr>
          <w:bCs/>
        </w:rPr>
        <w:t>.</w:t>
      </w:r>
    </w:p>
    <w:p w14:paraId="0448AE1B" w14:textId="48AB0055" w:rsidR="004F44A1" w:rsidRPr="004F44A1" w:rsidRDefault="004F44A1" w:rsidP="004F44A1">
      <w:pPr>
        <w:pStyle w:val="ListParagraph"/>
        <w:numPr>
          <w:ilvl w:val="0"/>
          <w:numId w:val="23"/>
        </w:numPr>
        <w:snapToGrid w:val="0"/>
        <w:spacing w:before="240"/>
        <w:rPr>
          <w:b/>
        </w:rPr>
      </w:pPr>
      <w:r w:rsidRPr="004F44A1">
        <w:rPr>
          <w:b/>
        </w:rPr>
        <w:t xml:space="preserve">The UE shall apply the indicated joint/DL/UL TCI state(s) specific to a </w:t>
      </w:r>
      <w:proofErr w:type="spellStart"/>
      <w:r w:rsidRPr="004F44A1">
        <w:rPr>
          <w:b/>
        </w:rPr>
        <w:t>coresetPoolIndex</w:t>
      </w:r>
      <w:proofErr w:type="spellEnd"/>
      <w:r w:rsidRPr="004F44A1">
        <w:rPr>
          <w:b/>
        </w:rPr>
        <w:t xml:space="preserve"> value to channel(s)/signal(s) that have explicit or implicit association with the same </w:t>
      </w:r>
      <w:proofErr w:type="spellStart"/>
      <w:r w:rsidRPr="004F44A1">
        <w:rPr>
          <w:b/>
        </w:rPr>
        <w:t>coresetPoolIndex</w:t>
      </w:r>
      <w:proofErr w:type="spellEnd"/>
      <w:r w:rsidRPr="004F44A1">
        <w:rPr>
          <w:b/>
        </w:rPr>
        <w:t xml:space="preserve"> value</w:t>
      </w:r>
    </w:p>
    <w:p w14:paraId="71A7933C" w14:textId="0B6940CA" w:rsidR="00E376E5" w:rsidRPr="00E12F73" w:rsidRDefault="0016159E" w:rsidP="00B401EC">
      <w:pPr>
        <w:snapToGrid w:val="0"/>
        <w:spacing w:before="240"/>
        <w:rPr>
          <w:bCs/>
        </w:rPr>
      </w:pPr>
      <w:r>
        <w:rPr>
          <w:bCs/>
        </w:rPr>
        <w:t xml:space="preserve">On this note, for </w:t>
      </w:r>
      <w:r w:rsidR="007924CB">
        <w:rPr>
          <w:bCs/>
        </w:rPr>
        <w:t>PUCCH transmission, in Rel-17 the indicated joint/UL TCI state is applicable to all configured PUCCH resources within a CC. But for M-DCI based MTRP operation, some more clarifications are needed</w:t>
      </w:r>
      <w:r w:rsidR="008F1CDA">
        <w:rPr>
          <w:bCs/>
        </w:rPr>
        <w:t xml:space="preserve"> especially for the case when, for example, joint HARQ feedback is configured for M-DCI. The scheduling DCI should update the </w:t>
      </w:r>
      <w:r w:rsidR="004752DA">
        <w:rPr>
          <w:bCs/>
        </w:rPr>
        <w:t xml:space="preserve">PUCCH beam for only a subset of PUCCH resources corresponding to a particular TRP. Otherwise the PUCCH beam would always follow the indicated TCI corresponding to the last received DCI. To solve this issue, </w:t>
      </w:r>
      <w:r w:rsidR="00B8583C">
        <w:rPr>
          <w:bCs/>
        </w:rPr>
        <w:t xml:space="preserve">a PUCCH resource or resource group can be configured by RRC to be associated with a specific value of the </w:t>
      </w:r>
      <w:proofErr w:type="spellStart"/>
      <w:r w:rsidR="00B8583C">
        <w:rPr>
          <w:bCs/>
          <w:i/>
          <w:iCs/>
        </w:rPr>
        <w:t>coresetPoolIndex</w:t>
      </w:r>
      <w:proofErr w:type="spellEnd"/>
      <w:r w:rsidR="00B8583C">
        <w:rPr>
          <w:bCs/>
          <w:i/>
          <w:iCs/>
        </w:rPr>
        <w:t xml:space="preserve">. </w:t>
      </w:r>
      <w:r w:rsidR="001D51AB">
        <w:rPr>
          <w:bCs/>
        </w:rPr>
        <w:t xml:space="preserve">When a DCI provides a new TCI indication, the PUCCH resources associated with the </w:t>
      </w:r>
      <w:proofErr w:type="spellStart"/>
      <w:r w:rsidR="001D51AB" w:rsidRPr="001D51AB">
        <w:rPr>
          <w:bCs/>
          <w:i/>
          <w:iCs/>
        </w:rPr>
        <w:t>coresetPoolIndex</w:t>
      </w:r>
      <w:proofErr w:type="spellEnd"/>
      <w:r w:rsidR="001D51AB">
        <w:rPr>
          <w:bCs/>
          <w:i/>
          <w:iCs/>
        </w:rPr>
        <w:t xml:space="preserve"> </w:t>
      </w:r>
      <w:r w:rsidR="001D51AB">
        <w:rPr>
          <w:bCs/>
        </w:rPr>
        <w:t>corresponding to the DCI</w:t>
      </w:r>
      <w:r w:rsidR="00E12F73">
        <w:rPr>
          <w:bCs/>
        </w:rPr>
        <w:t xml:space="preserve"> are the ones for which the indicated TCI state is applicable. The PUCCH resources associated with the other </w:t>
      </w:r>
      <w:proofErr w:type="spellStart"/>
      <w:r w:rsidR="00E12F73">
        <w:rPr>
          <w:bCs/>
          <w:i/>
          <w:iCs/>
        </w:rPr>
        <w:t>coresetPoolIndex</w:t>
      </w:r>
      <w:proofErr w:type="spellEnd"/>
      <w:r w:rsidR="00E12F73">
        <w:rPr>
          <w:bCs/>
        </w:rPr>
        <w:t xml:space="preserve"> continues to follow the previously indicated TCI state or default TCI state whichever is applicable. </w:t>
      </w:r>
    </w:p>
    <w:p w14:paraId="5242B783" w14:textId="5E7DA59F" w:rsidR="00E376E5" w:rsidRPr="00786502" w:rsidRDefault="009015D9" w:rsidP="00E12F73">
      <w:pPr>
        <w:pStyle w:val="ListParagraph"/>
        <w:numPr>
          <w:ilvl w:val="0"/>
          <w:numId w:val="23"/>
        </w:numPr>
        <w:snapToGrid w:val="0"/>
        <w:spacing w:before="240"/>
        <w:rPr>
          <w:b/>
        </w:rPr>
      </w:pPr>
      <w:r w:rsidRPr="00786502">
        <w:rPr>
          <w:b/>
        </w:rPr>
        <w:t xml:space="preserve">For PUCCH transmission in M-DCI based MTRP, PUCCH resource/group should be configured by RRC to be associated with a specific value of </w:t>
      </w:r>
      <w:proofErr w:type="spellStart"/>
      <w:r w:rsidRPr="00786502">
        <w:rPr>
          <w:b/>
        </w:rPr>
        <w:t>coresetPoolIndex</w:t>
      </w:r>
      <w:proofErr w:type="spellEnd"/>
      <w:r w:rsidR="00786502" w:rsidRPr="00786502">
        <w:rPr>
          <w:b/>
        </w:rPr>
        <w:t xml:space="preserve"> and when a beam indication DCI is received, the PUCCH resources corresponding to </w:t>
      </w:r>
      <w:proofErr w:type="spellStart"/>
      <w:r w:rsidR="00786502" w:rsidRPr="00786502">
        <w:rPr>
          <w:b/>
        </w:rPr>
        <w:t>coresetPoolIndex</w:t>
      </w:r>
      <w:proofErr w:type="spellEnd"/>
      <w:r w:rsidR="00786502" w:rsidRPr="00786502">
        <w:rPr>
          <w:b/>
        </w:rPr>
        <w:t xml:space="preserve"> associated with the DCI should apply the indicated TCI state. </w:t>
      </w:r>
    </w:p>
    <w:p w14:paraId="34D3280A" w14:textId="6486F65A" w:rsidR="00B401EC" w:rsidRDefault="004E185B" w:rsidP="00B401EC">
      <w:pPr>
        <w:snapToGrid w:val="0"/>
        <w:spacing w:before="240"/>
        <w:rPr>
          <w:bCs/>
        </w:rPr>
      </w:pPr>
      <w:r>
        <w:rPr>
          <w:bCs/>
        </w:rPr>
        <w:t xml:space="preserve">A default beam for each </w:t>
      </w:r>
      <w:r w:rsidRPr="00FD2B67">
        <w:rPr>
          <w:bCs/>
          <w:i/>
          <w:iCs/>
        </w:rPr>
        <w:t>CORESETPoolIndex</w:t>
      </w:r>
      <w:r>
        <w:rPr>
          <w:bCs/>
        </w:rPr>
        <w:t xml:space="preserve"> is applicable after initial access and before the first slot boundary after beam application time after the UE receives a first beam indication DCI for the corresponding </w:t>
      </w:r>
      <w:r w:rsidRPr="00FD2B67">
        <w:rPr>
          <w:bCs/>
          <w:i/>
          <w:iCs/>
        </w:rPr>
        <w:t>CORESETPoolIndex</w:t>
      </w:r>
      <w:r>
        <w:rPr>
          <w:bCs/>
        </w:rPr>
        <w:t xml:space="preserve">. Once the UE receives a beam application DCI corresponding to a </w:t>
      </w:r>
      <w:r w:rsidRPr="00FD2B67">
        <w:rPr>
          <w:bCs/>
          <w:i/>
          <w:iCs/>
        </w:rPr>
        <w:t>CORESETPoolIndex</w:t>
      </w:r>
      <w:r>
        <w:rPr>
          <w:bCs/>
        </w:rPr>
        <w:t>, the indicated beam, once applied is assumed to be active until a different TCI state is indicated either by DCI or MAC-CE.</w:t>
      </w:r>
    </w:p>
    <w:p w14:paraId="5E11806B" w14:textId="19ABC3EE" w:rsidR="00553252" w:rsidRDefault="002C6872" w:rsidP="00E80EB3">
      <w:pPr>
        <w:pStyle w:val="ListParagraph"/>
        <w:numPr>
          <w:ilvl w:val="0"/>
          <w:numId w:val="23"/>
        </w:numPr>
        <w:snapToGrid w:val="0"/>
        <w:spacing w:before="240"/>
        <w:rPr>
          <w:rFonts w:eastAsia="DengXian"/>
          <w:b/>
          <w:color w:val="000000"/>
          <w:lang w:eastAsia="zh-CN"/>
        </w:rPr>
      </w:pPr>
      <w:r>
        <w:rPr>
          <w:rFonts w:eastAsia="DengXian"/>
          <w:b/>
          <w:color w:val="000000"/>
          <w:lang w:eastAsia="zh-CN"/>
        </w:rPr>
        <w:t>Default beam for multi-DCI multi-TRP</w:t>
      </w:r>
      <w:r w:rsidR="00D33F8C">
        <w:rPr>
          <w:rFonts w:eastAsia="DengXian"/>
          <w:b/>
          <w:color w:val="000000"/>
          <w:lang w:eastAsia="zh-CN"/>
        </w:rPr>
        <w:t xml:space="preserve"> is </w:t>
      </w:r>
      <w:r w:rsidR="002455E4">
        <w:rPr>
          <w:rFonts w:eastAsia="DengXian"/>
          <w:b/>
          <w:color w:val="000000"/>
          <w:lang w:eastAsia="zh-CN"/>
        </w:rPr>
        <w:t xml:space="preserve">applicable after initial access and before a first beam indication. </w:t>
      </w:r>
      <w:r w:rsidR="00821C2F">
        <w:rPr>
          <w:rFonts w:eastAsia="DengXian"/>
          <w:b/>
          <w:color w:val="000000"/>
          <w:lang w:eastAsia="zh-CN"/>
        </w:rPr>
        <w:t>After BAT of first beam indication, the</w:t>
      </w:r>
      <w:r w:rsidR="00D33F8C">
        <w:rPr>
          <w:rFonts w:eastAsia="DengXian"/>
          <w:b/>
          <w:color w:val="000000"/>
          <w:lang w:eastAsia="zh-CN"/>
        </w:rPr>
        <w:t xml:space="preserve"> indicated </w:t>
      </w:r>
      <w:r w:rsidR="00DC21ED">
        <w:rPr>
          <w:rFonts w:eastAsia="DengXian"/>
          <w:b/>
          <w:color w:val="000000"/>
          <w:lang w:eastAsia="zh-CN"/>
        </w:rPr>
        <w:t>TCI</w:t>
      </w:r>
      <w:r w:rsidR="00D33F8C">
        <w:rPr>
          <w:rFonts w:eastAsia="DengXian"/>
          <w:b/>
          <w:color w:val="000000"/>
          <w:lang w:eastAsia="zh-CN"/>
        </w:rPr>
        <w:t xml:space="preserve"> per CORESETPoolIndex </w:t>
      </w:r>
      <w:r w:rsidR="00821C2F">
        <w:rPr>
          <w:rFonts w:eastAsia="DengXian"/>
          <w:b/>
          <w:color w:val="000000"/>
          <w:lang w:eastAsia="zh-CN"/>
        </w:rPr>
        <w:t>remains active until a different TCI is indicated per CORESETPoolIndex</w:t>
      </w:r>
      <w:r w:rsidR="00BC67EC">
        <w:rPr>
          <w:rFonts w:eastAsia="DengXian"/>
          <w:b/>
          <w:color w:val="000000"/>
          <w:lang w:eastAsia="zh-CN"/>
        </w:rPr>
        <w:t>.</w:t>
      </w:r>
    </w:p>
    <w:p w14:paraId="7DB41A8C" w14:textId="77777777" w:rsidR="00F90D2E" w:rsidRPr="00F90D2E" w:rsidRDefault="00F90D2E" w:rsidP="00F90D2E">
      <w:pPr>
        <w:snapToGrid w:val="0"/>
        <w:spacing w:before="240"/>
        <w:rPr>
          <w:rFonts w:eastAsia="DengXian"/>
          <w:b/>
          <w:color w:val="000000"/>
          <w:lang w:eastAsia="zh-CN"/>
        </w:rPr>
      </w:pPr>
    </w:p>
    <w:p w14:paraId="10667A98" w14:textId="789229A0" w:rsidR="00F90D2E" w:rsidRDefault="00F90D2E" w:rsidP="00327618">
      <w:pPr>
        <w:pStyle w:val="Heading1"/>
        <w:rPr>
          <w:sz w:val="28"/>
          <w:szCs w:val="18"/>
          <w:lang w:eastAsia="zh-CN"/>
        </w:rPr>
      </w:pPr>
      <w:r>
        <w:rPr>
          <w:sz w:val="28"/>
          <w:szCs w:val="18"/>
          <w:lang w:eastAsia="zh-CN"/>
        </w:rPr>
        <w:t xml:space="preserve">Issue 3 – TCI State Association </w:t>
      </w:r>
      <w:r w:rsidR="00230854">
        <w:rPr>
          <w:sz w:val="28"/>
          <w:szCs w:val="18"/>
          <w:lang w:eastAsia="zh-CN"/>
        </w:rPr>
        <w:t>With Target Channels/Signals</w:t>
      </w:r>
    </w:p>
    <w:p w14:paraId="32034580" w14:textId="6EA7CE5A" w:rsidR="003F2187" w:rsidRDefault="003F2187" w:rsidP="00986E77">
      <w:pPr>
        <w:pStyle w:val="Heading2"/>
        <w:rPr>
          <w:sz w:val="28"/>
          <w:lang w:eastAsia="zh-CN"/>
        </w:rPr>
      </w:pPr>
      <w:r>
        <w:rPr>
          <w:sz w:val="28"/>
          <w:lang w:eastAsia="zh-CN"/>
        </w:rPr>
        <w:t>PDSCH/PDCCH Reception for Multi-DCI Multi-TRP</w:t>
      </w:r>
    </w:p>
    <w:p w14:paraId="58BC96EC" w14:textId="43E4C625" w:rsidR="003F2187" w:rsidRDefault="003F2187" w:rsidP="003F2187">
      <w:pPr>
        <w:rPr>
          <w:lang w:eastAsia="zh-CN"/>
        </w:rPr>
      </w:pPr>
      <w:r>
        <w:rPr>
          <w:lang w:eastAsia="zh-CN"/>
        </w:rPr>
        <w:t>The following agreement was reached in RAN1#110bis-e</w:t>
      </w:r>
    </w:p>
    <w:tbl>
      <w:tblPr>
        <w:tblStyle w:val="TableGrid"/>
        <w:tblW w:w="0" w:type="auto"/>
        <w:tblLook w:val="04A0" w:firstRow="1" w:lastRow="0" w:firstColumn="1" w:lastColumn="0" w:noHBand="0" w:noVBand="1"/>
      </w:tblPr>
      <w:tblGrid>
        <w:gridCol w:w="10160"/>
      </w:tblGrid>
      <w:tr w:rsidR="003F2187" w14:paraId="03C6DAC8" w14:textId="77777777" w:rsidTr="003F2187">
        <w:tc>
          <w:tcPr>
            <w:tcW w:w="10160" w:type="dxa"/>
          </w:tcPr>
          <w:p w14:paraId="11B026BE" w14:textId="77777777" w:rsidR="00F82D11" w:rsidRPr="00C66A16" w:rsidRDefault="00F82D11" w:rsidP="00F82D11">
            <w:pPr>
              <w:spacing w:before="240" w:after="0" w:line="240" w:lineRule="auto"/>
              <w:rPr>
                <w:rStyle w:val="Strong"/>
                <w:rFonts w:eastAsia="Batang"/>
                <w:sz w:val="18"/>
                <w:szCs w:val="18"/>
                <w:highlight w:val="green"/>
              </w:rPr>
            </w:pPr>
            <w:r>
              <w:rPr>
                <w:rFonts w:eastAsia="Batang"/>
                <w:b/>
                <w:bCs/>
                <w:sz w:val="18"/>
                <w:szCs w:val="18"/>
                <w:highlight w:val="green"/>
              </w:rPr>
              <w:lastRenderedPageBreak/>
              <w:t>Agreement</w:t>
            </w:r>
            <w:r w:rsidRPr="00B148C9">
              <w:rPr>
                <w:rStyle w:val="Strong"/>
                <w:sz w:val="18"/>
                <w:szCs w:val="18"/>
              </w:rPr>
              <w:t xml:space="preserve"> </w:t>
            </w:r>
          </w:p>
          <w:p w14:paraId="2DCAF0E9" w14:textId="77777777" w:rsidR="00F82D11" w:rsidRPr="00B148C9" w:rsidRDefault="00F82D11" w:rsidP="00F82D11">
            <w:pPr>
              <w:spacing w:before="0" w:after="0" w:line="240" w:lineRule="auto"/>
              <w:rPr>
                <w:sz w:val="18"/>
                <w:szCs w:val="18"/>
              </w:rPr>
            </w:pPr>
            <w:r w:rsidRPr="00B148C9">
              <w:rPr>
                <w:sz w:val="18"/>
                <w:szCs w:val="18"/>
              </w:rPr>
              <w:t>On unified TCI framework extension for M-DCI based MTRP:</w:t>
            </w:r>
          </w:p>
          <w:p w14:paraId="5D88E2B9" w14:textId="77777777" w:rsidR="00F82D11" w:rsidRPr="00F82D11" w:rsidRDefault="00F82D11" w:rsidP="00F82D11">
            <w:pPr>
              <w:pStyle w:val="ListParagraph"/>
              <w:numPr>
                <w:ilvl w:val="0"/>
                <w:numId w:val="29"/>
              </w:numPr>
              <w:suppressAutoHyphens/>
              <w:spacing w:before="0" w:line="240" w:lineRule="auto"/>
              <w:ind w:left="851" w:hanging="284"/>
              <w:contextualSpacing/>
              <w:rPr>
                <w:i w:val="0"/>
                <w:iCs w:val="0"/>
                <w:color w:val="000000" w:themeColor="text1"/>
                <w:sz w:val="18"/>
                <w:szCs w:val="18"/>
                <w:lang w:val="en-GB"/>
              </w:rPr>
            </w:pPr>
            <w:r w:rsidRPr="00F82D11">
              <w:rPr>
                <w:i w:val="0"/>
                <w:iCs w:val="0"/>
                <w:color w:val="000000" w:themeColor="text1"/>
                <w:sz w:val="18"/>
                <w:szCs w:val="18"/>
                <w:lang w:val="en-GB"/>
              </w:rPr>
              <w:t xml:space="preserve">The UE shall apply the indicated joint/DL TCI state specific to a </w:t>
            </w:r>
            <w:proofErr w:type="spellStart"/>
            <w:r w:rsidRPr="00F82D11">
              <w:rPr>
                <w:color w:val="000000" w:themeColor="text1"/>
                <w:sz w:val="18"/>
                <w:szCs w:val="18"/>
                <w:lang w:val="en-GB"/>
              </w:rPr>
              <w:t>coresetPoolIndex</w:t>
            </w:r>
            <w:proofErr w:type="spellEnd"/>
            <w:r w:rsidRPr="00F82D11">
              <w:rPr>
                <w:color w:val="000000" w:themeColor="text1"/>
                <w:sz w:val="18"/>
                <w:szCs w:val="18"/>
                <w:lang w:val="en-GB"/>
              </w:rPr>
              <w:t xml:space="preserve"> </w:t>
            </w:r>
            <w:r w:rsidRPr="00F82D11">
              <w:rPr>
                <w:i w:val="0"/>
                <w:iCs w:val="0"/>
                <w:color w:val="000000" w:themeColor="text1"/>
                <w:sz w:val="18"/>
                <w:szCs w:val="18"/>
                <w:lang w:val="en-GB"/>
              </w:rPr>
              <w:t xml:space="preserve">value to PDCCH on a CORESET that is associated with the same </w:t>
            </w:r>
            <w:proofErr w:type="spellStart"/>
            <w:r w:rsidRPr="00F82D11">
              <w:rPr>
                <w:color w:val="000000" w:themeColor="text1"/>
                <w:sz w:val="18"/>
                <w:szCs w:val="18"/>
                <w:lang w:val="en-GB"/>
              </w:rPr>
              <w:t>coresetPoolIndex</w:t>
            </w:r>
            <w:proofErr w:type="spellEnd"/>
            <w:r w:rsidRPr="00F82D11">
              <w:rPr>
                <w:i w:val="0"/>
                <w:iCs w:val="0"/>
                <w:color w:val="000000" w:themeColor="text1"/>
                <w:sz w:val="18"/>
                <w:szCs w:val="18"/>
                <w:lang w:val="en-GB"/>
              </w:rPr>
              <w:t xml:space="preserve"> value</w:t>
            </w:r>
          </w:p>
          <w:p w14:paraId="676EC95E" w14:textId="77777777" w:rsidR="00F82D11" w:rsidRPr="00F82D11" w:rsidRDefault="00F82D11" w:rsidP="00F82D11">
            <w:pPr>
              <w:pStyle w:val="ListParagraph"/>
              <w:numPr>
                <w:ilvl w:val="0"/>
                <w:numId w:val="29"/>
              </w:numPr>
              <w:suppressAutoHyphens/>
              <w:spacing w:before="0" w:line="240" w:lineRule="auto"/>
              <w:ind w:left="851" w:hanging="284"/>
              <w:contextualSpacing/>
              <w:rPr>
                <w:i w:val="0"/>
                <w:iCs w:val="0"/>
                <w:color w:val="000000" w:themeColor="text1"/>
                <w:sz w:val="18"/>
                <w:szCs w:val="18"/>
                <w:lang w:val="en-GB"/>
              </w:rPr>
            </w:pPr>
            <w:r w:rsidRPr="00F82D11">
              <w:rPr>
                <w:i w:val="0"/>
                <w:iCs w:val="0"/>
                <w:color w:val="000000" w:themeColor="text1"/>
                <w:sz w:val="18"/>
                <w:szCs w:val="18"/>
                <w:lang w:val="en-GB"/>
              </w:rPr>
              <w:t xml:space="preserve">The UE shall apply the indicated joint/DL TCI state specific to a </w:t>
            </w:r>
            <w:proofErr w:type="spellStart"/>
            <w:r w:rsidRPr="00F82D11">
              <w:rPr>
                <w:color w:val="000000" w:themeColor="text1"/>
                <w:sz w:val="18"/>
                <w:szCs w:val="18"/>
                <w:lang w:val="en-GB"/>
              </w:rPr>
              <w:t>coresetPoolIndex</w:t>
            </w:r>
            <w:proofErr w:type="spellEnd"/>
            <w:r w:rsidRPr="00F82D11">
              <w:rPr>
                <w:i w:val="0"/>
                <w:iCs w:val="0"/>
                <w:color w:val="000000" w:themeColor="text1"/>
                <w:sz w:val="18"/>
                <w:szCs w:val="18"/>
                <w:lang w:val="en-GB"/>
              </w:rPr>
              <w:t xml:space="preserve"> value to PDSCH scheduled/activated by PDCCH on a CORESET that is associated with the same </w:t>
            </w:r>
            <w:proofErr w:type="spellStart"/>
            <w:r w:rsidRPr="00F82D11">
              <w:rPr>
                <w:color w:val="000000" w:themeColor="text1"/>
                <w:sz w:val="18"/>
                <w:szCs w:val="18"/>
                <w:lang w:val="en-GB"/>
              </w:rPr>
              <w:t>coresetPoolIndex</w:t>
            </w:r>
            <w:proofErr w:type="spellEnd"/>
            <w:r w:rsidRPr="00F82D11">
              <w:rPr>
                <w:i w:val="0"/>
                <w:iCs w:val="0"/>
                <w:color w:val="000000" w:themeColor="text1"/>
                <w:sz w:val="18"/>
                <w:szCs w:val="18"/>
                <w:lang w:val="en-GB"/>
              </w:rPr>
              <w:t xml:space="preserve"> value</w:t>
            </w:r>
          </w:p>
          <w:p w14:paraId="20300626" w14:textId="77777777" w:rsidR="00F82D11" w:rsidRPr="00F82D11" w:rsidRDefault="00F82D11" w:rsidP="00F82D11">
            <w:pPr>
              <w:pStyle w:val="ListParagraph"/>
              <w:numPr>
                <w:ilvl w:val="0"/>
                <w:numId w:val="29"/>
              </w:numPr>
              <w:suppressAutoHyphens/>
              <w:spacing w:before="0" w:line="240" w:lineRule="auto"/>
              <w:ind w:left="851" w:hanging="284"/>
              <w:contextualSpacing/>
              <w:rPr>
                <w:i w:val="0"/>
                <w:iCs w:val="0"/>
                <w:color w:val="000000" w:themeColor="text1"/>
                <w:sz w:val="18"/>
                <w:szCs w:val="18"/>
                <w:lang w:val="en-GB"/>
              </w:rPr>
            </w:pPr>
            <w:r w:rsidRPr="00F82D11">
              <w:rPr>
                <w:i w:val="0"/>
                <w:iCs w:val="0"/>
                <w:color w:val="000000" w:themeColor="text1"/>
                <w:sz w:val="18"/>
                <w:szCs w:val="18"/>
                <w:lang w:val="en-GB"/>
              </w:rPr>
              <w:t xml:space="preserve">FFS: Other channel(s)/signal(s) that has explicit or implicit association with a </w:t>
            </w:r>
            <w:proofErr w:type="spellStart"/>
            <w:r w:rsidRPr="00F82D11">
              <w:rPr>
                <w:color w:val="000000" w:themeColor="text1"/>
                <w:sz w:val="18"/>
                <w:szCs w:val="18"/>
                <w:lang w:val="en-GB"/>
              </w:rPr>
              <w:t>coresetPoolIndex</w:t>
            </w:r>
            <w:proofErr w:type="spellEnd"/>
            <w:r w:rsidRPr="00F82D11">
              <w:rPr>
                <w:i w:val="0"/>
                <w:iCs w:val="0"/>
                <w:color w:val="000000" w:themeColor="text1"/>
                <w:sz w:val="18"/>
                <w:szCs w:val="18"/>
                <w:lang w:val="en-GB"/>
              </w:rPr>
              <w:t xml:space="preserve"> value</w:t>
            </w:r>
          </w:p>
          <w:p w14:paraId="6D68A1F7" w14:textId="77777777" w:rsidR="00F82D11" w:rsidRPr="00F82D11" w:rsidRDefault="00F82D11" w:rsidP="00F82D11">
            <w:pPr>
              <w:pStyle w:val="ListParagraph"/>
              <w:numPr>
                <w:ilvl w:val="0"/>
                <w:numId w:val="29"/>
              </w:numPr>
              <w:suppressAutoHyphens/>
              <w:spacing w:before="0" w:line="240" w:lineRule="auto"/>
              <w:ind w:left="851" w:hanging="284"/>
              <w:contextualSpacing/>
              <w:rPr>
                <w:i w:val="0"/>
                <w:iCs w:val="0"/>
                <w:color w:val="000000" w:themeColor="text1"/>
                <w:sz w:val="18"/>
                <w:szCs w:val="18"/>
                <w:lang w:val="en-GB"/>
              </w:rPr>
            </w:pPr>
            <w:r w:rsidRPr="00F82D11">
              <w:rPr>
                <w:i w:val="0"/>
                <w:iCs w:val="0"/>
                <w:color w:val="000000" w:themeColor="text1"/>
                <w:sz w:val="18"/>
                <w:szCs w:val="18"/>
                <w:lang w:val="en-GB"/>
              </w:rPr>
              <w:t xml:space="preserve">FFS: Other channel(s)/signal(s) that doesn’t have association with a </w:t>
            </w:r>
            <w:proofErr w:type="spellStart"/>
            <w:r w:rsidRPr="00F82D11">
              <w:rPr>
                <w:color w:val="000000" w:themeColor="text1"/>
                <w:sz w:val="18"/>
                <w:szCs w:val="18"/>
                <w:lang w:val="en-GB"/>
              </w:rPr>
              <w:t>coresetPoolIndex</w:t>
            </w:r>
            <w:proofErr w:type="spellEnd"/>
            <w:r w:rsidRPr="00F82D11">
              <w:rPr>
                <w:i w:val="0"/>
                <w:iCs w:val="0"/>
                <w:color w:val="000000" w:themeColor="text1"/>
                <w:sz w:val="18"/>
                <w:szCs w:val="18"/>
                <w:lang w:val="en-GB"/>
              </w:rPr>
              <w:t xml:space="preserve"> value</w:t>
            </w:r>
          </w:p>
          <w:p w14:paraId="621A697A" w14:textId="77777777" w:rsidR="00F82D11" w:rsidRPr="00C66A16" w:rsidRDefault="00F82D11" w:rsidP="00F82D11">
            <w:pPr>
              <w:spacing w:before="0" w:after="0" w:line="240" w:lineRule="auto"/>
              <w:rPr>
                <w:color w:val="000000" w:themeColor="text1"/>
                <w:sz w:val="18"/>
                <w:szCs w:val="18"/>
              </w:rPr>
            </w:pPr>
            <w:r w:rsidRPr="00C66A16">
              <w:rPr>
                <w:color w:val="000000" w:themeColor="text1"/>
                <w:sz w:val="18"/>
                <w:szCs w:val="18"/>
              </w:rPr>
              <w:t>Above are applicable to the CORESET(s) that is configured/allowed to follow the indicated joint/DL TCI state</w:t>
            </w:r>
          </w:p>
          <w:p w14:paraId="484114C6" w14:textId="2A4D6B20" w:rsidR="003F2187" w:rsidRDefault="00F82D11" w:rsidP="00F82D11">
            <w:pPr>
              <w:spacing w:before="0" w:line="240" w:lineRule="auto"/>
              <w:rPr>
                <w:lang w:eastAsia="zh-CN"/>
              </w:rPr>
            </w:pPr>
            <w:r w:rsidRPr="00C66A16">
              <w:rPr>
                <w:color w:val="000000" w:themeColor="text1"/>
                <w:sz w:val="18"/>
                <w:szCs w:val="18"/>
              </w:rPr>
              <w:t>FFS: The configuration/rule to configure/allow CORESET(s) to follow the indicated joint/DL TCI state, including the option to reuse the same configuration/rule as in Rel-17 unified TCI framework</w:t>
            </w:r>
          </w:p>
        </w:tc>
      </w:tr>
    </w:tbl>
    <w:p w14:paraId="5982B8E5" w14:textId="77777777" w:rsidR="00F82D11" w:rsidRDefault="00F82D11" w:rsidP="003F2187">
      <w:pPr>
        <w:rPr>
          <w:lang w:eastAsia="zh-CN"/>
        </w:rPr>
      </w:pPr>
    </w:p>
    <w:p w14:paraId="1B3B5B33" w14:textId="12D5ABCD" w:rsidR="003F2187" w:rsidRDefault="00F82D11" w:rsidP="003F2187">
      <w:pPr>
        <w:rPr>
          <w:lang w:eastAsia="zh-CN"/>
        </w:rPr>
      </w:pPr>
      <w:r>
        <w:rPr>
          <w:lang w:eastAsia="zh-CN"/>
        </w:rPr>
        <w:t>On the final FFS point</w:t>
      </w:r>
      <w:r w:rsidR="00EF292D">
        <w:rPr>
          <w:lang w:eastAsia="zh-CN"/>
        </w:rPr>
        <w:t xml:space="preserve"> on the configuration/rule to allow CORESET(s) to follow the indicated joint/DL TCI state, reusing the rules from Rel-17 single TRP case can be a viable solution</w:t>
      </w:r>
      <w:r w:rsidR="00423212">
        <w:rPr>
          <w:lang w:eastAsia="zh-CN"/>
        </w:rPr>
        <w:t xml:space="preserve"> e.g.,</w:t>
      </w:r>
      <w:r w:rsidR="00EF292D">
        <w:rPr>
          <w:lang w:eastAsia="zh-CN"/>
        </w:rPr>
        <w:t xml:space="preserve"> The </w:t>
      </w:r>
      <w:r w:rsidR="00423212">
        <w:rPr>
          <w:lang w:eastAsia="zh-CN"/>
        </w:rPr>
        <w:t xml:space="preserve">CORESETs are configured by RRC to whether to follow the indicated joint/DL TCI state. Additionally, the CORESET configured to follow indicated TCI state should follow the TCI state indicated by a DCI with the corresponding </w:t>
      </w:r>
      <w:proofErr w:type="spellStart"/>
      <w:r w:rsidR="00423212" w:rsidRPr="00423212">
        <w:rPr>
          <w:i/>
          <w:iCs/>
          <w:lang w:eastAsia="zh-CN"/>
        </w:rPr>
        <w:t>coresetPoolIndex</w:t>
      </w:r>
      <w:proofErr w:type="spellEnd"/>
      <w:r w:rsidR="00423212" w:rsidRPr="00423212">
        <w:rPr>
          <w:i/>
          <w:iCs/>
          <w:lang w:eastAsia="zh-CN"/>
        </w:rPr>
        <w:t xml:space="preserve"> </w:t>
      </w:r>
      <w:r w:rsidR="00423212">
        <w:rPr>
          <w:lang w:eastAsia="zh-CN"/>
        </w:rPr>
        <w:t xml:space="preserve">value. </w:t>
      </w:r>
    </w:p>
    <w:p w14:paraId="0DC0D114" w14:textId="5C65A61F" w:rsidR="00423212" w:rsidRPr="00423212" w:rsidRDefault="00423212" w:rsidP="00423212">
      <w:pPr>
        <w:pStyle w:val="ListParagraph"/>
        <w:numPr>
          <w:ilvl w:val="0"/>
          <w:numId w:val="23"/>
        </w:numPr>
        <w:rPr>
          <w:b/>
          <w:bCs/>
          <w:lang w:eastAsia="zh-CN"/>
        </w:rPr>
      </w:pPr>
      <w:r w:rsidRPr="00423212">
        <w:rPr>
          <w:b/>
          <w:bCs/>
          <w:lang w:eastAsia="zh-CN"/>
        </w:rPr>
        <w:t xml:space="preserve">For M-DCI based MTRP, CORESETs are configured by RRC to whether to follow the indicated joint/DL TCI state, and the CORESETs configured to follow indicated TCI state should follow the TCI state indicated by a DCI with the corresponding </w:t>
      </w:r>
      <w:proofErr w:type="spellStart"/>
      <w:r w:rsidRPr="00423212">
        <w:rPr>
          <w:b/>
          <w:bCs/>
          <w:lang w:eastAsia="zh-CN"/>
        </w:rPr>
        <w:t>coresetPoolIndex</w:t>
      </w:r>
      <w:proofErr w:type="spellEnd"/>
      <w:r w:rsidRPr="00423212">
        <w:rPr>
          <w:b/>
          <w:bCs/>
          <w:i w:val="0"/>
          <w:iCs w:val="0"/>
          <w:lang w:eastAsia="zh-CN"/>
        </w:rPr>
        <w:t xml:space="preserve"> </w:t>
      </w:r>
      <w:r w:rsidRPr="00423212">
        <w:rPr>
          <w:b/>
          <w:bCs/>
          <w:lang w:eastAsia="zh-CN"/>
        </w:rPr>
        <w:t>value</w:t>
      </w:r>
    </w:p>
    <w:p w14:paraId="7B0C7C3E" w14:textId="0035FBA3" w:rsidR="00B95016" w:rsidRPr="00986E77" w:rsidRDefault="0076531B" w:rsidP="00986E77">
      <w:pPr>
        <w:pStyle w:val="Heading2"/>
        <w:rPr>
          <w:sz w:val="28"/>
          <w:lang w:eastAsia="zh-CN"/>
        </w:rPr>
      </w:pPr>
      <w:r w:rsidRPr="00986E77">
        <w:rPr>
          <w:sz w:val="28"/>
          <w:lang w:eastAsia="zh-CN"/>
        </w:rPr>
        <w:t>PDSCH Reception for Single-DCI Multi-TRP</w:t>
      </w:r>
    </w:p>
    <w:p w14:paraId="707ED663" w14:textId="312D1D30" w:rsidR="00995593" w:rsidRDefault="004D48BB" w:rsidP="004C34E4">
      <w:pPr>
        <w:rPr>
          <w:lang w:eastAsia="zh-CN"/>
        </w:rPr>
      </w:pPr>
      <w:r>
        <w:rPr>
          <w:lang w:eastAsia="zh-CN"/>
        </w:rPr>
        <w:t xml:space="preserve">For PDSCH reception, the existing field in TCI may indicate the </w:t>
      </w:r>
      <w:r w:rsidR="00453940">
        <w:rPr>
          <w:lang w:eastAsia="zh-CN"/>
        </w:rPr>
        <w:t xml:space="preserve">TCI states that the UE should apply to the PDSCH reception. Legacy field should be reused and mapping of TCI states to </w:t>
      </w:r>
      <w:r w:rsidR="00813FAB">
        <w:rPr>
          <w:lang w:eastAsia="zh-CN"/>
        </w:rPr>
        <w:t>TRPs should be based on MAC-CE configuration of TCI states</w:t>
      </w:r>
      <w:r w:rsidR="00F938D1">
        <w:rPr>
          <w:lang w:eastAsia="zh-CN"/>
        </w:rPr>
        <w:t xml:space="preserve"> possibly including an index corresponding to TCI state groups which apply to different TRPs as discussed previously</w:t>
      </w:r>
      <w:r w:rsidR="00813FAB">
        <w:rPr>
          <w:lang w:eastAsia="zh-CN"/>
        </w:rPr>
        <w:t xml:space="preserve">. </w:t>
      </w:r>
      <w:r w:rsidR="00DF0B31">
        <w:rPr>
          <w:lang w:eastAsia="zh-CN"/>
        </w:rPr>
        <w:t>The beam application time for such indication should be further discussed i.e., it is based on t</w:t>
      </w:r>
      <w:r w:rsidR="00F14AE5">
        <w:rPr>
          <w:lang w:eastAsia="zh-CN"/>
        </w:rPr>
        <w:t xml:space="preserve">he TRP sending DCI or considering both TRPs transmitting PDSCH. Furthermore, </w:t>
      </w:r>
      <w:r w:rsidR="002915A9">
        <w:rPr>
          <w:lang w:eastAsia="zh-CN"/>
        </w:rPr>
        <w:t>beam indication using DL DCI without data assignment also needs to be further discussed especially considering the BAT</w:t>
      </w:r>
      <w:r w:rsidR="00995593">
        <w:rPr>
          <w:lang w:eastAsia="zh-CN"/>
        </w:rPr>
        <w:t xml:space="preserve"> and how it limits ability of PDSCH reception from the 2 TRPs</w:t>
      </w:r>
      <w:r w:rsidR="002915A9">
        <w:rPr>
          <w:lang w:eastAsia="zh-CN"/>
        </w:rPr>
        <w:t>.</w:t>
      </w:r>
    </w:p>
    <w:p w14:paraId="25968383" w14:textId="250CF911" w:rsidR="007813AE" w:rsidRDefault="00995593" w:rsidP="003F5446">
      <w:pPr>
        <w:pStyle w:val="ListParagraph"/>
        <w:numPr>
          <w:ilvl w:val="0"/>
          <w:numId w:val="23"/>
        </w:numPr>
        <w:rPr>
          <w:b/>
          <w:bCs/>
          <w:lang w:eastAsia="zh-CN"/>
        </w:rPr>
      </w:pPr>
      <w:r w:rsidRPr="003F5446">
        <w:rPr>
          <w:b/>
          <w:bCs/>
          <w:lang w:eastAsia="zh-CN"/>
        </w:rPr>
        <w:t xml:space="preserve">For single-DCI </w:t>
      </w:r>
      <w:proofErr w:type="spellStart"/>
      <w:r w:rsidRPr="003F5446">
        <w:rPr>
          <w:b/>
          <w:bCs/>
          <w:lang w:eastAsia="zh-CN"/>
        </w:rPr>
        <w:t>mTRP</w:t>
      </w:r>
      <w:proofErr w:type="spellEnd"/>
      <w:r w:rsidRPr="003F5446">
        <w:rPr>
          <w:b/>
          <w:bCs/>
          <w:lang w:eastAsia="zh-CN"/>
        </w:rPr>
        <w:t xml:space="preserve"> PDSCH reception, </w:t>
      </w:r>
      <w:r w:rsidR="007813AE" w:rsidRPr="003F5446">
        <w:rPr>
          <w:b/>
          <w:bCs/>
          <w:lang w:eastAsia="zh-CN"/>
        </w:rPr>
        <w:t xml:space="preserve">use DCI 1_1/1_2 with DL assignment to inform which indicated TCI states the UE applies to PDSCH reception. </w:t>
      </w:r>
      <w:r w:rsidR="00045566">
        <w:rPr>
          <w:b/>
          <w:bCs/>
          <w:lang w:eastAsia="zh-CN"/>
        </w:rPr>
        <w:t>The existing TCI in DCI field should be re-used.</w:t>
      </w:r>
    </w:p>
    <w:p w14:paraId="7E08F87A" w14:textId="77777777" w:rsidR="00CD727F" w:rsidRDefault="00CD727F" w:rsidP="00CD727F">
      <w:pPr>
        <w:pStyle w:val="ListParagraph"/>
        <w:numPr>
          <w:ilvl w:val="0"/>
          <w:numId w:val="0"/>
        </w:numPr>
        <w:ind w:left="720"/>
        <w:rPr>
          <w:b/>
          <w:bCs/>
          <w:lang w:eastAsia="zh-CN"/>
        </w:rPr>
      </w:pPr>
    </w:p>
    <w:p w14:paraId="71A8851A" w14:textId="7B5D8D2E" w:rsidR="002B1D4B" w:rsidRDefault="002B1D4B" w:rsidP="003F5446">
      <w:pPr>
        <w:pStyle w:val="ListParagraph"/>
        <w:numPr>
          <w:ilvl w:val="0"/>
          <w:numId w:val="23"/>
        </w:numPr>
        <w:rPr>
          <w:b/>
          <w:bCs/>
          <w:lang w:eastAsia="zh-CN"/>
        </w:rPr>
      </w:pPr>
      <w:r>
        <w:rPr>
          <w:b/>
          <w:bCs/>
          <w:lang w:eastAsia="zh-CN"/>
        </w:rPr>
        <w:t xml:space="preserve">The </w:t>
      </w:r>
      <w:r w:rsidR="00CD727F">
        <w:rPr>
          <w:b/>
          <w:bCs/>
          <w:lang w:eastAsia="zh-CN"/>
        </w:rPr>
        <w:t>indicated beam should be applicable to all PDSCHs after the indication DCI until a new beam indication is received</w:t>
      </w:r>
    </w:p>
    <w:p w14:paraId="04EB55E6" w14:textId="77777777" w:rsidR="00CD727F" w:rsidRPr="00CD727F" w:rsidRDefault="00CD727F" w:rsidP="00CD727F">
      <w:pPr>
        <w:rPr>
          <w:b/>
          <w:bCs/>
          <w:lang w:eastAsia="zh-CN"/>
        </w:rPr>
      </w:pPr>
    </w:p>
    <w:p w14:paraId="3FB43E3C" w14:textId="3E5D2EA6" w:rsidR="004C34E4" w:rsidRPr="00986E77" w:rsidRDefault="004C34E4" w:rsidP="00986E77">
      <w:pPr>
        <w:pStyle w:val="Heading2"/>
        <w:rPr>
          <w:sz w:val="28"/>
          <w:lang w:eastAsia="zh-CN"/>
        </w:rPr>
      </w:pPr>
      <w:r w:rsidRPr="00986E77">
        <w:rPr>
          <w:sz w:val="28"/>
          <w:lang w:eastAsia="zh-CN"/>
        </w:rPr>
        <w:t>PUSCH Transmission for Single-DCI Multi-TRP</w:t>
      </w:r>
    </w:p>
    <w:p w14:paraId="12BDA00D" w14:textId="2065110F" w:rsidR="003257B0" w:rsidRDefault="003257B0" w:rsidP="003257B0">
      <w:pPr>
        <w:rPr>
          <w:lang w:eastAsia="zh-CN"/>
        </w:rPr>
      </w:pPr>
      <w:r>
        <w:rPr>
          <w:lang w:eastAsia="zh-CN"/>
        </w:rPr>
        <w:t xml:space="preserve">For PUSCH transmission, firstly </w:t>
      </w:r>
      <w:r w:rsidR="00A66701">
        <w:rPr>
          <w:lang w:eastAsia="zh-CN"/>
        </w:rPr>
        <w:t>DCI formats 0_1/0_2 should be enabled for beam indication which was a missing functionality in Rel-17 unified TCI design. Then the beam indication field in this DCI can be used similar to the PDSCH case to indicate and implicitly map TCI states to PUSCHs</w:t>
      </w:r>
    </w:p>
    <w:p w14:paraId="67206E59" w14:textId="201347D2" w:rsidR="00A66701" w:rsidRDefault="00A66701" w:rsidP="00A66701">
      <w:pPr>
        <w:pStyle w:val="ListParagraph"/>
        <w:numPr>
          <w:ilvl w:val="0"/>
          <w:numId w:val="23"/>
        </w:numPr>
        <w:rPr>
          <w:b/>
          <w:bCs/>
          <w:lang w:eastAsia="zh-CN"/>
        </w:rPr>
      </w:pPr>
      <w:r w:rsidRPr="00221956">
        <w:rPr>
          <w:b/>
          <w:bCs/>
          <w:lang w:eastAsia="zh-CN"/>
        </w:rPr>
        <w:t xml:space="preserve">For single-DCI mTRP PUSCH transmission, </w:t>
      </w:r>
      <w:r w:rsidR="00221956" w:rsidRPr="00221956">
        <w:rPr>
          <w:b/>
          <w:bCs/>
          <w:lang w:eastAsia="zh-CN"/>
        </w:rPr>
        <w:t xml:space="preserve">use DCI format 0_1/0_2 for beam indication and for informing association of TCI with PUSCHs. </w:t>
      </w:r>
    </w:p>
    <w:p w14:paraId="3B6BC94D" w14:textId="77777777" w:rsidR="00BA518D" w:rsidRDefault="00BA518D" w:rsidP="00BA518D">
      <w:pPr>
        <w:rPr>
          <w:b/>
          <w:bCs/>
          <w:lang w:eastAsia="zh-CN"/>
        </w:rPr>
      </w:pPr>
    </w:p>
    <w:p w14:paraId="1BB152C5" w14:textId="3F91243E" w:rsidR="00BA518D" w:rsidRDefault="00BA518D" w:rsidP="00BA518D">
      <w:pPr>
        <w:rPr>
          <w:lang w:eastAsia="zh-CN"/>
        </w:rPr>
      </w:pPr>
      <w:r w:rsidRPr="00BA518D">
        <w:rPr>
          <w:lang w:eastAsia="zh-CN"/>
        </w:rPr>
        <w:t>The fo</w:t>
      </w:r>
      <w:r>
        <w:rPr>
          <w:lang w:eastAsia="zh-CN"/>
        </w:rPr>
        <w:t>llowing was agreed in RAN1#110bis-e</w:t>
      </w:r>
    </w:p>
    <w:tbl>
      <w:tblPr>
        <w:tblStyle w:val="TableGrid"/>
        <w:tblW w:w="0" w:type="auto"/>
        <w:tblLook w:val="04A0" w:firstRow="1" w:lastRow="0" w:firstColumn="1" w:lastColumn="0" w:noHBand="0" w:noVBand="1"/>
      </w:tblPr>
      <w:tblGrid>
        <w:gridCol w:w="10160"/>
      </w:tblGrid>
      <w:tr w:rsidR="00BA518D" w14:paraId="5319C180" w14:textId="77777777" w:rsidTr="00BA518D">
        <w:tc>
          <w:tcPr>
            <w:tcW w:w="10160" w:type="dxa"/>
          </w:tcPr>
          <w:p w14:paraId="1E213FDE" w14:textId="77777777" w:rsidR="00BA518D" w:rsidRPr="00BA518D" w:rsidRDefault="00BA518D" w:rsidP="00574849">
            <w:pPr>
              <w:spacing w:before="240" w:after="0" w:line="240" w:lineRule="auto"/>
              <w:rPr>
                <w:rFonts w:eastAsia="Batang"/>
                <w:b/>
                <w:bCs/>
                <w:sz w:val="18"/>
                <w:szCs w:val="18"/>
                <w:highlight w:val="green"/>
              </w:rPr>
            </w:pPr>
            <w:r w:rsidRPr="00BA518D">
              <w:rPr>
                <w:rFonts w:eastAsia="Batang"/>
                <w:b/>
                <w:bCs/>
                <w:sz w:val="18"/>
                <w:szCs w:val="18"/>
                <w:highlight w:val="green"/>
              </w:rPr>
              <w:t>Agreement</w:t>
            </w:r>
          </w:p>
          <w:p w14:paraId="7C9BDE7E" w14:textId="77777777" w:rsidR="00BA518D" w:rsidRPr="00BA518D" w:rsidRDefault="00BA518D" w:rsidP="00574849">
            <w:pPr>
              <w:spacing w:before="0" w:after="0" w:line="240" w:lineRule="auto"/>
              <w:rPr>
                <w:color w:val="000000" w:themeColor="text1"/>
                <w:sz w:val="18"/>
                <w:szCs w:val="18"/>
              </w:rPr>
            </w:pPr>
            <w:r w:rsidRPr="00BA518D">
              <w:rPr>
                <w:color w:val="000000"/>
                <w:sz w:val="18"/>
                <w:szCs w:val="18"/>
              </w:rPr>
              <w:t>On unified TCI framework extension for S-DCI based MTRP, down-select one alternative from the followings in RAN1#111 for</w:t>
            </w:r>
            <w:r w:rsidRPr="00BA518D">
              <w:rPr>
                <w:color w:val="000000" w:themeColor="text1"/>
                <w:sz w:val="18"/>
                <w:szCs w:val="18"/>
              </w:rPr>
              <w:t xml:space="preserve"> PUSCH transmission scheduled/activated by a DCI format 0_1/0_2:</w:t>
            </w:r>
          </w:p>
          <w:p w14:paraId="02B3867B" w14:textId="77777777" w:rsidR="00BA518D" w:rsidRPr="00BA518D" w:rsidRDefault="00BA518D" w:rsidP="00574849">
            <w:pPr>
              <w:pStyle w:val="ListParagraph"/>
              <w:numPr>
                <w:ilvl w:val="0"/>
                <w:numId w:val="29"/>
              </w:numPr>
              <w:spacing w:before="0" w:line="240" w:lineRule="auto"/>
              <w:ind w:left="851" w:hanging="284"/>
              <w:contextualSpacing/>
              <w:rPr>
                <w:i w:val="0"/>
                <w:iCs w:val="0"/>
                <w:color w:val="000000" w:themeColor="text1"/>
                <w:sz w:val="18"/>
                <w:szCs w:val="18"/>
                <w:lang w:val="en-GB"/>
              </w:rPr>
            </w:pPr>
            <w:r w:rsidRPr="00BA518D">
              <w:rPr>
                <w:i w:val="0"/>
                <w:iCs w:val="0"/>
                <w:color w:val="000000" w:themeColor="text1"/>
                <w:sz w:val="18"/>
                <w:szCs w:val="18"/>
                <w:lang w:val="en-GB"/>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84992D6" w14:textId="77777777" w:rsidR="00574849" w:rsidRPr="00574849" w:rsidRDefault="00BA518D" w:rsidP="00574849">
            <w:pPr>
              <w:pStyle w:val="ListParagraph"/>
              <w:numPr>
                <w:ilvl w:val="0"/>
                <w:numId w:val="29"/>
              </w:numPr>
              <w:spacing w:before="0" w:line="240" w:lineRule="auto"/>
              <w:ind w:left="851" w:hanging="284"/>
              <w:contextualSpacing/>
              <w:rPr>
                <w:lang w:eastAsia="zh-CN"/>
              </w:rPr>
            </w:pPr>
            <w:r w:rsidRPr="00BA518D">
              <w:rPr>
                <w:i w:val="0"/>
                <w:iCs w:val="0"/>
                <w:color w:val="000000" w:themeColor="text1"/>
                <w:sz w:val="18"/>
                <w:szCs w:val="18"/>
                <w:lang w:val="en-GB"/>
              </w:rPr>
              <w:lastRenderedPageBreak/>
              <w:t>Alt2: PUSCH transmission scheduled/activated by the DCI format 0_1/0_2 follows the spatial domain transmission filter(s) used for the SRS resource(s) indicated by the DCI format 0_1/0_2</w:t>
            </w:r>
          </w:p>
          <w:p w14:paraId="47BA59F4" w14:textId="575378AE" w:rsidR="00BA518D" w:rsidRDefault="00BA518D" w:rsidP="00574849">
            <w:pPr>
              <w:pStyle w:val="ListParagraph"/>
              <w:numPr>
                <w:ilvl w:val="1"/>
                <w:numId w:val="29"/>
              </w:numPr>
              <w:spacing w:before="0" w:after="240" w:line="240" w:lineRule="auto"/>
              <w:contextualSpacing/>
              <w:rPr>
                <w:lang w:eastAsia="zh-CN"/>
              </w:rPr>
            </w:pPr>
            <w:r w:rsidRPr="00BA518D">
              <w:rPr>
                <w:i w:val="0"/>
                <w:iCs w:val="0"/>
                <w:color w:val="000000" w:themeColor="text1"/>
                <w:sz w:val="18"/>
                <w:szCs w:val="18"/>
                <w:lang w:val="en-GB"/>
              </w:rPr>
              <w:t>FFS: PL-RS(s), and UL PC parameter setting(s) (including P0, alpha, and closed loop index) for the PUSCH</w:t>
            </w:r>
          </w:p>
        </w:tc>
      </w:tr>
    </w:tbl>
    <w:p w14:paraId="4A8129C3" w14:textId="7E806182" w:rsidR="00574849" w:rsidRPr="00BA518D" w:rsidRDefault="00574849" w:rsidP="00986E77">
      <w:pPr>
        <w:spacing w:before="240"/>
        <w:rPr>
          <w:lang w:eastAsia="zh-CN"/>
        </w:rPr>
      </w:pPr>
      <w:r>
        <w:rPr>
          <w:lang w:eastAsia="zh-CN"/>
        </w:rPr>
        <w:lastRenderedPageBreak/>
        <w:t>Based on the previous proposal, we prefer Alt-1</w:t>
      </w:r>
      <w:r w:rsidR="00045DA5">
        <w:rPr>
          <w:lang w:eastAsia="zh-CN"/>
        </w:rPr>
        <w:t xml:space="preserve"> which in line with the design principle of unified TCI framework in Rel-17. </w:t>
      </w:r>
    </w:p>
    <w:p w14:paraId="7912B8D1" w14:textId="146A0789" w:rsidR="004C34E4" w:rsidRPr="00986E77" w:rsidRDefault="004C34E4" w:rsidP="00986E77">
      <w:pPr>
        <w:pStyle w:val="Heading2"/>
        <w:rPr>
          <w:sz w:val="36"/>
          <w:szCs w:val="22"/>
          <w:lang w:eastAsia="zh-CN"/>
        </w:rPr>
      </w:pPr>
      <w:r w:rsidRPr="00986E77">
        <w:rPr>
          <w:sz w:val="28"/>
          <w:lang w:eastAsia="zh-CN"/>
        </w:rPr>
        <w:t>PUCCH Transmission for Single-DCI Multi-TRP</w:t>
      </w:r>
    </w:p>
    <w:tbl>
      <w:tblPr>
        <w:tblStyle w:val="TableGrid"/>
        <w:tblW w:w="0" w:type="auto"/>
        <w:tblLook w:val="04A0" w:firstRow="1" w:lastRow="0" w:firstColumn="1" w:lastColumn="0" w:noHBand="0" w:noVBand="1"/>
      </w:tblPr>
      <w:tblGrid>
        <w:gridCol w:w="10160"/>
      </w:tblGrid>
      <w:tr w:rsidR="00FA1B14" w14:paraId="6058483C" w14:textId="77777777" w:rsidTr="00FA1B14">
        <w:tc>
          <w:tcPr>
            <w:tcW w:w="10160" w:type="dxa"/>
          </w:tcPr>
          <w:p w14:paraId="35D8112C" w14:textId="77777777" w:rsidR="00FA1B14" w:rsidRPr="00FA1B14" w:rsidRDefault="00FA1B14" w:rsidP="00FA1B14">
            <w:pPr>
              <w:spacing w:before="240" w:after="0" w:line="240" w:lineRule="auto"/>
              <w:rPr>
                <w:rFonts w:eastAsia="Batang"/>
                <w:b/>
                <w:bCs/>
                <w:iCs/>
                <w:sz w:val="18"/>
                <w:szCs w:val="18"/>
                <w:highlight w:val="green"/>
              </w:rPr>
            </w:pPr>
            <w:r w:rsidRPr="00FA1B14">
              <w:rPr>
                <w:rFonts w:eastAsia="Batang"/>
                <w:b/>
                <w:bCs/>
                <w:iCs/>
                <w:sz w:val="18"/>
                <w:szCs w:val="18"/>
                <w:highlight w:val="green"/>
              </w:rPr>
              <w:t>Agreement</w:t>
            </w:r>
          </w:p>
          <w:p w14:paraId="3D1783A0" w14:textId="77777777" w:rsidR="00FA1B14" w:rsidRPr="00FA1B14" w:rsidRDefault="00FA1B14" w:rsidP="00FA1B14">
            <w:pPr>
              <w:spacing w:before="0" w:after="0" w:line="240" w:lineRule="auto"/>
              <w:rPr>
                <w:iCs/>
                <w:color w:val="000000"/>
                <w:sz w:val="18"/>
                <w:szCs w:val="18"/>
              </w:rPr>
            </w:pPr>
            <w:r w:rsidRPr="00FA1B14">
              <w:rPr>
                <w:iCs/>
                <w:color w:val="000000"/>
                <w:sz w:val="18"/>
                <w:szCs w:val="18"/>
              </w:rPr>
              <w:t>On unified TCI framework extension for S-DCI based MTRP, down-select one alternative from the followings in RAN1#111 for PUCCH transmission:</w:t>
            </w:r>
          </w:p>
          <w:p w14:paraId="4A216545" w14:textId="77777777" w:rsidR="00FA1B14" w:rsidRPr="00FA1B14" w:rsidRDefault="00FA1B14" w:rsidP="00FA1B14">
            <w:pPr>
              <w:pStyle w:val="ListParagraph"/>
              <w:numPr>
                <w:ilvl w:val="0"/>
                <w:numId w:val="29"/>
              </w:numPr>
              <w:spacing w:before="0" w:line="240" w:lineRule="auto"/>
              <w:ind w:left="851" w:hanging="284"/>
              <w:contextualSpacing/>
              <w:rPr>
                <w:i w:val="0"/>
                <w:color w:val="000000"/>
                <w:sz w:val="18"/>
                <w:szCs w:val="18"/>
                <w:lang w:val="en-GB"/>
              </w:rPr>
            </w:pPr>
            <w:r w:rsidRPr="00FA1B14">
              <w:rPr>
                <w:i w:val="0"/>
                <w:color w:val="000000"/>
                <w:sz w:val="18"/>
                <w:szCs w:val="18"/>
                <w:lang w:val="en-GB"/>
              </w:rPr>
              <w:t>Alt1: Use RRC configuration to inform the association between the indicated joint/UL TCI state(s) and a PUCCH resource/ group</w:t>
            </w:r>
          </w:p>
          <w:p w14:paraId="7E36E13A" w14:textId="77777777" w:rsidR="00FA1B14" w:rsidRPr="00FA1B14" w:rsidRDefault="00FA1B14" w:rsidP="00FA1B14">
            <w:pPr>
              <w:pStyle w:val="ListParagraph"/>
              <w:numPr>
                <w:ilvl w:val="0"/>
                <w:numId w:val="29"/>
              </w:numPr>
              <w:spacing w:before="0" w:line="240" w:lineRule="auto"/>
              <w:ind w:left="851" w:hanging="284"/>
              <w:contextualSpacing/>
              <w:rPr>
                <w:i w:val="0"/>
                <w:color w:val="000000"/>
                <w:sz w:val="18"/>
                <w:szCs w:val="18"/>
                <w:lang w:val="en-GB"/>
              </w:rPr>
            </w:pPr>
            <w:r w:rsidRPr="00FA1B14">
              <w:rPr>
                <w:i w:val="0"/>
                <w:color w:val="000000"/>
                <w:sz w:val="18"/>
                <w:szCs w:val="18"/>
                <w:lang w:val="en-GB"/>
              </w:rPr>
              <w:t>Alt2: Use RRC configuration to inform the association between a CORESET group and a PUCCH resource/group, and the indicated joint/UL TCI state(s) associated with the CORESET group applies to the PUCCH resource/group associated with the same CORESET group</w:t>
            </w:r>
          </w:p>
          <w:p w14:paraId="3EC80E6E" w14:textId="77777777" w:rsidR="00FA1B14" w:rsidRPr="00FA1B14" w:rsidRDefault="00FA1B14" w:rsidP="00FA1B14">
            <w:pPr>
              <w:pStyle w:val="ListParagraph"/>
              <w:numPr>
                <w:ilvl w:val="0"/>
                <w:numId w:val="29"/>
              </w:numPr>
              <w:spacing w:before="0" w:line="240" w:lineRule="auto"/>
              <w:ind w:left="851" w:hanging="284"/>
              <w:contextualSpacing/>
              <w:rPr>
                <w:i w:val="0"/>
                <w:color w:val="000000"/>
                <w:sz w:val="18"/>
                <w:szCs w:val="18"/>
                <w:lang w:val="en-GB"/>
              </w:rPr>
            </w:pPr>
            <w:r w:rsidRPr="00FA1B14">
              <w:rPr>
                <w:i w:val="0"/>
                <w:color w:val="000000"/>
                <w:sz w:val="18"/>
                <w:szCs w:val="18"/>
                <w:lang w:val="en-GB"/>
              </w:rPr>
              <w:t>Alt3: Use MAC-CE to inform the association between the indicated joint/UL TCI state(s) and a PUCCH resource/group</w:t>
            </w:r>
          </w:p>
          <w:p w14:paraId="5274A7DA" w14:textId="156780E2" w:rsidR="00FA1B14" w:rsidRPr="00FA1B14" w:rsidRDefault="00FA1B14" w:rsidP="00FA1B14">
            <w:pPr>
              <w:pStyle w:val="ListParagraph"/>
              <w:numPr>
                <w:ilvl w:val="0"/>
                <w:numId w:val="29"/>
              </w:numPr>
              <w:spacing w:before="0" w:after="240" w:line="240" w:lineRule="auto"/>
              <w:ind w:left="851" w:hanging="284"/>
              <w:contextualSpacing/>
              <w:rPr>
                <w:i w:val="0"/>
                <w:color w:val="000000"/>
                <w:sz w:val="18"/>
                <w:szCs w:val="18"/>
                <w:lang w:val="en-GB"/>
              </w:rPr>
            </w:pPr>
            <w:r w:rsidRPr="00FA1B14">
              <w:rPr>
                <w:i w:val="0"/>
                <w:color w:val="000000"/>
                <w:sz w:val="18"/>
                <w:szCs w:val="18"/>
              </w:rPr>
              <w:t xml:space="preserve">Note: the association indicates whether the UE shall apply the first one, the second one, or </w:t>
            </w:r>
            <w:proofErr w:type="gramStart"/>
            <w:r w:rsidRPr="00FA1B14">
              <w:rPr>
                <w:i w:val="0"/>
                <w:color w:val="000000"/>
                <w:sz w:val="18"/>
                <w:szCs w:val="18"/>
              </w:rPr>
              <w:t>both of the joint/UL TCI</w:t>
            </w:r>
            <w:proofErr w:type="gramEnd"/>
            <w:r w:rsidRPr="00FA1B14">
              <w:rPr>
                <w:i w:val="0"/>
                <w:color w:val="000000"/>
                <w:sz w:val="18"/>
                <w:szCs w:val="18"/>
              </w:rPr>
              <w:t xml:space="preserve"> states indicated by DCI/MAC-CE to a PUCCH resource/group</w:t>
            </w:r>
          </w:p>
        </w:tc>
      </w:tr>
    </w:tbl>
    <w:p w14:paraId="0B9FB3AF" w14:textId="77777777" w:rsidR="00FA1B14" w:rsidRDefault="00FA1B14" w:rsidP="004C34E4">
      <w:pPr>
        <w:rPr>
          <w:lang w:eastAsia="zh-CN"/>
        </w:rPr>
      </w:pPr>
    </w:p>
    <w:p w14:paraId="12C05F3F" w14:textId="69C37D02" w:rsidR="004C34E4" w:rsidRDefault="0004556F" w:rsidP="004C34E4">
      <w:pPr>
        <w:rPr>
          <w:lang w:eastAsia="zh-CN"/>
        </w:rPr>
      </w:pPr>
      <w:r>
        <w:rPr>
          <w:lang w:eastAsia="zh-CN"/>
        </w:rPr>
        <w:t xml:space="preserve">For PUCCH transmission, we do not see the need to introduce any dynamic indication. Similar to PDCCH case, using an RRC configuration to inform the association of TCI states to PUCCH resources/groups should be sufficient. </w:t>
      </w:r>
    </w:p>
    <w:p w14:paraId="6E8FAF39" w14:textId="3D6DEED4" w:rsidR="0004556F" w:rsidRDefault="0004556F" w:rsidP="0004556F">
      <w:pPr>
        <w:pStyle w:val="ListParagraph"/>
        <w:numPr>
          <w:ilvl w:val="0"/>
          <w:numId w:val="23"/>
        </w:numPr>
        <w:rPr>
          <w:b/>
          <w:bCs/>
          <w:lang w:eastAsia="zh-CN"/>
        </w:rPr>
      </w:pPr>
      <w:r w:rsidRPr="00DB1832">
        <w:rPr>
          <w:b/>
          <w:bCs/>
          <w:lang w:eastAsia="zh-CN"/>
        </w:rPr>
        <w:t xml:space="preserve"> </w:t>
      </w:r>
      <w:r w:rsidR="00CF70CD" w:rsidRPr="00DB1832">
        <w:rPr>
          <w:b/>
          <w:bCs/>
          <w:lang w:eastAsia="zh-CN"/>
        </w:rPr>
        <w:t xml:space="preserve">For single-DCI based mTRP PUCCH transmission, </w:t>
      </w:r>
      <w:r w:rsidR="00DB1832" w:rsidRPr="00DB1832">
        <w:rPr>
          <w:b/>
          <w:bCs/>
          <w:lang w:eastAsia="zh-CN"/>
        </w:rPr>
        <w:t>use RRC configuration to inform the association between the indicated joint/UL TCI state(s) and a PUCCH resource/ group</w:t>
      </w:r>
      <w:r w:rsidR="00BC67EC">
        <w:rPr>
          <w:b/>
          <w:bCs/>
          <w:lang w:eastAsia="zh-CN"/>
        </w:rPr>
        <w:t>.</w:t>
      </w:r>
      <w:r w:rsidR="00407EF3">
        <w:rPr>
          <w:b/>
          <w:bCs/>
          <w:lang w:eastAsia="zh-CN"/>
        </w:rPr>
        <w:t xml:space="preserve"> CORESET group configuration is not necessary. </w:t>
      </w:r>
    </w:p>
    <w:p w14:paraId="1475EB42" w14:textId="77777777" w:rsidR="00DB1832" w:rsidRPr="00DB1832" w:rsidRDefault="00DB1832" w:rsidP="00DB1832">
      <w:pPr>
        <w:rPr>
          <w:b/>
          <w:bCs/>
          <w:lang w:eastAsia="zh-CN"/>
        </w:rPr>
      </w:pPr>
    </w:p>
    <w:p w14:paraId="7B4DA37C" w14:textId="432566FB" w:rsidR="0076531B" w:rsidRPr="001F4C28" w:rsidRDefault="00BF5C98" w:rsidP="001F4C28">
      <w:pPr>
        <w:pStyle w:val="Heading2"/>
        <w:rPr>
          <w:sz w:val="36"/>
          <w:szCs w:val="22"/>
          <w:lang w:eastAsia="zh-CN"/>
        </w:rPr>
      </w:pPr>
      <w:r w:rsidRPr="001F4C28">
        <w:rPr>
          <w:sz w:val="28"/>
          <w:lang w:eastAsia="zh-CN"/>
        </w:rPr>
        <w:t>Multi-TRP Repetition Schemes</w:t>
      </w:r>
    </w:p>
    <w:p w14:paraId="33CAAE15" w14:textId="016B674C" w:rsidR="00BD3A65" w:rsidRPr="00263F63" w:rsidRDefault="00BD3A65" w:rsidP="001F4C28">
      <w:pPr>
        <w:pStyle w:val="Heading3"/>
        <w:rPr>
          <w:lang w:eastAsia="zh-CN"/>
        </w:rPr>
      </w:pPr>
      <w:r w:rsidRPr="00263F63">
        <w:rPr>
          <w:lang w:eastAsia="zh-CN"/>
        </w:rPr>
        <w:t>PDSCH Repetition Scheme 3 (</w:t>
      </w:r>
      <w:proofErr w:type="spellStart"/>
      <w:r w:rsidRPr="00263F63">
        <w:rPr>
          <w:lang w:eastAsia="zh-CN"/>
        </w:rPr>
        <w:t>TDMSchemeA</w:t>
      </w:r>
      <w:proofErr w:type="spellEnd"/>
      <w:r w:rsidRPr="00263F63">
        <w:rPr>
          <w:lang w:eastAsia="zh-CN"/>
        </w:rPr>
        <w:t>) &amp; Scheme 4 (</w:t>
      </w:r>
      <w:proofErr w:type="spellStart"/>
      <w:r w:rsidRPr="00263F63">
        <w:rPr>
          <w:lang w:eastAsia="zh-CN"/>
        </w:rPr>
        <w:t>TDMSchemeB</w:t>
      </w:r>
      <w:proofErr w:type="spellEnd"/>
      <w:r w:rsidRPr="00263F63">
        <w:rPr>
          <w:lang w:eastAsia="zh-CN"/>
        </w:rPr>
        <w:t>)</w:t>
      </w:r>
    </w:p>
    <w:p w14:paraId="5D1892CC" w14:textId="7D64E8D6" w:rsidR="00A95829" w:rsidRDefault="00BD3A65" w:rsidP="00BD3A65">
      <w:pPr>
        <w:snapToGrid w:val="0"/>
        <w:spacing w:before="240"/>
        <w:rPr>
          <w:bCs/>
        </w:rPr>
      </w:pPr>
      <w:r w:rsidRPr="00AD5CFD">
        <w:rPr>
          <w:bCs/>
        </w:rPr>
        <w:t>W</w:t>
      </w:r>
      <w:r>
        <w:rPr>
          <w:bCs/>
        </w:rPr>
        <w:t>hen the time offset between the DCI and the 1</w:t>
      </w:r>
      <w:r w:rsidRPr="00ED12C0">
        <w:rPr>
          <w:bCs/>
          <w:vertAlign w:val="superscript"/>
        </w:rPr>
        <w:t>st</w:t>
      </w:r>
      <w:r>
        <w:rPr>
          <w:bCs/>
        </w:rPr>
        <w:t xml:space="preserve"> PDSCH transmission occasion is below the BAT when the scheduling DCI indicates the beams, and before the UE has received the first beam indication DCI with a TCI codepoint which is mapped to two joint DL/UL TCI states, or 2 DL + 2 UL TCI states, two default beams are applied where the default beams for each TRP are determined based on the activated TCI codepoints in the slot with the first PDSCH transmission and the lowest indexed TCI codepoint which is mapped to 2 joint DL/UL or 2 DL + 2 UL TCI states is considered to be the default beam</w:t>
      </w:r>
      <w:r w:rsidR="000A7F25">
        <w:rPr>
          <w:bCs/>
        </w:rPr>
        <w:t>.</w:t>
      </w:r>
    </w:p>
    <w:p w14:paraId="36536DC4" w14:textId="67E3A7FB" w:rsidR="000A7F25" w:rsidRDefault="000A7F25" w:rsidP="00E80EB3">
      <w:pPr>
        <w:pStyle w:val="ListParagraph"/>
        <w:numPr>
          <w:ilvl w:val="0"/>
          <w:numId w:val="23"/>
        </w:numPr>
        <w:snapToGrid w:val="0"/>
        <w:spacing w:before="240"/>
        <w:rPr>
          <w:rFonts w:eastAsia="DengXian"/>
          <w:b/>
          <w:color w:val="000000"/>
          <w:lang w:eastAsia="zh-CN"/>
        </w:rPr>
      </w:pPr>
      <w:r>
        <w:rPr>
          <w:rFonts w:eastAsia="DengXian"/>
          <w:b/>
          <w:color w:val="000000"/>
          <w:lang w:eastAsia="zh-CN"/>
        </w:rPr>
        <w:t xml:space="preserve">For PDSCH Repetition Schemes 3 and 4, default beam is based on the </w:t>
      </w:r>
      <w:r w:rsidR="009A2BBE">
        <w:rPr>
          <w:rFonts w:eastAsia="DengXian"/>
          <w:b/>
          <w:color w:val="000000"/>
          <w:lang w:eastAsia="zh-CN"/>
        </w:rPr>
        <w:t xml:space="preserve">activated TCI codepoints in the slot with the first PDSCH transmission and </w:t>
      </w:r>
      <w:r w:rsidR="009B52EF">
        <w:rPr>
          <w:rFonts w:eastAsia="DengXian"/>
          <w:b/>
          <w:color w:val="000000"/>
          <w:lang w:eastAsia="zh-CN"/>
        </w:rPr>
        <w:t>is the lowest indexed TCI codepoint which is mapped to 2 joint DL/UL TCI states</w:t>
      </w:r>
      <w:r w:rsidR="006F3B64">
        <w:rPr>
          <w:rFonts w:eastAsia="DengXian"/>
          <w:b/>
          <w:color w:val="000000"/>
          <w:lang w:eastAsia="zh-CN"/>
        </w:rPr>
        <w:t xml:space="preserve"> (joint DL/UL beam indication) or 2 DL and 2 UL TCI states (separate DL/UL beam indication)</w:t>
      </w:r>
      <w:r w:rsidR="00BC67EC">
        <w:rPr>
          <w:rFonts w:eastAsia="DengXian"/>
          <w:b/>
          <w:color w:val="000000"/>
          <w:lang w:eastAsia="zh-CN"/>
        </w:rPr>
        <w:t>.</w:t>
      </w:r>
    </w:p>
    <w:p w14:paraId="0E78D283" w14:textId="77777777" w:rsidR="001B57B0" w:rsidRPr="001B57B0" w:rsidRDefault="001B57B0" w:rsidP="001B57B0">
      <w:pPr>
        <w:snapToGrid w:val="0"/>
        <w:spacing w:before="240"/>
        <w:rPr>
          <w:rFonts w:eastAsia="DengXian"/>
          <w:b/>
          <w:color w:val="000000"/>
          <w:lang w:eastAsia="zh-CN"/>
        </w:rPr>
      </w:pPr>
    </w:p>
    <w:p w14:paraId="57868285" w14:textId="77777777" w:rsidR="001B57B0" w:rsidRPr="00263F63" w:rsidRDefault="001B57B0" w:rsidP="001F4C28">
      <w:pPr>
        <w:pStyle w:val="Heading3"/>
        <w:rPr>
          <w:lang w:eastAsia="zh-CN"/>
        </w:rPr>
      </w:pPr>
      <w:r w:rsidRPr="00263F63">
        <w:rPr>
          <w:lang w:eastAsia="zh-CN"/>
        </w:rPr>
        <w:lastRenderedPageBreak/>
        <w:t>PDCCH Repetition for Multi-TRP</w:t>
      </w:r>
    </w:p>
    <w:p w14:paraId="297A619D" w14:textId="77777777" w:rsidR="00211667" w:rsidRDefault="00211667" w:rsidP="00211667">
      <w:pPr>
        <w:pStyle w:val="B1"/>
        <w:keepNext/>
        <w:ind w:left="0" w:firstLine="0"/>
        <w:jc w:val="center"/>
      </w:pPr>
      <w:r>
        <w:rPr>
          <w:noProof/>
        </w:rPr>
        <w:drawing>
          <wp:inline distT="0" distB="0" distL="0" distR="0" wp14:anchorId="23AF5636" wp14:editId="188B0965">
            <wp:extent cx="4058406" cy="1696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78278" cy="1704481"/>
                    </a:xfrm>
                    <a:prstGeom prst="rect">
                      <a:avLst/>
                    </a:prstGeom>
                    <a:noFill/>
                  </pic:spPr>
                </pic:pic>
              </a:graphicData>
            </a:graphic>
          </wp:inline>
        </w:drawing>
      </w:r>
    </w:p>
    <w:p w14:paraId="56FF8572" w14:textId="7B9B22C2" w:rsidR="00211667" w:rsidRDefault="00211667" w:rsidP="00211667">
      <w:pPr>
        <w:pStyle w:val="Caption"/>
        <w:jc w:val="center"/>
      </w:pPr>
      <w:bookmarkStart w:id="2" w:name="_Ref102179232"/>
      <w:r>
        <w:t xml:space="preserve">Figure </w:t>
      </w:r>
      <w:r>
        <w:fldChar w:fldCharType="begin"/>
      </w:r>
      <w:r>
        <w:instrText xml:space="preserve"> SEQ Figure \* ARABIC </w:instrText>
      </w:r>
      <w:r>
        <w:fldChar w:fldCharType="separate"/>
      </w:r>
      <w:r w:rsidR="0028184C">
        <w:rPr>
          <w:noProof/>
        </w:rPr>
        <w:t>2</w:t>
      </w:r>
      <w:r>
        <w:rPr>
          <w:noProof/>
        </w:rPr>
        <w:fldChar w:fldCharType="end"/>
      </w:r>
      <w:bookmarkEnd w:id="2"/>
      <w:r>
        <w:t>: PDCCH Repetition for Rel-17 Multi-TRP Operation with SS set linking</w:t>
      </w:r>
    </w:p>
    <w:p w14:paraId="0DD40EAD" w14:textId="663FFA00" w:rsidR="001B57B0" w:rsidRDefault="00211667" w:rsidP="001B57B0">
      <w:pPr>
        <w:snapToGrid w:val="0"/>
        <w:spacing w:before="240"/>
        <w:rPr>
          <w:lang w:val="en-US"/>
        </w:rPr>
      </w:pPr>
      <w:r w:rsidRPr="00211667">
        <w:rPr>
          <w:rFonts w:eastAsia="DengXian"/>
          <w:bCs/>
          <w:color w:val="000000"/>
          <w:lang w:eastAsia="zh-CN"/>
        </w:rPr>
        <w:t>Rel-1</w:t>
      </w:r>
      <w:r>
        <w:rPr>
          <w:rFonts w:eastAsia="DengXian"/>
          <w:bCs/>
          <w:color w:val="000000"/>
          <w:lang w:eastAsia="zh-CN"/>
        </w:rPr>
        <w:t xml:space="preserve">7 PDCCH repetition for </w:t>
      </w:r>
      <w:r w:rsidR="00587FDE">
        <w:rPr>
          <w:rFonts w:eastAsia="DengXian"/>
          <w:bCs/>
          <w:color w:val="000000"/>
          <w:lang w:eastAsia="zh-CN"/>
        </w:rPr>
        <w:t>multi-TRP</w:t>
      </w:r>
      <w:r>
        <w:rPr>
          <w:rFonts w:eastAsia="DengXian"/>
          <w:bCs/>
          <w:color w:val="000000"/>
          <w:lang w:eastAsia="zh-CN"/>
        </w:rPr>
        <w:t xml:space="preserve"> operation is illustrated in </w:t>
      </w:r>
      <w:r w:rsidR="001520F3">
        <w:rPr>
          <w:rFonts w:eastAsia="DengXian"/>
          <w:bCs/>
          <w:color w:val="000000"/>
          <w:lang w:eastAsia="zh-CN"/>
        </w:rPr>
        <w:fldChar w:fldCharType="begin"/>
      </w:r>
      <w:r w:rsidR="001520F3">
        <w:rPr>
          <w:rFonts w:eastAsia="DengXian"/>
          <w:bCs/>
          <w:color w:val="000000"/>
          <w:lang w:eastAsia="zh-CN"/>
        </w:rPr>
        <w:instrText xml:space="preserve"> REF _Ref102179232 \h </w:instrText>
      </w:r>
      <w:r w:rsidR="001520F3">
        <w:rPr>
          <w:rFonts w:eastAsia="DengXian"/>
          <w:bCs/>
          <w:color w:val="000000"/>
          <w:lang w:eastAsia="zh-CN"/>
        </w:rPr>
      </w:r>
      <w:r w:rsidR="001520F3">
        <w:rPr>
          <w:rFonts w:eastAsia="DengXian"/>
          <w:bCs/>
          <w:color w:val="000000"/>
          <w:lang w:eastAsia="zh-CN"/>
        </w:rPr>
        <w:fldChar w:fldCharType="separate"/>
      </w:r>
      <w:r w:rsidR="0028184C">
        <w:t xml:space="preserve">Figure </w:t>
      </w:r>
      <w:r w:rsidR="0028184C">
        <w:rPr>
          <w:noProof/>
        </w:rPr>
        <w:t>2</w:t>
      </w:r>
      <w:r w:rsidR="001520F3">
        <w:rPr>
          <w:rFonts w:eastAsia="DengXian"/>
          <w:bCs/>
          <w:color w:val="000000"/>
          <w:lang w:eastAsia="zh-CN"/>
        </w:rPr>
        <w:fldChar w:fldCharType="end"/>
      </w:r>
      <w:r w:rsidR="00587FDE">
        <w:rPr>
          <w:rFonts w:eastAsia="DengXian"/>
          <w:bCs/>
          <w:color w:val="000000"/>
          <w:lang w:eastAsia="zh-CN"/>
        </w:rPr>
        <w:t xml:space="preserve">. </w:t>
      </w:r>
      <w:r w:rsidR="00587FDE">
        <w:t xml:space="preserve">For PDCCH repetition in Rel-17 multi-TRP, a DCI is repeated from two TRPs wherein each repetition is from a SS set linked to CORESET which associated with a TCI state. In Figure 1, PDCCH-1 and PDCCH-2 are repetitions of the same DCI. </w:t>
      </w:r>
      <w:r w:rsidR="00587FDE" w:rsidRPr="00E744EC">
        <w:rPr>
          <w:lang w:val="en-US"/>
        </w:rPr>
        <w:t>Candidate m of SS set-1 is linked with candidate m of SS-set-2 for a given AL, using RRC signaling</w:t>
      </w:r>
      <w:r w:rsidR="00587FDE">
        <w:rPr>
          <w:lang w:val="en-US"/>
        </w:rPr>
        <w:t>.</w:t>
      </w:r>
    </w:p>
    <w:p w14:paraId="7A3B323F" w14:textId="0F62B84D" w:rsidR="008421F1" w:rsidRDefault="008421F1" w:rsidP="001B57B0">
      <w:pPr>
        <w:snapToGrid w:val="0"/>
        <w:spacing w:before="240"/>
      </w:pPr>
      <w:r>
        <w:rPr>
          <w:lang w:val="en-US"/>
        </w:rPr>
        <w:t xml:space="preserve">For support of PDCCH repetition using unified TCI framework, </w:t>
      </w:r>
      <w:r w:rsidR="00735572">
        <w:t xml:space="preserve">CORESET-1 and CORESET-2 can be configured to apply the indicated joint or DL TCI state(s) </w:t>
      </w:r>
      <w:r w:rsidR="00735572" w:rsidRPr="00735572">
        <w:rPr>
          <w:i/>
          <w:iCs/>
        </w:rPr>
        <w:t>only</w:t>
      </w:r>
      <w:r w:rsidR="00735572">
        <w:t xml:space="preserve"> for the case when the indicated TCI codepoint maps to 2 joint or DL TCI states. The first TCI state in the codepoint applies to CORESET-1 and second TCI state in the codepoint maps to CORESET-2.</w:t>
      </w:r>
    </w:p>
    <w:p w14:paraId="030E5438" w14:textId="767E36C8" w:rsidR="00735572" w:rsidRDefault="00735572" w:rsidP="00E80EB3">
      <w:pPr>
        <w:pStyle w:val="ListParagraph"/>
        <w:numPr>
          <w:ilvl w:val="0"/>
          <w:numId w:val="23"/>
        </w:numPr>
        <w:snapToGrid w:val="0"/>
        <w:spacing w:before="240"/>
        <w:rPr>
          <w:rFonts w:eastAsia="DengXian"/>
          <w:b/>
          <w:color w:val="000000"/>
          <w:lang w:eastAsia="zh-CN"/>
        </w:rPr>
      </w:pPr>
      <w:r w:rsidRPr="0099027F">
        <w:rPr>
          <w:rFonts w:eastAsia="DengXian"/>
          <w:b/>
          <w:color w:val="000000"/>
          <w:lang w:eastAsia="zh-CN"/>
        </w:rPr>
        <w:t xml:space="preserve">For PDCCH repetition, </w:t>
      </w:r>
      <w:r w:rsidR="004E2EDF" w:rsidRPr="0099027F">
        <w:rPr>
          <w:rFonts w:eastAsia="DengXian"/>
          <w:b/>
          <w:color w:val="000000"/>
          <w:lang w:eastAsia="zh-CN"/>
        </w:rPr>
        <w:t>the two CORESETs apply indicated TCI state</w:t>
      </w:r>
      <w:r w:rsidR="00110EA5" w:rsidRPr="0099027F">
        <w:rPr>
          <w:rFonts w:eastAsia="DengXian"/>
          <w:b/>
          <w:color w:val="000000"/>
          <w:lang w:eastAsia="zh-CN"/>
        </w:rPr>
        <w:t xml:space="preserve">(s) only when the TCI codepoint is mapped to two joint or DL TCI states. </w:t>
      </w:r>
      <w:r w:rsidR="0099027F" w:rsidRPr="0099027F">
        <w:rPr>
          <w:rFonts w:eastAsia="DengXian"/>
          <w:b/>
          <w:color w:val="000000"/>
          <w:lang w:eastAsia="zh-CN"/>
        </w:rPr>
        <w:t>The first TCI state applies to CORESET 1 and the second TCI state applies to CORESET-2.</w:t>
      </w:r>
    </w:p>
    <w:p w14:paraId="6D439837" w14:textId="77777777" w:rsidR="00263F63" w:rsidRDefault="00263F63" w:rsidP="00263F63">
      <w:pPr>
        <w:pStyle w:val="ListParagraph"/>
        <w:numPr>
          <w:ilvl w:val="0"/>
          <w:numId w:val="0"/>
        </w:numPr>
        <w:snapToGrid w:val="0"/>
        <w:spacing w:before="240"/>
        <w:ind w:left="720"/>
        <w:rPr>
          <w:rFonts w:eastAsia="DengXian"/>
          <w:b/>
          <w:color w:val="000000"/>
          <w:lang w:eastAsia="zh-CN"/>
        </w:rPr>
      </w:pPr>
    </w:p>
    <w:p w14:paraId="79497DD1" w14:textId="77777777" w:rsidR="007307C1" w:rsidRPr="00263F63" w:rsidRDefault="007307C1" w:rsidP="001F4C28">
      <w:pPr>
        <w:pStyle w:val="Heading3"/>
        <w:rPr>
          <w:lang w:eastAsia="zh-CN"/>
        </w:rPr>
      </w:pPr>
      <w:r w:rsidRPr="00263F63">
        <w:rPr>
          <w:lang w:eastAsia="zh-CN"/>
        </w:rPr>
        <w:t>PUSCH Repetition for Multi-TRP</w:t>
      </w:r>
    </w:p>
    <w:p w14:paraId="136CC09A" w14:textId="77777777" w:rsidR="007307C1" w:rsidRDefault="007307C1" w:rsidP="007307C1">
      <w:pPr>
        <w:pStyle w:val="B1"/>
        <w:keepNext/>
        <w:ind w:left="0" w:firstLine="0"/>
        <w:jc w:val="center"/>
      </w:pPr>
      <w:r w:rsidRPr="00E015F4">
        <w:rPr>
          <w:noProof/>
          <w:lang w:val="en-US"/>
        </w:rPr>
        <w:drawing>
          <wp:inline distT="0" distB="0" distL="0" distR="0" wp14:anchorId="110E08CE" wp14:editId="62748A0B">
            <wp:extent cx="2455773" cy="1788146"/>
            <wp:effectExtent l="0" t="0" r="1905" b="0"/>
            <wp:docPr id="10" name="Picture 9">
              <a:extLst xmlns:a="http://schemas.openxmlformats.org/drawingml/2006/main">
                <a:ext uri="{FF2B5EF4-FFF2-40B4-BE49-F238E27FC236}">
                  <a16:creationId xmlns:a16="http://schemas.microsoft.com/office/drawing/2014/main" id="{B81D57B9-EBEC-457B-AB75-A0A19DC9D8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81D57B9-EBEC-457B-AB75-A0A19DC9D810}"/>
                        </a:ext>
                      </a:extLst>
                    </pic:cNvPr>
                    <pic:cNvPicPr>
                      <a:picLocks noChangeAspect="1"/>
                    </pic:cNvPicPr>
                  </pic:nvPicPr>
                  <pic:blipFill>
                    <a:blip r:embed="rId17"/>
                    <a:stretch>
                      <a:fillRect/>
                    </a:stretch>
                  </pic:blipFill>
                  <pic:spPr>
                    <a:xfrm>
                      <a:off x="0" y="0"/>
                      <a:ext cx="2455773" cy="1788146"/>
                    </a:xfrm>
                    <a:prstGeom prst="rect">
                      <a:avLst/>
                    </a:prstGeom>
                  </pic:spPr>
                </pic:pic>
              </a:graphicData>
            </a:graphic>
          </wp:inline>
        </w:drawing>
      </w:r>
    </w:p>
    <w:p w14:paraId="7498309D" w14:textId="3DF71153" w:rsidR="0099027F" w:rsidRDefault="007307C1" w:rsidP="00BC672C">
      <w:pPr>
        <w:snapToGrid w:val="0"/>
        <w:spacing w:before="240"/>
        <w:jc w:val="center"/>
        <w:rPr>
          <w:b/>
          <w:bCs/>
        </w:rPr>
      </w:pPr>
      <w:r w:rsidRPr="00BC672C">
        <w:rPr>
          <w:b/>
          <w:bCs/>
        </w:rPr>
        <w:t xml:space="preserve">Figure </w:t>
      </w:r>
      <w:r w:rsidRPr="00BC672C">
        <w:rPr>
          <w:b/>
          <w:bCs/>
        </w:rPr>
        <w:fldChar w:fldCharType="begin"/>
      </w:r>
      <w:r w:rsidRPr="00BC672C">
        <w:rPr>
          <w:b/>
          <w:bCs/>
        </w:rPr>
        <w:instrText xml:space="preserve"> SEQ Figure \* ARABIC </w:instrText>
      </w:r>
      <w:r w:rsidRPr="00BC672C">
        <w:rPr>
          <w:b/>
          <w:bCs/>
        </w:rPr>
        <w:fldChar w:fldCharType="separate"/>
      </w:r>
      <w:r w:rsidR="0028184C">
        <w:rPr>
          <w:b/>
          <w:bCs/>
          <w:noProof/>
        </w:rPr>
        <w:t>3</w:t>
      </w:r>
      <w:r w:rsidRPr="00BC672C">
        <w:rPr>
          <w:b/>
          <w:bCs/>
          <w:noProof/>
        </w:rPr>
        <w:fldChar w:fldCharType="end"/>
      </w:r>
      <w:r w:rsidRPr="00BC672C">
        <w:rPr>
          <w:b/>
          <w:bCs/>
        </w:rPr>
        <w:t>: PUSCH Repetition for Rel-17 Multi-TRP Operation</w:t>
      </w:r>
    </w:p>
    <w:p w14:paraId="4644A10C" w14:textId="1D3DFC7D" w:rsidR="00BC672C" w:rsidRDefault="005F22A1" w:rsidP="00BC672C">
      <w:pPr>
        <w:snapToGrid w:val="0"/>
        <w:spacing w:before="240"/>
        <w:rPr>
          <w:color w:val="000000"/>
          <w:szCs w:val="22"/>
          <w:lang w:val="en-US"/>
        </w:rPr>
      </w:pPr>
      <w:r>
        <w:t xml:space="preserve">For Rel-17 PUSCH repetition scheme for multi-TRP operation, only single DCI multi-TRP is supported. For Rel-18 </w:t>
      </w:r>
      <w:r w:rsidR="00BD03A9">
        <w:t xml:space="preserve">unified TCI framework, to support PUSCH repetition for multi-TRP, </w:t>
      </w:r>
      <w:r w:rsidR="00C5670E" w:rsidRPr="00C5670E">
        <w:rPr>
          <w:color w:val="000000"/>
          <w:szCs w:val="22"/>
          <w:lang w:val="en-US"/>
        </w:rPr>
        <w:t>an uplink DCI format 0_1 or 0_2 used for scheduling the PUSCH repetitions can be used to indicate a TCI codepoint mapped to two joint DL/UL TCI states or two UL TCI states</w:t>
      </w:r>
      <w:r w:rsidR="00C5670E">
        <w:rPr>
          <w:color w:val="000000"/>
          <w:szCs w:val="22"/>
          <w:lang w:val="en-US"/>
        </w:rPr>
        <w:t>.</w:t>
      </w:r>
    </w:p>
    <w:p w14:paraId="5E53D4BC" w14:textId="49637954" w:rsidR="00C5670E" w:rsidRDefault="00106CEF" w:rsidP="00E80EB3">
      <w:pPr>
        <w:pStyle w:val="ListParagraph"/>
        <w:numPr>
          <w:ilvl w:val="0"/>
          <w:numId w:val="23"/>
        </w:numPr>
        <w:snapToGrid w:val="0"/>
        <w:spacing w:before="240"/>
        <w:rPr>
          <w:rFonts w:eastAsia="DengXian"/>
          <w:b/>
          <w:bCs/>
          <w:color w:val="000000"/>
          <w:lang w:eastAsia="zh-CN"/>
        </w:rPr>
      </w:pPr>
      <w:r>
        <w:rPr>
          <w:rFonts w:eastAsia="DengXian"/>
          <w:b/>
          <w:bCs/>
          <w:color w:val="000000"/>
          <w:lang w:eastAsia="zh-CN"/>
        </w:rPr>
        <w:t xml:space="preserve">For PUSCH repetition, support UL DCI formats 0_1 or 0_2 </w:t>
      </w:r>
      <w:r w:rsidR="003D46B2">
        <w:rPr>
          <w:rFonts w:eastAsia="DengXian"/>
          <w:b/>
          <w:bCs/>
          <w:color w:val="000000"/>
          <w:lang w:eastAsia="zh-CN"/>
        </w:rPr>
        <w:t>indicating a TCI codepoint mapped to two joint DL/UL TCI states or two UL TCI states.</w:t>
      </w:r>
    </w:p>
    <w:p w14:paraId="41041333" w14:textId="77777777" w:rsidR="00C53DA3" w:rsidRPr="00C53DA3" w:rsidRDefault="00C53DA3" w:rsidP="00C53DA3">
      <w:pPr>
        <w:snapToGrid w:val="0"/>
        <w:spacing w:before="240"/>
        <w:ind w:left="360"/>
        <w:rPr>
          <w:rFonts w:eastAsia="DengXian"/>
          <w:b/>
          <w:bCs/>
          <w:color w:val="000000"/>
          <w:lang w:eastAsia="zh-CN"/>
        </w:rPr>
      </w:pPr>
    </w:p>
    <w:p w14:paraId="57047C90" w14:textId="77777777" w:rsidR="00C53DA3" w:rsidRPr="00263F63" w:rsidRDefault="00C53DA3" w:rsidP="001F4C28">
      <w:pPr>
        <w:pStyle w:val="Heading3"/>
        <w:rPr>
          <w:lang w:eastAsia="zh-CN"/>
        </w:rPr>
      </w:pPr>
      <w:r w:rsidRPr="00263F63">
        <w:rPr>
          <w:lang w:eastAsia="zh-CN"/>
        </w:rPr>
        <w:lastRenderedPageBreak/>
        <w:t>PUCCH Repetition for Multi-TRP</w:t>
      </w:r>
    </w:p>
    <w:p w14:paraId="622B7AF9" w14:textId="442ADF2D" w:rsidR="00C53DA3" w:rsidRDefault="00677CA0" w:rsidP="00C53DA3">
      <w:pPr>
        <w:pStyle w:val="B1"/>
        <w:keepNext/>
        <w:ind w:left="0" w:firstLine="0"/>
        <w:jc w:val="center"/>
      </w:pPr>
      <w:r>
        <w:rPr>
          <w:noProof/>
          <w:lang w:val="en-US"/>
        </w:rPr>
        <mc:AlternateContent>
          <mc:Choice Requires="wps">
            <w:drawing>
              <wp:anchor distT="0" distB="0" distL="114300" distR="114300" simplePos="0" relativeHeight="251658241" behindDoc="0" locked="0" layoutInCell="1" allowOverlap="1" wp14:anchorId="6978E7C0" wp14:editId="6B10B6C2">
                <wp:simplePos x="0" y="0"/>
                <wp:positionH relativeFrom="column">
                  <wp:posOffset>1137062</wp:posOffset>
                </wp:positionH>
                <wp:positionV relativeFrom="paragraph">
                  <wp:posOffset>1142019</wp:posOffset>
                </wp:positionV>
                <wp:extent cx="1566545" cy="249381"/>
                <wp:effectExtent l="0" t="0" r="14605" b="17780"/>
                <wp:wrapNone/>
                <wp:docPr id="12" name="Text Box 12"/>
                <wp:cNvGraphicFramePr/>
                <a:graphic xmlns:a="http://schemas.openxmlformats.org/drawingml/2006/main">
                  <a:graphicData uri="http://schemas.microsoft.com/office/word/2010/wordprocessingShape">
                    <wps:wsp>
                      <wps:cNvSpPr txBox="1"/>
                      <wps:spPr>
                        <a:xfrm>
                          <a:off x="0" y="0"/>
                          <a:ext cx="1566545" cy="249381"/>
                        </a:xfrm>
                        <a:prstGeom prst="rect">
                          <a:avLst/>
                        </a:prstGeom>
                        <a:solidFill>
                          <a:schemeClr val="lt1"/>
                        </a:solidFill>
                        <a:ln w="6350">
                          <a:solidFill>
                            <a:prstClr val="black"/>
                          </a:solidFill>
                        </a:ln>
                      </wps:spPr>
                      <wps:txbx>
                        <w:txbxContent>
                          <w:p w14:paraId="26BA6013" w14:textId="77777777" w:rsidR="00C53DA3" w:rsidRDefault="00C53DA3" w:rsidP="00677CA0">
                            <w:pPr>
                              <w:jc w:val="center"/>
                            </w:pPr>
                            <w:r>
                              <w:t>Intra-Slot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78E7C0" id="_x0000_t202" coordsize="21600,21600" o:spt="202" path="m,l,21600r21600,l21600,xe">
                <v:stroke joinstyle="miter"/>
                <v:path gradientshapeok="t" o:connecttype="rect"/>
              </v:shapetype>
              <v:shape id="Text Box 12" o:spid="_x0000_s1026" type="#_x0000_t202" style="position:absolute;left:0;text-align:left;margin-left:89.55pt;margin-top:89.9pt;width:123.35pt;height:19.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iLTNwIAAHwEAAAOAAAAZHJzL2Uyb0RvYy54bWysVE1v2zAMvQ/YfxB0X5ykSdYacYosRYYB&#10;QVsgHXpWZCk2JomapMTOfv0oxflot9Owi0yK1CP5SHp632pF9sL5GkxBB70+JcJwKGuzLej3l+Wn&#10;W0p8YKZkCowo6EF4ej/7+GHa2FwMoQJVCkcQxPi8sQWtQrB5lnleCc18D6wwaJTgNAuoum1WOtYg&#10;ulbZsN+fZA240jrgwnu8fTga6SzhSyl4eJLSi0BUQTG3kE6Xzk08s9mU5VvHbFXzLg32D1loVhsM&#10;eoZ6YIGRnav/gNI1d+BBhh4HnYGUNRepBqxm0H9XzbpiVqRakBxvzzT5/wfLH/dr++xIaL9Aiw2M&#10;hDTW5x4vYz2tdDp+MVOCdqTwcKZNtIHw+Gg8mYxHY0o42oaju5vbBJNdXlvnw1cBmkShoA7bkthi&#10;+5UPGBFdTy4xmAdVl8taqaTEURAL5cieYRNVOIG/8VKGNAWd3Iz7CfiNLUKf328U4z9ilRjzygs1&#10;ZfDyUnuUQrtpO0I2UB6QJwfHEfKWL2vEXTEfnpnDmUFqcA/CEx5SASYDnURJBe7X3+6jP7YSrZQ0&#10;OIMF9T93zAlK1DeDTb4bjEZxaJMyGn8eouKuLZtri9npBSBDA9w4y5MY/YM6idKBfsV1mceoaGKG&#10;Y+yChpO4CMfNwHXjYj5PTjimloWVWVseoWNHIp8v7StztutnwEl4hNO0svxdW4++8aWB+S6ArFPP&#10;I8FHVjveccRTW7p1jDt0rSevy09j9hsAAP//AwBQSwMEFAAGAAgAAAAhACfiFGfaAAAACwEAAA8A&#10;AABkcnMvZG93bnJldi54bWxMT8tOwzAQvCPxD9YicaNOIh5pGqcCVLhwakGct7FrW43tyHbT8Pcs&#10;XOA2oxnNo13PbmCTiskGL6BcFMCU74O0Xgv4eH+5qYGljF7iELwS8KUSrLvLixYbGc5+q6Zd1oxC&#10;fGpQgMl5bDhPvVEO0yKMypN2CNFhJho1lxHPFO4GXhXFPXdoPTUYHNWzUf1xd3ICNk96qfsao9nU&#10;0tpp/jy86Vchrq/mxxWwrOb8Z4af+TQdOtq0DycvExuIPyxLsv4C+kCO2+qOwF5AVZLEu5b//9B9&#10;AwAA//8DAFBLAQItABQABgAIAAAAIQC2gziS/gAAAOEBAAATAAAAAAAAAAAAAAAAAAAAAABbQ29u&#10;dGVudF9UeXBlc10ueG1sUEsBAi0AFAAGAAgAAAAhADj9If/WAAAAlAEAAAsAAAAAAAAAAAAAAAAA&#10;LwEAAF9yZWxzLy5yZWxzUEsBAi0AFAAGAAgAAAAhAKwSItM3AgAAfAQAAA4AAAAAAAAAAAAAAAAA&#10;LgIAAGRycy9lMm9Eb2MueG1sUEsBAi0AFAAGAAgAAAAhACfiFGfaAAAACwEAAA8AAAAAAAAAAAAA&#10;AAAAkQQAAGRycy9kb3ducmV2LnhtbFBLBQYAAAAABAAEAPMAAACYBQAAAAA=&#10;" fillcolor="white [3201]" strokeweight=".5pt">
                <v:textbox>
                  <w:txbxContent>
                    <w:p w14:paraId="26BA6013" w14:textId="77777777" w:rsidR="00C53DA3" w:rsidRDefault="00C53DA3" w:rsidP="00677CA0">
                      <w:pPr>
                        <w:jc w:val="center"/>
                      </w:pPr>
                      <w:r>
                        <w:t>Intra-Slot Repetition</w:t>
                      </w:r>
                    </w:p>
                  </w:txbxContent>
                </v:textbox>
              </v:shape>
            </w:pict>
          </mc:Fallback>
        </mc:AlternateContent>
      </w:r>
      <w:r w:rsidR="00C53DA3">
        <w:rPr>
          <w:noProof/>
          <w:lang w:val="en-US"/>
        </w:rPr>
        <mc:AlternateContent>
          <mc:Choice Requires="wps">
            <w:drawing>
              <wp:anchor distT="0" distB="0" distL="114300" distR="114300" simplePos="0" relativeHeight="251658240" behindDoc="0" locked="0" layoutInCell="1" allowOverlap="1" wp14:anchorId="0D41FA9A" wp14:editId="230264DD">
                <wp:simplePos x="0" y="0"/>
                <wp:positionH relativeFrom="column">
                  <wp:posOffset>1113312</wp:posOffset>
                </wp:positionH>
                <wp:positionV relativeFrom="paragraph">
                  <wp:posOffset>334497</wp:posOffset>
                </wp:positionV>
                <wp:extent cx="1566545" cy="261257"/>
                <wp:effectExtent l="0" t="0" r="14605" b="24765"/>
                <wp:wrapNone/>
                <wp:docPr id="11" name="Text Box 11"/>
                <wp:cNvGraphicFramePr/>
                <a:graphic xmlns:a="http://schemas.openxmlformats.org/drawingml/2006/main">
                  <a:graphicData uri="http://schemas.microsoft.com/office/word/2010/wordprocessingShape">
                    <wps:wsp>
                      <wps:cNvSpPr txBox="1"/>
                      <wps:spPr>
                        <a:xfrm>
                          <a:off x="0" y="0"/>
                          <a:ext cx="1566545" cy="261257"/>
                        </a:xfrm>
                        <a:prstGeom prst="rect">
                          <a:avLst/>
                        </a:prstGeom>
                        <a:solidFill>
                          <a:schemeClr val="lt1"/>
                        </a:solidFill>
                        <a:ln w="6350">
                          <a:solidFill>
                            <a:prstClr val="black"/>
                          </a:solidFill>
                        </a:ln>
                      </wps:spPr>
                      <wps:txbx>
                        <w:txbxContent>
                          <w:p w14:paraId="390C44DB" w14:textId="77777777" w:rsidR="00C53DA3" w:rsidRDefault="00C53DA3" w:rsidP="00677CA0">
                            <w:pPr>
                              <w:jc w:val="center"/>
                            </w:pPr>
                            <w:r>
                              <w:t>Inter-Slot 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41FA9A" id="Text Box 11" o:spid="_x0000_s1027" type="#_x0000_t202" style="position:absolute;left:0;text-align:left;margin-left:87.65pt;margin-top:26.35pt;width:123.35pt;height:2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sPOgIAAIMEAAAOAAAAZHJzL2Uyb0RvYy54bWysVE1v2zAMvQ/YfxB0X5xkSboZcYosRYYB&#10;RVsgHXpWZCkWJouapMTOfv0o2flot9Owi0yJ1BP5+Oj5bVtrchDOKzAFHQ2GlAjDoVRmV9Dvz+sP&#10;nyjxgZmSaTCioEfh6e3i/bt5Y3Mxhgp0KRxBEOPzxha0CsHmWeZ5JWrmB2CFQacEV7OAW7fLSsca&#10;RK91Nh4OZ1kDrrQOuPAeT+86J10kfCkFD49SehGILijmFtLq0rqNa7aYs3znmK0U79Ng/5BFzZTB&#10;R89QdywwsnfqD6hacQceZBhwqDOQUnGRasBqRsM31WwqZkWqBcnx9kyT/3+w/OGwsU+OhPYLtNjA&#10;SEhjfe7xMNbTSlfHL2ZK0I8UHs+0iTYQHi9NZ7PpZEoJR994NhpPbyJMdrltnQ9fBdQkGgV12JbE&#10;Fjvc+9CFnkLiYx60KtdK67SJUhAr7ciBYRN1SDki+KsobUhT0NnH6TABv/JF6PP9rWb8R5/eVRTi&#10;aYM5X2qPVmi3LVHlFS9bKI9Il4NOSd7ytUL4e+bDE3MoHWQIxyE84iI1YE7QW5RU4H797TzGY0fR&#10;S0mDUiyo/7lnTlCivxns9efRZBK1mzaT6c0YN+7as732mH29AiRqhINneTJjfNAnUzqoX3BqlvFV&#10;dDHD8e2ChpO5Ct2A4NRxsVymIFSrZeHebCyP0LExkdbn9oU527c1oCAe4CRalr/pbhcbbxpY7gNI&#10;lVofee5Y7elHpSfx9FMZR+l6n6Iu/47FbwAAAP//AwBQSwMEFAAGAAgAAAAhADf/u6DdAAAACQEA&#10;AA8AAABkcnMvZG93bnJldi54bWxMj8FOwzAQRO9I/IO1SNyoQ0ppmsapABUuPVFQz9vYtS1iO7Ld&#10;NPw9ywmOo32afdNsJtezUcVkgxdwPyuAKd8Fab0W8PnxelcBSxm9xD54JeBbJdi011cN1jJc/Lsa&#10;91kzKvGpRgEm56HmPHVGOUyzMChPt1OIDjPFqLmMeKFy1/OyKB65Q+vpg8FBvRjVfe3PTsD2Wa90&#10;V2E020paO06H006/CXF7Mz2tgWU15T8YfvVJHVpyOoazl4n1lJeLOaECFuUSGAEPZUnjjgJW8wp4&#10;2/D/C9ofAAAA//8DAFBLAQItABQABgAIAAAAIQC2gziS/gAAAOEBAAATAAAAAAAAAAAAAAAAAAAA&#10;AABbQ29udGVudF9UeXBlc10ueG1sUEsBAi0AFAAGAAgAAAAhADj9If/WAAAAlAEAAAsAAAAAAAAA&#10;AAAAAAAALwEAAF9yZWxzLy5yZWxzUEsBAi0AFAAGAAgAAAAhAAerWw86AgAAgwQAAA4AAAAAAAAA&#10;AAAAAAAALgIAAGRycy9lMm9Eb2MueG1sUEsBAi0AFAAGAAgAAAAhADf/u6DdAAAACQEAAA8AAAAA&#10;AAAAAAAAAAAAlAQAAGRycy9kb3ducmV2LnhtbFBLBQYAAAAABAAEAPMAAACeBQAAAAA=&#10;" fillcolor="white [3201]" strokeweight=".5pt">
                <v:textbox>
                  <w:txbxContent>
                    <w:p w14:paraId="390C44DB" w14:textId="77777777" w:rsidR="00C53DA3" w:rsidRDefault="00C53DA3" w:rsidP="00677CA0">
                      <w:pPr>
                        <w:jc w:val="center"/>
                      </w:pPr>
                      <w:r>
                        <w:t>Inter-Slot Repetition</w:t>
                      </w:r>
                    </w:p>
                  </w:txbxContent>
                </v:textbox>
              </v:shape>
            </w:pict>
          </mc:Fallback>
        </mc:AlternateContent>
      </w:r>
      <w:r w:rsidR="00C53DA3">
        <w:t xml:space="preserve">                                                             </w:t>
      </w:r>
      <w:r w:rsidR="00C53DA3" w:rsidRPr="00153AC1">
        <w:rPr>
          <w:noProof/>
          <w:lang w:val="en-US"/>
        </w:rPr>
        <w:drawing>
          <wp:inline distT="0" distB="0" distL="0" distR="0" wp14:anchorId="17005EBB" wp14:editId="043EEAF4">
            <wp:extent cx="1937657" cy="1649730"/>
            <wp:effectExtent l="0" t="0" r="0" b="0"/>
            <wp:docPr id="13" name="Picture 4">
              <a:extLst xmlns:a="http://schemas.openxmlformats.org/drawingml/2006/main">
                <a:ext uri="{FF2B5EF4-FFF2-40B4-BE49-F238E27FC236}">
                  <a16:creationId xmlns:a16="http://schemas.microsoft.com/office/drawing/2014/main" id="{FFBD5CA0-61AD-4FF3-89BB-6D6C2D511D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FBD5CA0-61AD-4FF3-89BB-6D6C2D511DE2}"/>
                        </a:ext>
                      </a:extLst>
                    </pic:cNvPr>
                    <pic:cNvPicPr>
                      <a:picLocks noChangeAspect="1"/>
                    </pic:cNvPicPr>
                  </pic:nvPicPr>
                  <pic:blipFill rotWithShape="1">
                    <a:blip r:embed="rId18"/>
                    <a:srcRect l="20394" r="8403"/>
                    <a:stretch/>
                  </pic:blipFill>
                  <pic:spPr bwMode="auto">
                    <a:xfrm>
                      <a:off x="0" y="0"/>
                      <a:ext cx="1941795" cy="1653253"/>
                    </a:xfrm>
                    <a:prstGeom prst="rect">
                      <a:avLst/>
                    </a:prstGeom>
                    <a:ln>
                      <a:noFill/>
                    </a:ln>
                    <a:extLst>
                      <a:ext uri="{53640926-AAD7-44D8-BBD7-CCE9431645EC}">
                        <a14:shadowObscured xmlns:a14="http://schemas.microsoft.com/office/drawing/2010/main"/>
                      </a:ext>
                    </a:extLst>
                  </pic:spPr>
                </pic:pic>
              </a:graphicData>
            </a:graphic>
          </wp:inline>
        </w:drawing>
      </w:r>
    </w:p>
    <w:p w14:paraId="39199A6B" w14:textId="6CCF8ABE" w:rsidR="00C53DA3" w:rsidRPr="00D91FE8" w:rsidRDefault="00C53DA3" w:rsidP="00C53DA3">
      <w:pPr>
        <w:pStyle w:val="Caption"/>
        <w:jc w:val="center"/>
      </w:pPr>
      <w:r>
        <w:t xml:space="preserve">Figure </w:t>
      </w:r>
      <w:r>
        <w:fldChar w:fldCharType="begin"/>
      </w:r>
      <w:r>
        <w:instrText xml:space="preserve"> SEQ Figure \* ARABIC </w:instrText>
      </w:r>
      <w:r>
        <w:fldChar w:fldCharType="separate"/>
      </w:r>
      <w:r w:rsidR="0028184C">
        <w:rPr>
          <w:noProof/>
        </w:rPr>
        <w:t>4</w:t>
      </w:r>
      <w:r>
        <w:rPr>
          <w:noProof/>
        </w:rPr>
        <w:fldChar w:fldCharType="end"/>
      </w:r>
      <w:r>
        <w:t>: PUCCH Repetition Schemes for Rel-17 Multi-TRP operation</w:t>
      </w:r>
    </w:p>
    <w:p w14:paraId="2645CD4B" w14:textId="77777777" w:rsidR="00C53DA3" w:rsidRDefault="00C53DA3" w:rsidP="00C53DA3">
      <w:pPr>
        <w:pStyle w:val="B1"/>
        <w:ind w:left="0" w:firstLine="0"/>
      </w:pPr>
    </w:p>
    <w:p w14:paraId="12780DF0" w14:textId="0014EB78" w:rsidR="003D46B2" w:rsidRDefault="00C53DA3" w:rsidP="00C53DA3">
      <w:pPr>
        <w:snapToGrid w:val="0"/>
        <w:spacing w:before="240"/>
      </w:pPr>
      <w:r>
        <w:t>In Rel-17 multi-TRP, PUCCH repetition schemes were specified with both intra and inter slot repetition.</w:t>
      </w:r>
      <w:r w:rsidR="000878EF">
        <w:t xml:space="preserve"> When unified TCI framework is used to support PUCCH repetitions, PUCCH resources or resource sets can be configured to follow the indicated Rel-17 joint or UL TCI state and a beam indication DCI with format 1_1/1_2 (with </w:t>
      </w:r>
      <w:r w:rsidR="00DD1696">
        <w:t>or</w:t>
      </w:r>
      <w:r w:rsidR="000878EF">
        <w:t xml:space="preserve"> without data assignment) or </w:t>
      </w:r>
      <w:bookmarkStart w:id="3" w:name="_Hlk102180339"/>
      <w:r w:rsidR="000878EF">
        <w:t>0_1/0_2 with UL data assignment can indicate a TCI codepoint mapped to two joint or UL TCI states and the first TCI state of the codepoint maps to the first PUCCH repetition and the second TCI state in the codepoint maps to the second PUCCH repetition</w:t>
      </w:r>
      <w:bookmarkEnd w:id="3"/>
      <w:r w:rsidR="000878EF">
        <w:t xml:space="preserve"> and this pattern repeats for every subsequent repetition</w:t>
      </w:r>
    </w:p>
    <w:p w14:paraId="2222732D" w14:textId="23B030EF" w:rsidR="0031794B" w:rsidRPr="008430FE" w:rsidRDefault="00DD1696" w:rsidP="00E80EB3">
      <w:pPr>
        <w:pStyle w:val="ListParagraph"/>
        <w:numPr>
          <w:ilvl w:val="0"/>
          <w:numId w:val="23"/>
        </w:numPr>
        <w:snapToGrid w:val="0"/>
        <w:spacing w:before="240"/>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r w:rsidR="00BC67EC">
        <w:rPr>
          <w:b/>
          <w:bCs/>
        </w:rPr>
        <w:t>.</w:t>
      </w:r>
    </w:p>
    <w:p w14:paraId="5194EA0B" w14:textId="0B08FDA1" w:rsidR="00BE7CF2" w:rsidRPr="00BE7CF2" w:rsidRDefault="00BE7CF2" w:rsidP="00BE7CF2">
      <w:pPr>
        <w:pStyle w:val="Heading1"/>
        <w:rPr>
          <w:sz w:val="32"/>
          <w:szCs w:val="22"/>
          <w:lang w:eastAsia="zh-CN"/>
        </w:rPr>
      </w:pPr>
      <w:r>
        <w:rPr>
          <w:sz w:val="32"/>
          <w:szCs w:val="22"/>
          <w:lang w:eastAsia="zh-CN"/>
        </w:rPr>
        <w:t xml:space="preserve">Issue 5 – </w:t>
      </w:r>
      <w:r w:rsidRPr="00BE7CF2">
        <w:rPr>
          <w:sz w:val="32"/>
          <w:szCs w:val="22"/>
          <w:lang w:eastAsia="zh-CN"/>
        </w:rPr>
        <w:t>Unif</w:t>
      </w:r>
      <w:r>
        <w:rPr>
          <w:sz w:val="32"/>
          <w:szCs w:val="22"/>
          <w:lang w:eastAsia="zh-CN"/>
        </w:rPr>
        <w:t>i</w:t>
      </w:r>
      <w:r w:rsidRPr="00BE7CF2">
        <w:rPr>
          <w:sz w:val="32"/>
          <w:szCs w:val="22"/>
          <w:lang w:eastAsia="zh-CN"/>
        </w:rPr>
        <w:t xml:space="preserve">ed TCI for Coherent JT </w:t>
      </w:r>
    </w:p>
    <w:p w14:paraId="58E39936" w14:textId="77777777" w:rsidR="00BE7CF2" w:rsidRDefault="00BE7CF2" w:rsidP="00BE7CF2">
      <w:pPr>
        <w:rPr>
          <w:lang w:eastAsia="zh-CN"/>
        </w:rPr>
      </w:pPr>
      <w:r>
        <w:rPr>
          <w:lang w:eastAsia="zh-CN"/>
        </w:rPr>
        <w:t>For support of CJT, it was agreed in RAN1#110bis-e that only up to 2 joint TCI states will be supported based on UE capability with FFS on QCL assumptions for the two joint TCI states. In general, we prefer to support per-TRP TRS transmissions and for joint 2 TCI States, Rel-17 PDSCH-SFN scheme A can be used. When more than 1 unified TCI is applied to CJT schemes, further discussion is needed in RAN1 on assumptions for channels other than PDSCH, since unified TCI states are applicable to multiple channels in DL and/or UL.</w:t>
      </w:r>
    </w:p>
    <w:p w14:paraId="2E799811" w14:textId="77777777" w:rsidR="00BE7CF2" w:rsidRDefault="00BE7CF2" w:rsidP="00BE7CF2">
      <w:pPr>
        <w:pStyle w:val="ListParagraph"/>
        <w:numPr>
          <w:ilvl w:val="0"/>
          <w:numId w:val="23"/>
        </w:numPr>
        <w:rPr>
          <w:b/>
          <w:bCs/>
          <w:lang w:eastAsia="zh-CN"/>
        </w:rPr>
      </w:pPr>
      <w:r>
        <w:rPr>
          <w:b/>
          <w:bCs/>
          <w:lang w:eastAsia="zh-CN"/>
        </w:rPr>
        <w:t>Support TRS transmission from up to 2 TRPs corresponding to two joint TCI states for CJT</w:t>
      </w:r>
    </w:p>
    <w:p w14:paraId="09CB89CA" w14:textId="77777777" w:rsidR="00BE7CF2" w:rsidRDefault="00BE7CF2" w:rsidP="00BE7CF2">
      <w:pPr>
        <w:pStyle w:val="ListParagraph"/>
        <w:numPr>
          <w:ilvl w:val="0"/>
          <w:numId w:val="0"/>
        </w:numPr>
        <w:ind w:left="720"/>
        <w:rPr>
          <w:b/>
          <w:bCs/>
          <w:lang w:eastAsia="zh-CN"/>
        </w:rPr>
      </w:pPr>
    </w:p>
    <w:p w14:paraId="6071B40B" w14:textId="77777777" w:rsidR="00BE7CF2" w:rsidRPr="00650DC9" w:rsidRDefault="00BE7CF2" w:rsidP="00BE7CF2">
      <w:pPr>
        <w:pStyle w:val="ListParagraph"/>
        <w:numPr>
          <w:ilvl w:val="0"/>
          <w:numId w:val="23"/>
        </w:numPr>
        <w:rPr>
          <w:b/>
          <w:bCs/>
          <w:lang w:eastAsia="zh-CN"/>
        </w:rPr>
      </w:pPr>
      <w:r w:rsidRPr="00650DC9">
        <w:rPr>
          <w:b/>
          <w:bCs/>
          <w:lang w:eastAsia="zh-CN"/>
        </w:rPr>
        <w:t xml:space="preserve">For CJT operation with </w:t>
      </w:r>
      <w:r>
        <w:rPr>
          <w:b/>
          <w:bCs/>
          <w:lang w:eastAsia="zh-CN"/>
        </w:rPr>
        <w:t>2</w:t>
      </w:r>
      <w:r w:rsidRPr="00650DC9">
        <w:rPr>
          <w:b/>
          <w:bCs/>
          <w:lang w:eastAsia="zh-CN"/>
        </w:rPr>
        <w:t xml:space="preserve"> joint DL/UL or separate DL TCI states, further discussion is need on TCI assumptions for other physical channels than PDSCH for the indicated TCI states. </w:t>
      </w:r>
    </w:p>
    <w:p w14:paraId="406BC0E4" w14:textId="1C652E8E" w:rsidR="008430FE" w:rsidRDefault="008430FE" w:rsidP="008430FE">
      <w:pPr>
        <w:pStyle w:val="Heading1"/>
        <w:pBdr>
          <w:top w:val="single" w:sz="12" w:space="4" w:color="auto"/>
        </w:pBdr>
        <w:ind w:left="0" w:firstLine="0"/>
        <w:rPr>
          <w:rFonts w:cs="Arial"/>
          <w:sz w:val="32"/>
          <w:szCs w:val="18"/>
          <w:lang w:val="en-US"/>
        </w:rPr>
      </w:pPr>
      <w:r>
        <w:rPr>
          <w:rFonts w:cs="Arial"/>
          <w:sz w:val="32"/>
          <w:szCs w:val="18"/>
          <w:lang w:val="en-US"/>
        </w:rPr>
        <w:t>Issue 5 – Beam Reporting And BFR</w:t>
      </w:r>
    </w:p>
    <w:p w14:paraId="6C29219F" w14:textId="7F7C1BF7" w:rsidR="008430FE" w:rsidRDefault="001B5AD2" w:rsidP="008430FE">
      <w:pPr>
        <w:snapToGrid w:val="0"/>
        <w:spacing w:before="240"/>
      </w:pPr>
      <w:r>
        <w:t>For study of MTRP BFR under the unified TCI framework, the following agreement was made in RAN1#110bis-e</w:t>
      </w:r>
    </w:p>
    <w:tbl>
      <w:tblPr>
        <w:tblStyle w:val="TableGrid"/>
        <w:tblW w:w="0" w:type="auto"/>
        <w:tblLook w:val="04A0" w:firstRow="1" w:lastRow="0" w:firstColumn="1" w:lastColumn="0" w:noHBand="0" w:noVBand="1"/>
      </w:tblPr>
      <w:tblGrid>
        <w:gridCol w:w="10160"/>
      </w:tblGrid>
      <w:tr w:rsidR="00A943FA" w14:paraId="4CC08D82" w14:textId="77777777" w:rsidTr="00E664A8">
        <w:tc>
          <w:tcPr>
            <w:tcW w:w="10160" w:type="dxa"/>
          </w:tcPr>
          <w:p w14:paraId="1E972D47" w14:textId="77777777" w:rsidR="00A943FA" w:rsidRPr="00A943FA" w:rsidRDefault="00A943FA" w:rsidP="00A943FA">
            <w:pPr>
              <w:spacing w:before="240" w:after="0" w:line="240" w:lineRule="auto"/>
              <w:rPr>
                <w:rFonts w:eastAsia="Batang"/>
                <w:b/>
                <w:bCs/>
                <w:sz w:val="18"/>
                <w:szCs w:val="18"/>
                <w:highlight w:val="green"/>
              </w:rPr>
            </w:pPr>
            <w:r w:rsidRPr="00FF72FA">
              <w:rPr>
                <w:rFonts w:eastAsia="Batang"/>
                <w:b/>
                <w:bCs/>
                <w:sz w:val="18"/>
                <w:szCs w:val="18"/>
                <w:highlight w:val="green"/>
              </w:rPr>
              <w:t>Agreement</w:t>
            </w:r>
          </w:p>
          <w:p w14:paraId="28B0B3B8" w14:textId="77777777" w:rsidR="00A943FA" w:rsidRPr="00A943FA" w:rsidRDefault="00A943FA" w:rsidP="00A943FA">
            <w:pPr>
              <w:spacing w:before="0" w:after="0" w:line="240" w:lineRule="auto"/>
              <w:rPr>
                <w:color w:val="000000" w:themeColor="text1"/>
                <w:sz w:val="18"/>
                <w:szCs w:val="18"/>
              </w:rPr>
            </w:pPr>
            <w:r w:rsidRPr="00A943FA">
              <w:rPr>
                <w:color w:val="000000" w:themeColor="text1"/>
                <w:sz w:val="18"/>
                <w:szCs w:val="18"/>
              </w:rPr>
              <w:t>On unified TCI framework extension, study the following enhancements for TRP-specific BFR:</w:t>
            </w:r>
          </w:p>
          <w:p w14:paraId="375E6292" w14:textId="77777777" w:rsidR="00A943FA" w:rsidRPr="00A943FA" w:rsidRDefault="00A943FA" w:rsidP="00A943FA">
            <w:pPr>
              <w:pStyle w:val="ListParagraph"/>
              <w:numPr>
                <w:ilvl w:val="0"/>
                <w:numId w:val="29"/>
              </w:numPr>
              <w:suppressAutoHyphens/>
              <w:spacing w:before="0" w:line="240" w:lineRule="auto"/>
              <w:contextualSpacing/>
              <w:rPr>
                <w:i w:val="0"/>
                <w:iCs w:val="0"/>
              </w:rPr>
            </w:pPr>
            <w:r w:rsidRPr="00A943FA">
              <w:rPr>
                <w:i w:val="0"/>
                <w:iCs w:val="0"/>
                <w:color w:val="000000" w:themeColor="text1"/>
                <w:sz w:val="18"/>
                <w:szCs w:val="18"/>
              </w:rPr>
              <w:t>Implicit BFD-RS determination based on the indicated joint/DL TCI states for S-DCI based MTRP</w:t>
            </w:r>
          </w:p>
          <w:p w14:paraId="49AB53F4" w14:textId="340177D1" w:rsidR="00A943FA" w:rsidRDefault="00A943FA" w:rsidP="00A943FA">
            <w:pPr>
              <w:pStyle w:val="ListParagraph"/>
              <w:numPr>
                <w:ilvl w:val="0"/>
                <w:numId w:val="29"/>
              </w:numPr>
              <w:suppressAutoHyphens/>
              <w:spacing w:before="0" w:after="240" w:line="240" w:lineRule="auto"/>
              <w:contextualSpacing/>
            </w:pPr>
            <w:r w:rsidRPr="00A943FA">
              <w:rPr>
                <w:i w:val="0"/>
                <w:iCs w:val="0"/>
                <w:color w:val="000000" w:themeColor="text1"/>
                <w:sz w:val="18"/>
                <w:szCs w:val="18"/>
              </w:rPr>
              <w:t>Enhancement to beam update after NW response to TRP-specific BFR request</w:t>
            </w:r>
          </w:p>
        </w:tc>
      </w:tr>
    </w:tbl>
    <w:p w14:paraId="47A0BBD0" w14:textId="15806EF7" w:rsidR="001B5AD2" w:rsidRDefault="00BA036B" w:rsidP="008430FE">
      <w:pPr>
        <w:snapToGrid w:val="0"/>
        <w:spacing w:before="240"/>
      </w:pPr>
      <w:r>
        <w:t xml:space="preserve">Implicit </w:t>
      </w:r>
      <w:r w:rsidR="003D27DC">
        <w:t xml:space="preserve">BFD-RS may be supported for S-DCI based MTRP. It has been previously discussed if the concept of </w:t>
      </w:r>
      <w:proofErr w:type="spellStart"/>
      <w:r w:rsidR="003D27DC">
        <w:rPr>
          <w:i/>
          <w:iCs/>
        </w:rPr>
        <w:t>coresetPoolIndex</w:t>
      </w:r>
      <w:proofErr w:type="spellEnd"/>
      <w:r w:rsidR="003D27DC">
        <w:t xml:space="preserve"> should also be extended to S-DCI for this purpose. To this end, we think that </w:t>
      </w:r>
      <w:r w:rsidR="00604E36">
        <w:t xml:space="preserve">instead of </w:t>
      </w:r>
      <w:proofErr w:type="spellStart"/>
      <w:r w:rsidR="00604E36">
        <w:rPr>
          <w:i/>
          <w:iCs/>
        </w:rPr>
        <w:t>coresetPoolIndex</w:t>
      </w:r>
      <w:proofErr w:type="spellEnd"/>
      <w:r w:rsidR="00604E36">
        <w:rPr>
          <w:i/>
          <w:iCs/>
        </w:rPr>
        <w:t xml:space="preserve">, </w:t>
      </w:r>
      <w:r w:rsidR="00604E36">
        <w:t xml:space="preserve">a new ID may be used e.g., a TCI state group ID or another explicit ID (0 or 1) which the TCI state activation MAC-CE </w:t>
      </w:r>
      <w:r w:rsidR="00604E36">
        <w:lastRenderedPageBreak/>
        <w:t xml:space="preserve">associates with </w:t>
      </w:r>
      <w:r w:rsidR="00261B8B">
        <w:t xml:space="preserve">each TCI codepoint. In case every TCI codepoint is mapped to two TCI states, the set of first TCI states can be considered as one TCI state group and the set of second TCI states can be considered as a second TCI state group. For codepoint with single TCI state mapped, the value of ID identifies the TCI state group. </w:t>
      </w:r>
      <w:r w:rsidR="003140B7">
        <w:t>The UE can assume that the TCI states in the TCI state groups form BFD-RS sets corresponding to each TRP. I</w:t>
      </w:r>
      <w:r w:rsidR="00AE3585">
        <w:t xml:space="preserve">n general, </w:t>
      </w:r>
      <w:proofErr w:type="gramStart"/>
      <w:r w:rsidR="00AE3585">
        <w:t xml:space="preserve">in order </w:t>
      </w:r>
      <w:r w:rsidR="00B7572E">
        <w:t>to</w:t>
      </w:r>
      <w:proofErr w:type="gramEnd"/>
      <w:r w:rsidR="00B7572E">
        <w:t xml:space="preserve"> not</w:t>
      </w:r>
      <w:r w:rsidR="00AE3585">
        <w:t xml:space="preserve"> violate the UE capability of BFD-RS tracking, the first N TCI states in each group can be chosen as implicit BFD-RSs. </w:t>
      </w:r>
    </w:p>
    <w:p w14:paraId="3F52F106" w14:textId="27AF95D4" w:rsidR="00AE3585" w:rsidRDefault="00B7572E" w:rsidP="00B7572E">
      <w:pPr>
        <w:pStyle w:val="ListParagraph"/>
        <w:numPr>
          <w:ilvl w:val="0"/>
          <w:numId w:val="23"/>
        </w:numPr>
        <w:snapToGrid w:val="0"/>
        <w:spacing w:before="240"/>
        <w:rPr>
          <w:b/>
          <w:bCs/>
        </w:rPr>
      </w:pPr>
      <w:r w:rsidRPr="00522FCD">
        <w:rPr>
          <w:b/>
          <w:bCs/>
        </w:rPr>
        <w:t>Allow implicit BFD-RS determination based on activated joint/DL TCI states for S-DCI based MTRP</w:t>
      </w:r>
      <w:r w:rsidR="00522FCD" w:rsidRPr="00522FCD">
        <w:rPr>
          <w:b/>
          <w:bCs/>
        </w:rPr>
        <w:t>.</w:t>
      </w:r>
    </w:p>
    <w:p w14:paraId="34A2A9BF" w14:textId="43776FC7" w:rsidR="00EE5B51" w:rsidRDefault="00EE5B51" w:rsidP="00EE5B51">
      <w:pPr>
        <w:pStyle w:val="Heading1"/>
        <w:pBdr>
          <w:top w:val="single" w:sz="12" w:space="4" w:color="auto"/>
        </w:pBdr>
        <w:ind w:left="0" w:firstLine="0"/>
        <w:rPr>
          <w:rFonts w:cs="Arial"/>
          <w:sz w:val="32"/>
          <w:szCs w:val="18"/>
          <w:lang w:val="en-US"/>
        </w:rPr>
      </w:pPr>
      <w:r>
        <w:rPr>
          <w:rFonts w:cs="Arial"/>
          <w:sz w:val="32"/>
          <w:szCs w:val="18"/>
          <w:lang w:val="en-US"/>
        </w:rPr>
        <w:t>Unified TCI Framework for STxMP</w:t>
      </w:r>
    </w:p>
    <w:p w14:paraId="2EE62CA2" w14:textId="77777777" w:rsidR="006561D2" w:rsidRPr="006561D2" w:rsidRDefault="006561D2" w:rsidP="006561D2">
      <w:pPr>
        <w:pStyle w:val="Heading2"/>
        <w:rPr>
          <w:sz w:val="28"/>
          <w:szCs w:val="18"/>
          <w:lang w:eastAsia="zh-CN"/>
        </w:rPr>
      </w:pPr>
      <w:r w:rsidRPr="006561D2">
        <w:rPr>
          <w:sz w:val="28"/>
          <w:szCs w:val="18"/>
          <w:lang w:eastAsia="zh-CN"/>
        </w:rPr>
        <w:t>Panel-ID reporting:</w:t>
      </w:r>
    </w:p>
    <w:p w14:paraId="35E0F10E" w14:textId="77777777" w:rsidR="001D2D56" w:rsidRDefault="001D2D56" w:rsidP="001D2D56">
      <w:pPr>
        <w:keepNext/>
        <w:jc w:val="center"/>
      </w:pPr>
      <w:r>
        <w:object w:dxaOrig="6840" w:dyaOrig="4428" w14:anchorId="6B9BE04A">
          <v:shape id="_x0000_i1025" type="#_x0000_t75" style="width:247.7pt;height:161.85pt" o:ole="">
            <v:imagedata r:id="rId19" o:title=""/>
          </v:shape>
          <o:OLEObject Type="Embed" ProgID="Visio.Drawing.15" ShapeID="_x0000_i1025" DrawAspect="Content" ObjectID="_1729268074" r:id="rId20"/>
        </w:object>
      </w:r>
    </w:p>
    <w:p w14:paraId="118C6794" w14:textId="03A4EA36" w:rsidR="001D2D56" w:rsidRPr="00047DAC" w:rsidRDefault="001D2D56" w:rsidP="001D2D56">
      <w:pPr>
        <w:pStyle w:val="Caption"/>
        <w:jc w:val="center"/>
        <w:rPr>
          <w:lang w:val="en-US"/>
        </w:rPr>
      </w:pPr>
      <w:bookmarkStart w:id="4" w:name="_Ref110958281"/>
      <w:r w:rsidRPr="00047DAC">
        <w:t xml:space="preserve">Figure </w:t>
      </w:r>
      <w:r w:rsidRPr="00047DAC">
        <w:fldChar w:fldCharType="begin"/>
      </w:r>
      <w:r w:rsidRPr="00047DAC">
        <w:instrText xml:space="preserve"> SEQ Figure \* ARABIC </w:instrText>
      </w:r>
      <w:r w:rsidRPr="00047DAC">
        <w:fldChar w:fldCharType="separate"/>
      </w:r>
      <w:r w:rsidR="0028184C">
        <w:rPr>
          <w:noProof/>
        </w:rPr>
        <w:t>5</w:t>
      </w:r>
      <w:r w:rsidRPr="00047DAC">
        <w:fldChar w:fldCharType="end"/>
      </w:r>
      <w:bookmarkEnd w:id="4"/>
      <w:r w:rsidRPr="00047DAC">
        <w:t xml:space="preserve">. UL </w:t>
      </w:r>
      <w:proofErr w:type="spellStart"/>
      <w:r w:rsidRPr="00047DAC">
        <w:t>STxMP</w:t>
      </w:r>
      <w:proofErr w:type="spellEnd"/>
      <w:r w:rsidRPr="00047DAC">
        <w:t xml:space="preserve"> Transmission</w:t>
      </w:r>
    </w:p>
    <w:p w14:paraId="526E42CD" w14:textId="77777777" w:rsidR="001D2D56" w:rsidRDefault="001D2D56" w:rsidP="001D2D56">
      <w:pPr>
        <w:jc w:val="both"/>
        <w:rPr>
          <w:lang w:val="en-US"/>
        </w:rPr>
      </w:pPr>
      <w:r>
        <w:rPr>
          <w:lang w:val="en-US"/>
        </w:rPr>
        <w:t xml:space="preserve">As listed above, different </w:t>
      </w:r>
      <w:proofErr w:type="spellStart"/>
      <w:r>
        <w:rPr>
          <w:lang w:val="en-US"/>
        </w:rPr>
        <w:t>STxMP</w:t>
      </w:r>
      <w:proofErr w:type="spellEnd"/>
      <w:r>
        <w:rPr>
          <w:lang w:val="en-US"/>
        </w:rPr>
        <w:t xml:space="preserve"> schemes and transmission scenarios have been identified to study. </w:t>
      </w:r>
      <w:proofErr w:type="gramStart"/>
      <w:r>
        <w:rPr>
          <w:lang w:val="en-US"/>
        </w:rPr>
        <w:t>In order to</w:t>
      </w:r>
      <w:proofErr w:type="gramEnd"/>
      <w:r>
        <w:rPr>
          <w:lang w:val="en-US"/>
        </w:rPr>
        <w:t xml:space="preserve"> schedule </w:t>
      </w:r>
      <w:proofErr w:type="spellStart"/>
      <w:r>
        <w:rPr>
          <w:lang w:val="en-US"/>
        </w:rPr>
        <w:t>STxMP</w:t>
      </w:r>
      <w:proofErr w:type="spellEnd"/>
      <w:r>
        <w:rPr>
          <w:lang w:val="en-US"/>
        </w:rPr>
        <w:t xml:space="preserve"> UL transmission, the gNB should be informed about the association between the UE panels and the gNB transmission beams that are reported by the UE in L1 reports. This can be done by the following steps.</w:t>
      </w:r>
    </w:p>
    <w:p w14:paraId="6B05887D" w14:textId="77777777" w:rsidR="001D2D56" w:rsidRPr="00E731AE" w:rsidRDefault="001D2D56" w:rsidP="001D2D56">
      <w:pPr>
        <w:pStyle w:val="ListParagraph"/>
        <w:numPr>
          <w:ilvl w:val="0"/>
          <w:numId w:val="19"/>
        </w:numPr>
        <w:spacing w:after="200" w:line="276" w:lineRule="auto"/>
        <w:contextualSpacing/>
        <w:jc w:val="both"/>
        <w:rPr>
          <w:i w:val="0"/>
          <w:iCs w:val="0"/>
        </w:rPr>
      </w:pPr>
      <w:r w:rsidRPr="00E731AE">
        <w:rPr>
          <w:i w:val="0"/>
          <w:iCs w:val="0"/>
        </w:rPr>
        <w:t xml:space="preserve">Step-0: gNB transmits </w:t>
      </w:r>
      <w:r>
        <w:rPr>
          <w:i w:val="0"/>
          <w:iCs w:val="0"/>
        </w:rPr>
        <w:t>SSBs/</w:t>
      </w:r>
      <w:r w:rsidRPr="00E731AE">
        <w:rPr>
          <w:i w:val="0"/>
          <w:iCs w:val="0"/>
        </w:rPr>
        <w:t>CSI-RSs in different CSI-RS resource sets through different TRPs.</w:t>
      </w:r>
    </w:p>
    <w:p w14:paraId="4E521154" w14:textId="77777777" w:rsidR="001D2D56" w:rsidRPr="00E731AE" w:rsidRDefault="001D2D56" w:rsidP="001D2D56">
      <w:pPr>
        <w:pStyle w:val="ListParagraph"/>
        <w:numPr>
          <w:ilvl w:val="0"/>
          <w:numId w:val="19"/>
        </w:numPr>
        <w:spacing w:after="200" w:line="276" w:lineRule="auto"/>
        <w:contextualSpacing/>
        <w:jc w:val="both"/>
        <w:rPr>
          <w:i w:val="0"/>
          <w:iCs w:val="0"/>
        </w:rPr>
      </w:pPr>
      <w:r w:rsidRPr="00E731AE">
        <w:rPr>
          <w:i w:val="0"/>
          <w:iCs w:val="0"/>
        </w:rPr>
        <w:t xml:space="preserve">Step-1: The UE measures the received the RSRP of </w:t>
      </w:r>
      <w:r>
        <w:rPr>
          <w:i w:val="0"/>
          <w:iCs w:val="0"/>
        </w:rPr>
        <w:t>SSB/</w:t>
      </w:r>
      <w:r w:rsidRPr="00E731AE">
        <w:rPr>
          <w:i w:val="0"/>
          <w:iCs w:val="0"/>
        </w:rPr>
        <w:t xml:space="preserve">CSI-RS that </w:t>
      </w:r>
      <w:r>
        <w:rPr>
          <w:i w:val="0"/>
          <w:iCs w:val="0"/>
        </w:rPr>
        <w:t>is</w:t>
      </w:r>
      <w:r w:rsidRPr="00E731AE">
        <w:rPr>
          <w:i w:val="0"/>
          <w:iCs w:val="0"/>
        </w:rPr>
        <w:t xml:space="preserve"> received from </w:t>
      </w:r>
      <w:r>
        <w:rPr>
          <w:i w:val="0"/>
          <w:iCs w:val="0"/>
        </w:rPr>
        <w:t>a</w:t>
      </w:r>
      <w:r w:rsidRPr="00E731AE">
        <w:rPr>
          <w:i w:val="0"/>
          <w:iCs w:val="0"/>
        </w:rPr>
        <w:t xml:space="preserve"> panel</w:t>
      </w:r>
      <w:r>
        <w:rPr>
          <w:i w:val="0"/>
          <w:iCs w:val="0"/>
        </w:rPr>
        <w:t>.</w:t>
      </w:r>
      <w:r w:rsidRPr="00E731AE">
        <w:rPr>
          <w:i w:val="0"/>
          <w:iCs w:val="0"/>
        </w:rPr>
        <w:t xml:space="preserve"> </w:t>
      </w:r>
      <w:r>
        <w:rPr>
          <w:i w:val="0"/>
          <w:iCs w:val="0"/>
        </w:rPr>
        <w:t xml:space="preserve">Then, the UE performs panel selection and </w:t>
      </w:r>
      <w:r w:rsidRPr="00E731AE">
        <w:rPr>
          <w:i w:val="0"/>
          <w:iCs w:val="0"/>
        </w:rPr>
        <w:t xml:space="preserve">reports RSRPs in CSI report, where each </w:t>
      </w:r>
      <w:r>
        <w:rPr>
          <w:i w:val="0"/>
          <w:iCs w:val="0"/>
        </w:rPr>
        <w:t>SSB/</w:t>
      </w:r>
      <w:r w:rsidRPr="00E731AE">
        <w:rPr>
          <w:i w:val="0"/>
          <w:iCs w:val="0"/>
        </w:rPr>
        <w:t xml:space="preserve">CSI-RSRP is associated with a panel-ID indicating through which panel the </w:t>
      </w:r>
      <w:r>
        <w:rPr>
          <w:i w:val="0"/>
          <w:iCs w:val="0"/>
        </w:rPr>
        <w:t>SSB/</w:t>
      </w:r>
      <w:r w:rsidRPr="00E731AE">
        <w:rPr>
          <w:i w:val="0"/>
          <w:iCs w:val="0"/>
        </w:rPr>
        <w:t>CSI-RSRP is measured.</w:t>
      </w:r>
    </w:p>
    <w:p w14:paraId="3D6FAF57" w14:textId="77777777" w:rsidR="001D2D56" w:rsidRPr="003F2621" w:rsidRDefault="001D2D56" w:rsidP="001D2D56">
      <w:pPr>
        <w:pStyle w:val="ListParagraph"/>
        <w:numPr>
          <w:ilvl w:val="0"/>
          <w:numId w:val="19"/>
        </w:numPr>
        <w:spacing w:after="200" w:line="276" w:lineRule="auto"/>
        <w:contextualSpacing/>
        <w:jc w:val="both"/>
      </w:pPr>
      <w:r w:rsidRPr="00E731AE">
        <w:rPr>
          <w:i w:val="0"/>
          <w:iCs w:val="0"/>
        </w:rPr>
        <w:t xml:space="preserve">Step-2: According to the RSRP values with panel ID, the gNB can determine whether to schedule a </w:t>
      </w:r>
      <w:proofErr w:type="spellStart"/>
      <w:r w:rsidRPr="00E731AE">
        <w:rPr>
          <w:i w:val="0"/>
          <w:iCs w:val="0"/>
        </w:rPr>
        <w:t>STxMP</w:t>
      </w:r>
      <w:proofErr w:type="spellEnd"/>
      <w:r w:rsidRPr="00E731AE">
        <w:rPr>
          <w:i w:val="0"/>
          <w:iCs w:val="0"/>
        </w:rPr>
        <w:t xml:space="preserve"> transmission or a single-panel UL transmission</w:t>
      </w:r>
      <w:r>
        <w:rPr>
          <w:i w:val="0"/>
          <w:iCs w:val="0"/>
        </w:rPr>
        <w:t>.</w:t>
      </w:r>
    </w:p>
    <w:p w14:paraId="00A65EB2" w14:textId="0E6F1DB1" w:rsidR="001D2D56" w:rsidRDefault="001D2D56" w:rsidP="001D2D56">
      <w:pPr>
        <w:jc w:val="both"/>
        <w:rPr>
          <w:lang w:val="en-US"/>
        </w:rPr>
      </w:pPr>
      <w:r>
        <w:rPr>
          <w:lang w:val="en-US"/>
        </w:rPr>
        <w:t xml:space="preserve">For example, as shown in </w:t>
      </w:r>
      <w:r>
        <w:rPr>
          <w:lang w:val="en-US"/>
        </w:rPr>
        <w:fldChar w:fldCharType="begin"/>
      </w:r>
      <w:r>
        <w:rPr>
          <w:lang w:val="en-US"/>
        </w:rPr>
        <w:instrText xml:space="preserve"> REF _Ref110958281 \h </w:instrText>
      </w:r>
      <w:r>
        <w:rPr>
          <w:lang w:val="en-US"/>
        </w:rPr>
      </w:r>
      <w:r>
        <w:rPr>
          <w:lang w:val="en-US"/>
        </w:rPr>
        <w:fldChar w:fldCharType="separate"/>
      </w:r>
      <w:r w:rsidR="0028184C" w:rsidRPr="00047DAC">
        <w:t xml:space="preserve">Figure </w:t>
      </w:r>
      <w:r w:rsidR="0028184C">
        <w:rPr>
          <w:noProof/>
        </w:rPr>
        <w:t>5</w:t>
      </w:r>
      <w:r>
        <w:rPr>
          <w:lang w:val="en-US"/>
        </w:rPr>
        <w:fldChar w:fldCharType="end"/>
      </w:r>
      <w:r>
        <w:rPr>
          <w:lang w:val="en-US"/>
        </w:rPr>
        <w:t xml:space="preserve">, the UE reports the RSRP of CSI-RS resource 1 with the ID of panel-1 being associated and the RSRP of CSI-RS resource 2 with the ID of panel-2 being associated. </w:t>
      </w:r>
    </w:p>
    <w:p w14:paraId="098B8E16" w14:textId="77777777" w:rsidR="001D2D56" w:rsidRDefault="001D2D56" w:rsidP="001D2D56">
      <w:pPr>
        <w:jc w:val="both"/>
        <w:rPr>
          <w:szCs w:val="22"/>
        </w:rPr>
      </w:pPr>
      <w:r>
        <w:rPr>
          <w:lang w:val="en-US"/>
        </w:rPr>
        <w:t>Furthermore, as agreed in Rel-17 unified TCI framework discussion, a list of UE capability value sets can be reported by the UE t</w:t>
      </w:r>
      <w:r w:rsidRPr="001B4C0A">
        <w:rPr>
          <w:szCs w:val="22"/>
        </w:rPr>
        <w:t>o facilitate UE-initiated panel activation and selection</w:t>
      </w:r>
      <w:r>
        <w:rPr>
          <w:szCs w:val="22"/>
        </w:rPr>
        <w:t>, where e</w:t>
      </w:r>
      <w:r w:rsidRPr="00C23B30">
        <w:rPr>
          <w:szCs w:val="22"/>
        </w:rPr>
        <w:t xml:space="preserve">ach UE capability value </w:t>
      </w:r>
      <w:r>
        <w:rPr>
          <w:szCs w:val="22"/>
        </w:rPr>
        <w:t>set</w:t>
      </w:r>
      <w:r w:rsidRPr="00C23B30">
        <w:rPr>
          <w:szCs w:val="22"/>
        </w:rPr>
        <w:t xml:space="preserve"> comprises the max supported number of SRS ports</w:t>
      </w:r>
      <w:r>
        <w:rPr>
          <w:szCs w:val="22"/>
        </w:rPr>
        <w:t xml:space="preserve"> and a</w:t>
      </w:r>
      <w:r w:rsidRPr="00C23B30">
        <w:rPr>
          <w:szCs w:val="22"/>
        </w:rPr>
        <w:t xml:space="preserve">ny two capability values </w:t>
      </w:r>
      <w:r>
        <w:rPr>
          <w:szCs w:val="22"/>
        </w:rPr>
        <w:t>sets</w:t>
      </w:r>
      <w:r w:rsidRPr="00C23B30">
        <w:rPr>
          <w:szCs w:val="22"/>
        </w:rPr>
        <w:t xml:space="preserve"> are different</w:t>
      </w:r>
      <w:r>
        <w:rPr>
          <w:szCs w:val="22"/>
        </w:rPr>
        <w:t>. To be specific, for L1-RSRP reporting, when</w:t>
      </w:r>
      <w:r w:rsidRPr="00607C5E">
        <w:rPr>
          <w:szCs w:val="22"/>
        </w:rPr>
        <w:t xml:space="preserve"> the UE is configured with a </w:t>
      </w:r>
      <w:r w:rsidRPr="00793B7B">
        <w:rPr>
          <w:i/>
          <w:iCs/>
          <w:szCs w:val="22"/>
        </w:rPr>
        <w:t>CSI-</w:t>
      </w:r>
      <w:proofErr w:type="spellStart"/>
      <w:r w:rsidRPr="00793B7B">
        <w:rPr>
          <w:i/>
          <w:iCs/>
          <w:szCs w:val="22"/>
        </w:rPr>
        <w:t>ReportConfig</w:t>
      </w:r>
      <w:proofErr w:type="spellEnd"/>
      <w:r w:rsidRPr="00607C5E">
        <w:rPr>
          <w:szCs w:val="22"/>
        </w:rPr>
        <w:t xml:space="preserve"> with the higher layer parameter </w:t>
      </w:r>
      <w:proofErr w:type="spellStart"/>
      <w:r w:rsidRPr="00793B7B">
        <w:rPr>
          <w:i/>
          <w:iCs/>
          <w:szCs w:val="22"/>
        </w:rPr>
        <w:t>reportQuantity</w:t>
      </w:r>
      <w:proofErr w:type="spellEnd"/>
      <w:r w:rsidRPr="00607C5E">
        <w:rPr>
          <w:szCs w:val="22"/>
        </w:rPr>
        <w:t xml:space="preserve"> set to '</w:t>
      </w:r>
      <w:r w:rsidRPr="00793B7B">
        <w:rPr>
          <w:i/>
          <w:iCs/>
          <w:szCs w:val="22"/>
        </w:rPr>
        <w:t>cri-</w:t>
      </w:r>
      <w:proofErr w:type="spellStart"/>
      <w:proofErr w:type="gramStart"/>
      <w:r w:rsidRPr="00793B7B">
        <w:rPr>
          <w:i/>
          <w:iCs/>
          <w:szCs w:val="22"/>
        </w:rPr>
        <w:t>RSRPCapability</w:t>
      </w:r>
      <w:proofErr w:type="spellEnd"/>
      <w:r w:rsidRPr="00793B7B">
        <w:rPr>
          <w:i/>
          <w:iCs/>
          <w:szCs w:val="22"/>
        </w:rPr>
        <w:t>[</w:t>
      </w:r>
      <w:proofErr w:type="gramEnd"/>
      <w:r w:rsidRPr="00793B7B">
        <w:rPr>
          <w:i/>
          <w:iCs/>
          <w:szCs w:val="22"/>
        </w:rPr>
        <w:t>Set]Index</w:t>
      </w:r>
      <w:r w:rsidRPr="00607C5E">
        <w:rPr>
          <w:szCs w:val="22"/>
        </w:rPr>
        <w:t xml:space="preserve">' or </w:t>
      </w:r>
      <w:r w:rsidRPr="00793B7B">
        <w:rPr>
          <w:i/>
          <w:iCs/>
          <w:szCs w:val="22"/>
        </w:rPr>
        <w:t>'</w:t>
      </w:r>
      <w:proofErr w:type="spellStart"/>
      <w:r w:rsidRPr="00793B7B">
        <w:rPr>
          <w:i/>
          <w:iCs/>
          <w:szCs w:val="22"/>
        </w:rPr>
        <w:t>ssb</w:t>
      </w:r>
      <w:proofErr w:type="spellEnd"/>
      <w:r w:rsidRPr="00793B7B">
        <w:rPr>
          <w:i/>
          <w:iCs/>
          <w:szCs w:val="22"/>
        </w:rPr>
        <w:t>-Index-RSRP-Capability[Set]Index</w:t>
      </w:r>
      <w:r w:rsidRPr="00607C5E">
        <w:rPr>
          <w:szCs w:val="22"/>
        </w:rPr>
        <w:t>' an index of UE capability value set, indicating th</w:t>
      </w:r>
      <w:r>
        <w:rPr>
          <w:szCs w:val="22"/>
        </w:rPr>
        <w:t xml:space="preserve">e </w:t>
      </w:r>
      <w:r w:rsidRPr="00607C5E">
        <w:rPr>
          <w:szCs w:val="22"/>
        </w:rPr>
        <w:t>maximum supported number of SRS antenna ports, is reported along with the pair of SSBRI/CRI and L1-RSRP</w:t>
      </w:r>
      <w:r>
        <w:rPr>
          <w:szCs w:val="22"/>
        </w:rPr>
        <w:t xml:space="preserve">. And L1-SINR reporting follows the same mechanism. </w:t>
      </w:r>
    </w:p>
    <w:p w14:paraId="49D6970B" w14:textId="77777777" w:rsidR="001D2D56" w:rsidRDefault="001D2D56" w:rsidP="001D2D56">
      <w:pPr>
        <w:jc w:val="both"/>
        <w:rPr>
          <w:szCs w:val="22"/>
        </w:rPr>
      </w:pPr>
      <w:r>
        <w:rPr>
          <w:szCs w:val="22"/>
        </w:rPr>
        <w:t xml:space="preserve">This mechanism can be enhanced to support the UE panel indication for </w:t>
      </w:r>
      <w:proofErr w:type="spellStart"/>
      <w:r>
        <w:rPr>
          <w:szCs w:val="22"/>
        </w:rPr>
        <w:t>STxMP</w:t>
      </w:r>
      <w:proofErr w:type="spellEnd"/>
      <w:r>
        <w:rPr>
          <w:szCs w:val="22"/>
        </w:rPr>
        <w:t xml:space="preserve"> transmission. For example, different UE capability indices can be mapped to different SRS port groups which may have the same or different maximum supported number of SRS antenna ports. And the UE capability index is reported along with the pair of SSBRI/CRI and L1-RSRP/L1-SINR.</w:t>
      </w:r>
    </w:p>
    <w:p w14:paraId="486D570D" w14:textId="7B36CC28" w:rsidR="001D2D56" w:rsidRPr="001D2D56" w:rsidRDefault="001D2D56" w:rsidP="001D2D56">
      <w:pPr>
        <w:pStyle w:val="Caption"/>
        <w:numPr>
          <w:ilvl w:val="0"/>
          <w:numId w:val="23"/>
        </w:numPr>
        <w:rPr>
          <w:b w:val="0"/>
          <w:bCs w:val="0"/>
          <w:i/>
          <w:iCs/>
          <w:lang w:val="en-US"/>
        </w:rPr>
      </w:pPr>
      <w:bookmarkStart w:id="5" w:name="p1"/>
      <w:bookmarkStart w:id="6" w:name="_Ref115097614"/>
      <w:bookmarkEnd w:id="5"/>
      <w:r w:rsidRPr="001D2D56">
        <w:rPr>
          <w:i/>
          <w:iCs/>
          <w:lang w:val="en-US"/>
        </w:rPr>
        <w:t xml:space="preserve">To support </w:t>
      </w:r>
      <w:proofErr w:type="spellStart"/>
      <w:r w:rsidRPr="001D2D56">
        <w:rPr>
          <w:i/>
          <w:iCs/>
          <w:lang w:val="en-US"/>
        </w:rPr>
        <w:t>STxMP</w:t>
      </w:r>
      <w:proofErr w:type="spellEnd"/>
      <w:r w:rsidRPr="001D2D56">
        <w:rPr>
          <w:i/>
          <w:iCs/>
          <w:lang w:val="en-US"/>
        </w:rPr>
        <w:t xml:space="preserve"> operation with panel-id reporting, the Rel-17 UE capability value sets can be extended to the case of same maximum supported number of SRS ports (per panel).</w:t>
      </w:r>
      <w:r w:rsidRPr="001D2D56">
        <w:rPr>
          <w:i/>
          <w:iCs/>
        </w:rPr>
        <w:t xml:space="preserve"> </w:t>
      </w:r>
      <w:bookmarkEnd w:id="6"/>
    </w:p>
    <w:p w14:paraId="25B16BFC" w14:textId="176C8D43" w:rsidR="001D2D56" w:rsidRDefault="001D2D56" w:rsidP="001D2D56">
      <w:pPr>
        <w:jc w:val="both"/>
        <w:rPr>
          <w:lang w:val="en-US"/>
        </w:rPr>
      </w:pPr>
      <w:r>
        <w:rPr>
          <w:lang w:val="en-US"/>
        </w:rPr>
        <w:lastRenderedPageBreak/>
        <w:t xml:space="preserve">Note that a UE may have multiple physical panels, as shown in </w:t>
      </w:r>
      <w:r>
        <w:rPr>
          <w:lang w:val="en-US"/>
        </w:rPr>
        <w:fldChar w:fldCharType="begin"/>
      </w:r>
      <w:r>
        <w:rPr>
          <w:lang w:val="en-US"/>
        </w:rPr>
        <w:instrText xml:space="preserve"> REF _Ref114665038 \h </w:instrText>
      </w:r>
      <w:r>
        <w:rPr>
          <w:lang w:val="en-US"/>
        </w:rPr>
      </w:r>
      <w:r>
        <w:rPr>
          <w:lang w:val="en-US"/>
        </w:rPr>
        <w:fldChar w:fldCharType="separate"/>
      </w:r>
      <w:r w:rsidR="0028184C">
        <w:t xml:space="preserve">Figure </w:t>
      </w:r>
      <w:r w:rsidR="0028184C">
        <w:rPr>
          <w:noProof/>
        </w:rPr>
        <w:t>6</w:t>
      </w:r>
      <w:r>
        <w:rPr>
          <w:lang w:val="en-US"/>
        </w:rPr>
        <w:fldChar w:fldCharType="end"/>
      </w:r>
      <w:r>
        <w:rPr>
          <w:lang w:val="en-US"/>
        </w:rPr>
        <w:t xml:space="preserve">. The panel-ID is a logical index for a physical panel which is determined and reported by the UE. </w:t>
      </w:r>
      <w:r w:rsidRPr="00463241">
        <w:rPr>
          <w:lang w:val="en-US"/>
        </w:rPr>
        <w:t>This panel-ID could be a natural extension of the UE capability value set index that was introduced in Rel-17 for MP-UE fast panel switching as part of the unified TCI framework</w:t>
      </w:r>
      <w:r>
        <w:rPr>
          <w:lang w:val="en-US"/>
        </w:rPr>
        <w:t>. A UE device may change its orientation and position from time to time, leading to the change of the optimal panel towards a TRP.</w:t>
      </w:r>
    </w:p>
    <w:p w14:paraId="2288695B" w14:textId="77777777" w:rsidR="001D2D56" w:rsidRDefault="001D2D56" w:rsidP="001D2D56">
      <w:pPr>
        <w:keepNext/>
        <w:jc w:val="center"/>
      </w:pPr>
      <w:r>
        <w:object w:dxaOrig="7560" w:dyaOrig="3030" w14:anchorId="55F868FF">
          <v:shape id="_x0000_i1026" type="#_x0000_t75" style="width:378.45pt;height:151.5pt" o:ole="">
            <v:imagedata r:id="rId21" o:title=""/>
          </v:shape>
          <o:OLEObject Type="Embed" ProgID="Visio.Drawing.15" ShapeID="_x0000_i1026" DrawAspect="Content" ObjectID="_1729268075" r:id="rId22"/>
        </w:object>
      </w:r>
    </w:p>
    <w:p w14:paraId="663E947C" w14:textId="1EA0E1EA" w:rsidR="001D2D56" w:rsidRDefault="001D2D56" w:rsidP="001D2D56">
      <w:pPr>
        <w:pStyle w:val="Caption"/>
        <w:jc w:val="center"/>
        <w:rPr>
          <w:lang w:val="en-US"/>
        </w:rPr>
      </w:pPr>
      <w:bookmarkStart w:id="7" w:name="_Ref114665038"/>
      <w:r>
        <w:t xml:space="preserve">Figure </w:t>
      </w:r>
      <w:r>
        <w:fldChar w:fldCharType="begin"/>
      </w:r>
      <w:r>
        <w:instrText xml:space="preserve"> SEQ Figure \* ARABIC </w:instrText>
      </w:r>
      <w:r>
        <w:fldChar w:fldCharType="separate"/>
      </w:r>
      <w:r w:rsidR="0028184C">
        <w:rPr>
          <w:noProof/>
        </w:rPr>
        <w:t>6</w:t>
      </w:r>
      <w:r>
        <w:fldChar w:fldCharType="end"/>
      </w:r>
      <w:bookmarkEnd w:id="7"/>
      <w:r>
        <w:rPr>
          <w:rFonts w:hint="eastAsia"/>
          <w:lang w:eastAsia="zh-CN"/>
        </w:rPr>
        <w:t>.</w:t>
      </w:r>
      <w:r>
        <w:rPr>
          <w:lang w:eastAsia="zh-CN"/>
        </w:rPr>
        <w:t xml:space="preserve"> Different UE baseband capabilities</w:t>
      </w:r>
    </w:p>
    <w:p w14:paraId="42CA3E90" w14:textId="77777777" w:rsidR="001D2D56" w:rsidRDefault="001D2D56" w:rsidP="001D2D56">
      <w:pPr>
        <w:jc w:val="both"/>
        <w:rPr>
          <w:lang w:val="en-US"/>
        </w:rPr>
      </w:pPr>
      <w:r>
        <w:rPr>
          <w:lang w:val="en-US"/>
        </w:rPr>
        <w:t xml:space="preserve">The information from panel-ID is used by the NW to select compatible TCI states for the uplink for a UE capable of </w:t>
      </w:r>
      <w:proofErr w:type="spellStart"/>
      <w:r>
        <w:rPr>
          <w:lang w:val="en-US"/>
        </w:rPr>
        <w:t>STxMP</w:t>
      </w:r>
      <w:proofErr w:type="spellEnd"/>
      <w:r>
        <w:rPr>
          <w:lang w:val="en-US"/>
        </w:rPr>
        <w:t xml:space="preserve"> operation. The indication of TCI states to the UE can follow Unified TCI framework extension to </w:t>
      </w:r>
      <w:proofErr w:type="spellStart"/>
      <w:r>
        <w:rPr>
          <w:lang w:val="en-US"/>
        </w:rPr>
        <w:t>mTRP</w:t>
      </w:r>
      <w:proofErr w:type="spellEnd"/>
      <w:r>
        <w:rPr>
          <w:lang w:val="en-US"/>
        </w:rPr>
        <w:t xml:space="preserve"> operation. The association of TCI states to UE panels can be fixed - the first and second TCI states could correspond to the first and second UE panels respectively.</w:t>
      </w:r>
      <w:bookmarkStart w:id="8" w:name="_Ref115098859"/>
    </w:p>
    <w:p w14:paraId="07E66E09" w14:textId="63D6CED9" w:rsidR="001D2D56" w:rsidRPr="001D2D56" w:rsidRDefault="001D2D56" w:rsidP="001D2D56">
      <w:pPr>
        <w:pStyle w:val="ListParagraph"/>
        <w:numPr>
          <w:ilvl w:val="0"/>
          <w:numId w:val="23"/>
        </w:numPr>
        <w:jc w:val="both"/>
      </w:pPr>
      <w:r w:rsidRPr="001D2D56">
        <w:rPr>
          <w:b/>
          <w:bCs/>
        </w:rPr>
        <w:t xml:space="preserve">For </w:t>
      </w:r>
      <w:proofErr w:type="spellStart"/>
      <w:r w:rsidRPr="001D2D56">
        <w:rPr>
          <w:b/>
          <w:bCs/>
        </w:rPr>
        <w:t>STxMP</w:t>
      </w:r>
      <w:proofErr w:type="spellEnd"/>
      <w:r w:rsidRPr="001D2D56">
        <w:rPr>
          <w:b/>
          <w:bCs/>
        </w:rPr>
        <w:t xml:space="preserve"> operation, the first and second TCI states correspond to the first and second UE panels respectively.</w:t>
      </w:r>
      <w:bookmarkEnd w:id="8"/>
    </w:p>
    <w:p w14:paraId="7B81BDB8" w14:textId="63243CDE" w:rsidR="006561D2" w:rsidRPr="006561D2" w:rsidRDefault="006561D2" w:rsidP="001D2D56">
      <w:pPr>
        <w:jc w:val="both"/>
      </w:pPr>
    </w:p>
    <w:bookmarkEnd w:id="0"/>
    <w:p w14:paraId="79F4FCB6" w14:textId="0C49B9FE" w:rsidR="00C24399" w:rsidRPr="009C2192" w:rsidRDefault="00217F1F" w:rsidP="009B046C">
      <w:pPr>
        <w:pStyle w:val="Heading1"/>
        <w:pBdr>
          <w:top w:val="single" w:sz="12" w:space="4" w:color="auto"/>
        </w:pBdr>
        <w:ind w:left="0" w:firstLine="0"/>
        <w:rPr>
          <w:lang w:val="en-US"/>
        </w:rPr>
      </w:pPr>
      <w:r w:rsidRPr="009C2192">
        <w:rPr>
          <w:rFonts w:cs="Arial"/>
          <w:sz w:val="32"/>
          <w:szCs w:val="18"/>
          <w:lang w:val="en-US"/>
        </w:rPr>
        <w:t>Conclusion</w:t>
      </w:r>
    </w:p>
    <w:p w14:paraId="2032C119" w14:textId="6A93E4A1" w:rsidR="000F67C9" w:rsidRPr="00820820" w:rsidRDefault="00217F1F" w:rsidP="00820820">
      <w:pPr>
        <w:rPr>
          <w:lang w:val="en-US"/>
        </w:rPr>
      </w:pPr>
      <w:r>
        <w:rPr>
          <w:lang w:val="en-US"/>
        </w:rPr>
        <w:t xml:space="preserve">In this paper, </w:t>
      </w:r>
      <w:r w:rsidR="0018641F">
        <w:rPr>
          <w:lang w:val="en-US"/>
        </w:rPr>
        <w:t>unified TCI extension to multi-TRP</w:t>
      </w:r>
      <w:r w:rsidR="00563B9F">
        <w:rPr>
          <w:lang w:val="en-US"/>
        </w:rPr>
        <w:t xml:space="preserve"> operation and</w:t>
      </w:r>
      <w:r w:rsidR="0018641F">
        <w:rPr>
          <w:lang w:val="en-US"/>
        </w:rPr>
        <w:t xml:space="preserve"> simultaneous multi-panel UL transmission </w:t>
      </w:r>
      <w:r w:rsidR="00563B9F">
        <w:rPr>
          <w:lang w:val="en-US"/>
        </w:rPr>
        <w:t>was</w:t>
      </w:r>
      <w:r w:rsidR="0018641F">
        <w:rPr>
          <w:lang w:val="en-US"/>
        </w:rPr>
        <w:t xml:space="preserve"> discussed</w:t>
      </w:r>
      <w:r>
        <w:rPr>
          <w:lang w:val="en-US"/>
        </w:rPr>
        <w:t xml:space="preserve">. </w:t>
      </w:r>
      <w:r w:rsidR="00C97AB0">
        <w:rPr>
          <w:lang w:val="en-US"/>
        </w:rPr>
        <w:t xml:space="preserve">The main proposals </w:t>
      </w:r>
      <w:r w:rsidR="00F23D65">
        <w:rPr>
          <w:lang w:val="en-US"/>
        </w:rPr>
        <w:t>from this paper are outlined here:</w:t>
      </w:r>
    </w:p>
    <w:p w14:paraId="665E7104" w14:textId="61078EE4" w:rsidR="00D4764F" w:rsidRPr="00180B25" w:rsidRDefault="00180B25" w:rsidP="00D4764F">
      <w:pPr>
        <w:pStyle w:val="ListParagraph"/>
        <w:numPr>
          <w:ilvl w:val="0"/>
          <w:numId w:val="28"/>
        </w:numPr>
        <w:jc w:val="both"/>
      </w:pPr>
      <w:r w:rsidRPr="001F5603">
        <w:rPr>
          <w:b/>
          <w:bCs/>
          <w:lang w:eastAsia="zh-CN"/>
        </w:rPr>
        <w:t>Support TCI indication for TRPs where the unified TCI mode (joint or separate DL/UL TCI) configured to each TRP can be different</w:t>
      </w:r>
    </w:p>
    <w:p w14:paraId="175C11C0" w14:textId="77777777" w:rsidR="00B63781" w:rsidRDefault="00B63781" w:rsidP="00B63781">
      <w:pPr>
        <w:pStyle w:val="ListParagraph"/>
        <w:numPr>
          <w:ilvl w:val="0"/>
          <w:numId w:val="0"/>
        </w:numPr>
        <w:ind w:left="720"/>
        <w:rPr>
          <w:b/>
          <w:bCs/>
          <w:lang w:eastAsia="zh-CN"/>
        </w:rPr>
      </w:pPr>
    </w:p>
    <w:p w14:paraId="22ED469E" w14:textId="0BAD6DDB" w:rsidR="00B63781" w:rsidRPr="00E47CE3" w:rsidRDefault="00B63781" w:rsidP="00B63781">
      <w:pPr>
        <w:pStyle w:val="ListParagraph"/>
        <w:numPr>
          <w:ilvl w:val="0"/>
          <w:numId w:val="28"/>
        </w:numPr>
        <w:rPr>
          <w:b/>
          <w:bCs/>
          <w:lang w:eastAsia="zh-CN"/>
        </w:rPr>
      </w:pPr>
      <w:r w:rsidRPr="00E47CE3">
        <w:rPr>
          <w:b/>
          <w:bCs/>
          <w:lang w:eastAsia="zh-CN"/>
        </w:rPr>
        <w:t>Support all TCI state combinations in Table 1</w:t>
      </w:r>
    </w:p>
    <w:p w14:paraId="6B147A87" w14:textId="77777777" w:rsidR="00B63781" w:rsidRDefault="00B63781" w:rsidP="00B63781">
      <w:pPr>
        <w:pStyle w:val="ListParagraph"/>
        <w:numPr>
          <w:ilvl w:val="0"/>
          <w:numId w:val="0"/>
        </w:numPr>
        <w:ind w:left="720"/>
        <w:rPr>
          <w:b/>
          <w:bCs/>
          <w:lang w:eastAsia="zh-CN"/>
        </w:rPr>
      </w:pPr>
    </w:p>
    <w:p w14:paraId="3F84E7EB" w14:textId="77777777" w:rsidR="00B63781" w:rsidRDefault="00B63781" w:rsidP="00B63781">
      <w:pPr>
        <w:pStyle w:val="ListParagraph"/>
        <w:numPr>
          <w:ilvl w:val="0"/>
          <w:numId w:val="28"/>
        </w:numPr>
        <w:snapToGrid w:val="0"/>
        <w:spacing w:before="240"/>
        <w:rPr>
          <w:rFonts w:eastAsia="DengXian"/>
          <w:b/>
          <w:color w:val="000000"/>
          <w:lang w:eastAsia="zh-CN"/>
        </w:rPr>
      </w:pPr>
      <w:r>
        <w:rPr>
          <w:rFonts w:eastAsia="DengXian"/>
          <w:b/>
          <w:color w:val="000000"/>
          <w:lang w:eastAsia="zh-CN"/>
        </w:rPr>
        <w:t>Single-DCI multi-TRP can be supported by mapping TCI codepoints to 2 joint TCI states for joint DL/UL beam indication or by mapping a TCI codepoint to M=2 DL TCI and/or N=2 UL TCI states for separate TCI states.</w:t>
      </w:r>
    </w:p>
    <w:p w14:paraId="734880DF" w14:textId="6ECEEFB4" w:rsidR="00B63781" w:rsidRDefault="00B63781" w:rsidP="00B63781">
      <w:pPr>
        <w:pStyle w:val="ListParagraph"/>
        <w:numPr>
          <w:ilvl w:val="0"/>
          <w:numId w:val="28"/>
        </w:numPr>
        <w:snapToGrid w:val="0"/>
        <w:spacing w:before="240"/>
        <w:rPr>
          <w:rFonts w:eastAsia="DengXian"/>
          <w:b/>
          <w:color w:val="000000"/>
          <w:lang w:eastAsia="zh-CN"/>
        </w:rPr>
      </w:pPr>
      <w:r>
        <w:rPr>
          <w:rFonts w:eastAsia="DengXian"/>
          <w:b/>
          <w:color w:val="000000"/>
          <w:lang w:eastAsia="zh-CN"/>
        </w:rPr>
        <w:t>T</w:t>
      </w:r>
      <w:r w:rsidRPr="00220826">
        <w:rPr>
          <w:rFonts w:eastAsia="DengXian"/>
          <w:b/>
          <w:color w:val="000000"/>
          <w:lang w:eastAsia="zh-CN"/>
        </w:rPr>
        <w:t>he beam application time for single-DCI multi-TRP can be configured per CC for all TRPs and is determined based on the smallest SCS among the CCs from the TRPs which apply the indicated beams.</w:t>
      </w:r>
    </w:p>
    <w:p w14:paraId="230BE2B9" w14:textId="77777777" w:rsidR="00B63781" w:rsidRPr="001B61C9" w:rsidRDefault="00B63781" w:rsidP="00B63781">
      <w:pPr>
        <w:pStyle w:val="ListParagraph"/>
        <w:numPr>
          <w:ilvl w:val="0"/>
          <w:numId w:val="28"/>
        </w:numPr>
        <w:snapToGrid w:val="0"/>
        <w:spacing w:before="240"/>
        <w:rPr>
          <w:rFonts w:eastAsia="DengXian"/>
          <w:bCs/>
          <w:color w:val="000000"/>
          <w:lang w:eastAsia="zh-CN"/>
        </w:rPr>
      </w:pPr>
      <w:r>
        <w:rPr>
          <w:rFonts w:eastAsia="DengXian"/>
          <w:b/>
          <w:color w:val="000000"/>
          <w:lang w:eastAsia="zh-CN"/>
        </w:rPr>
        <w:t>For single DCI multi-TRP, do not support adding new TCI in DCI field in addition to already existing fields for indication of second TCI state.</w:t>
      </w:r>
    </w:p>
    <w:p w14:paraId="47118275" w14:textId="77777777" w:rsidR="00B63781" w:rsidRDefault="00B63781" w:rsidP="00B63781">
      <w:pPr>
        <w:pStyle w:val="ListParagraph"/>
        <w:numPr>
          <w:ilvl w:val="0"/>
          <w:numId w:val="28"/>
        </w:numPr>
        <w:snapToGrid w:val="0"/>
        <w:spacing w:before="240"/>
        <w:rPr>
          <w:rFonts w:eastAsia="DengXian"/>
          <w:b/>
          <w:color w:val="000000"/>
          <w:lang w:eastAsia="zh-CN"/>
        </w:rPr>
      </w:pPr>
      <w:r w:rsidRPr="00E14D71">
        <w:rPr>
          <w:rFonts w:eastAsia="DengXian"/>
          <w:b/>
          <w:color w:val="000000"/>
          <w:lang w:eastAsia="zh-CN"/>
        </w:rPr>
        <w:t>For beam indication for S-DCI based MTRP, support Alt-1 (</w:t>
      </w:r>
      <w:r w:rsidRPr="00E14D71">
        <w:rPr>
          <w:b/>
          <w:sz w:val="18"/>
          <w:szCs w:val="18"/>
        </w:rPr>
        <w:t xml:space="preserve">the existing TCI field in DCI format 1_1/1_2 </w:t>
      </w:r>
      <w:r w:rsidRPr="00E14D71">
        <w:rPr>
          <w:b/>
          <w:color w:val="000000" w:themeColor="text1"/>
          <w:sz w:val="18"/>
          <w:szCs w:val="18"/>
        </w:rPr>
        <w:t>can indicate joint/DL /UL TCI state(s) for one of the two TRPs or both TRPs</w:t>
      </w:r>
      <w:r w:rsidRPr="00E14D71">
        <w:rPr>
          <w:rFonts w:eastAsia="DengXian"/>
          <w:b/>
          <w:color w:val="000000"/>
          <w:lang w:eastAsia="zh-CN"/>
        </w:rPr>
        <w:t>)</w:t>
      </w:r>
      <w:r>
        <w:rPr>
          <w:rFonts w:eastAsia="DengXian"/>
          <w:b/>
          <w:color w:val="000000"/>
          <w:lang w:eastAsia="zh-CN"/>
        </w:rPr>
        <w:t xml:space="preserve">. </w:t>
      </w:r>
    </w:p>
    <w:p w14:paraId="05C69561" w14:textId="77777777" w:rsidR="00B63781" w:rsidRPr="00E14D71" w:rsidRDefault="00B63781" w:rsidP="00B63781">
      <w:pPr>
        <w:pStyle w:val="ListParagraph"/>
        <w:numPr>
          <w:ilvl w:val="0"/>
          <w:numId w:val="28"/>
        </w:numPr>
        <w:snapToGrid w:val="0"/>
        <w:spacing w:before="240"/>
        <w:rPr>
          <w:rFonts w:eastAsia="DengXian"/>
          <w:b/>
          <w:color w:val="000000"/>
          <w:lang w:eastAsia="zh-CN"/>
        </w:rPr>
      </w:pPr>
      <w:r>
        <w:rPr>
          <w:rFonts w:eastAsia="DengXian"/>
          <w:b/>
          <w:color w:val="000000"/>
          <w:lang w:eastAsia="zh-CN"/>
        </w:rPr>
        <w:t>The MAC-CE for TCI state activation can configure one or two TCI states to each codepoint with an additional index (0 or 1) corresponding to a TCI state group which can indicate which TRP the TCI codepoint applicable to in the case of beam indication for one of the two TRPs for S-DCI based MTRP</w:t>
      </w:r>
    </w:p>
    <w:p w14:paraId="3E6DFE7A" w14:textId="77777777" w:rsidR="00B63781" w:rsidRPr="004F44A1" w:rsidRDefault="00B63781" w:rsidP="00B63781">
      <w:pPr>
        <w:pStyle w:val="ListParagraph"/>
        <w:numPr>
          <w:ilvl w:val="0"/>
          <w:numId w:val="28"/>
        </w:numPr>
        <w:snapToGrid w:val="0"/>
        <w:spacing w:before="240"/>
        <w:rPr>
          <w:b/>
        </w:rPr>
      </w:pPr>
      <w:r w:rsidRPr="004F44A1">
        <w:rPr>
          <w:b/>
        </w:rPr>
        <w:lastRenderedPageBreak/>
        <w:t xml:space="preserve">The UE shall apply the indicated joint/DL/UL TCI state(s) specific to a </w:t>
      </w:r>
      <w:proofErr w:type="spellStart"/>
      <w:r w:rsidRPr="004F44A1">
        <w:rPr>
          <w:b/>
        </w:rPr>
        <w:t>coresetPoolIndex</w:t>
      </w:r>
      <w:proofErr w:type="spellEnd"/>
      <w:r w:rsidRPr="004F44A1">
        <w:rPr>
          <w:b/>
        </w:rPr>
        <w:t xml:space="preserve"> value to channel(s)/signal(s) that have explicit or implicit association with the same </w:t>
      </w:r>
      <w:proofErr w:type="spellStart"/>
      <w:r w:rsidRPr="004F44A1">
        <w:rPr>
          <w:b/>
        </w:rPr>
        <w:t>coresetPoolIndex</w:t>
      </w:r>
      <w:proofErr w:type="spellEnd"/>
      <w:r w:rsidRPr="004F44A1">
        <w:rPr>
          <w:b/>
        </w:rPr>
        <w:t xml:space="preserve"> value</w:t>
      </w:r>
    </w:p>
    <w:p w14:paraId="77DBA36E" w14:textId="77777777" w:rsidR="00B63781" w:rsidRPr="00786502" w:rsidRDefault="00B63781" w:rsidP="00B63781">
      <w:pPr>
        <w:pStyle w:val="ListParagraph"/>
        <w:numPr>
          <w:ilvl w:val="0"/>
          <w:numId w:val="28"/>
        </w:numPr>
        <w:snapToGrid w:val="0"/>
        <w:spacing w:before="240"/>
        <w:rPr>
          <w:b/>
        </w:rPr>
      </w:pPr>
      <w:r w:rsidRPr="00786502">
        <w:rPr>
          <w:b/>
        </w:rPr>
        <w:t xml:space="preserve">For PUCCH transmission in M-DCI based MTRP, PUCCH resource/group should be configured by RRC to be associated with a specific value of </w:t>
      </w:r>
      <w:proofErr w:type="spellStart"/>
      <w:r w:rsidRPr="00786502">
        <w:rPr>
          <w:b/>
        </w:rPr>
        <w:t>coresetPoolIndex</w:t>
      </w:r>
      <w:proofErr w:type="spellEnd"/>
      <w:r w:rsidRPr="00786502">
        <w:rPr>
          <w:b/>
        </w:rPr>
        <w:t xml:space="preserve"> and when a beam indication DCI is received, the PUCCH resources corresponding to </w:t>
      </w:r>
      <w:proofErr w:type="spellStart"/>
      <w:r w:rsidRPr="00786502">
        <w:rPr>
          <w:b/>
        </w:rPr>
        <w:t>coresetPoolIndex</w:t>
      </w:r>
      <w:proofErr w:type="spellEnd"/>
      <w:r w:rsidRPr="00786502">
        <w:rPr>
          <w:b/>
        </w:rPr>
        <w:t xml:space="preserve"> associated with the DCI should apply the indicated TCI state. </w:t>
      </w:r>
    </w:p>
    <w:p w14:paraId="0E85606B" w14:textId="77777777" w:rsidR="00B63781" w:rsidRDefault="00B63781" w:rsidP="00B63781">
      <w:pPr>
        <w:pStyle w:val="ListParagraph"/>
        <w:numPr>
          <w:ilvl w:val="0"/>
          <w:numId w:val="28"/>
        </w:numPr>
        <w:snapToGrid w:val="0"/>
        <w:spacing w:before="240"/>
        <w:rPr>
          <w:rFonts w:eastAsia="DengXian"/>
          <w:b/>
          <w:color w:val="000000"/>
          <w:lang w:eastAsia="zh-CN"/>
        </w:rPr>
      </w:pPr>
      <w:r>
        <w:rPr>
          <w:rFonts w:eastAsia="DengXian"/>
          <w:b/>
          <w:color w:val="000000"/>
          <w:lang w:eastAsia="zh-CN"/>
        </w:rPr>
        <w:t>Default beam for multi-DCI multi-TRP is applicable after initial access and before a first beam indication. After BAT of first beam indication, the indicated TCI per CORESETPoolIndex remains active until a different TCI is indicated per CORESETPoolIndex.</w:t>
      </w:r>
    </w:p>
    <w:p w14:paraId="72FD1EA7" w14:textId="77777777" w:rsidR="00E333D9" w:rsidRDefault="00E333D9" w:rsidP="00E333D9">
      <w:pPr>
        <w:pStyle w:val="ListParagraph"/>
        <w:numPr>
          <w:ilvl w:val="0"/>
          <w:numId w:val="0"/>
        </w:numPr>
        <w:snapToGrid w:val="0"/>
        <w:spacing w:before="240"/>
        <w:ind w:left="720"/>
        <w:rPr>
          <w:rFonts w:eastAsia="DengXian"/>
          <w:b/>
          <w:color w:val="000000"/>
          <w:lang w:eastAsia="zh-CN"/>
        </w:rPr>
      </w:pPr>
    </w:p>
    <w:p w14:paraId="712E7456" w14:textId="77777777" w:rsidR="00E333D9" w:rsidRDefault="00E333D9" w:rsidP="00E333D9">
      <w:pPr>
        <w:pStyle w:val="ListParagraph"/>
        <w:numPr>
          <w:ilvl w:val="0"/>
          <w:numId w:val="28"/>
        </w:numPr>
        <w:rPr>
          <w:b/>
          <w:bCs/>
          <w:lang w:eastAsia="zh-CN"/>
        </w:rPr>
      </w:pPr>
      <w:r w:rsidRPr="00423212">
        <w:rPr>
          <w:b/>
          <w:bCs/>
          <w:lang w:eastAsia="zh-CN"/>
        </w:rPr>
        <w:t xml:space="preserve">For M-DCI based MTRP, CORESETs are configured by RRC to whether to follow the indicated joint/DL TCI state, and the CORESETs configured to follow indicated TCI state should follow the TCI state indicated by a DCI with the corresponding </w:t>
      </w:r>
      <w:proofErr w:type="spellStart"/>
      <w:r w:rsidRPr="00423212">
        <w:rPr>
          <w:b/>
          <w:bCs/>
          <w:lang w:eastAsia="zh-CN"/>
        </w:rPr>
        <w:t>coresetPoolIndex</w:t>
      </w:r>
      <w:proofErr w:type="spellEnd"/>
      <w:r w:rsidRPr="00423212">
        <w:rPr>
          <w:b/>
          <w:bCs/>
          <w:i w:val="0"/>
          <w:iCs w:val="0"/>
          <w:lang w:eastAsia="zh-CN"/>
        </w:rPr>
        <w:t xml:space="preserve"> </w:t>
      </w:r>
      <w:r w:rsidRPr="00423212">
        <w:rPr>
          <w:b/>
          <w:bCs/>
          <w:lang w:eastAsia="zh-CN"/>
        </w:rPr>
        <w:t>value</w:t>
      </w:r>
    </w:p>
    <w:p w14:paraId="1662711F" w14:textId="77777777" w:rsidR="00E333D9" w:rsidRPr="00423212" w:rsidRDefault="00E333D9" w:rsidP="00E333D9">
      <w:pPr>
        <w:pStyle w:val="ListParagraph"/>
        <w:numPr>
          <w:ilvl w:val="0"/>
          <w:numId w:val="0"/>
        </w:numPr>
        <w:ind w:left="720"/>
        <w:rPr>
          <w:b/>
          <w:bCs/>
          <w:lang w:eastAsia="zh-CN"/>
        </w:rPr>
      </w:pPr>
    </w:p>
    <w:p w14:paraId="29A539D7" w14:textId="77777777" w:rsidR="00E333D9" w:rsidRDefault="00E333D9" w:rsidP="00E333D9">
      <w:pPr>
        <w:pStyle w:val="ListParagraph"/>
        <w:numPr>
          <w:ilvl w:val="0"/>
          <w:numId w:val="28"/>
        </w:numPr>
        <w:rPr>
          <w:b/>
          <w:bCs/>
          <w:lang w:eastAsia="zh-CN"/>
        </w:rPr>
      </w:pPr>
      <w:r w:rsidRPr="003F5446">
        <w:rPr>
          <w:b/>
          <w:bCs/>
          <w:lang w:eastAsia="zh-CN"/>
        </w:rPr>
        <w:t xml:space="preserve">For single-DCI </w:t>
      </w:r>
      <w:proofErr w:type="spellStart"/>
      <w:r w:rsidRPr="003F5446">
        <w:rPr>
          <w:b/>
          <w:bCs/>
          <w:lang w:eastAsia="zh-CN"/>
        </w:rPr>
        <w:t>mTRP</w:t>
      </w:r>
      <w:proofErr w:type="spellEnd"/>
      <w:r w:rsidRPr="003F5446">
        <w:rPr>
          <w:b/>
          <w:bCs/>
          <w:lang w:eastAsia="zh-CN"/>
        </w:rPr>
        <w:t xml:space="preserve"> PDSCH reception, use DCI 1_1/1_2 with DL assignment to inform which indicated TCI states the UE applies to PDSCH reception. </w:t>
      </w:r>
      <w:r>
        <w:rPr>
          <w:b/>
          <w:bCs/>
          <w:lang w:eastAsia="zh-CN"/>
        </w:rPr>
        <w:t>The existing TCI in DCI field should be re-used.</w:t>
      </w:r>
    </w:p>
    <w:p w14:paraId="42A8B51D" w14:textId="77777777" w:rsidR="00E333D9" w:rsidRDefault="00E333D9" w:rsidP="00E333D9">
      <w:pPr>
        <w:pStyle w:val="ListParagraph"/>
        <w:numPr>
          <w:ilvl w:val="0"/>
          <w:numId w:val="0"/>
        </w:numPr>
        <w:ind w:left="720"/>
        <w:rPr>
          <w:b/>
          <w:bCs/>
          <w:lang w:eastAsia="zh-CN"/>
        </w:rPr>
      </w:pPr>
    </w:p>
    <w:p w14:paraId="5D38E25D" w14:textId="77777777" w:rsidR="00E333D9" w:rsidRDefault="00E333D9" w:rsidP="00E333D9">
      <w:pPr>
        <w:pStyle w:val="ListParagraph"/>
        <w:numPr>
          <w:ilvl w:val="0"/>
          <w:numId w:val="28"/>
        </w:numPr>
        <w:rPr>
          <w:b/>
          <w:bCs/>
          <w:lang w:eastAsia="zh-CN"/>
        </w:rPr>
      </w:pPr>
      <w:r>
        <w:rPr>
          <w:b/>
          <w:bCs/>
          <w:lang w:eastAsia="zh-CN"/>
        </w:rPr>
        <w:t>The indicated beam should be applicable to all PDSCHs after the indication DCI until a new beam indication is received</w:t>
      </w:r>
    </w:p>
    <w:p w14:paraId="0192F65C" w14:textId="2C5E6144" w:rsidR="00E333D9" w:rsidRPr="00E333D9" w:rsidRDefault="00E333D9" w:rsidP="00E333D9">
      <w:pPr>
        <w:pStyle w:val="ListParagraph"/>
        <w:numPr>
          <w:ilvl w:val="0"/>
          <w:numId w:val="28"/>
        </w:numPr>
        <w:snapToGrid w:val="0"/>
        <w:spacing w:before="240"/>
        <w:rPr>
          <w:rFonts w:eastAsia="DengXian"/>
          <w:b/>
          <w:color w:val="000000"/>
          <w:lang w:eastAsia="zh-CN"/>
        </w:rPr>
      </w:pPr>
      <w:r w:rsidRPr="00221956">
        <w:rPr>
          <w:b/>
          <w:bCs/>
          <w:lang w:eastAsia="zh-CN"/>
        </w:rPr>
        <w:t xml:space="preserve">For single-DCI </w:t>
      </w:r>
      <w:proofErr w:type="spellStart"/>
      <w:r w:rsidRPr="00221956">
        <w:rPr>
          <w:b/>
          <w:bCs/>
          <w:lang w:eastAsia="zh-CN"/>
        </w:rPr>
        <w:t>mTRP</w:t>
      </w:r>
      <w:proofErr w:type="spellEnd"/>
      <w:r w:rsidRPr="00221956">
        <w:rPr>
          <w:b/>
          <w:bCs/>
          <w:lang w:eastAsia="zh-CN"/>
        </w:rPr>
        <w:t xml:space="preserve"> PUSCH transmission, use DCI format 0_1/0_2 for beam indication and for informing association of TCI with PUSCHs</w:t>
      </w:r>
    </w:p>
    <w:p w14:paraId="40FE2DCE" w14:textId="77777777" w:rsidR="00E333D9" w:rsidRPr="00E333D9" w:rsidRDefault="00E333D9" w:rsidP="00E333D9">
      <w:pPr>
        <w:pStyle w:val="ListParagraph"/>
        <w:numPr>
          <w:ilvl w:val="0"/>
          <w:numId w:val="0"/>
        </w:numPr>
        <w:snapToGrid w:val="0"/>
        <w:spacing w:before="240"/>
        <w:ind w:left="720"/>
        <w:rPr>
          <w:rFonts w:eastAsia="DengXian"/>
          <w:b/>
          <w:color w:val="000000"/>
          <w:lang w:eastAsia="zh-CN"/>
        </w:rPr>
      </w:pPr>
    </w:p>
    <w:p w14:paraId="5AE3CF94" w14:textId="77777777" w:rsidR="00E333D9" w:rsidRDefault="00E333D9" w:rsidP="00E333D9">
      <w:pPr>
        <w:pStyle w:val="ListParagraph"/>
        <w:numPr>
          <w:ilvl w:val="0"/>
          <w:numId w:val="28"/>
        </w:numPr>
        <w:rPr>
          <w:b/>
          <w:bCs/>
          <w:lang w:eastAsia="zh-CN"/>
        </w:rPr>
      </w:pPr>
      <w:r w:rsidRPr="00DB1832">
        <w:rPr>
          <w:b/>
          <w:bCs/>
          <w:lang w:eastAsia="zh-CN"/>
        </w:rPr>
        <w:t xml:space="preserve">For single-DCI based </w:t>
      </w:r>
      <w:proofErr w:type="spellStart"/>
      <w:r w:rsidRPr="00DB1832">
        <w:rPr>
          <w:b/>
          <w:bCs/>
          <w:lang w:eastAsia="zh-CN"/>
        </w:rPr>
        <w:t>mTRP</w:t>
      </w:r>
      <w:proofErr w:type="spellEnd"/>
      <w:r w:rsidRPr="00DB1832">
        <w:rPr>
          <w:b/>
          <w:bCs/>
          <w:lang w:eastAsia="zh-CN"/>
        </w:rPr>
        <w:t xml:space="preserve"> PUCCH transmission, use RRC configuration to inform the association between the indicated joint/UL TCI state(s) and a PUCCH resource/ group</w:t>
      </w:r>
      <w:r>
        <w:rPr>
          <w:b/>
          <w:bCs/>
          <w:lang w:eastAsia="zh-CN"/>
        </w:rPr>
        <w:t xml:space="preserve">. CORESET group configuration is not necessary. </w:t>
      </w:r>
    </w:p>
    <w:p w14:paraId="1658D000" w14:textId="77777777" w:rsidR="00E333D9" w:rsidRDefault="00E333D9" w:rsidP="00E333D9">
      <w:pPr>
        <w:pStyle w:val="ListParagraph"/>
        <w:numPr>
          <w:ilvl w:val="0"/>
          <w:numId w:val="28"/>
        </w:numPr>
        <w:snapToGrid w:val="0"/>
        <w:spacing w:before="240"/>
        <w:rPr>
          <w:rFonts w:eastAsia="DengXian"/>
          <w:b/>
          <w:color w:val="000000"/>
          <w:lang w:eastAsia="zh-CN"/>
        </w:rPr>
      </w:pPr>
      <w:r>
        <w:rPr>
          <w:rFonts w:eastAsia="DengXian"/>
          <w:b/>
          <w:color w:val="000000"/>
          <w:lang w:eastAsia="zh-CN"/>
        </w:rPr>
        <w:t>For PDSCH Repetition Schemes 3 and 4, default beam is based on the activated TCI codepoints in the slot with the first PDSCH transmission and is the lowest indexed TCI codepoint which is mapped to 2 joint DL/UL TCI states (joint DL/UL beam indication) or 2 DL and 2 UL TCI states (separate DL/UL beam indication).</w:t>
      </w:r>
    </w:p>
    <w:p w14:paraId="14A7DAA3" w14:textId="7BC215B8" w:rsidR="00E333D9" w:rsidRDefault="00E333D9" w:rsidP="00B63781">
      <w:pPr>
        <w:pStyle w:val="ListParagraph"/>
        <w:numPr>
          <w:ilvl w:val="0"/>
          <w:numId w:val="28"/>
        </w:numPr>
        <w:snapToGrid w:val="0"/>
        <w:spacing w:before="240"/>
        <w:rPr>
          <w:rFonts w:eastAsia="DengXian"/>
          <w:b/>
          <w:color w:val="000000"/>
          <w:lang w:eastAsia="zh-CN"/>
        </w:rPr>
      </w:pPr>
      <w:r w:rsidRPr="0099027F">
        <w:rPr>
          <w:rFonts w:eastAsia="DengXian"/>
          <w:b/>
          <w:color w:val="000000"/>
          <w:lang w:eastAsia="zh-CN"/>
        </w:rPr>
        <w:t xml:space="preserve">For PDCCH repetition, the two CORESETs apply indicated TCI state(s) only when the TCI codepoint is mapped to two joint or DL TCI states. The first TCI state applies to CORESET </w:t>
      </w:r>
      <w:proofErr w:type="gramStart"/>
      <w:r w:rsidRPr="0099027F">
        <w:rPr>
          <w:rFonts w:eastAsia="DengXian"/>
          <w:b/>
          <w:color w:val="000000"/>
          <w:lang w:eastAsia="zh-CN"/>
        </w:rPr>
        <w:t>1</w:t>
      </w:r>
      <w:proofErr w:type="gramEnd"/>
      <w:r w:rsidRPr="0099027F">
        <w:rPr>
          <w:rFonts w:eastAsia="DengXian"/>
          <w:b/>
          <w:color w:val="000000"/>
          <w:lang w:eastAsia="zh-CN"/>
        </w:rPr>
        <w:t xml:space="preserve"> and the second TCI state applies to CORESET-2</w:t>
      </w:r>
    </w:p>
    <w:p w14:paraId="084FF7C4" w14:textId="77777777" w:rsidR="00E333D9" w:rsidRDefault="00E333D9" w:rsidP="00E333D9">
      <w:pPr>
        <w:pStyle w:val="ListParagraph"/>
        <w:numPr>
          <w:ilvl w:val="0"/>
          <w:numId w:val="28"/>
        </w:numPr>
        <w:snapToGrid w:val="0"/>
        <w:spacing w:before="240"/>
        <w:rPr>
          <w:rFonts w:eastAsia="DengXian"/>
          <w:b/>
          <w:bCs/>
          <w:color w:val="000000"/>
          <w:lang w:eastAsia="zh-CN"/>
        </w:rPr>
      </w:pPr>
      <w:r>
        <w:rPr>
          <w:rFonts w:eastAsia="DengXian"/>
          <w:b/>
          <w:bCs/>
          <w:color w:val="000000"/>
          <w:lang w:eastAsia="zh-CN"/>
        </w:rPr>
        <w:t>For PUSCH repetition, support UL DCI formats 0_1 or 0_2 indicating a TCI codepoint mapped to two joint DL/UL TCI states or two UL TCI states.</w:t>
      </w:r>
    </w:p>
    <w:p w14:paraId="6AC0CABE" w14:textId="6CCFB3D7" w:rsidR="00CF0D95" w:rsidRPr="00CF0D95" w:rsidRDefault="00E333D9" w:rsidP="00CF0D95">
      <w:pPr>
        <w:pStyle w:val="ListParagraph"/>
        <w:numPr>
          <w:ilvl w:val="0"/>
          <w:numId w:val="28"/>
        </w:numPr>
        <w:snapToGrid w:val="0"/>
        <w:spacing w:before="240"/>
        <w:rPr>
          <w:rFonts w:eastAsia="DengXian"/>
          <w:b/>
          <w:color w:val="000000"/>
          <w:lang w:eastAsia="zh-CN"/>
        </w:rPr>
      </w:pPr>
      <w:r w:rsidRPr="00784213">
        <w:rPr>
          <w:b/>
          <w:bCs/>
        </w:rPr>
        <w:t>For PUCCH repetition, DCI 0_1/0_2 can indicate a TCI codepoint mapped to two joint or UL TCI states and the first TCI state of the codepoint maps to the first PUCCH repetition and the second TCI state in the codepoint maps to the second PUCCH repetition</w:t>
      </w:r>
    </w:p>
    <w:p w14:paraId="02BA7AC4" w14:textId="77777777" w:rsidR="00CF0D95" w:rsidRPr="00CF0D95" w:rsidRDefault="00CF0D95" w:rsidP="00CF0D95">
      <w:pPr>
        <w:pStyle w:val="ListParagraph"/>
        <w:numPr>
          <w:ilvl w:val="0"/>
          <w:numId w:val="0"/>
        </w:numPr>
        <w:snapToGrid w:val="0"/>
        <w:spacing w:before="240"/>
        <w:ind w:left="720"/>
        <w:rPr>
          <w:rFonts w:eastAsia="DengXian"/>
          <w:b/>
          <w:color w:val="000000"/>
          <w:lang w:eastAsia="zh-CN"/>
        </w:rPr>
      </w:pPr>
    </w:p>
    <w:p w14:paraId="61CDC48E" w14:textId="77777777" w:rsidR="00CF0D95" w:rsidRDefault="00CF0D95" w:rsidP="00CF0D95">
      <w:pPr>
        <w:pStyle w:val="ListParagraph"/>
        <w:numPr>
          <w:ilvl w:val="0"/>
          <w:numId w:val="28"/>
        </w:numPr>
        <w:rPr>
          <w:b/>
          <w:bCs/>
          <w:lang w:eastAsia="zh-CN"/>
        </w:rPr>
      </w:pPr>
      <w:r>
        <w:rPr>
          <w:b/>
          <w:bCs/>
          <w:lang w:eastAsia="zh-CN"/>
        </w:rPr>
        <w:t>Support TRS transmission from up to 2 TRPs corresponding to two joint TCI states for CJT</w:t>
      </w:r>
    </w:p>
    <w:p w14:paraId="2DFA54C1" w14:textId="77777777" w:rsidR="00CF0D95" w:rsidRPr="00B63781" w:rsidRDefault="00CF0D95" w:rsidP="00CF0D95">
      <w:pPr>
        <w:pStyle w:val="ListParagraph"/>
        <w:numPr>
          <w:ilvl w:val="0"/>
          <w:numId w:val="0"/>
        </w:numPr>
        <w:ind w:left="720"/>
        <w:jc w:val="both"/>
      </w:pPr>
    </w:p>
    <w:p w14:paraId="7792296E" w14:textId="77777777" w:rsidR="00CF0D95" w:rsidRPr="00B63781" w:rsidRDefault="00CF0D95" w:rsidP="00CF0D95">
      <w:pPr>
        <w:pStyle w:val="ListParagraph"/>
        <w:numPr>
          <w:ilvl w:val="0"/>
          <w:numId w:val="28"/>
        </w:numPr>
        <w:jc w:val="both"/>
      </w:pPr>
      <w:r w:rsidRPr="00650DC9">
        <w:rPr>
          <w:b/>
          <w:bCs/>
          <w:lang w:eastAsia="zh-CN"/>
        </w:rPr>
        <w:t xml:space="preserve">For CJT operation with </w:t>
      </w:r>
      <w:r>
        <w:rPr>
          <w:b/>
          <w:bCs/>
          <w:lang w:eastAsia="zh-CN"/>
        </w:rPr>
        <w:t>2</w:t>
      </w:r>
      <w:r w:rsidRPr="00650DC9">
        <w:rPr>
          <w:b/>
          <w:bCs/>
          <w:lang w:eastAsia="zh-CN"/>
        </w:rPr>
        <w:t xml:space="preserve"> joint DL/UL or separate DL TCI states, further discussion is need on TCI assumptions for other physical channels than PDSCH for the indicated TCI states.</w:t>
      </w:r>
    </w:p>
    <w:p w14:paraId="7356CF42" w14:textId="308636C3" w:rsidR="00E333D9" w:rsidRPr="00E333D9" w:rsidRDefault="00E333D9" w:rsidP="00B63781">
      <w:pPr>
        <w:pStyle w:val="ListParagraph"/>
        <w:numPr>
          <w:ilvl w:val="0"/>
          <w:numId w:val="28"/>
        </w:numPr>
        <w:snapToGrid w:val="0"/>
        <w:spacing w:before="240"/>
        <w:rPr>
          <w:rFonts w:eastAsia="DengXian"/>
          <w:b/>
          <w:color w:val="000000"/>
          <w:lang w:eastAsia="zh-CN"/>
        </w:rPr>
      </w:pPr>
      <w:r w:rsidRPr="00522FCD">
        <w:rPr>
          <w:b/>
          <w:bCs/>
        </w:rPr>
        <w:t>Allow implicit BFD-RS determination based on activated joint/DL TCI states for S-DCI based MTRP</w:t>
      </w:r>
    </w:p>
    <w:p w14:paraId="6EB4EAA1" w14:textId="77777777" w:rsidR="00E333D9" w:rsidRPr="001D2D56" w:rsidRDefault="00E333D9" w:rsidP="00E333D9">
      <w:pPr>
        <w:pStyle w:val="Caption"/>
        <w:numPr>
          <w:ilvl w:val="0"/>
          <w:numId w:val="28"/>
        </w:numPr>
        <w:rPr>
          <w:b w:val="0"/>
          <w:bCs w:val="0"/>
          <w:i/>
          <w:iCs/>
          <w:lang w:val="en-US"/>
        </w:rPr>
      </w:pPr>
      <w:r w:rsidRPr="001D2D56">
        <w:rPr>
          <w:i/>
          <w:iCs/>
          <w:lang w:val="en-US"/>
        </w:rPr>
        <w:t xml:space="preserve">To support </w:t>
      </w:r>
      <w:proofErr w:type="spellStart"/>
      <w:r w:rsidRPr="001D2D56">
        <w:rPr>
          <w:i/>
          <w:iCs/>
          <w:lang w:val="en-US"/>
        </w:rPr>
        <w:t>STxMP</w:t>
      </w:r>
      <w:proofErr w:type="spellEnd"/>
      <w:r w:rsidRPr="001D2D56">
        <w:rPr>
          <w:i/>
          <w:iCs/>
          <w:lang w:val="en-US"/>
        </w:rPr>
        <w:t xml:space="preserve"> operation with panel-id reporting, the Rel-17 UE capability value sets can be extended to the case of same maximum supported number of SRS ports (per panel).</w:t>
      </w:r>
      <w:r w:rsidRPr="001D2D56">
        <w:rPr>
          <w:i/>
          <w:iCs/>
        </w:rPr>
        <w:t xml:space="preserve"> </w:t>
      </w:r>
    </w:p>
    <w:p w14:paraId="6D2B9B08" w14:textId="0D8DADEA" w:rsidR="00E333D9" w:rsidRPr="00B63781" w:rsidRDefault="00E333D9" w:rsidP="00B63781">
      <w:pPr>
        <w:pStyle w:val="ListParagraph"/>
        <w:numPr>
          <w:ilvl w:val="0"/>
          <w:numId w:val="28"/>
        </w:numPr>
        <w:snapToGrid w:val="0"/>
        <w:spacing w:before="240"/>
        <w:rPr>
          <w:rFonts w:eastAsia="DengXian"/>
          <w:b/>
          <w:color w:val="000000"/>
          <w:lang w:eastAsia="zh-CN"/>
        </w:rPr>
      </w:pPr>
      <w:r w:rsidRPr="001D2D56">
        <w:rPr>
          <w:b/>
          <w:bCs/>
        </w:rPr>
        <w:lastRenderedPageBreak/>
        <w:t xml:space="preserve">For </w:t>
      </w:r>
      <w:proofErr w:type="spellStart"/>
      <w:r w:rsidRPr="001D2D56">
        <w:rPr>
          <w:b/>
          <w:bCs/>
        </w:rPr>
        <w:t>STxMP</w:t>
      </w:r>
      <w:proofErr w:type="spellEnd"/>
      <w:r w:rsidRPr="001D2D56">
        <w:rPr>
          <w:b/>
          <w:bCs/>
        </w:rPr>
        <w:t xml:space="preserve"> operation, the first and second TCI states correspond to the first and second UE panels respectively</w:t>
      </w:r>
    </w:p>
    <w:p w14:paraId="7F4845AA" w14:textId="77777777" w:rsidR="006A7817" w:rsidRPr="00373940" w:rsidRDefault="006A7817" w:rsidP="004946C1">
      <w:pPr>
        <w:jc w:val="both"/>
        <w:rPr>
          <w:b/>
          <w:bCs/>
          <w:i/>
          <w:iCs/>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F38E970" w14:textId="77777777" w:rsidR="00FE52AE"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9" w:name="_Ref54369575"/>
      <w:bookmarkStart w:id="10" w:name="_Ref102151687"/>
      <w:r w:rsidRPr="008D2E98">
        <w:rPr>
          <w:rFonts w:ascii="Times New Roman" w:eastAsia="SimSun" w:hAnsi="Times New Roman" w:cs="Times New Roman"/>
          <w:color w:val="auto"/>
          <w:sz w:val="18"/>
          <w:szCs w:val="18"/>
          <w:lang w:eastAsia="zh-CN"/>
        </w:rPr>
        <w:t>R</w:t>
      </w:r>
      <w:bookmarkEnd w:id="9"/>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10"/>
    </w:p>
    <w:p w14:paraId="307DD126" w14:textId="5707CE25" w:rsidR="00250782" w:rsidRPr="008D2E98" w:rsidRDefault="00250782"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1" w:name="_Ref111202569"/>
      <w:r>
        <w:rPr>
          <w:rFonts w:ascii="Times New Roman" w:eastAsia="SimSun" w:hAnsi="Times New Roman" w:cs="Times New Roman"/>
          <w:color w:val="auto"/>
          <w:sz w:val="18"/>
          <w:szCs w:val="18"/>
          <w:lang w:eastAsia="zh-CN"/>
        </w:rPr>
        <w:t>Chairman’s Notes, 3GPP RAN1#1</w:t>
      </w:r>
      <w:r w:rsidR="007F15B1">
        <w:rPr>
          <w:rFonts w:ascii="Times New Roman" w:eastAsia="SimSun" w:hAnsi="Times New Roman" w:cs="Times New Roman"/>
          <w:color w:val="auto"/>
          <w:sz w:val="18"/>
          <w:szCs w:val="18"/>
          <w:lang w:eastAsia="zh-CN"/>
        </w:rPr>
        <w:t>10</w:t>
      </w:r>
      <w:r w:rsidR="00E2742C">
        <w:rPr>
          <w:rFonts w:ascii="Times New Roman" w:eastAsia="SimSun" w:hAnsi="Times New Roman" w:cs="Times New Roman"/>
          <w:color w:val="auto"/>
          <w:sz w:val="18"/>
          <w:szCs w:val="18"/>
          <w:lang w:eastAsia="zh-CN"/>
        </w:rPr>
        <w:t>bis-e</w:t>
      </w:r>
      <w:r>
        <w:rPr>
          <w:rFonts w:ascii="Times New Roman" w:eastAsia="SimSun" w:hAnsi="Times New Roman" w:cs="Times New Roman"/>
          <w:color w:val="auto"/>
          <w:sz w:val="18"/>
          <w:szCs w:val="18"/>
          <w:lang w:eastAsia="zh-CN"/>
        </w:rPr>
        <w:t xml:space="preserve"> Meeting, </w:t>
      </w:r>
      <w:r w:rsidR="00E2742C">
        <w:rPr>
          <w:rFonts w:ascii="Times New Roman" w:eastAsia="SimSun" w:hAnsi="Times New Roman" w:cs="Times New Roman"/>
          <w:color w:val="auto"/>
          <w:sz w:val="18"/>
          <w:szCs w:val="18"/>
          <w:lang w:eastAsia="zh-CN"/>
        </w:rPr>
        <w:t>October</w:t>
      </w:r>
      <w:r w:rsidR="007F15B1">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2022.</w:t>
      </w:r>
      <w:bookmarkEnd w:id="11"/>
    </w:p>
    <w:p w14:paraId="55605457"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DF281" w14:textId="77777777" w:rsidR="007C3C8A" w:rsidRDefault="007C3C8A">
      <w:r>
        <w:separator/>
      </w:r>
    </w:p>
  </w:endnote>
  <w:endnote w:type="continuationSeparator" w:id="0">
    <w:p w14:paraId="62FD1B60" w14:textId="77777777" w:rsidR="007C3C8A" w:rsidRDefault="007C3C8A">
      <w:r>
        <w:continuationSeparator/>
      </w:r>
    </w:p>
  </w:endnote>
  <w:endnote w:type="continuationNotice" w:id="1">
    <w:p w14:paraId="66B2187D" w14:textId="77777777" w:rsidR="00872E04" w:rsidRDefault="00872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81CC" w14:textId="77777777" w:rsidR="007C3C8A" w:rsidRDefault="007C3C8A">
      <w:r>
        <w:separator/>
      </w:r>
    </w:p>
  </w:footnote>
  <w:footnote w:type="continuationSeparator" w:id="0">
    <w:p w14:paraId="65C2AB64" w14:textId="77777777" w:rsidR="007C3C8A" w:rsidRDefault="007C3C8A">
      <w:r>
        <w:continuationSeparator/>
      </w:r>
    </w:p>
  </w:footnote>
  <w:footnote w:type="continuationNotice" w:id="1">
    <w:p w14:paraId="2CEB5881" w14:textId="77777777" w:rsidR="00872E04" w:rsidRDefault="00872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E17BA7"/>
    <w:multiLevelType w:val="hybridMultilevel"/>
    <w:tmpl w:val="BD54CF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1E22415A"/>
    <w:multiLevelType w:val="hybridMultilevel"/>
    <w:tmpl w:val="32822744"/>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717A35"/>
    <w:multiLevelType w:val="multilevel"/>
    <w:tmpl w:val="BA9A463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sz w:val="24"/>
        <w:szCs w:val="18"/>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E45572"/>
    <w:multiLevelType w:val="hybridMultilevel"/>
    <w:tmpl w:val="C79C283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61D3B"/>
    <w:multiLevelType w:val="hybridMultilevel"/>
    <w:tmpl w:val="EDA0939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C5CAC"/>
    <w:multiLevelType w:val="hybridMultilevel"/>
    <w:tmpl w:val="D324BB42"/>
    <w:lvl w:ilvl="0" w:tplc="E94E18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EC94D98"/>
    <w:multiLevelType w:val="hybridMultilevel"/>
    <w:tmpl w:val="99DAC584"/>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6A67B9"/>
    <w:multiLevelType w:val="hybridMultilevel"/>
    <w:tmpl w:val="8AD242A8"/>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2"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B4566"/>
    <w:multiLevelType w:val="hybridMultilevel"/>
    <w:tmpl w:val="200E2280"/>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741D43CF"/>
    <w:multiLevelType w:val="hybridMultilevel"/>
    <w:tmpl w:val="2C5899FC"/>
    <w:lvl w:ilvl="0" w:tplc="5DBECB6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23"/>
  </w:num>
  <w:num w:numId="7">
    <w:abstractNumId w:val="4"/>
  </w:num>
  <w:num w:numId="8">
    <w:abstractNumId w:val="12"/>
  </w:num>
  <w:num w:numId="9">
    <w:abstractNumId w:val="1"/>
  </w:num>
  <w:num w:numId="10">
    <w:abstractNumId w:val="7"/>
  </w:num>
  <w:num w:numId="11">
    <w:abstractNumId w:val="16"/>
  </w:num>
  <w:num w:numId="12">
    <w:abstractNumId w:val="13"/>
  </w:num>
  <w:num w:numId="13">
    <w:abstractNumId w:val="32"/>
  </w:num>
  <w:num w:numId="14">
    <w:abstractNumId w:val="15"/>
  </w:num>
  <w:num w:numId="15">
    <w:abstractNumId w:val="25"/>
  </w:num>
  <w:num w:numId="16">
    <w:abstractNumId w:val="8"/>
  </w:num>
  <w:num w:numId="17">
    <w:abstractNumId w:val="20"/>
  </w:num>
  <w:num w:numId="18">
    <w:abstractNumId w:val="18"/>
  </w:num>
  <w:num w:numId="19">
    <w:abstractNumId w:val="29"/>
  </w:num>
  <w:num w:numId="20">
    <w:abstractNumId w:val="26"/>
  </w:num>
  <w:num w:numId="21">
    <w:abstractNumId w:val="27"/>
  </w:num>
  <w:num w:numId="22">
    <w:abstractNumId w:val="2"/>
  </w:num>
  <w:num w:numId="23">
    <w:abstractNumId w:val="14"/>
  </w:num>
  <w:num w:numId="24">
    <w:abstractNumId w:val="19"/>
  </w:num>
  <w:num w:numId="25">
    <w:abstractNumId w:val="21"/>
  </w:num>
  <w:num w:numId="26">
    <w:abstractNumId w:val="28"/>
  </w:num>
  <w:num w:numId="27">
    <w:abstractNumId w:val="24"/>
  </w:num>
  <w:num w:numId="28">
    <w:abstractNumId w:val="9"/>
  </w:num>
  <w:num w:numId="29">
    <w:abstractNumId w:val="6"/>
  </w:num>
  <w:num w:numId="30">
    <w:abstractNumId w:val="22"/>
  </w:num>
  <w:num w:numId="31">
    <w:abstractNumId w:val="31"/>
  </w:num>
  <w:num w:numId="32">
    <w:abstractNumId w:val="5"/>
  </w:num>
  <w:num w:numId="33">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539"/>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4"/>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5566"/>
    <w:rsid w:val="0004556F"/>
    <w:rsid w:val="00045DA5"/>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CF7"/>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5D5"/>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96"/>
    <w:rsid w:val="000968D8"/>
    <w:rsid w:val="00096C10"/>
    <w:rsid w:val="00096EA9"/>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67"/>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B13"/>
    <w:rsid w:val="000C3EB8"/>
    <w:rsid w:val="000C3F16"/>
    <w:rsid w:val="000C44B7"/>
    <w:rsid w:val="000C4C76"/>
    <w:rsid w:val="000C4E89"/>
    <w:rsid w:val="000C53C6"/>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019"/>
    <w:rsid w:val="000D7268"/>
    <w:rsid w:val="000D729D"/>
    <w:rsid w:val="000D7305"/>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D65"/>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686"/>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4D7"/>
    <w:rsid w:val="0012079F"/>
    <w:rsid w:val="001207F3"/>
    <w:rsid w:val="00120A76"/>
    <w:rsid w:val="00120D2A"/>
    <w:rsid w:val="00121007"/>
    <w:rsid w:val="00121897"/>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00"/>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6B5"/>
    <w:rsid w:val="001348C5"/>
    <w:rsid w:val="00134E58"/>
    <w:rsid w:val="00135015"/>
    <w:rsid w:val="00135095"/>
    <w:rsid w:val="001352A6"/>
    <w:rsid w:val="00135379"/>
    <w:rsid w:val="0013572F"/>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11"/>
    <w:rsid w:val="00142F87"/>
    <w:rsid w:val="001433C9"/>
    <w:rsid w:val="0014371C"/>
    <w:rsid w:val="00143932"/>
    <w:rsid w:val="00143E78"/>
    <w:rsid w:val="00143F70"/>
    <w:rsid w:val="00143FFE"/>
    <w:rsid w:val="001445AA"/>
    <w:rsid w:val="0014471E"/>
    <w:rsid w:val="0014491B"/>
    <w:rsid w:val="00144B3F"/>
    <w:rsid w:val="00144E04"/>
    <w:rsid w:val="001454C4"/>
    <w:rsid w:val="00145B37"/>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0F3"/>
    <w:rsid w:val="001526CA"/>
    <w:rsid w:val="0015289B"/>
    <w:rsid w:val="0015294D"/>
    <w:rsid w:val="00152965"/>
    <w:rsid w:val="00152A3B"/>
    <w:rsid w:val="00153021"/>
    <w:rsid w:val="001531CD"/>
    <w:rsid w:val="001531FD"/>
    <w:rsid w:val="0015340C"/>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59E"/>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2A6"/>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CE6"/>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6FAA"/>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B25"/>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4D4"/>
    <w:rsid w:val="001847C4"/>
    <w:rsid w:val="001847D0"/>
    <w:rsid w:val="00184BE0"/>
    <w:rsid w:val="00184DAB"/>
    <w:rsid w:val="00184F51"/>
    <w:rsid w:val="00185257"/>
    <w:rsid w:val="00185CD4"/>
    <w:rsid w:val="00185E59"/>
    <w:rsid w:val="00185E97"/>
    <w:rsid w:val="00185F10"/>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C5F"/>
    <w:rsid w:val="00191DA4"/>
    <w:rsid w:val="00191EBF"/>
    <w:rsid w:val="001925E5"/>
    <w:rsid w:val="00192D98"/>
    <w:rsid w:val="00193135"/>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7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9BD"/>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764"/>
    <w:rsid w:val="001B4B37"/>
    <w:rsid w:val="001B5021"/>
    <w:rsid w:val="001B51F0"/>
    <w:rsid w:val="001B5250"/>
    <w:rsid w:val="001B5332"/>
    <w:rsid w:val="001B53B3"/>
    <w:rsid w:val="001B54E9"/>
    <w:rsid w:val="001B57B0"/>
    <w:rsid w:val="001B5AD2"/>
    <w:rsid w:val="001B5F67"/>
    <w:rsid w:val="001B61C9"/>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2"/>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D56"/>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1AB"/>
    <w:rsid w:val="001D562F"/>
    <w:rsid w:val="001D57BC"/>
    <w:rsid w:val="001D5990"/>
    <w:rsid w:val="001D5E31"/>
    <w:rsid w:val="001D6433"/>
    <w:rsid w:val="001D6C90"/>
    <w:rsid w:val="001D6E61"/>
    <w:rsid w:val="001D6F30"/>
    <w:rsid w:val="001D7260"/>
    <w:rsid w:val="001D7758"/>
    <w:rsid w:val="001D7816"/>
    <w:rsid w:val="001D7B96"/>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28"/>
    <w:rsid w:val="001F4CB5"/>
    <w:rsid w:val="001F4E57"/>
    <w:rsid w:val="001F53A2"/>
    <w:rsid w:val="001F5603"/>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0BE"/>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5F3"/>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1956"/>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854"/>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5A7C"/>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65"/>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782"/>
    <w:rsid w:val="00250D9C"/>
    <w:rsid w:val="00250EFA"/>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517"/>
    <w:rsid w:val="00254616"/>
    <w:rsid w:val="00254BF6"/>
    <w:rsid w:val="00254CC7"/>
    <w:rsid w:val="002551D8"/>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B8B"/>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3F63"/>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96"/>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184C"/>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56C"/>
    <w:rsid w:val="002915A9"/>
    <w:rsid w:val="0029178F"/>
    <w:rsid w:val="00291B01"/>
    <w:rsid w:val="00291C22"/>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856"/>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1D4B"/>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370"/>
    <w:rsid w:val="002B76E3"/>
    <w:rsid w:val="002B76FF"/>
    <w:rsid w:val="002C0100"/>
    <w:rsid w:val="002C020D"/>
    <w:rsid w:val="002C04C2"/>
    <w:rsid w:val="002C07F7"/>
    <w:rsid w:val="002C0818"/>
    <w:rsid w:val="002C0DD0"/>
    <w:rsid w:val="002C0E0A"/>
    <w:rsid w:val="002C175A"/>
    <w:rsid w:val="002C1C49"/>
    <w:rsid w:val="002C1C4F"/>
    <w:rsid w:val="002C1CCB"/>
    <w:rsid w:val="002C1DF1"/>
    <w:rsid w:val="002C1EFC"/>
    <w:rsid w:val="002C203A"/>
    <w:rsid w:val="002C273B"/>
    <w:rsid w:val="002C27F3"/>
    <w:rsid w:val="002C2B30"/>
    <w:rsid w:val="002C2E8A"/>
    <w:rsid w:val="002C2FCD"/>
    <w:rsid w:val="002C305B"/>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8FF"/>
    <w:rsid w:val="002C5A6B"/>
    <w:rsid w:val="002C5AD6"/>
    <w:rsid w:val="002C5DAF"/>
    <w:rsid w:val="002C61E0"/>
    <w:rsid w:val="002C62B2"/>
    <w:rsid w:val="002C687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CE9"/>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0B7"/>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7B0"/>
    <w:rsid w:val="003259EB"/>
    <w:rsid w:val="00325C07"/>
    <w:rsid w:val="00326251"/>
    <w:rsid w:val="0032649F"/>
    <w:rsid w:val="003264A2"/>
    <w:rsid w:val="003264F3"/>
    <w:rsid w:val="0032695B"/>
    <w:rsid w:val="00326BBA"/>
    <w:rsid w:val="00326FC1"/>
    <w:rsid w:val="003271E3"/>
    <w:rsid w:val="003272D0"/>
    <w:rsid w:val="003273DE"/>
    <w:rsid w:val="00327470"/>
    <w:rsid w:val="00327618"/>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6E6"/>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38"/>
    <w:rsid w:val="00356351"/>
    <w:rsid w:val="00356353"/>
    <w:rsid w:val="003563E4"/>
    <w:rsid w:val="003567C9"/>
    <w:rsid w:val="00356CEC"/>
    <w:rsid w:val="003571D6"/>
    <w:rsid w:val="003572DE"/>
    <w:rsid w:val="00357659"/>
    <w:rsid w:val="00357712"/>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7E6"/>
    <w:rsid w:val="00366EB2"/>
    <w:rsid w:val="00367080"/>
    <w:rsid w:val="0036737E"/>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940"/>
    <w:rsid w:val="00373C10"/>
    <w:rsid w:val="00373E10"/>
    <w:rsid w:val="00373EFE"/>
    <w:rsid w:val="00373F2C"/>
    <w:rsid w:val="0037406C"/>
    <w:rsid w:val="00374092"/>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8F"/>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DF6"/>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998"/>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6E7"/>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7DC"/>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0AF"/>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187"/>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446"/>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0B88"/>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07EF3"/>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86A"/>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212"/>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56"/>
    <w:rsid w:val="00432E64"/>
    <w:rsid w:val="00432F8F"/>
    <w:rsid w:val="00432F9E"/>
    <w:rsid w:val="00433106"/>
    <w:rsid w:val="00433C6F"/>
    <w:rsid w:val="00433F45"/>
    <w:rsid w:val="0043409B"/>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8AC"/>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2EFF"/>
    <w:rsid w:val="00453871"/>
    <w:rsid w:val="00453940"/>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093"/>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159"/>
    <w:rsid w:val="00461266"/>
    <w:rsid w:val="004612C8"/>
    <w:rsid w:val="00461428"/>
    <w:rsid w:val="004614A1"/>
    <w:rsid w:val="0046151B"/>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66B3"/>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2DA"/>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4"/>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C9E"/>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8BB"/>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1F7"/>
    <w:rsid w:val="004E03BE"/>
    <w:rsid w:val="004E06EA"/>
    <w:rsid w:val="004E07E7"/>
    <w:rsid w:val="004E0CD0"/>
    <w:rsid w:val="004E1159"/>
    <w:rsid w:val="004E1260"/>
    <w:rsid w:val="004E185B"/>
    <w:rsid w:val="004E1CBB"/>
    <w:rsid w:val="004E1D07"/>
    <w:rsid w:val="004E1F73"/>
    <w:rsid w:val="004E209D"/>
    <w:rsid w:val="004E21D3"/>
    <w:rsid w:val="004E27DC"/>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5F7"/>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4A1"/>
    <w:rsid w:val="004F46D8"/>
    <w:rsid w:val="004F4727"/>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D91"/>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51C"/>
    <w:rsid w:val="00513825"/>
    <w:rsid w:val="005138DA"/>
    <w:rsid w:val="00513981"/>
    <w:rsid w:val="00513F8F"/>
    <w:rsid w:val="005143E2"/>
    <w:rsid w:val="00514455"/>
    <w:rsid w:val="005147E7"/>
    <w:rsid w:val="00514882"/>
    <w:rsid w:val="005148FE"/>
    <w:rsid w:val="005149A2"/>
    <w:rsid w:val="00514CEE"/>
    <w:rsid w:val="005150E4"/>
    <w:rsid w:val="00515271"/>
    <w:rsid w:val="00515907"/>
    <w:rsid w:val="005159A2"/>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FCD"/>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BE6"/>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BE9"/>
    <w:rsid w:val="00535C00"/>
    <w:rsid w:val="00535D4C"/>
    <w:rsid w:val="00535F76"/>
    <w:rsid w:val="005360DA"/>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6C1F"/>
    <w:rsid w:val="00547123"/>
    <w:rsid w:val="00547AC9"/>
    <w:rsid w:val="00550047"/>
    <w:rsid w:val="00550470"/>
    <w:rsid w:val="005504D9"/>
    <w:rsid w:val="00550C45"/>
    <w:rsid w:val="00550C5D"/>
    <w:rsid w:val="00550C74"/>
    <w:rsid w:val="00550C80"/>
    <w:rsid w:val="00550D6F"/>
    <w:rsid w:val="00550E94"/>
    <w:rsid w:val="0055115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B9F"/>
    <w:rsid w:val="00563C64"/>
    <w:rsid w:val="00563D83"/>
    <w:rsid w:val="00563FD2"/>
    <w:rsid w:val="0056434D"/>
    <w:rsid w:val="0056484F"/>
    <w:rsid w:val="00564ED6"/>
    <w:rsid w:val="005650BF"/>
    <w:rsid w:val="005652E4"/>
    <w:rsid w:val="005655C7"/>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3BB"/>
    <w:rsid w:val="00574849"/>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5D"/>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C1"/>
    <w:rsid w:val="005A588D"/>
    <w:rsid w:val="005A59CF"/>
    <w:rsid w:val="005A5E74"/>
    <w:rsid w:val="005A6A3A"/>
    <w:rsid w:val="005A6FA1"/>
    <w:rsid w:val="005A7E8A"/>
    <w:rsid w:val="005A7F72"/>
    <w:rsid w:val="005B030E"/>
    <w:rsid w:val="005B0604"/>
    <w:rsid w:val="005B08FF"/>
    <w:rsid w:val="005B1352"/>
    <w:rsid w:val="005B1F54"/>
    <w:rsid w:val="005B2D4D"/>
    <w:rsid w:val="005B2EB8"/>
    <w:rsid w:val="005B355C"/>
    <w:rsid w:val="005B37DE"/>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4ED2"/>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CD8"/>
    <w:rsid w:val="005F327D"/>
    <w:rsid w:val="005F369B"/>
    <w:rsid w:val="005F3F7F"/>
    <w:rsid w:val="005F401B"/>
    <w:rsid w:val="005F40E5"/>
    <w:rsid w:val="005F42B8"/>
    <w:rsid w:val="005F4364"/>
    <w:rsid w:val="005F46D9"/>
    <w:rsid w:val="005F4714"/>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9FF"/>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E36"/>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89"/>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DC9"/>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4D86"/>
    <w:rsid w:val="00655070"/>
    <w:rsid w:val="00655223"/>
    <w:rsid w:val="00655780"/>
    <w:rsid w:val="0065594D"/>
    <w:rsid w:val="00655F74"/>
    <w:rsid w:val="00655F76"/>
    <w:rsid w:val="006561D2"/>
    <w:rsid w:val="006561FF"/>
    <w:rsid w:val="0065623A"/>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3D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A27"/>
    <w:rsid w:val="00667B14"/>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ED3"/>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77CA0"/>
    <w:rsid w:val="0068013A"/>
    <w:rsid w:val="006804EA"/>
    <w:rsid w:val="00680549"/>
    <w:rsid w:val="00680A97"/>
    <w:rsid w:val="00680BAB"/>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817"/>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E28"/>
    <w:rsid w:val="006B1F5F"/>
    <w:rsid w:val="006B1FA7"/>
    <w:rsid w:val="006B20F8"/>
    <w:rsid w:val="006B21B7"/>
    <w:rsid w:val="006B21E9"/>
    <w:rsid w:val="006B242D"/>
    <w:rsid w:val="006B2744"/>
    <w:rsid w:val="006B2EBF"/>
    <w:rsid w:val="006B3604"/>
    <w:rsid w:val="006B364C"/>
    <w:rsid w:val="006B393F"/>
    <w:rsid w:val="006B3E55"/>
    <w:rsid w:val="006B4900"/>
    <w:rsid w:val="006B4975"/>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23A"/>
    <w:rsid w:val="00700F2D"/>
    <w:rsid w:val="00701493"/>
    <w:rsid w:val="0070167E"/>
    <w:rsid w:val="007017EA"/>
    <w:rsid w:val="0070181F"/>
    <w:rsid w:val="0070193E"/>
    <w:rsid w:val="007019D2"/>
    <w:rsid w:val="00701B27"/>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17A"/>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6BD"/>
    <w:rsid w:val="00753B9D"/>
    <w:rsid w:val="00753E73"/>
    <w:rsid w:val="00753F01"/>
    <w:rsid w:val="0075401D"/>
    <w:rsid w:val="0075412E"/>
    <w:rsid w:val="00754220"/>
    <w:rsid w:val="007546C8"/>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1B"/>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1B1E"/>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49D"/>
    <w:rsid w:val="007775EB"/>
    <w:rsid w:val="007777C3"/>
    <w:rsid w:val="007779FC"/>
    <w:rsid w:val="00777CD9"/>
    <w:rsid w:val="00777EE9"/>
    <w:rsid w:val="007800FA"/>
    <w:rsid w:val="00780657"/>
    <w:rsid w:val="00780980"/>
    <w:rsid w:val="007809E1"/>
    <w:rsid w:val="00780B71"/>
    <w:rsid w:val="00780FD1"/>
    <w:rsid w:val="0078109E"/>
    <w:rsid w:val="00781142"/>
    <w:rsid w:val="007813A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8EF"/>
    <w:rsid w:val="007839C6"/>
    <w:rsid w:val="00783DB9"/>
    <w:rsid w:val="00783F0C"/>
    <w:rsid w:val="00784132"/>
    <w:rsid w:val="00784213"/>
    <w:rsid w:val="007842FE"/>
    <w:rsid w:val="00784702"/>
    <w:rsid w:val="007848B8"/>
    <w:rsid w:val="00784C31"/>
    <w:rsid w:val="00784E6D"/>
    <w:rsid w:val="00784EA1"/>
    <w:rsid w:val="00784FC2"/>
    <w:rsid w:val="00784FC7"/>
    <w:rsid w:val="007861D1"/>
    <w:rsid w:val="00786272"/>
    <w:rsid w:val="007864B2"/>
    <w:rsid w:val="0078650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4CB"/>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038"/>
    <w:rsid w:val="007A0511"/>
    <w:rsid w:val="007A0616"/>
    <w:rsid w:val="007A0890"/>
    <w:rsid w:val="007A0AC7"/>
    <w:rsid w:val="007A0BE0"/>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C8A"/>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5B1"/>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611A"/>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1D5"/>
    <w:rsid w:val="008118D6"/>
    <w:rsid w:val="00811EF6"/>
    <w:rsid w:val="00812204"/>
    <w:rsid w:val="008123D5"/>
    <w:rsid w:val="008124FE"/>
    <w:rsid w:val="008127B0"/>
    <w:rsid w:val="0081389D"/>
    <w:rsid w:val="00813C85"/>
    <w:rsid w:val="00813CE0"/>
    <w:rsid w:val="00813F45"/>
    <w:rsid w:val="00813FAB"/>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40B"/>
    <w:rsid w:val="0082172C"/>
    <w:rsid w:val="00821C2F"/>
    <w:rsid w:val="00821C95"/>
    <w:rsid w:val="00822541"/>
    <w:rsid w:val="008225A2"/>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5F6"/>
    <w:rsid w:val="00827648"/>
    <w:rsid w:val="008276F4"/>
    <w:rsid w:val="00827805"/>
    <w:rsid w:val="00827814"/>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DB7"/>
    <w:rsid w:val="008430CD"/>
    <w:rsid w:val="008430FE"/>
    <w:rsid w:val="00843388"/>
    <w:rsid w:val="0084351C"/>
    <w:rsid w:val="008436D3"/>
    <w:rsid w:val="0084387F"/>
    <w:rsid w:val="008439C7"/>
    <w:rsid w:val="00843AFD"/>
    <w:rsid w:val="008444F8"/>
    <w:rsid w:val="008445B3"/>
    <w:rsid w:val="00844750"/>
    <w:rsid w:val="0084499E"/>
    <w:rsid w:val="00844F6C"/>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D4E"/>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464"/>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8D8"/>
    <w:rsid w:val="00865915"/>
    <w:rsid w:val="00865D4C"/>
    <w:rsid w:val="00865DE1"/>
    <w:rsid w:val="00866453"/>
    <w:rsid w:val="00866781"/>
    <w:rsid w:val="00866B3D"/>
    <w:rsid w:val="00866EEA"/>
    <w:rsid w:val="00867CA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2E04"/>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B62"/>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7D5"/>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5B7"/>
    <w:rsid w:val="008B766A"/>
    <w:rsid w:val="008B7893"/>
    <w:rsid w:val="008B7A0E"/>
    <w:rsid w:val="008C0192"/>
    <w:rsid w:val="008C0B9C"/>
    <w:rsid w:val="008C0FB9"/>
    <w:rsid w:val="008C1106"/>
    <w:rsid w:val="008C230D"/>
    <w:rsid w:val="008C2426"/>
    <w:rsid w:val="008C2453"/>
    <w:rsid w:val="008C26B4"/>
    <w:rsid w:val="008C28BA"/>
    <w:rsid w:val="008C30ED"/>
    <w:rsid w:val="008C3240"/>
    <w:rsid w:val="008C3519"/>
    <w:rsid w:val="008C39F9"/>
    <w:rsid w:val="008C4188"/>
    <w:rsid w:val="008C4514"/>
    <w:rsid w:val="008C45C6"/>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DA"/>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36F"/>
    <w:rsid w:val="008F74B2"/>
    <w:rsid w:val="008F77C3"/>
    <w:rsid w:val="008F7BD6"/>
    <w:rsid w:val="008F7CEF"/>
    <w:rsid w:val="008F7E12"/>
    <w:rsid w:val="009000FD"/>
    <w:rsid w:val="00900DDE"/>
    <w:rsid w:val="00900DF1"/>
    <w:rsid w:val="00900E95"/>
    <w:rsid w:val="00900FA1"/>
    <w:rsid w:val="0090108C"/>
    <w:rsid w:val="00901421"/>
    <w:rsid w:val="009015D9"/>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A5"/>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0E8"/>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39D"/>
    <w:rsid w:val="00936951"/>
    <w:rsid w:val="00936A90"/>
    <w:rsid w:val="009370A6"/>
    <w:rsid w:val="00937466"/>
    <w:rsid w:val="00937AC7"/>
    <w:rsid w:val="00937D15"/>
    <w:rsid w:val="009401C0"/>
    <w:rsid w:val="0094057D"/>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2E34"/>
    <w:rsid w:val="0094335F"/>
    <w:rsid w:val="00943D09"/>
    <w:rsid w:val="00944202"/>
    <w:rsid w:val="00944335"/>
    <w:rsid w:val="00944710"/>
    <w:rsid w:val="00944AF4"/>
    <w:rsid w:val="00944B7D"/>
    <w:rsid w:val="00944C08"/>
    <w:rsid w:val="00944D54"/>
    <w:rsid w:val="00944EC4"/>
    <w:rsid w:val="00945337"/>
    <w:rsid w:val="0094567F"/>
    <w:rsid w:val="009457F4"/>
    <w:rsid w:val="00945D81"/>
    <w:rsid w:val="00945E49"/>
    <w:rsid w:val="00945FA5"/>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A97"/>
    <w:rsid w:val="00953B1F"/>
    <w:rsid w:val="00953C4F"/>
    <w:rsid w:val="009542A5"/>
    <w:rsid w:val="009543E7"/>
    <w:rsid w:val="009548C3"/>
    <w:rsid w:val="00954A45"/>
    <w:rsid w:val="0095506D"/>
    <w:rsid w:val="009553C4"/>
    <w:rsid w:val="009555E2"/>
    <w:rsid w:val="009557DF"/>
    <w:rsid w:val="00955A2E"/>
    <w:rsid w:val="00955BF1"/>
    <w:rsid w:val="00955FAE"/>
    <w:rsid w:val="00956101"/>
    <w:rsid w:val="00956383"/>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6E77"/>
    <w:rsid w:val="009876A0"/>
    <w:rsid w:val="009879B5"/>
    <w:rsid w:val="009879F4"/>
    <w:rsid w:val="0099027F"/>
    <w:rsid w:val="0099040B"/>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4D05"/>
    <w:rsid w:val="00995360"/>
    <w:rsid w:val="009954AD"/>
    <w:rsid w:val="00995593"/>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1A3"/>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46C"/>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D7B"/>
    <w:rsid w:val="009E6F6E"/>
    <w:rsid w:val="009E78D9"/>
    <w:rsid w:val="009E798E"/>
    <w:rsid w:val="009E7B37"/>
    <w:rsid w:val="009E7CD5"/>
    <w:rsid w:val="009E7E33"/>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33"/>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0DB"/>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701"/>
    <w:rsid w:val="00A66A0F"/>
    <w:rsid w:val="00A66A5A"/>
    <w:rsid w:val="00A677C1"/>
    <w:rsid w:val="00A67A8E"/>
    <w:rsid w:val="00A67AC6"/>
    <w:rsid w:val="00A7028F"/>
    <w:rsid w:val="00A707C8"/>
    <w:rsid w:val="00A70A35"/>
    <w:rsid w:val="00A70D5A"/>
    <w:rsid w:val="00A7120A"/>
    <w:rsid w:val="00A7141F"/>
    <w:rsid w:val="00A71B0A"/>
    <w:rsid w:val="00A71D6B"/>
    <w:rsid w:val="00A72343"/>
    <w:rsid w:val="00A72469"/>
    <w:rsid w:val="00A727FC"/>
    <w:rsid w:val="00A72858"/>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EA"/>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3FA"/>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5ED"/>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1CF"/>
    <w:rsid w:val="00AB02C8"/>
    <w:rsid w:val="00AB06B8"/>
    <w:rsid w:val="00AB0ADE"/>
    <w:rsid w:val="00AB0CA0"/>
    <w:rsid w:val="00AB102D"/>
    <w:rsid w:val="00AB1841"/>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48D"/>
    <w:rsid w:val="00AC7949"/>
    <w:rsid w:val="00AD01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7C7"/>
    <w:rsid w:val="00AD48F9"/>
    <w:rsid w:val="00AD514B"/>
    <w:rsid w:val="00AD58E2"/>
    <w:rsid w:val="00AD5B9B"/>
    <w:rsid w:val="00AD5CFD"/>
    <w:rsid w:val="00AD604F"/>
    <w:rsid w:val="00AD6A52"/>
    <w:rsid w:val="00AD6C38"/>
    <w:rsid w:val="00AD6C7F"/>
    <w:rsid w:val="00AD6CB0"/>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C0B"/>
    <w:rsid w:val="00AE2E18"/>
    <w:rsid w:val="00AE3004"/>
    <w:rsid w:val="00AE31B1"/>
    <w:rsid w:val="00AE3211"/>
    <w:rsid w:val="00AE3528"/>
    <w:rsid w:val="00AE3585"/>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3C4"/>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488"/>
    <w:rsid w:val="00B1093D"/>
    <w:rsid w:val="00B10BD1"/>
    <w:rsid w:val="00B10C31"/>
    <w:rsid w:val="00B111BF"/>
    <w:rsid w:val="00B114C4"/>
    <w:rsid w:val="00B11882"/>
    <w:rsid w:val="00B11ABA"/>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C75"/>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53C"/>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57"/>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781"/>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C31"/>
    <w:rsid w:val="00B74EC0"/>
    <w:rsid w:val="00B74F4E"/>
    <w:rsid w:val="00B75667"/>
    <w:rsid w:val="00B7572E"/>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83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16"/>
    <w:rsid w:val="00B95056"/>
    <w:rsid w:val="00B950E8"/>
    <w:rsid w:val="00B9517B"/>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6DB8"/>
    <w:rsid w:val="00B97585"/>
    <w:rsid w:val="00B977E6"/>
    <w:rsid w:val="00B97B85"/>
    <w:rsid w:val="00BA036B"/>
    <w:rsid w:val="00BA067F"/>
    <w:rsid w:val="00BA0827"/>
    <w:rsid w:val="00BA0EBA"/>
    <w:rsid w:val="00BA0EBD"/>
    <w:rsid w:val="00BA13E0"/>
    <w:rsid w:val="00BA17C4"/>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CC9"/>
    <w:rsid w:val="00BA3F29"/>
    <w:rsid w:val="00BA40BE"/>
    <w:rsid w:val="00BA48E0"/>
    <w:rsid w:val="00BA4C24"/>
    <w:rsid w:val="00BA4E10"/>
    <w:rsid w:val="00BA4EB2"/>
    <w:rsid w:val="00BA518D"/>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822"/>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763"/>
    <w:rsid w:val="00BC499E"/>
    <w:rsid w:val="00BC4ADC"/>
    <w:rsid w:val="00BC4D1F"/>
    <w:rsid w:val="00BC52B4"/>
    <w:rsid w:val="00BC5CE2"/>
    <w:rsid w:val="00BC672C"/>
    <w:rsid w:val="00BC67E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BED"/>
    <w:rsid w:val="00BD2CED"/>
    <w:rsid w:val="00BD2F55"/>
    <w:rsid w:val="00BD30E5"/>
    <w:rsid w:val="00BD3837"/>
    <w:rsid w:val="00BD386B"/>
    <w:rsid w:val="00BD3A65"/>
    <w:rsid w:val="00BD3C69"/>
    <w:rsid w:val="00BD3D7A"/>
    <w:rsid w:val="00BD4092"/>
    <w:rsid w:val="00BD4235"/>
    <w:rsid w:val="00BD45AD"/>
    <w:rsid w:val="00BD4F5F"/>
    <w:rsid w:val="00BD5A26"/>
    <w:rsid w:val="00BD5C7A"/>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312F"/>
    <w:rsid w:val="00BE3978"/>
    <w:rsid w:val="00BE3E52"/>
    <w:rsid w:val="00BE3EA0"/>
    <w:rsid w:val="00BE403F"/>
    <w:rsid w:val="00BE4376"/>
    <w:rsid w:val="00BE4593"/>
    <w:rsid w:val="00BE475F"/>
    <w:rsid w:val="00BE4E4C"/>
    <w:rsid w:val="00BE5164"/>
    <w:rsid w:val="00BE51C6"/>
    <w:rsid w:val="00BE5519"/>
    <w:rsid w:val="00BE5622"/>
    <w:rsid w:val="00BE57B1"/>
    <w:rsid w:val="00BE5813"/>
    <w:rsid w:val="00BE5FCA"/>
    <w:rsid w:val="00BE60DC"/>
    <w:rsid w:val="00BE6149"/>
    <w:rsid w:val="00BE65B3"/>
    <w:rsid w:val="00BE689B"/>
    <w:rsid w:val="00BE6D82"/>
    <w:rsid w:val="00BE6E5A"/>
    <w:rsid w:val="00BE6F54"/>
    <w:rsid w:val="00BE72B2"/>
    <w:rsid w:val="00BE7B27"/>
    <w:rsid w:val="00BE7CF2"/>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5C98"/>
    <w:rsid w:val="00BF60E3"/>
    <w:rsid w:val="00BF61AC"/>
    <w:rsid w:val="00BF6311"/>
    <w:rsid w:val="00BF6C19"/>
    <w:rsid w:val="00BF6E7B"/>
    <w:rsid w:val="00BF6FBF"/>
    <w:rsid w:val="00BF6FFA"/>
    <w:rsid w:val="00BF70A1"/>
    <w:rsid w:val="00BF70F8"/>
    <w:rsid w:val="00BF7B97"/>
    <w:rsid w:val="00BF7C67"/>
    <w:rsid w:val="00BF7D39"/>
    <w:rsid w:val="00BF7D43"/>
    <w:rsid w:val="00C00881"/>
    <w:rsid w:val="00C00919"/>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9D6"/>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003"/>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1F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3F3E"/>
    <w:rsid w:val="00C44189"/>
    <w:rsid w:val="00C44416"/>
    <w:rsid w:val="00C4451B"/>
    <w:rsid w:val="00C445F4"/>
    <w:rsid w:val="00C44626"/>
    <w:rsid w:val="00C4464F"/>
    <w:rsid w:val="00C447FB"/>
    <w:rsid w:val="00C44ADA"/>
    <w:rsid w:val="00C450DB"/>
    <w:rsid w:val="00C454A2"/>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1F25"/>
    <w:rsid w:val="00C5257E"/>
    <w:rsid w:val="00C52A41"/>
    <w:rsid w:val="00C52A73"/>
    <w:rsid w:val="00C531B4"/>
    <w:rsid w:val="00C532F9"/>
    <w:rsid w:val="00C53D13"/>
    <w:rsid w:val="00C53DA3"/>
    <w:rsid w:val="00C53E22"/>
    <w:rsid w:val="00C5430E"/>
    <w:rsid w:val="00C54C62"/>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489"/>
    <w:rsid w:val="00C7799E"/>
    <w:rsid w:val="00C77C55"/>
    <w:rsid w:val="00C77DF7"/>
    <w:rsid w:val="00C80059"/>
    <w:rsid w:val="00C80547"/>
    <w:rsid w:val="00C80C97"/>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2"/>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24C"/>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5CE4"/>
    <w:rsid w:val="00CD61E3"/>
    <w:rsid w:val="00CD6731"/>
    <w:rsid w:val="00CD6804"/>
    <w:rsid w:val="00CD6814"/>
    <w:rsid w:val="00CD6E0B"/>
    <w:rsid w:val="00CD6F74"/>
    <w:rsid w:val="00CD727F"/>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D95"/>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0CD"/>
    <w:rsid w:val="00CF7888"/>
    <w:rsid w:val="00CF7C2C"/>
    <w:rsid w:val="00CF7CCF"/>
    <w:rsid w:val="00D00522"/>
    <w:rsid w:val="00D00B22"/>
    <w:rsid w:val="00D0173E"/>
    <w:rsid w:val="00D017EE"/>
    <w:rsid w:val="00D0182B"/>
    <w:rsid w:val="00D0186E"/>
    <w:rsid w:val="00D01881"/>
    <w:rsid w:val="00D01C73"/>
    <w:rsid w:val="00D02369"/>
    <w:rsid w:val="00D0237C"/>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C6F"/>
    <w:rsid w:val="00D12EB0"/>
    <w:rsid w:val="00D13880"/>
    <w:rsid w:val="00D13BBC"/>
    <w:rsid w:val="00D13CCD"/>
    <w:rsid w:val="00D14204"/>
    <w:rsid w:val="00D14E26"/>
    <w:rsid w:val="00D158BE"/>
    <w:rsid w:val="00D15CFC"/>
    <w:rsid w:val="00D15D9D"/>
    <w:rsid w:val="00D15F30"/>
    <w:rsid w:val="00D1624D"/>
    <w:rsid w:val="00D16B24"/>
    <w:rsid w:val="00D16BA8"/>
    <w:rsid w:val="00D16BB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F01"/>
    <w:rsid w:val="00D302BF"/>
    <w:rsid w:val="00D30983"/>
    <w:rsid w:val="00D30C46"/>
    <w:rsid w:val="00D30FC7"/>
    <w:rsid w:val="00D31B49"/>
    <w:rsid w:val="00D31B9F"/>
    <w:rsid w:val="00D31BEA"/>
    <w:rsid w:val="00D324F0"/>
    <w:rsid w:val="00D32B6E"/>
    <w:rsid w:val="00D33313"/>
    <w:rsid w:val="00D33410"/>
    <w:rsid w:val="00D33AB3"/>
    <w:rsid w:val="00D33AFC"/>
    <w:rsid w:val="00D33C09"/>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64F"/>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B"/>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4A5"/>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75"/>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832"/>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D68"/>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21ED"/>
    <w:rsid w:val="00DC229F"/>
    <w:rsid w:val="00DC22B7"/>
    <w:rsid w:val="00DC257F"/>
    <w:rsid w:val="00DC2898"/>
    <w:rsid w:val="00DC28A6"/>
    <w:rsid w:val="00DC28EC"/>
    <w:rsid w:val="00DC3131"/>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8B5"/>
    <w:rsid w:val="00DD0C93"/>
    <w:rsid w:val="00DD128A"/>
    <w:rsid w:val="00DD12B1"/>
    <w:rsid w:val="00DD12B5"/>
    <w:rsid w:val="00DD1422"/>
    <w:rsid w:val="00DD1696"/>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574B"/>
    <w:rsid w:val="00DD6354"/>
    <w:rsid w:val="00DD6396"/>
    <w:rsid w:val="00DD642D"/>
    <w:rsid w:val="00DD6C70"/>
    <w:rsid w:val="00DD6CED"/>
    <w:rsid w:val="00DD6DA2"/>
    <w:rsid w:val="00DD6F53"/>
    <w:rsid w:val="00DD761C"/>
    <w:rsid w:val="00DD7A26"/>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B31"/>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6F9"/>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73"/>
    <w:rsid w:val="00E12FC8"/>
    <w:rsid w:val="00E136AE"/>
    <w:rsid w:val="00E137EA"/>
    <w:rsid w:val="00E138E9"/>
    <w:rsid w:val="00E139D0"/>
    <w:rsid w:val="00E13ADE"/>
    <w:rsid w:val="00E13CF3"/>
    <w:rsid w:val="00E140C2"/>
    <w:rsid w:val="00E14372"/>
    <w:rsid w:val="00E143F1"/>
    <w:rsid w:val="00E145E0"/>
    <w:rsid w:val="00E14845"/>
    <w:rsid w:val="00E14913"/>
    <w:rsid w:val="00E14BFE"/>
    <w:rsid w:val="00E14D71"/>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844"/>
    <w:rsid w:val="00E2690E"/>
    <w:rsid w:val="00E26A24"/>
    <w:rsid w:val="00E272A9"/>
    <w:rsid w:val="00E272C2"/>
    <w:rsid w:val="00E272FE"/>
    <w:rsid w:val="00E2742C"/>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3D9"/>
    <w:rsid w:val="00E33802"/>
    <w:rsid w:val="00E33814"/>
    <w:rsid w:val="00E339C6"/>
    <w:rsid w:val="00E33BB9"/>
    <w:rsid w:val="00E33E4D"/>
    <w:rsid w:val="00E3445D"/>
    <w:rsid w:val="00E3457A"/>
    <w:rsid w:val="00E34967"/>
    <w:rsid w:val="00E34F08"/>
    <w:rsid w:val="00E3506A"/>
    <w:rsid w:val="00E35F47"/>
    <w:rsid w:val="00E362BC"/>
    <w:rsid w:val="00E376E5"/>
    <w:rsid w:val="00E377BF"/>
    <w:rsid w:val="00E37C25"/>
    <w:rsid w:val="00E37D8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A73"/>
    <w:rsid w:val="00E43F1E"/>
    <w:rsid w:val="00E43FBE"/>
    <w:rsid w:val="00E4434D"/>
    <w:rsid w:val="00E448F3"/>
    <w:rsid w:val="00E44C1F"/>
    <w:rsid w:val="00E44E4E"/>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CE3"/>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D15"/>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995"/>
    <w:rsid w:val="00E63EF4"/>
    <w:rsid w:val="00E6412A"/>
    <w:rsid w:val="00E64286"/>
    <w:rsid w:val="00E64763"/>
    <w:rsid w:val="00E65082"/>
    <w:rsid w:val="00E654EA"/>
    <w:rsid w:val="00E65E6B"/>
    <w:rsid w:val="00E6640D"/>
    <w:rsid w:val="00E66477"/>
    <w:rsid w:val="00E664A8"/>
    <w:rsid w:val="00E6682F"/>
    <w:rsid w:val="00E66A1B"/>
    <w:rsid w:val="00E66A77"/>
    <w:rsid w:val="00E67551"/>
    <w:rsid w:val="00E676A6"/>
    <w:rsid w:val="00E67953"/>
    <w:rsid w:val="00E6796D"/>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06"/>
    <w:rsid w:val="00E76316"/>
    <w:rsid w:val="00E763ED"/>
    <w:rsid w:val="00E76ED7"/>
    <w:rsid w:val="00E77040"/>
    <w:rsid w:val="00E773D4"/>
    <w:rsid w:val="00E7797B"/>
    <w:rsid w:val="00E77C66"/>
    <w:rsid w:val="00E8010D"/>
    <w:rsid w:val="00E8016D"/>
    <w:rsid w:val="00E80B75"/>
    <w:rsid w:val="00E80EB3"/>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0B"/>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4D21"/>
    <w:rsid w:val="00E950FD"/>
    <w:rsid w:val="00E95270"/>
    <w:rsid w:val="00E954A9"/>
    <w:rsid w:val="00E954B3"/>
    <w:rsid w:val="00E95754"/>
    <w:rsid w:val="00E957B8"/>
    <w:rsid w:val="00E95B52"/>
    <w:rsid w:val="00E95D01"/>
    <w:rsid w:val="00E95DAE"/>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3F9"/>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0C4"/>
    <w:rsid w:val="00EC6337"/>
    <w:rsid w:val="00EC66D7"/>
    <w:rsid w:val="00EC6A15"/>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BD"/>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9A"/>
    <w:rsid w:val="00EE5B51"/>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2D"/>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5D5C"/>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4AE5"/>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ABA"/>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F0E"/>
    <w:rsid w:val="00F32F3E"/>
    <w:rsid w:val="00F32FBF"/>
    <w:rsid w:val="00F336DB"/>
    <w:rsid w:val="00F3383E"/>
    <w:rsid w:val="00F33C5D"/>
    <w:rsid w:val="00F33D2B"/>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0FD"/>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3765"/>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36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D11"/>
    <w:rsid w:val="00F83060"/>
    <w:rsid w:val="00F83301"/>
    <w:rsid w:val="00F83564"/>
    <w:rsid w:val="00F836F5"/>
    <w:rsid w:val="00F837A7"/>
    <w:rsid w:val="00F837DD"/>
    <w:rsid w:val="00F83DCA"/>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2E"/>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8D1"/>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B14"/>
    <w:rsid w:val="00FA1CBF"/>
    <w:rsid w:val="00FA1D8F"/>
    <w:rsid w:val="00FA1F1D"/>
    <w:rsid w:val="00FA2002"/>
    <w:rsid w:val="00FA222A"/>
    <w:rsid w:val="00FA2526"/>
    <w:rsid w:val="00FA25D5"/>
    <w:rsid w:val="00FA2AB0"/>
    <w:rsid w:val="00FA31B9"/>
    <w:rsid w:val="00FA363D"/>
    <w:rsid w:val="00FA3C1F"/>
    <w:rsid w:val="00FA3C7B"/>
    <w:rsid w:val="00FA3C84"/>
    <w:rsid w:val="00FA4297"/>
    <w:rsid w:val="00FA47DE"/>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B2B"/>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2C"/>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4D"/>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AA617FFE-52F5-4447-9E6E-C2FA7270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styleId="Strong">
    <w:name w:val="Strong"/>
    <w:uiPriority w:val="22"/>
    <w:qFormat/>
    <w:rsid w:val="00856464"/>
    <w:rPr>
      <w:b/>
      <w:bC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D94875"/>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2788929">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719447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8E2F8-576E-45C6-B402-8607D1AC9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purl.org/dc/elements/1.1/"/>
    <ds:schemaRef ds:uri="http://purl.org/dc/terms/"/>
    <ds:schemaRef ds:uri="http://purl.org/dc/dcmitype/"/>
    <ds:schemaRef ds:uri="http://schemas.microsoft.com/office/2006/metadata/properties"/>
    <ds:schemaRef ds:uri="http://www.w3.org/XML/1998/namespace"/>
    <ds:schemaRef ds:uri="http://schemas.microsoft.com/office/infopath/2007/PartnerControls"/>
    <ds:schemaRef ds:uri="2ff76fbf-12b9-4337-ad3b-122e2d975ade"/>
    <ds:schemaRef ds:uri="http://schemas.microsoft.com/office/2006/documentManagement/types"/>
    <ds:schemaRef ds:uri="http://schemas.openxmlformats.org/package/2006/metadata/core-properties"/>
    <ds:schemaRef ds:uri="a7bc6c04-a6f3-4b85-abcc-278c78dc556b"/>
    <ds:schemaRef ds:uri="ab813fb6-1347-4985-ab36-6575371b00b3"/>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12</Pages>
  <Words>5581</Words>
  <Characters>27997</Characters>
  <Application>Microsoft Office Word</Application>
  <DocSecurity>0</DocSecurity>
  <Lines>233</Lines>
  <Paragraphs>67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261</cp:revision>
  <cp:lastPrinted>2011-11-09T08:49:00Z</cp:lastPrinted>
  <dcterms:created xsi:type="dcterms:W3CDTF">2022-08-11T17:52:00Z</dcterms:created>
  <dcterms:modified xsi:type="dcterms:W3CDTF">2022-11-07T02:32:00Z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