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07A" w:rsidRPr="0094558B" w:rsidRDefault="0059707A" w:rsidP="0059707A">
      <w:pPr>
        <w:tabs>
          <w:tab w:val="right" w:pos="9639"/>
        </w:tabs>
        <w:outlineLvl w:val="0"/>
        <w:rPr>
          <w:rFonts w:ascii="Times New Roman" w:eastAsia="Times New Roman" w:hAnsi="Times New Roman"/>
          <w:b/>
          <w:i/>
          <w:noProof/>
          <w:sz w:val="28"/>
          <w:szCs w:val="28"/>
        </w:rPr>
      </w:pPr>
      <w:r w:rsidRPr="0094558B">
        <w:rPr>
          <w:rFonts w:ascii="Times New Roman" w:eastAsia="Times New Roman" w:hAnsi="Times New Roman"/>
          <w:b/>
          <w:noProof/>
          <w:sz w:val="28"/>
          <w:szCs w:val="28"/>
        </w:rPr>
        <w:t>3GPP TSG-</w:t>
      </w:r>
      <w:r w:rsidRPr="0094558B">
        <w:rPr>
          <w:rFonts w:ascii="Times New Roman" w:eastAsia="Times New Roman" w:hAnsi="Times New Roman"/>
          <w:sz w:val="28"/>
          <w:szCs w:val="28"/>
        </w:rPr>
        <w:fldChar w:fldCharType="begin"/>
      </w:r>
      <w:r w:rsidRPr="0094558B">
        <w:rPr>
          <w:rFonts w:ascii="Times New Roman" w:eastAsia="Times New Roman" w:hAnsi="Times New Roman"/>
          <w:sz w:val="28"/>
          <w:szCs w:val="28"/>
        </w:rPr>
        <w:instrText xml:space="preserve"> DOCPROPERTY  TSG/WGRef  \* MERGEFORMAT </w:instrText>
      </w:r>
      <w:r w:rsidRPr="0094558B">
        <w:rPr>
          <w:rFonts w:ascii="Times New Roman" w:eastAsia="Times New Roman" w:hAnsi="Times New Roman"/>
          <w:sz w:val="28"/>
          <w:szCs w:val="28"/>
        </w:rPr>
        <w:fldChar w:fldCharType="separate"/>
      </w:r>
      <w:r w:rsidRPr="0094558B">
        <w:rPr>
          <w:rFonts w:ascii="Times New Roman" w:eastAsia="Times New Roman" w:hAnsi="Times New Roman"/>
          <w:b/>
          <w:noProof/>
          <w:sz w:val="28"/>
          <w:szCs w:val="28"/>
        </w:rPr>
        <w:t>RAN-WG1</w:t>
      </w:r>
      <w:r w:rsidRPr="0094558B">
        <w:rPr>
          <w:rFonts w:ascii="Times New Roman" w:eastAsia="Times New Roman" w:hAnsi="Times New Roman"/>
          <w:b/>
          <w:noProof/>
          <w:sz w:val="28"/>
          <w:szCs w:val="28"/>
        </w:rPr>
        <w:fldChar w:fldCharType="end"/>
      </w:r>
      <w:r w:rsidRPr="0094558B">
        <w:rPr>
          <w:rFonts w:ascii="Times New Roman" w:eastAsia="Times New Roman" w:hAnsi="Times New Roman"/>
          <w:b/>
          <w:noProof/>
          <w:sz w:val="28"/>
          <w:szCs w:val="28"/>
        </w:rPr>
        <w:t xml:space="preserve"> #</w:t>
      </w:r>
      <w:r w:rsidR="000925E9">
        <w:rPr>
          <w:rFonts w:ascii="Times New Roman" w:eastAsia="Times New Roman" w:hAnsi="Times New Roman"/>
          <w:b/>
          <w:sz w:val="28"/>
          <w:szCs w:val="28"/>
        </w:rPr>
        <w:t>111</w:t>
      </w:r>
      <w:r w:rsidRPr="0094558B">
        <w:rPr>
          <w:rFonts w:ascii="Times New Roman" w:eastAsia="Times New Roman" w:hAnsi="Times New Roman"/>
          <w:b/>
          <w:i/>
          <w:noProof/>
          <w:sz w:val="28"/>
          <w:szCs w:val="28"/>
        </w:rPr>
        <w:tab/>
      </w:r>
      <w:r w:rsidRPr="00DE4E95">
        <w:rPr>
          <w:rFonts w:ascii="Times New Roman" w:eastAsia="Times New Roman" w:hAnsi="Times New Roman"/>
          <w:strike/>
          <w:color w:val="FF0000"/>
          <w:sz w:val="28"/>
          <w:szCs w:val="28"/>
        </w:rPr>
        <w:fldChar w:fldCharType="begin"/>
      </w:r>
      <w:r w:rsidRPr="00DE4E95">
        <w:rPr>
          <w:rFonts w:ascii="Times New Roman" w:eastAsia="Times New Roman" w:hAnsi="Times New Roman"/>
          <w:strike/>
          <w:color w:val="FF0000"/>
          <w:sz w:val="28"/>
          <w:szCs w:val="28"/>
        </w:rPr>
        <w:instrText xml:space="preserve"> DOCPROPERTY  Tdoc#  \* MERGEFORMAT </w:instrText>
      </w:r>
      <w:r w:rsidRPr="00DE4E95">
        <w:rPr>
          <w:rFonts w:ascii="Times New Roman" w:eastAsia="Times New Roman" w:hAnsi="Times New Roman"/>
          <w:strike/>
          <w:color w:val="FF0000"/>
          <w:sz w:val="28"/>
          <w:szCs w:val="28"/>
        </w:rPr>
        <w:fldChar w:fldCharType="separate"/>
      </w:r>
      <w:r w:rsidR="000E7E25" w:rsidRPr="000E7E25">
        <w:rPr>
          <w:rFonts w:ascii="Times New Roman" w:eastAsia="Times New Roman" w:hAnsi="Times New Roman"/>
          <w:b/>
          <w:noProof/>
          <w:sz w:val="28"/>
          <w:szCs w:val="28"/>
        </w:rPr>
        <w:t>R1-2211064</w:t>
      </w:r>
      <w:r w:rsidR="000E0310" w:rsidRPr="006E0328">
        <w:rPr>
          <w:rFonts w:ascii="Times New Roman" w:eastAsia="Times New Roman" w:hAnsi="Times New Roman"/>
          <w:b/>
          <w:noProof/>
          <w:sz w:val="28"/>
          <w:szCs w:val="28"/>
        </w:rPr>
        <w:t xml:space="preserve"> </w:t>
      </w:r>
      <w:r w:rsidRPr="00DE4E95">
        <w:rPr>
          <w:rFonts w:ascii="Times New Roman" w:eastAsia="Times New Roman" w:hAnsi="Times New Roman"/>
          <w:b/>
          <w:strike/>
          <w:noProof/>
          <w:color w:val="FF0000"/>
          <w:sz w:val="28"/>
          <w:szCs w:val="28"/>
        </w:rPr>
        <w:t xml:space="preserve"> </w:t>
      </w:r>
      <w:r w:rsidRPr="00DE4E95">
        <w:rPr>
          <w:rFonts w:ascii="Times New Roman" w:eastAsia="Times New Roman" w:hAnsi="Times New Roman"/>
          <w:b/>
          <w:strike/>
          <w:noProof/>
          <w:color w:val="FF0000"/>
          <w:sz w:val="28"/>
          <w:szCs w:val="28"/>
        </w:rPr>
        <w:fldChar w:fldCharType="end"/>
      </w:r>
    </w:p>
    <w:p w:rsidR="0059707A" w:rsidRPr="0094558B" w:rsidRDefault="0059707A" w:rsidP="0059707A">
      <w:pPr>
        <w:spacing w:after="120"/>
        <w:rPr>
          <w:rFonts w:ascii="Times New Roman" w:eastAsia="Times New Roman" w:hAnsi="Times New Roman"/>
          <w:b/>
          <w:noProof/>
          <w:sz w:val="28"/>
          <w:szCs w:val="28"/>
        </w:rPr>
      </w:pPr>
      <w:r w:rsidRPr="0094558B">
        <w:rPr>
          <w:rFonts w:ascii="Times New Roman" w:eastAsia="Times New Roman" w:hAnsi="Times New Roman"/>
          <w:sz w:val="28"/>
          <w:szCs w:val="28"/>
        </w:rPr>
        <w:fldChar w:fldCharType="begin"/>
      </w:r>
      <w:r w:rsidRPr="0094558B">
        <w:rPr>
          <w:rFonts w:ascii="Times New Roman" w:eastAsia="Times New Roman" w:hAnsi="Times New Roman"/>
          <w:sz w:val="28"/>
          <w:szCs w:val="28"/>
        </w:rPr>
        <w:instrText xml:space="preserve"> DOCPROPERTY  Location  \* MERGEFORMAT </w:instrText>
      </w:r>
      <w:r w:rsidRPr="0094558B">
        <w:rPr>
          <w:rFonts w:ascii="Times New Roman" w:eastAsia="Times New Roman" w:hAnsi="Times New Roman"/>
          <w:sz w:val="28"/>
          <w:szCs w:val="28"/>
        </w:rPr>
        <w:fldChar w:fldCharType="separate"/>
      </w:r>
      <w:r w:rsidRPr="0094558B">
        <w:rPr>
          <w:rFonts w:ascii="Times New Roman" w:eastAsia="Times New Roman" w:hAnsi="Times New Roman"/>
          <w:b/>
          <w:noProof/>
          <w:sz w:val="28"/>
          <w:szCs w:val="28"/>
        </w:rPr>
        <w:t>e-Meeting</w:t>
      </w:r>
      <w:r w:rsidRPr="0094558B">
        <w:rPr>
          <w:rFonts w:ascii="Times New Roman" w:eastAsia="Times New Roman" w:hAnsi="Times New Roman"/>
          <w:b/>
          <w:noProof/>
          <w:sz w:val="28"/>
          <w:szCs w:val="28"/>
        </w:rPr>
        <w:fldChar w:fldCharType="end"/>
      </w:r>
      <w:r w:rsidRPr="0094558B">
        <w:rPr>
          <w:rFonts w:ascii="Times New Roman" w:eastAsia="Times New Roman" w:hAnsi="Times New Roman"/>
          <w:b/>
          <w:noProof/>
          <w:sz w:val="28"/>
          <w:szCs w:val="28"/>
        </w:rPr>
        <w:t xml:space="preserve">, </w:t>
      </w:r>
      <w:r w:rsidR="000925E9">
        <w:rPr>
          <w:rFonts w:ascii="Times New Roman" w:eastAsia="Times New Roman" w:hAnsi="Times New Roman"/>
          <w:b/>
          <w:noProof/>
          <w:sz w:val="28"/>
          <w:szCs w:val="28"/>
        </w:rPr>
        <w:t>Nov</w:t>
      </w:r>
      <w:r w:rsidR="00786870">
        <w:rPr>
          <w:rFonts w:ascii="Times New Roman" w:eastAsia="Times New Roman" w:hAnsi="Times New Roman"/>
          <w:b/>
          <w:noProof/>
          <w:sz w:val="28"/>
          <w:szCs w:val="28"/>
        </w:rPr>
        <w:t xml:space="preserve">. </w:t>
      </w:r>
      <w:r w:rsidR="000925E9">
        <w:rPr>
          <w:rFonts w:ascii="Times New Roman" w:eastAsia="Times New Roman" w:hAnsi="Times New Roman"/>
          <w:b/>
          <w:noProof/>
          <w:sz w:val="28"/>
          <w:szCs w:val="28"/>
        </w:rPr>
        <w:t>14</w:t>
      </w:r>
      <w:r w:rsidR="00786870" w:rsidRPr="00786870">
        <w:rPr>
          <w:rFonts w:ascii="Times New Roman" w:eastAsia="Times New Roman" w:hAnsi="Times New Roman"/>
          <w:b/>
          <w:noProof/>
          <w:sz w:val="28"/>
          <w:szCs w:val="28"/>
          <w:vertAlign w:val="superscript"/>
        </w:rPr>
        <w:t>th</w:t>
      </w:r>
      <w:r w:rsidR="00DE4E95">
        <w:rPr>
          <w:rFonts w:ascii="Times New Roman" w:eastAsia="Times New Roman" w:hAnsi="Times New Roman"/>
          <w:b/>
          <w:noProof/>
          <w:sz w:val="28"/>
          <w:szCs w:val="28"/>
          <w:vertAlign w:val="superscript"/>
        </w:rPr>
        <w:t xml:space="preserve"> </w:t>
      </w:r>
      <w:r w:rsidR="00786870">
        <w:rPr>
          <w:rFonts w:ascii="Times New Roman" w:eastAsia="Times New Roman" w:hAnsi="Times New Roman"/>
          <w:b/>
          <w:noProof/>
          <w:sz w:val="28"/>
          <w:szCs w:val="28"/>
        </w:rPr>
        <w:t>–</w:t>
      </w:r>
      <w:r w:rsidR="000925E9">
        <w:rPr>
          <w:rFonts w:ascii="Times New Roman" w:eastAsia="Times New Roman" w:hAnsi="Times New Roman"/>
          <w:b/>
          <w:noProof/>
          <w:sz w:val="28"/>
          <w:szCs w:val="28"/>
        </w:rPr>
        <w:t xml:space="preserve"> 18</w:t>
      </w:r>
      <w:r w:rsidR="00786870" w:rsidRPr="00786870">
        <w:rPr>
          <w:rFonts w:ascii="Times New Roman" w:eastAsia="Times New Roman" w:hAnsi="Times New Roman"/>
          <w:b/>
          <w:noProof/>
          <w:sz w:val="28"/>
          <w:szCs w:val="28"/>
          <w:vertAlign w:val="superscript"/>
        </w:rPr>
        <w:t>th</w:t>
      </w:r>
      <w:r w:rsidR="00024234" w:rsidRPr="0094558B">
        <w:rPr>
          <w:rFonts w:ascii="Times New Roman" w:eastAsia="MS Mincho" w:hAnsi="Times New Roman"/>
          <w:b/>
          <w:bCs/>
          <w:sz w:val="28"/>
          <w:lang w:eastAsia="ja-JP"/>
        </w:rPr>
        <w:t>, 2022</w:t>
      </w:r>
    </w:p>
    <w:p w:rsidR="0059707A" w:rsidRPr="0094558B"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94558B">
        <w:rPr>
          <w:rFonts w:ascii="Times New Roman" w:eastAsia="Times New Roman" w:hAnsi="Times New Roman"/>
          <w:b/>
          <w:sz w:val="22"/>
          <w:szCs w:val="22"/>
          <w:lang w:eastAsia="zh-CN"/>
        </w:rPr>
        <w:t>Agenda Item:</w:t>
      </w:r>
      <w:r w:rsidRPr="0094558B">
        <w:rPr>
          <w:rFonts w:ascii="Times New Roman" w:eastAsia="Times New Roman" w:hAnsi="Times New Roman"/>
          <w:b/>
          <w:sz w:val="22"/>
          <w:szCs w:val="22"/>
          <w:lang w:eastAsia="zh-CN"/>
        </w:rPr>
        <w:tab/>
      </w:r>
      <w:r w:rsidR="006E0328">
        <w:rPr>
          <w:rFonts w:ascii="Times New Roman" w:eastAsia="Times New Roman" w:hAnsi="Times New Roman"/>
          <w:b/>
          <w:sz w:val="22"/>
          <w:szCs w:val="22"/>
          <w:lang w:eastAsia="zh-CN"/>
        </w:rPr>
        <w:t>9.9</w:t>
      </w:r>
      <w:r w:rsidR="00987E48">
        <w:rPr>
          <w:rFonts w:ascii="Times New Roman" w:eastAsia="Times New Roman" w:hAnsi="Times New Roman"/>
          <w:b/>
          <w:sz w:val="22"/>
          <w:szCs w:val="22"/>
          <w:lang w:eastAsia="zh-CN"/>
        </w:rPr>
        <w:t>.2</w:t>
      </w:r>
    </w:p>
    <w:p w:rsidR="0059707A" w:rsidRPr="0094558B"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94558B">
        <w:rPr>
          <w:rFonts w:ascii="Times New Roman" w:eastAsia="Times New Roman" w:hAnsi="Times New Roman"/>
          <w:b/>
          <w:sz w:val="22"/>
          <w:szCs w:val="22"/>
          <w:lang w:eastAsia="zh-CN"/>
        </w:rPr>
        <w:t>Source:</w:t>
      </w:r>
      <w:r w:rsidRPr="0094558B">
        <w:rPr>
          <w:rFonts w:ascii="Times New Roman" w:eastAsia="Times New Roman" w:hAnsi="Times New Roman"/>
          <w:b/>
          <w:sz w:val="22"/>
          <w:szCs w:val="22"/>
          <w:lang w:eastAsia="zh-CN"/>
        </w:rPr>
        <w:tab/>
        <w:t>Google Inc.</w:t>
      </w:r>
    </w:p>
    <w:p w:rsidR="0059707A" w:rsidRPr="0094558B" w:rsidRDefault="0059707A" w:rsidP="0059707A">
      <w:pPr>
        <w:tabs>
          <w:tab w:val="left" w:pos="1701"/>
          <w:tab w:val="right" w:pos="9639"/>
        </w:tabs>
        <w:spacing w:after="240"/>
        <w:jc w:val="both"/>
        <w:rPr>
          <w:rFonts w:ascii="Times New Roman" w:eastAsia="Times New Roman" w:hAnsi="Times New Roman"/>
          <w:b/>
          <w:strike/>
          <w:sz w:val="22"/>
          <w:szCs w:val="22"/>
          <w:lang w:eastAsia="zh-CN"/>
        </w:rPr>
      </w:pPr>
      <w:r w:rsidRPr="0094558B">
        <w:rPr>
          <w:rFonts w:ascii="Times New Roman" w:eastAsia="Times New Roman" w:hAnsi="Times New Roman"/>
          <w:b/>
          <w:sz w:val="22"/>
          <w:szCs w:val="22"/>
          <w:lang w:eastAsia="zh-CN"/>
        </w:rPr>
        <w:t>Title:</w:t>
      </w:r>
      <w:r w:rsidRPr="0094558B">
        <w:rPr>
          <w:rFonts w:ascii="Times New Roman" w:eastAsia="Times New Roman" w:hAnsi="Times New Roman"/>
          <w:b/>
          <w:sz w:val="22"/>
          <w:szCs w:val="22"/>
          <w:lang w:eastAsia="zh-CN"/>
        </w:rPr>
        <w:tab/>
      </w:r>
      <w:r w:rsidR="00786870">
        <w:rPr>
          <w:rFonts w:ascii="Times New Roman" w:eastAsia="Times New Roman" w:hAnsi="Times New Roman"/>
          <w:b/>
          <w:sz w:val="22"/>
          <w:szCs w:val="22"/>
          <w:lang w:eastAsia="zh-CN"/>
        </w:rPr>
        <w:t xml:space="preserve">Discussion on </w:t>
      </w:r>
      <w:r w:rsidR="00987E48">
        <w:rPr>
          <w:rFonts w:ascii="Times New Roman" w:eastAsia="Times New Roman" w:hAnsi="Times New Roman"/>
          <w:b/>
          <w:sz w:val="22"/>
          <w:szCs w:val="22"/>
          <w:lang w:eastAsia="zh-CN"/>
        </w:rPr>
        <w:t>m</w:t>
      </w:r>
      <w:r w:rsidR="00987E48" w:rsidRPr="00987E48">
        <w:rPr>
          <w:rFonts w:ascii="Times New Roman" w:eastAsia="Times New Roman" w:hAnsi="Times New Roman"/>
          <w:b/>
          <w:sz w:val="22"/>
          <w:szCs w:val="22"/>
          <w:lang w:eastAsia="zh-CN"/>
        </w:rPr>
        <w:t xml:space="preserve">ulti-carrier UL </w:t>
      </w:r>
      <w:proofErr w:type="spellStart"/>
      <w:proofErr w:type="gramStart"/>
      <w:r w:rsidR="00987E48" w:rsidRPr="00987E48">
        <w:rPr>
          <w:rFonts w:ascii="Times New Roman" w:eastAsia="Times New Roman" w:hAnsi="Times New Roman"/>
          <w:b/>
          <w:sz w:val="22"/>
          <w:szCs w:val="22"/>
          <w:lang w:eastAsia="zh-CN"/>
        </w:rPr>
        <w:t>Tx</w:t>
      </w:r>
      <w:proofErr w:type="spellEnd"/>
      <w:proofErr w:type="gramEnd"/>
      <w:r w:rsidR="00987E48" w:rsidRPr="00987E48">
        <w:rPr>
          <w:rFonts w:ascii="Times New Roman" w:eastAsia="Times New Roman" w:hAnsi="Times New Roman"/>
          <w:b/>
          <w:sz w:val="22"/>
          <w:szCs w:val="22"/>
          <w:lang w:eastAsia="zh-CN"/>
        </w:rPr>
        <w:t xml:space="preserve"> switching scheme</w:t>
      </w:r>
    </w:p>
    <w:p w:rsidR="0059707A" w:rsidRPr="0094558B"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94558B">
        <w:rPr>
          <w:rFonts w:ascii="Times New Roman" w:eastAsia="Times New Roman" w:hAnsi="Times New Roman"/>
          <w:b/>
          <w:sz w:val="22"/>
          <w:szCs w:val="22"/>
          <w:lang w:eastAsia="zh-CN"/>
        </w:rPr>
        <w:t>Document for:</w:t>
      </w:r>
      <w:r w:rsidRPr="0094558B">
        <w:rPr>
          <w:rFonts w:ascii="Times New Roman" w:eastAsia="Times New Roman" w:hAnsi="Times New Roman"/>
          <w:b/>
          <w:sz w:val="22"/>
          <w:szCs w:val="22"/>
          <w:lang w:eastAsia="zh-CN"/>
        </w:rPr>
        <w:tab/>
        <w:t>Discussion and decision</w:t>
      </w:r>
    </w:p>
    <w:p w:rsidR="00E735FD" w:rsidRPr="00AC6E3A" w:rsidRDefault="003E445F" w:rsidP="00AC6E3A">
      <w:pPr>
        <w:keepNext/>
        <w:keepLines/>
        <w:pBdr>
          <w:top w:val="single" w:sz="12" w:space="3" w:color="auto"/>
        </w:pBdr>
        <w:spacing w:before="240" w:after="180"/>
        <w:ind w:left="1134" w:hanging="1134"/>
        <w:outlineLvl w:val="0"/>
        <w:rPr>
          <w:rFonts w:ascii="Times New Roman" w:eastAsia="Times New Roman" w:hAnsi="Times New Roman"/>
          <w:sz w:val="36"/>
          <w:lang w:eastAsia="ja-JP"/>
        </w:rPr>
      </w:pPr>
      <w:r w:rsidRPr="0094558B">
        <w:rPr>
          <w:rFonts w:ascii="Times New Roman" w:eastAsia="Times New Roman" w:hAnsi="Times New Roman"/>
          <w:sz w:val="36"/>
          <w:lang w:eastAsia="ja-JP"/>
        </w:rPr>
        <w:t xml:space="preserve">1. </w:t>
      </w:r>
      <w:r w:rsidR="0059707A" w:rsidRPr="0094558B">
        <w:rPr>
          <w:rFonts w:ascii="Times New Roman" w:eastAsia="Times New Roman" w:hAnsi="Times New Roman"/>
          <w:sz w:val="36"/>
          <w:lang w:eastAsia="ja-JP"/>
        </w:rPr>
        <w:t>Introduction</w:t>
      </w:r>
    </w:p>
    <w:p w:rsidR="0059707A" w:rsidRPr="00C34E40" w:rsidRDefault="001726B0" w:rsidP="0059707A">
      <w:pPr>
        <w:rPr>
          <w:rFonts w:ascii="Times New Roman" w:hAnsi="Times New Roman"/>
          <w:sz w:val="22"/>
          <w:szCs w:val="22"/>
        </w:rPr>
      </w:pPr>
      <w:r w:rsidRPr="00C34E40">
        <w:rPr>
          <w:rFonts w:ascii="Times New Roman" w:hAnsi="Times New Roman"/>
          <w:sz w:val="22"/>
          <w:szCs w:val="22"/>
        </w:rPr>
        <w:t xml:space="preserve">In this document, we provide our views on </w:t>
      </w:r>
      <w:r w:rsidR="00E735FD" w:rsidRPr="00C34E40">
        <w:rPr>
          <w:rFonts w:ascii="Times New Roman" w:hAnsi="Times New Roman"/>
          <w:sz w:val="22"/>
          <w:szCs w:val="22"/>
        </w:rPr>
        <w:t>mechanisms for dynamic</w:t>
      </w:r>
      <w:r w:rsidR="00987E48" w:rsidRPr="00C34E40">
        <w:rPr>
          <w:rFonts w:ascii="Times New Roman" w:hAnsi="Times New Roman"/>
          <w:sz w:val="22"/>
          <w:szCs w:val="22"/>
        </w:rPr>
        <w:t xml:space="preserve"> </w:t>
      </w:r>
      <w:proofErr w:type="spellStart"/>
      <w:proofErr w:type="gramStart"/>
      <w:r w:rsidR="00987E48" w:rsidRPr="00C34E40">
        <w:rPr>
          <w:rFonts w:ascii="Times New Roman" w:hAnsi="Times New Roman"/>
          <w:sz w:val="22"/>
          <w:szCs w:val="22"/>
        </w:rPr>
        <w:t>Tx</w:t>
      </w:r>
      <w:proofErr w:type="spellEnd"/>
      <w:proofErr w:type="gramEnd"/>
      <w:r w:rsidR="00987E48" w:rsidRPr="00C34E40">
        <w:rPr>
          <w:rFonts w:ascii="Times New Roman" w:hAnsi="Times New Roman"/>
          <w:sz w:val="22"/>
          <w:szCs w:val="22"/>
        </w:rPr>
        <w:t xml:space="preserve"> </w:t>
      </w:r>
      <w:r w:rsidR="00E735FD" w:rsidRPr="00C34E40">
        <w:rPr>
          <w:rFonts w:ascii="Times New Roman" w:hAnsi="Times New Roman"/>
          <w:sz w:val="22"/>
          <w:szCs w:val="22"/>
        </w:rPr>
        <w:t xml:space="preserve">carrier </w:t>
      </w:r>
      <w:r w:rsidR="00987E48" w:rsidRPr="00C34E40">
        <w:rPr>
          <w:rFonts w:ascii="Times New Roman" w:hAnsi="Times New Roman"/>
          <w:sz w:val="22"/>
          <w:szCs w:val="22"/>
        </w:rPr>
        <w:t xml:space="preserve">switching </w:t>
      </w:r>
      <w:r w:rsidR="00E735FD" w:rsidRPr="00C34E40">
        <w:rPr>
          <w:rFonts w:ascii="Times New Roman" w:hAnsi="Times New Roman"/>
          <w:sz w:val="22"/>
          <w:szCs w:val="22"/>
        </w:rPr>
        <w:t>across configured bands.</w:t>
      </w:r>
    </w:p>
    <w:p w:rsidR="00F06571" w:rsidRDefault="0059707A" w:rsidP="003D13B2">
      <w:pPr>
        <w:keepNext/>
        <w:keepLines/>
        <w:pBdr>
          <w:top w:val="single" w:sz="12" w:space="0" w:color="auto"/>
        </w:pBdr>
        <w:spacing w:before="240" w:after="180"/>
        <w:ind w:left="1134" w:hanging="1134"/>
        <w:outlineLvl w:val="0"/>
        <w:rPr>
          <w:rFonts w:ascii="Times New Roman" w:eastAsia="Times New Roman" w:hAnsi="Times New Roman"/>
          <w:sz w:val="36"/>
          <w:lang w:eastAsia="ja-JP"/>
        </w:rPr>
      </w:pPr>
      <w:r w:rsidRPr="0094558B">
        <w:rPr>
          <w:rFonts w:ascii="Times New Roman" w:eastAsia="Times New Roman" w:hAnsi="Times New Roman"/>
          <w:sz w:val="36"/>
          <w:lang w:eastAsia="ja-JP"/>
        </w:rPr>
        <w:t>2</w:t>
      </w:r>
      <w:r w:rsidR="003E445F" w:rsidRPr="0094558B">
        <w:rPr>
          <w:rFonts w:ascii="Times New Roman" w:eastAsia="Times New Roman" w:hAnsi="Times New Roman"/>
          <w:sz w:val="36"/>
          <w:lang w:eastAsia="ja-JP"/>
        </w:rPr>
        <w:t xml:space="preserve">. </w:t>
      </w:r>
      <w:r w:rsidRPr="0094558B">
        <w:rPr>
          <w:rFonts w:ascii="Times New Roman" w:eastAsia="Times New Roman" w:hAnsi="Times New Roman"/>
          <w:sz w:val="36"/>
          <w:lang w:eastAsia="ja-JP"/>
        </w:rPr>
        <w:t>Discussion</w:t>
      </w:r>
    </w:p>
    <w:p w:rsidR="006B0B27" w:rsidRPr="006B0B27" w:rsidRDefault="00A338D3" w:rsidP="006B0B27">
      <w:pPr>
        <w:pStyle w:val="Heading2"/>
        <w:numPr>
          <w:ilvl w:val="0"/>
          <w:numId w:val="0"/>
        </w:numPr>
        <w:ind w:left="576" w:hanging="576"/>
        <w:rPr>
          <w:rFonts w:ascii="Times New Roman" w:hAnsi="Times New Roman"/>
          <w:lang w:eastAsia="x-none"/>
        </w:rPr>
      </w:pPr>
      <w:r>
        <w:rPr>
          <w:rFonts w:ascii="Times New Roman" w:hAnsi="Times New Roman"/>
          <w:lang w:eastAsia="x-none"/>
        </w:rPr>
        <w:t>2.1 C</w:t>
      </w:r>
      <w:r w:rsidR="006B0B27" w:rsidRPr="006B0B27">
        <w:rPr>
          <w:rFonts w:ascii="Times New Roman" w:hAnsi="Times New Roman"/>
          <w:lang w:eastAsia="x-none"/>
        </w:rPr>
        <w:t>omplexity reduction</w:t>
      </w:r>
    </w:p>
    <w:tbl>
      <w:tblPr>
        <w:tblStyle w:val="TableGrid"/>
        <w:tblW w:w="0" w:type="auto"/>
        <w:tblLook w:val="04A0" w:firstRow="1" w:lastRow="0" w:firstColumn="1" w:lastColumn="0" w:noHBand="0" w:noVBand="1"/>
      </w:tblPr>
      <w:tblGrid>
        <w:gridCol w:w="9350"/>
      </w:tblGrid>
      <w:tr w:rsidR="00F06ED3" w:rsidTr="00F06ED3">
        <w:tc>
          <w:tcPr>
            <w:tcW w:w="9350" w:type="dxa"/>
          </w:tcPr>
          <w:p w:rsidR="00F06ED3" w:rsidRPr="00FB7B05" w:rsidRDefault="00F06ED3" w:rsidP="00F06ED3">
            <w:pPr>
              <w:rPr>
                <w:rFonts w:ascii="Times New Roman" w:hAnsi="Times New Roman"/>
                <w:b/>
                <w:sz w:val="22"/>
                <w:szCs w:val="22"/>
                <w:highlight w:val="green"/>
                <w:lang w:eastAsia="x-none"/>
              </w:rPr>
            </w:pPr>
            <w:r w:rsidRPr="00FB7B05">
              <w:rPr>
                <w:rFonts w:ascii="Times New Roman" w:hAnsi="Times New Roman"/>
                <w:b/>
                <w:sz w:val="22"/>
                <w:szCs w:val="22"/>
                <w:highlight w:val="green"/>
                <w:lang w:eastAsia="x-none"/>
              </w:rPr>
              <w:t>Agreement /*3.2*/</w:t>
            </w:r>
          </w:p>
          <w:p w:rsidR="00F06ED3" w:rsidRPr="00FB7B05" w:rsidRDefault="00F06ED3" w:rsidP="00F06ED3">
            <w:pPr>
              <w:pStyle w:val="ListParagraph"/>
              <w:ind w:left="0"/>
              <w:jc w:val="both"/>
              <w:rPr>
                <w:rFonts w:eastAsia="MS Mincho"/>
                <w:bCs/>
                <w:sz w:val="22"/>
                <w:szCs w:val="22"/>
              </w:rPr>
            </w:pPr>
            <w:r w:rsidRPr="00FB7B05">
              <w:rPr>
                <w:rFonts w:eastAsia="MS Mincho"/>
                <w:bCs/>
                <w:sz w:val="22"/>
                <w:szCs w:val="22"/>
              </w:rPr>
              <w:t xml:space="preserve">If Rel-18 UL </w:t>
            </w:r>
            <w:proofErr w:type="spellStart"/>
            <w:r w:rsidRPr="00FB7B05">
              <w:rPr>
                <w:rFonts w:eastAsia="MS Mincho"/>
                <w:bCs/>
                <w:sz w:val="22"/>
                <w:szCs w:val="22"/>
              </w:rPr>
              <w:t>Tx</w:t>
            </w:r>
            <w:proofErr w:type="spellEnd"/>
            <w:r w:rsidRPr="00FB7B05">
              <w:rPr>
                <w:rFonts w:eastAsia="MS Mincho"/>
                <w:bCs/>
                <w:sz w:val="22"/>
                <w:szCs w:val="22"/>
              </w:rPr>
              <w:t xml:space="preserve"> switching for 3 or 4 bands is supported, UE is allowed to support only some of band(s) for up to 2 ports UL transmission based on UE capability</w:t>
            </w:r>
          </w:p>
          <w:p w:rsidR="00F06ED3" w:rsidRPr="00FB7B05" w:rsidRDefault="00F06ED3" w:rsidP="00F06ED3">
            <w:pPr>
              <w:pStyle w:val="ListParagraph"/>
              <w:numPr>
                <w:ilvl w:val="0"/>
                <w:numId w:val="32"/>
              </w:numPr>
              <w:overflowPunct/>
              <w:autoSpaceDE/>
              <w:autoSpaceDN/>
              <w:adjustRightInd/>
              <w:spacing w:after="0"/>
              <w:contextualSpacing w:val="0"/>
              <w:jc w:val="both"/>
              <w:textAlignment w:val="auto"/>
              <w:rPr>
                <w:rFonts w:eastAsia="MS Mincho"/>
                <w:bCs/>
                <w:sz w:val="22"/>
                <w:szCs w:val="22"/>
                <w:highlight w:val="yellow"/>
              </w:rPr>
            </w:pPr>
            <w:r w:rsidRPr="00FB7B05">
              <w:rPr>
                <w:rFonts w:eastAsia="MS Mincho"/>
                <w:bCs/>
                <w:sz w:val="22"/>
                <w:szCs w:val="22"/>
                <w:highlight w:val="yellow"/>
              </w:rPr>
              <w:t>Further down-select from the following alternatives</w:t>
            </w:r>
          </w:p>
          <w:p w:rsidR="00F06ED3" w:rsidRPr="00FB7B05" w:rsidRDefault="00F06ED3" w:rsidP="00F06ED3">
            <w:pPr>
              <w:pStyle w:val="ListParagraph"/>
              <w:numPr>
                <w:ilvl w:val="1"/>
                <w:numId w:val="32"/>
              </w:numPr>
              <w:overflowPunct/>
              <w:autoSpaceDE/>
              <w:autoSpaceDN/>
              <w:adjustRightInd/>
              <w:spacing w:after="0"/>
              <w:contextualSpacing w:val="0"/>
              <w:jc w:val="both"/>
              <w:textAlignment w:val="auto"/>
              <w:rPr>
                <w:rFonts w:eastAsia="MS Mincho"/>
                <w:bCs/>
                <w:sz w:val="22"/>
                <w:szCs w:val="22"/>
              </w:rPr>
            </w:pPr>
            <w:r w:rsidRPr="00FB7B05">
              <w:rPr>
                <w:rFonts w:eastAsia="MS Mincho"/>
                <w:bCs/>
                <w:sz w:val="22"/>
                <w:szCs w:val="22"/>
              </w:rPr>
              <w:t>Alt.1: no restriction for both switched UL and dual UL and for both 3 bands and 4 bands</w:t>
            </w:r>
          </w:p>
          <w:p w:rsidR="00F06ED3" w:rsidRPr="00FB7B05" w:rsidRDefault="00F06ED3" w:rsidP="00F06ED3">
            <w:pPr>
              <w:pStyle w:val="ListParagraph"/>
              <w:numPr>
                <w:ilvl w:val="1"/>
                <w:numId w:val="32"/>
              </w:numPr>
              <w:overflowPunct/>
              <w:autoSpaceDE/>
              <w:autoSpaceDN/>
              <w:adjustRightInd/>
              <w:spacing w:after="0"/>
              <w:contextualSpacing w:val="0"/>
              <w:jc w:val="both"/>
              <w:textAlignment w:val="auto"/>
              <w:rPr>
                <w:rFonts w:eastAsia="MS Mincho"/>
                <w:bCs/>
                <w:sz w:val="22"/>
                <w:szCs w:val="22"/>
              </w:rPr>
            </w:pPr>
            <w:r w:rsidRPr="00FB7B05">
              <w:rPr>
                <w:rFonts w:eastAsia="MS Mincho"/>
                <w:bCs/>
                <w:sz w:val="22"/>
                <w:szCs w:val="22"/>
              </w:rPr>
              <w:t>Alt.2: at least one band should support up to 2 ports UL transmission for both switched UL and dual UL and for both 3 bands and 4 bands</w:t>
            </w:r>
          </w:p>
          <w:p w:rsidR="00F06ED3" w:rsidRPr="00FB7B05" w:rsidRDefault="00F06ED3" w:rsidP="00F06ED3">
            <w:pPr>
              <w:pStyle w:val="ListParagraph"/>
              <w:numPr>
                <w:ilvl w:val="1"/>
                <w:numId w:val="32"/>
              </w:numPr>
              <w:overflowPunct/>
              <w:autoSpaceDE/>
              <w:autoSpaceDN/>
              <w:adjustRightInd/>
              <w:spacing w:after="0"/>
              <w:contextualSpacing w:val="0"/>
              <w:jc w:val="both"/>
              <w:textAlignment w:val="auto"/>
              <w:rPr>
                <w:rFonts w:eastAsia="MS Mincho"/>
                <w:bCs/>
                <w:sz w:val="22"/>
                <w:szCs w:val="22"/>
              </w:rPr>
            </w:pPr>
            <w:r w:rsidRPr="00FB7B05">
              <w:rPr>
                <w:rFonts w:eastAsia="MS Mincho"/>
                <w:bCs/>
                <w:sz w:val="22"/>
                <w:szCs w:val="22"/>
              </w:rPr>
              <w:t>Alt.3: at least two bands should support up to 2 ports UL transmission for both switched UL and dual UL and for both 3 bands and 4 bands</w:t>
            </w:r>
          </w:p>
          <w:p w:rsidR="00F06ED3" w:rsidRPr="00FB7B05" w:rsidRDefault="00F06ED3" w:rsidP="00F06ED3">
            <w:pPr>
              <w:pStyle w:val="ListParagraph"/>
              <w:numPr>
                <w:ilvl w:val="0"/>
                <w:numId w:val="32"/>
              </w:numPr>
              <w:overflowPunct/>
              <w:autoSpaceDE/>
              <w:autoSpaceDN/>
              <w:adjustRightInd/>
              <w:spacing w:after="0"/>
              <w:contextualSpacing w:val="0"/>
              <w:jc w:val="both"/>
              <w:textAlignment w:val="auto"/>
              <w:rPr>
                <w:rFonts w:eastAsia="MS Mincho"/>
                <w:bCs/>
                <w:sz w:val="22"/>
                <w:szCs w:val="22"/>
              </w:rPr>
            </w:pPr>
            <w:r w:rsidRPr="00FB7B05">
              <w:rPr>
                <w:rFonts w:eastAsia="MS Mincho"/>
                <w:bCs/>
                <w:sz w:val="22"/>
                <w:szCs w:val="22"/>
              </w:rPr>
              <w:t>Details on the UE capability such as whether existing per-FS UL-MIMO capability can be reused or not are further discussed</w:t>
            </w:r>
          </w:p>
          <w:p w:rsidR="00F06ED3" w:rsidRPr="00FB7B05" w:rsidRDefault="00F06ED3" w:rsidP="00F06ED3">
            <w:pPr>
              <w:pStyle w:val="ListParagraph"/>
              <w:numPr>
                <w:ilvl w:val="0"/>
                <w:numId w:val="32"/>
              </w:numPr>
              <w:overflowPunct/>
              <w:autoSpaceDE/>
              <w:autoSpaceDN/>
              <w:adjustRightInd/>
              <w:spacing w:after="0"/>
              <w:contextualSpacing w:val="0"/>
              <w:jc w:val="both"/>
              <w:textAlignment w:val="auto"/>
              <w:rPr>
                <w:rFonts w:eastAsia="MS Mincho"/>
                <w:bCs/>
                <w:sz w:val="22"/>
                <w:szCs w:val="22"/>
              </w:rPr>
            </w:pPr>
            <w:r w:rsidRPr="00FB7B05">
              <w:rPr>
                <w:rFonts w:eastAsia="MS Mincho"/>
                <w:bCs/>
                <w:sz w:val="22"/>
                <w:szCs w:val="22"/>
              </w:rPr>
              <w:t xml:space="preserve">Details on the </w:t>
            </w:r>
            <w:proofErr w:type="spellStart"/>
            <w:r w:rsidRPr="00FB7B05">
              <w:rPr>
                <w:rFonts w:eastAsia="MS Mincho"/>
                <w:bCs/>
                <w:sz w:val="22"/>
                <w:szCs w:val="22"/>
              </w:rPr>
              <w:t>gNB</w:t>
            </w:r>
            <w:proofErr w:type="spellEnd"/>
            <w:r w:rsidRPr="00FB7B05">
              <w:rPr>
                <w:rFonts w:eastAsia="MS Mincho"/>
                <w:bCs/>
                <w:sz w:val="22"/>
                <w:szCs w:val="22"/>
              </w:rPr>
              <w:t xml:space="preserve"> configuration/indication such as whether/how to additionally indicate 2 ports UL transmission mode for a band/cell are further discussed</w:t>
            </w:r>
          </w:p>
          <w:p w:rsidR="00F06ED3" w:rsidRPr="00FB7B05" w:rsidRDefault="00F06ED3" w:rsidP="00F06ED3">
            <w:pPr>
              <w:pStyle w:val="ListParagraph"/>
              <w:numPr>
                <w:ilvl w:val="0"/>
                <w:numId w:val="32"/>
              </w:numPr>
              <w:overflowPunct/>
              <w:autoSpaceDE/>
              <w:autoSpaceDN/>
              <w:adjustRightInd/>
              <w:spacing w:after="0"/>
              <w:contextualSpacing w:val="0"/>
              <w:jc w:val="both"/>
              <w:textAlignment w:val="auto"/>
              <w:rPr>
                <w:rFonts w:eastAsia="MS Mincho"/>
                <w:bCs/>
                <w:sz w:val="22"/>
                <w:szCs w:val="22"/>
              </w:rPr>
            </w:pPr>
            <w:r w:rsidRPr="00FB7B05">
              <w:rPr>
                <w:rFonts w:eastAsia="MS Mincho"/>
                <w:bCs/>
                <w:sz w:val="22"/>
                <w:szCs w:val="22"/>
              </w:rPr>
              <w:t>Existing MIMO mechanism for MIMO mode indication should be reused</w:t>
            </w:r>
          </w:p>
          <w:p w:rsidR="00F06ED3" w:rsidRDefault="00F06ED3" w:rsidP="00BA6E99">
            <w:pPr>
              <w:rPr>
                <w:lang w:eastAsia="x-none"/>
              </w:rPr>
            </w:pPr>
          </w:p>
        </w:tc>
      </w:tr>
    </w:tbl>
    <w:p w:rsidR="00F06ED3" w:rsidRDefault="00F06ED3" w:rsidP="00BA6E99">
      <w:pPr>
        <w:rPr>
          <w:lang w:eastAsia="x-none"/>
        </w:rPr>
      </w:pPr>
    </w:p>
    <w:p w:rsidR="00504264" w:rsidRPr="00252A1A" w:rsidRDefault="0046524E" w:rsidP="00A253CA">
      <w:pPr>
        <w:spacing w:after="240"/>
        <w:rPr>
          <w:rFonts w:ascii="Times New Roman" w:hAnsi="Times New Roman"/>
          <w:sz w:val="22"/>
          <w:szCs w:val="22"/>
          <w:lang w:eastAsia="x-none"/>
        </w:rPr>
      </w:pPr>
      <w:r w:rsidRPr="00252A1A">
        <w:rPr>
          <w:rFonts w:ascii="Times New Roman" w:hAnsi="Times New Roman"/>
          <w:sz w:val="22"/>
          <w:szCs w:val="22"/>
          <w:lang w:eastAsia="x-none"/>
        </w:rPr>
        <w:t>In the last RAN1 meeting, the group has agreed that the UE is allowed to support some band</w:t>
      </w:r>
      <w:r w:rsidR="00BD7595" w:rsidRPr="00252A1A">
        <w:rPr>
          <w:rFonts w:ascii="Times New Roman" w:hAnsi="Times New Roman"/>
          <w:sz w:val="22"/>
          <w:szCs w:val="22"/>
          <w:lang w:eastAsia="x-none"/>
        </w:rPr>
        <w:t>(s) for 2-</w:t>
      </w:r>
      <w:r w:rsidRPr="00252A1A">
        <w:rPr>
          <w:rFonts w:ascii="Times New Roman" w:hAnsi="Times New Roman"/>
          <w:sz w:val="22"/>
          <w:szCs w:val="22"/>
          <w:lang w:eastAsia="x-none"/>
        </w:rPr>
        <w:t xml:space="preserve">port transmission. </w:t>
      </w:r>
      <w:r w:rsidR="00BD7595" w:rsidRPr="00252A1A">
        <w:rPr>
          <w:rFonts w:ascii="Times New Roman" w:hAnsi="Times New Roman"/>
          <w:sz w:val="22"/>
          <w:szCs w:val="22"/>
          <w:lang w:eastAsia="x-none"/>
        </w:rPr>
        <w:t>The question</w:t>
      </w:r>
      <w:r w:rsidR="00BD2FBA" w:rsidRPr="00252A1A">
        <w:rPr>
          <w:rFonts w:ascii="Times New Roman" w:hAnsi="Times New Roman"/>
          <w:sz w:val="22"/>
          <w:szCs w:val="22"/>
          <w:lang w:eastAsia="x-none"/>
        </w:rPr>
        <w:t xml:space="preserve"> now is whether</w:t>
      </w:r>
      <w:r w:rsidR="00BD7595" w:rsidRPr="00252A1A">
        <w:rPr>
          <w:rFonts w:ascii="Times New Roman" w:hAnsi="Times New Roman"/>
          <w:sz w:val="22"/>
          <w:szCs w:val="22"/>
          <w:lang w:eastAsia="x-none"/>
        </w:rPr>
        <w:t xml:space="preserve"> we should put a restriction to the</w:t>
      </w:r>
      <w:r w:rsidR="00BD2FBA" w:rsidRPr="00252A1A">
        <w:rPr>
          <w:rFonts w:ascii="Times New Roman" w:hAnsi="Times New Roman"/>
          <w:sz w:val="22"/>
          <w:szCs w:val="22"/>
          <w:lang w:eastAsia="x-none"/>
        </w:rPr>
        <w:t xml:space="preserve"> minimum</w:t>
      </w:r>
      <w:r w:rsidR="005D72B0" w:rsidRPr="00252A1A">
        <w:rPr>
          <w:rFonts w:ascii="Times New Roman" w:hAnsi="Times New Roman"/>
          <w:sz w:val="22"/>
          <w:szCs w:val="22"/>
          <w:lang w:eastAsia="x-none"/>
        </w:rPr>
        <w:t xml:space="preserve"> number of bands that support 2-</w:t>
      </w:r>
      <w:r w:rsidR="00BD2FBA" w:rsidRPr="00252A1A">
        <w:rPr>
          <w:rFonts w:ascii="Times New Roman" w:hAnsi="Times New Roman"/>
          <w:sz w:val="22"/>
          <w:szCs w:val="22"/>
          <w:lang w:eastAsia="x-none"/>
        </w:rPr>
        <w:t xml:space="preserve">port transmission. </w:t>
      </w:r>
      <w:r w:rsidR="00BD7595" w:rsidRPr="00252A1A">
        <w:rPr>
          <w:rFonts w:ascii="Times New Roman" w:hAnsi="Times New Roman"/>
          <w:sz w:val="22"/>
          <w:szCs w:val="22"/>
          <w:lang w:eastAsia="x-none"/>
        </w:rPr>
        <w:t>In Rel. 16,</w:t>
      </w:r>
      <w:r w:rsidR="00265230" w:rsidRPr="00252A1A">
        <w:rPr>
          <w:rFonts w:ascii="Times New Roman" w:hAnsi="Times New Roman"/>
          <w:sz w:val="22"/>
          <w:szCs w:val="22"/>
          <w:lang w:eastAsia="x-none"/>
        </w:rPr>
        <w:t xml:space="preserve"> 1T-2T switching mode is the baseline for UL </w:t>
      </w:r>
      <w:proofErr w:type="spellStart"/>
      <w:proofErr w:type="gramStart"/>
      <w:r w:rsidR="00265230" w:rsidRPr="00252A1A">
        <w:rPr>
          <w:rFonts w:ascii="Times New Roman" w:hAnsi="Times New Roman"/>
          <w:sz w:val="22"/>
          <w:szCs w:val="22"/>
          <w:lang w:eastAsia="x-none"/>
        </w:rPr>
        <w:t>Tx</w:t>
      </w:r>
      <w:proofErr w:type="spellEnd"/>
      <w:proofErr w:type="gramEnd"/>
      <w:r w:rsidR="00265230" w:rsidRPr="00252A1A">
        <w:rPr>
          <w:rFonts w:ascii="Times New Roman" w:hAnsi="Times New Roman"/>
          <w:sz w:val="22"/>
          <w:szCs w:val="22"/>
          <w:lang w:eastAsia="x-none"/>
        </w:rPr>
        <w:t xml:space="preserve"> switching, and Rel. 17, the </w:t>
      </w:r>
      <w:r w:rsidR="005D72B0" w:rsidRPr="00252A1A">
        <w:rPr>
          <w:rFonts w:ascii="Times New Roman" w:hAnsi="Times New Roman"/>
          <w:sz w:val="22"/>
          <w:szCs w:val="22"/>
          <w:lang w:eastAsia="x-none"/>
        </w:rPr>
        <w:t>UE can be</w:t>
      </w:r>
      <w:r w:rsidR="00265230" w:rsidRPr="00252A1A">
        <w:rPr>
          <w:rFonts w:ascii="Times New Roman" w:hAnsi="Times New Roman"/>
          <w:sz w:val="22"/>
          <w:szCs w:val="22"/>
          <w:lang w:eastAsia="x-none"/>
        </w:rPr>
        <w:t xml:space="preserve"> configur</w:t>
      </w:r>
      <w:r w:rsidR="005D72B0" w:rsidRPr="00252A1A">
        <w:rPr>
          <w:rFonts w:ascii="Times New Roman" w:hAnsi="Times New Roman"/>
          <w:sz w:val="22"/>
          <w:szCs w:val="22"/>
          <w:lang w:eastAsia="x-none"/>
        </w:rPr>
        <w:t>ed</w:t>
      </w:r>
      <w:r w:rsidR="000D348F" w:rsidRPr="00252A1A">
        <w:rPr>
          <w:rFonts w:ascii="Times New Roman" w:hAnsi="Times New Roman"/>
          <w:sz w:val="22"/>
          <w:szCs w:val="22"/>
          <w:lang w:eastAsia="x-none"/>
        </w:rPr>
        <w:t xml:space="preserve"> (i.e., </w:t>
      </w:r>
      <w:r w:rsidR="000D348F" w:rsidRPr="00252A1A">
        <w:rPr>
          <w:rFonts w:ascii="Times New Roman" w:hAnsi="Times New Roman"/>
          <w:i/>
          <w:sz w:val="22"/>
          <w:szCs w:val="22"/>
          <w:lang w:eastAsia="x-none"/>
        </w:rPr>
        <w:t>uplinkTxSwitching-2T-Mode</w:t>
      </w:r>
      <w:r w:rsidR="000D348F" w:rsidRPr="00252A1A">
        <w:rPr>
          <w:rFonts w:ascii="Times New Roman" w:hAnsi="Times New Roman"/>
          <w:sz w:val="22"/>
          <w:szCs w:val="22"/>
          <w:lang w:eastAsia="x-none"/>
        </w:rPr>
        <w:t xml:space="preserve">) to </w:t>
      </w:r>
      <w:r w:rsidR="00252A1A">
        <w:rPr>
          <w:rFonts w:ascii="Times New Roman" w:hAnsi="Times New Roman"/>
          <w:sz w:val="22"/>
          <w:szCs w:val="22"/>
          <w:lang w:eastAsia="x-none"/>
        </w:rPr>
        <w:t>operate</w:t>
      </w:r>
      <w:r w:rsidR="000D348F" w:rsidRPr="00252A1A">
        <w:rPr>
          <w:rFonts w:ascii="Times New Roman" w:hAnsi="Times New Roman"/>
          <w:sz w:val="22"/>
          <w:szCs w:val="22"/>
          <w:lang w:eastAsia="x-none"/>
        </w:rPr>
        <w:t xml:space="preserve"> in 2T-2T switching mode</w:t>
      </w:r>
      <w:r w:rsidR="00A253CA" w:rsidRPr="00252A1A">
        <w:rPr>
          <w:rFonts w:ascii="Times New Roman" w:hAnsi="Times New Roman"/>
          <w:sz w:val="22"/>
          <w:szCs w:val="22"/>
          <w:lang w:eastAsia="x-none"/>
        </w:rPr>
        <w:t>. For Rel. 18</w:t>
      </w:r>
      <w:r w:rsidR="00504264" w:rsidRPr="00252A1A">
        <w:rPr>
          <w:rFonts w:ascii="Times New Roman" w:hAnsi="Times New Roman"/>
          <w:sz w:val="22"/>
          <w:szCs w:val="22"/>
          <w:lang w:eastAsia="x-none"/>
        </w:rPr>
        <w:t xml:space="preserve">, </w:t>
      </w:r>
      <w:r w:rsidR="00A253CA" w:rsidRPr="00252A1A">
        <w:rPr>
          <w:rFonts w:ascii="Times New Roman" w:hAnsi="Times New Roman"/>
          <w:sz w:val="22"/>
          <w:szCs w:val="22"/>
          <w:lang w:eastAsia="x-none"/>
        </w:rPr>
        <w:t xml:space="preserve">due to </w:t>
      </w:r>
      <w:r w:rsidR="00504264" w:rsidRPr="00252A1A">
        <w:rPr>
          <w:rFonts w:ascii="Times New Roman" w:hAnsi="Times New Roman"/>
          <w:sz w:val="22"/>
          <w:szCs w:val="22"/>
          <w:lang w:eastAsia="x-none"/>
        </w:rPr>
        <w:t xml:space="preserve">the increased complexity introduced by switching </w:t>
      </w:r>
      <w:r w:rsidR="000D348F" w:rsidRPr="00252A1A">
        <w:rPr>
          <w:rFonts w:ascii="Times New Roman" w:hAnsi="Times New Roman"/>
          <w:sz w:val="22"/>
          <w:szCs w:val="22"/>
          <w:lang w:eastAsia="x-none"/>
        </w:rPr>
        <w:t xml:space="preserve">among </w:t>
      </w:r>
      <w:r w:rsidR="00504264" w:rsidRPr="00252A1A">
        <w:rPr>
          <w:rFonts w:ascii="Times New Roman" w:hAnsi="Times New Roman"/>
          <w:sz w:val="22"/>
          <w:szCs w:val="22"/>
          <w:lang w:eastAsia="x-none"/>
        </w:rPr>
        <w:t xml:space="preserve">3 or 4 bands, </w:t>
      </w:r>
      <w:r w:rsidR="00A253CA" w:rsidRPr="00252A1A">
        <w:rPr>
          <w:rFonts w:ascii="Times New Roman" w:hAnsi="Times New Roman"/>
          <w:sz w:val="22"/>
          <w:szCs w:val="22"/>
          <w:lang w:eastAsia="x-none"/>
        </w:rPr>
        <w:t>we should provide full</w:t>
      </w:r>
      <w:r w:rsidR="00504264" w:rsidRPr="00252A1A">
        <w:rPr>
          <w:rFonts w:ascii="Times New Roman" w:hAnsi="Times New Roman"/>
          <w:sz w:val="22"/>
          <w:szCs w:val="22"/>
          <w:lang w:eastAsia="x-none"/>
        </w:rPr>
        <w:t xml:space="preserve"> flexibility for UE </w:t>
      </w:r>
      <w:r w:rsidR="00A253CA" w:rsidRPr="00252A1A">
        <w:rPr>
          <w:rFonts w:ascii="Times New Roman" w:hAnsi="Times New Roman"/>
          <w:sz w:val="22"/>
          <w:szCs w:val="22"/>
          <w:lang w:eastAsia="x-none"/>
        </w:rPr>
        <w:t xml:space="preserve">implementation </w:t>
      </w:r>
      <w:r w:rsidR="00504264" w:rsidRPr="00252A1A">
        <w:rPr>
          <w:rFonts w:ascii="Times New Roman" w:hAnsi="Times New Roman"/>
          <w:sz w:val="22"/>
          <w:szCs w:val="22"/>
          <w:lang w:eastAsia="x-none"/>
        </w:rPr>
        <w:t xml:space="preserve">to further reduce the complexity. Thus, </w:t>
      </w:r>
      <w:r w:rsidR="00252A1A">
        <w:rPr>
          <w:rFonts w:ascii="Times New Roman" w:hAnsi="Times New Roman"/>
          <w:sz w:val="22"/>
          <w:szCs w:val="22"/>
          <w:lang w:eastAsia="x-none"/>
        </w:rPr>
        <w:t>our suggestion is not to put</w:t>
      </w:r>
      <w:r w:rsidR="00504264" w:rsidRPr="00252A1A">
        <w:rPr>
          <w:rFonts w:ascii="Times New Roman" w:hAnsi="Times New Roman"/>
          <w:sz w:val="22"/>
          <w:szCs w:val="22"/>
          <w:lang w:eastAsia="x-none"/>
        </w:rPr>
        <w:t xml:space="preserve"> restriction</w:t>
      </w:r>
      <w:r w:rsidR="00960C1C">
        <w:rPr>
          <w:rFonts w:ascii="Times New Roman" w:hAnsi="Times New Roman"/>
          <w:sz w:val="22"/>
          <w:szCs w:val="22"/>
          <w:lang w:eastAsia="x-none"/>
        </w:rPr>
        <w:t>s</w:t>
      </w:r>
      <w:r w:rsidR="00504264" w:rsidRPr="00252A1A">
        <w:rPr>
          <w:rFonts w:ascii="Times New Roman" w:hAnsi="Times New Roman"/>
          <w:sz w:val="22"/>
          <w:szCs w:val="22"/>
          <w:lang w:eastAsia="x-none"/>
        </w:rPr>
        <w:t xml:space="preserve"> on the </w:t>
      </w:r>
      <w:r w:rsidR="000D348F" w:rsidRPr="00252A1A">
        <w:rPr>
          <w:rFonts w:ascii="Times New Roman" w:hAnsi="Times New Roman"/>
          <w:sz w:val="22"/>
          <w:szCs w:val="22"/>
          <w:lang w:eastAsia="x-none"/>
        </w:rPr>
        <w:t>minimum number of band(s) for 2-</w:t>
      </w:r>
      <w:r w:rsidR="00252A1A">
        <w:rPr>
          <w:rFonts w:ascii="Times New Roman" w:hAnsi="Times New Roman"/>
          <w:sz w:val="22"/>
          <w:szCs w:val="22"/>
          <w:lang w:eastAsia="x-none"/>
        </w:rPr>
        <w:t>port transmission</w:t>
      </w:r>
      <w:r w:rsidR="00A253CA" w:rsidRPr="00252A1A">
        <w:rPr>
          <w:rFonts w:ascii="Times New Roman" w:hAnsi="Times New Roman"/>
          <w:sz w:val="22"/>
          <w:szCs w:val="22"/>
          <w:lang w:eastAsia="x-none"/>
        </w:rPr>
        <w:t>.</w:t>
      </w:r>
    </w:p>
    <w:p w:rsidR="00F06ED3" w:rsidRPr="00252A1A" w:rsidRDefault="00504264" w:rsidP="00BA6E99">
      <w:pPr>
        <w:rPr>
          <w:rFonts w:ascii="Times New Roman" w:hAnsi="Times New Roman"/>
          <w:b/>
          <w:sz w:val="22"/>
          <w:szCs w:val="22"/>
          <w:lang w:eastAsia="x-none"/>
        </w:rPr>
      </w:pPr>
      <w:r w:rsidRPr="00252A1A">
        <w:rPr>
          <w:rFonts w:ascii="Times New Roman" w:hAnsi="Times New Roman"/>
          <w:b/>
          <w:sz w:val="22"/>
          <w:szCs w:val="22"/>
          <w:lang w:eastAsia="x-none"/>
        </w:rPr>
        <w:t>Proposal</w:t>
      </w:r>
      <w:r w:rsidR="00A253CA" w:rsidRPr="00252A1A">
        <w:rPr>
          <w:rFonts w:ascii="Times New Roman" w:hAnsi="Times New Roman"/>
          <w:b/>
          <w:sz w:val="22"/>
          <w:szCs w:val="22"/>
          <w:lang w:eastAsia="x-none"/>
        </w:rPr>
        <w:t xml:space="preserve"> 1</w:t>
      </w:r>
      <w:r w:rsidR="000D348F" w:rsidRPr="00252A1A">
        <w:rPr>
          <w:rFonts w:ascii="Times New Roman" w:hAnsi="Times New Roman"/>
          <w:b/>
          <w:sz w:val="22"/>
          <w:szCs w:val="22"/>
          <w:lang w:eastAsia="x-none"/>
        </w:rPr>
        <w:t xml:space="preserve">: For UE supporting </w:t>
      </w:r>
      <w:r w:rsidR="00135F48" w:rsidRPr="00252A1A">
        <w:rPr>
          <w:rFonts w:ascii="Times New Roman" w:hAnsi="Times New Roman"/>
          <w:b/>
          <w:sz w:val="22"/>
          <w:szCs w:val="22"/>
          <w:lang w:eastAsia="x-none"/>
        </w:rPr>
        <w:t xml:space="preserve">only </w:t>
      </w:r>
      <w:r w:rsidR="000D348F" w:rsidRPr="00252A1A">
        <w:rPr>
          <w:rFonts w:ascii="Times New Roman" w:hAnsi="Times New Roman"/>
          <w:b/>
          <w:sz w:val="22"/>
          <w:szCs w:val="22"/>
          <w:lang w:eastAsia="x-none"/>
        </w:rPr>
        <w:t>some band(s) for up to 2-</w:t>
      </w:r>
      <w:r w:rsidRPr="00252A1A">
        <w:rPr>
          <w:rFonts w:ascii="Times New Roman" w:hAnsi="Times New Roman"/>
          <w:b/>
          <w:sz w:val="22"/>
          <w:szCs w:val="22"/>
          <w:lang w:eastAsia="x-none"/>
        </w:rPr>
        <w:t xml:space="preserve">port UL transmission, </w:t>
      </w:r>
      <w:r w:rsidR="00201BF2" w:rsidRPr="00252A1A">
        <w:rPr>
          <w:rFonts w:ascii="Times New Roman" w:hAnsi="Times New Roman"/>
          <w:b/>
          <w:sz w:val="22"/>
          <w:szCs w:val="22"/>
          <w:lang w:eastAsia="x-none"/>
        </w:rPr>
        <w:t xml:space="preserve">there is </w:t>
      </w:r>
      <w:r w:rsidRPr="00252A1A">
        <w:rPr>
          <w:rFonts w:ascii="Times New Roman" w:eastAsia="MS Mincho" w:hAnsi="Times New Roman"/>
          <w:b/>
          <w:bCs/>
          <w:sz w:val="22"/>
          <w:szCs w:val="22"/>
        </w:rPr>
        <w:t xml:space="preserve">no restriction </w:t>
      </w:r>
      <w:r w:rsidR="00201BF2" w:rsidRPr="00252A1A">
        <w:rPr>
          <w:rFonts w:ascii="Times New Roman" w:eastAsia="MS Mincho" w:hAnsi="Times New Roman"/>
          <w:b/>
          <w:bCs/>
          <w:sz w:val="22"/>
          <w:szCs w:val="22"/>
        </w:rPr>
        <w:t>on the minimum number of</w:t>
      </w:r>
      <w:r w:rsidR="000D348F" w:rsidRPr="00252A1A">
        <w:rPr>
          <w:rFonts w:ascii="Times New Roman" w:eastAsia="MS Mincho" w:hAnsi="Times New Roman"/>
          <w:b/>
          <w:bCs/>
          <w:sz w:val="22"/>
          <w:szCs w:val="22"/>
        </w:rPr>
        <w:t xml:space="preserve"> band(s) for 2-</w:t>
      </w:r>
      <w:r w:rsidR="00201BF2" w:rsidRPr="00252A1A">
        <w:rPr>
          <w:rFonts w:ascii="Times New Roman" w:eastAsia="MS Mincho" w:hAnsi="Times New Roman"/>
          <w:b/>
          <w:bCs/>
          <w:sz w:val="22"/>
          <w:szCs w:val="22"/>
        </w:rPr>
        <w:t>port UL transmission</w:t>
      </w:r>
      <w:r w:rsidR="00135F48" w:rsidRPr="00252A1A">
        <w:rPr>
          <w:rFonts w:ascii="Times New Roman" w:eastAsia="MS Mincho" w:hAnsi="Times New Roman"/>
          <w:b/>
          <w:bCs/>
          <w:sz w:val="22"/>
          <w:szCs w:val="22"/>
        </w:rPr>
        <w:t>.</w:t>
      </w:r>
      <w:r w:rsidR="00F06ED3" w:rsidRPr="00252A1A">
        <w:rPr>
          <w:rFonts w:ascii="Times New Roman" w:hAnsi="Times New Roman"/>
          <w:b/>
          <w:sz w:val="22"/>
          <w:szCs w:val="22"/>
          <w:lang w:eastAsia="x-none"/>
        </w:rPr>
        <w:t xml:space="preserve"> </w:t>
      </w:r>
    </w:p>
    <w:p w:rsidR="006B0B27" w:rsidRPr="006B0B27" w:rsidRDefault="006B0B27" w:rsidP="006B0B27">
      <w:pPr>
        <w:jc w:val="both"/>
        <w:rPr>
          <w:rFonts w:eastAsia="MS Mincho"/>
          <w:bCs/>
        </w:rPr>
      </w:pPr>
    </w:p>
    <w:p w:rsidR="00284B04" w:rsidRPr="00284B04" w:rsidRDefault="00AE65BB" w:rsidP="00284B04">
      <w:pPr>
        <w:pStyle w:val="Heading2"/>
        <w:numPr>
          <w:ilvl w:val="0"/>
          <w:numId w:val="0"/>
        </w:numPr>
        <w:ind w:left="576" w:hanging="576"/>
        <w:rPr>
          <w:rFonts w:ascii="Times New Roman" w:hAnsi="Times New Roman"/>
          <w:lang w:eastAsia="x-none"/>
        </w:rPr>
      </w:pPr>
      <w:r>
        <w:rPr>
          <w:rFonts w:ascii="Times New Roman" w:hAnsi="Times New Roman"/>
          <w:lang w:eastAsia="x-none"/>
        </w:rPr>
        <w:lastRenderedPageBreak/>
        <w:t>2.2</w:t>
      </w:r>
      <w:r w:rsidR="00284B04">
        <w:rPr>
          <w:rFonts w:ascii="Times New Roman" w:hAnsi="Times New Roman"/>
          <w:lang w:eastAsia="x-none"/>
        </w:rPr>
        <w:t xml:space="preserve"> Details of UL </w:t>
      </w:r>
      <w:proofErr w:type="spellStart"/>
      <w:proofErr w:type="gramStart"/>
      <w:r w:rsidR="00284B04">
        <w:rPr>
          <w:rFonts w:ascii="Times New Roman" w:hAnsi="Times New Roman"/>
          <w:lang w:eastAsia="x-none"/>
        </w:rPr>
        <w:t>Tx</w:t>
      </w:r>
      <w:proofErr w:type="spellEnd"/>
      <w:proofErr w:type="gramEnd"/>
      <w:r w:rsidR="00284B04">
        <w:rPr>
          <w:rFonts w:ascii="Times New Roman" w:hAnsi="Times New Roman"/>
          <w:lang w:eastAsia="x-none"/>
        </w:rPr>
        <w:t xml:space="preserve"> switching cases and switching period location</w:t>
      </w:r>
    </w:p>
    <w:tbl>
      <w:tblPr>
        <w:tblStyle w:val="TableGrid"/>
        <w:tblW w:w="0" w:type="auto"/>
        <w:tblLook w:val="04A0" w:firstRow="1" w:lastRow="0" w:firstColumn="1" w:lastColumn="0" w:noHBand="0" w:noVBand="1"/>
      </w:tblPr>
      <w:tblGrid>
        <w:gridCol w:w="9350"/>
      </w:tblGrid>
      <w:tr w:rsidR="00A52828" w:rsidRPr="00FB7B05" w:rsidTr="00A52828">
        <w:tc>
          <w:tcPr>
            <w:tcW w:w="9350" w:type="dxa"/>
          </w:tcPr>
          <w:p w:rsidR="00A52828" w:rsidRPr="00FB7B05" w:rsidRDefault="00A52828" w:rsidP="00A52828">
            <w:pPr>
              <w:rPr>
                <w:rFonts w:ascii="Times New Roman" w:hAnsi="Times New Roman"/>
                <w:b/>
                <w:sz w:val="22"/>
                <w:szCs w:val="22"/>
                <w:highlight w:val="green"/>
                <w:lang w:eastAsia="x-none"/>
              </w:rPr>
            </w:pPr>
            <w:r w:rsidRPr="00FB7B05">
              <w:rPr>
                <w:rFonts w:ascii="Times New Roman" w:hAnsi="Times New Roman"/>
                <w:b/>
                <w:sz w:val="22"/>
                <w:szCs w:val="22"/>
                <w:highlight w:val="green"/>
                <w:lang w:eastAsia="x-none"/>
              </w:rPr>
              <w:t>Agreement</w:t>
            </w:r>
          </w:p>
          <w:p w:rsidR="00A52828" w:rsidRPr="00FB7B05" w:rsidRDefault="00A52828" w:rsidP="00A52828">
            <w:pPr>
              <w:pStyle w:val="ListParagraph"/>
              <w:ind w:left="0"/>
              <w:jc w:val="both"/>
              <w:rPr>
                <w:rFonts w:eastAsia="MS Mincho"/>
                <w:bCs/>
                <w:sz w:val="22"/>
                <w:szCs w:val="22"/>
              </w:rPr>
            </w:pPr>
            <w:r w:rsidRPr="00FB7B05">
              <w:rPr>
                <w:rFonts w:eastAsia="MS Mincho"/>
                <w:bCs/>
                <w:sz w:val="22"/>
                <w:szCs w:val="22"/>
              </w:rPr>
              <w:t xml:space="preserve">If Rel-18 UL </w:t>
            </w:r>
            <w:proofErr w:type="spellStart"/>
            <w:r w:rsidRPr="00FB7B05">
              <w:rPr>
                <w:rFonts w:eastAsia="MS Mincho"/>
                <w:bCs/>
                <w:sz w:val="22"/>
                <w:szCs w:val="22"/>
              </w:rPr>
              <w:t>Tx</w:t>
            </w:r>
            <w:proofErr w:type="spellEnd"/>
            <w:r w:rsidRPr="00FB7B05">
              <w:rPr>
                <w:rFonts w:eastAsia="MS Mincho"/>
                <w:bCs/>
                <w:sz w:val="22"/>
                <w:szCs w:val="22"/>
              </w:rPr>
              <w:t xml:space="preserve"> switching for 3 or 4 bands is supported, following is considered as baseline.</w:t>
            </w:r>
          </w:p>
          <w:p w:rsidR="00A52828" w:rsidRPr="00FB7B05" w:rsidRDefault="00A52828" w:rsidP="00A52828">
            <w:pPr>
              <w:pStyle w:val="ListParagraph"/>
              <w:numPr>
                <w:ilvl w:val="0"/>
                <w:numId w:val="32"/>
              </w:numPr>
              <w:overflowPunct/>
              <w:autoSpaceDE/>
              <w:autoSpaceDN/>
              <w:adjustRightInd/>
              <w:spacing w:after="0"/>
              <w:contextualSpacing w:val="0"/>
              <w:jc w:val="both"/>
              <w:textAlignment w:val="auto"/>
              <w:rPr>
                <w:rFonts w:eastAsia="MS Mincho"/>
                <w:bCs/>
                <w:sz w:val="22"/>
                <w:szCs w:val="22"/>
              </w:rPr>
            </w:pPr>
            <w:r w:rsidRPr="00FB7B05">
              <w:rPr>
                <w:rFonts w:eastAsia="MS Mincho"/>
                <w:bCs/>
                <w:sz w:val="22"/>
                <w:szCs w:val="22"/>
              </w:rPr>
              <w:t xml:space="preserve">Existing conditions where the switching period is required can be reused for Rel-18 UL </w:t>
            </w:r>
            <w:proofErr w:type="spellStart"/>
            <w:r w:rsidRPr="00FB7B05">
              <w:rPr>
                <w:rFonts w:eastAsia="MS Mincho"/>
                <w:bCs/>
                <w:sz w:val="22"/>
                <w:szCs w:val="22"/>
              </w:rPr>
              <w:t>Tx</w:t>
            </w:r>
            <w:proofErr w:type="spellEnd"/>
            <w:r w:rsidRPr="00FB7B05">
              <w:rPr>
                <w:rFonts w:eastAsia="MS Mincho"/>
                <w:bCs/>
                <w:sz w:val="22"/>
                <w:szCs w:val="22"/>
              </w:rPr>
              <w:t xml:space="preserve"> switching with 3 or 4 bands when only two bands are involved in a switching</w:t>
            </w:r>
          </w:p>
          <w:p w:rsidR="00A52828" w:rsidRPr="00FB7B05" w:rsidRDefault="00A52828" w:rsidP="00A52828">
            <w:pPr>
              <w:pStyle w:val="ListParagraph"/>
              <w:numPr>
                <w:ilvl w:val="0"/>
                <w:numId w:val="32"/>
              </w:numPr>
              <w:overflowPunct/>
              <w:autoSpaceDE/>
              <w:autoSpaceDN/>
              <w:adjustRightInd/>
              <w:spacing w:after="0"/>
              <w:contextualSpacing w:val="0"/>
              <w:jc w:val="both"/>
              <w:textAlignment w:val="auto"/>
              <w:rPr>
                <w:rFonts w:eastAsia="MS Mincho"/>
                <w:bCs/>
                <w:sz w:val="22"/>
                <w:szCs w:val="22"/>
              </w:rPr>
            </w:pPr>
            <w:r w:rsidRPr="00FB7B05">
              <w:rPr>
                <w:rFonts w:eastAsia="MS Mincho"/>
                <w:bCs/>
                <w:sz w:val="22"/>
                <w:szCs w:val="22"/>
              </w:rPr>
              <w:t xml:space="preserve">New conditions where the switching period is required should be introduced for Rel-18 UL </w:t>
            </w:r>
            <w:proofErr w:type="spellStart"/>
            <w:r w:rsidRPr="00FB7B05">
              <w:rPr>
                <w:rFonts w:eastAsia="MS Mincho"/>
                <w:bCs/>
                <w:sz w:val="22"/>
                <w:szCs w:val="22"/>
              </w:rPr>
              <w:t>Tx</w:t>
            </w:r>
            <w:proofErr w:type="spellEnd"/>
            <w:r w:rsidRPr="00FB7B05">
              <w:rPr>
                <w:rFonts w:eastAsia="MS Mincho"/>
                <w:bCs/>
                <w:sz w:val="22"/>
                <w:szCs w:val="22"/>
              </w:rPr>
              <w:t xml:space="preserve"> switching with 3 or 4 bands when more than two bands are involved in a switching</w:t>
            </w:r>
          </w:p>
          <w:p w:rsidR="00A52828" w:rsidRPr="00FB7B05" w:rsidRDefault="00A52828" w:rsidP="00A52828">
            <w:pPr>
              <w:pStyle w:val="ListParagraph"/>
              <w:numPr>
                <w:ilvl w:val="1"/>
                <w:numId w:val="32"/>
              </w:numPr>
              <w:overflowPunct/>
              <w:autoSpaceDE/>
              <w:autoSpaceDN/>
              <w:adjustRightInd/>
              <w:spacing w:after="0"/>
              <w:ind w:left="1134" w:hanging="283"/>
              <w:contextualSpacing w:val="0"/>
              <w:jc w:val="both"/>
              <w:textAlignment w:val="auto"/>
              <w:rPr>
                <w:rFonts w:eastAsia="MS Mincho"/>
                <w:bCs/>
                <w:sz w:val="22"/>
                <w:szCs w:val="22"/>
              </w:rPr>
            </w:pPr>
            <w:r w:rsidRPr="00FB7B05">
              <w:rPr>
                <w:rFonts w:eastAsia="MS Mincho"/>
                <w:bCs/>
                <w:sz w:val="22"/>
                <w:szCs w:val="22"/>
              </w:rPr>
              <w:t>For dual UL, following new conditions are considered</w:t>
            </w:r>
          </w:p>
          <w:p w:rsidR="00A52828" w:rsidRPr="00FB7B05" w:rsidRDefault="00A52828" w:rsidP="00A52828">
            <w:pPr>
              <w:pStyle w:val="ListParagraph"/>
              <w:numPr>
                <w:ilvl w:val="2"/>
                <w:numId w:val="32"/>
              </w:numPr>
              <w:overflowPunct/>
              <w:autoSpaceDE/>
              <w:autoSpaceDN/>
              <w:adjustRightInd/>
              <w:spacing w:after="0"/>
              <w:ind w:left="1560" w:hanging="284"/>
              <w:contextualSpacing w:val="0"/>
              <w:jc w:val="both"/>
              <w:textAlignment w:val="auto"/>
              <w:rPr>
                <w:rFonts w:eastAsia="MS Mincho"/>
                <w:bCs/>
                <w:sz w:val="22"/>
                <w:szCs w:val="22"/>
              </w:rPr>
            </w:pPr>
            <w:r w:rsidRPr="00FB7B05">
              <w:rPr>
                <w:rFonts w:eastAsia="MS Mincho"/>
                <w:bCs/>
                <w:sz w:val="22"/>
                <w:szCs w:val="22"/>
              </w:rPr>
              <w:t>When the UE is to transmit a 1-port or 2-port transmission on one uplink carrier on one band (1</w:t>
            </w:r>
            <w:r w:rsidRPr="00FB7B05">
              <w:rPr>
                <w:rFonts w:eastAsia="MS Mincho"/>
                <w:bCs/>
                <w:sz w:val="22"/>
                <w:szCs w:val="22"/>
                <w:vertAlign w:val="superscript"/>
              </w:rPr>
              <w:t>st</w:t>
            </w:r>
            <w:r w:rsidRPr="00FB7B05">
              <w:rPr>
                <w:rFonts w:eastAsia="MS Mincho"/>
                <w:bCs/>
                <w:sz w:val="22"/>
                <w:szCs w:val="22"/>
              </w:rPr>
              <w:t xml:space="preserve"> band) and if </w:t>
            </w:r>
            <w:proofErr w:type="spellStart"/>
            <w:r w:rsidRPr="00FB7B05">
              <w:rPr>
                <w:rFonts w:eastAsia="MS Mincho"/>
                <w:bCs/>
                <w:sz w:val="22"/>
                <w:szCs w:val="22"/>
              </w:rPr>
              <w:t>Tx</w:t>
            </w:r>
            <w:proofErr w:type="spellEnd"/>
            <w:r w:rsidRPr="00FB7B05">
              <w:rPr>
                <w:rFonts w:eastAsia="MS Mincho"/>
                <w:bCs/>
                <w:sz w:val="22"/>
                <w:szCs w:val="22"/>
              </w:rPr>
              <w:t xml:space="preserve"> chain state at the preceding uplink transmission is 1T + 1T each on a carrier on other different bands (2</w:t>
            </w:r>
            <w:r w:rsidRPr="00FB7B05">
              <w:rPr>
                <w:rFonts w:eastAsia="MS Mincho"/>
                <w:bCs/>
                <w:sz w:val="22"/>
                <w:szCs w:val="22"/>
                <w:vertAlign w:val="superscript"/>
              </w:rPr>
              <w:t>nd</w:t>
            </w:r>
            <w:r w:rsidRPr="00FB7B05">
              <w:rPr>
                <w:rFonts w:eastAsia="MS Mincho"/>
                <w:bCs/>
                <w:sz w:val="22"/>
                <w:szCs w:val="22"/>
              </w:rPr>
              <w:t xml:space="preserve"> and 3</w:t>
            </w:r>
            <w:r w:rsidRPr="00FB7B05">
              <w:rPr>
                <w:rFonts w:eastAsia="MS Mincho"/>
                <w:bCs/>
                <w:sz w:val="22"/>
                <w:szCs w:val="22"/>
                <w:vertAlign w:val="superscript"/>
              </w:rPr>
              <w:t>rd</w:t>
            </w:r>
            <w:r w:rsidRPr="00FB7B05">
              <w:rPr>
                <w:rFonts w:eastAsia="MS Mincho"/>
                <w:bCs/>
                <w:sz w:val="22"/>
                <w:szCs w:val="22"/>
              </w:rPr>
              <w:t xml:space="preserve"> band) </w:t>
            </w:r>
          </w:p>
          <w:p w:rsidR="00A52828" w:rsidRPr="00FB7B05" w:rsidRDefault="00A52828" w:rsidP="00A52828">
            <w:pPr>
              <w:pStyle w:val="ListParagraph"/>
              <w:numPr>
                <w:ilvl w:val="2"/>
                <w:numId w:val="32"/>
              </w:numPr>
              <w:overflowPunct/>
              <w:autoSpaceDE/>
              <w:autoSpaceDN/>
              <w:adjustRightInd/>
              <w:spacing w:after="0"/>
              <w:ind w:left="1560" w:hanging="284"/>
              <w:contextualSpacing w:val="0"/>
              <w:jc w:val="both"/>
              <w:textAlignment w:val="auto"/>
              <w:rPr>
                <w:rFonts w:eastAsia="MS Mincho"/>
                <w:bCs/>
                <w:sz w:val="22"/>
                <w:szCs w:val="22"/>
              </w:rPr>
            </w:pPr>
            <w:r w:rsidRPr="00FB7B05">
              <w:rPr>
                <w:rFonts w:eastAsia="MS Mincho"/>
                <w:bCs/>
                <w:sz w:val="22"/>
                <w:szCs w:val="22"/>
              </w:rPr>
              <w:t>When the UE is to transmit a 1-port + 1-port transmission each on one uplink carrier on different bands (1</w:t>
            </w:r>
            <w:r w:rsidRPr="00FB7B05">
              <w:rPr>
                <w:rFonts w:eastAsia="MS Mincho"/>
                <w:bCs/>
                <w:sz w:val="22"/>
                <w:szCs w:val="22"/>
                <w:vertAlign w:val="superscript"/>
              </w:rPr>
              <w:t>st</w:t>
            </w:r>
            <w:r w:rsidRPr="00FB7B05">
              <w:rPr>
                <w:rFonts w:eastAsia="MS Mincho"/>
                <w:bCs/>
                <w:sz w:val="22"/>
                <w:szCs w:val="22"/>
              </w:rPr>
              <w:t xml:space="preserve"> and 2</w:t>
            </w:r>
            <w:r w:rsidRPr="00FB7B05">
              <w:rPr>
                <w:rFonts w:eastAsia="MS Mincho"/>
                <w:bCs/>
                <w:sz w:val="22"/>
                <w:szCs w:val="22"/>
                <w:vertAlign w:val="superscript"/>
              </w:rPr>
              <w:t>nd</w:t>
            </w:r>
            <w:r w:rsidRPr="00FB7B05">
              <w:rPr>
                <w:rFonts w:eastAsia="MS Mincho"/>
                <w:bCs/>
                <w:sz w:val="22"/>
                <w:szCs w:val="22"/>
              </w:rPr>
              <w:t xml:space="preserve"> band) and if </w:t>
            </w:r>
            <w:proofErr w:type="spellStart"/>
            <w:r w:rsidRPr="00FB7B05">
              <w:rPr>
                <w:rFonts w:eastAsia="MS Mincho"/>
                <w:bCs/>
                <w:sz w:val="22"/>
                <w:szCs w:val="22"/>
              </w:rPr>
              <w:t>Tx</w:t>
            </w:r>
            <w:proofErr w:type="spellEnd"/>
            <w:r w:rsidRPr="00FB7B05">
              <w:rPr>
                <w:rFonts w:eastAsia="MS Mincho"/>
                <w:bCs/>
                <w:sz w:val="22"/>
                <w:szCs w:val="22"/>
              </w:rPr>
              <w:t xml:space="preserve"> chain state at the preceding uplink transmission is 2T on a carrier on another band (3</w:t>
            </w:r>
            <w:r w:rsidRPr="00FB7B05">
              <w:rPr>
                <w:rFonts w:eastAsia="MS Mincho"/>
                <w:bCs/>
                <w:sz w:val="22"/>
                <w:szCs w:val="22"/>
                <w:vertAlign w:val="superscript"/>
              </w:rPr>
              <w:t>rd</w:t>
            </w:r>
            <w:r w:rsidRPr="00FB7B05">
              <w:rPr>
                <w:rFonts w:eastAsia="MS Mincho"/>
                <w:bCs/>
                <w:sz w:val="22"/>
                <w:szCs w:val="22"/>
              </w:rPr>
              <w:t xml:space="preserve"> band) </w:t>
            </w:r>
          </w:p>
          <w:p w:rsidR="00A52828" w:rsidRPr="00FB7B05" w:rsidRDefault="00A52828" w:rsidP="00A52828">
            <w:pPr>
              <w:pStyle w:val="ListParagraph"/>
              <w:numPr>
                <w:ilvl w:val="2"/>
                <w:numId w:val="32"/>
              </w:numPr>
              <w:overflowPunct/>
              <w:autoSpaceDE/>
              <w:autoSpaceDN/>
              <w:adjustRightInd/>
              <w:spacing w:after="0"/>
              <w:ind w:left="1560" w:hanging="284"/>
              <w:contextualSpacing w:val="0"/>
              <w:jc w:val="both"/>
              <w:textAlignment w:val="auto"/>
              <w:rPr>
                <w:rFonts w:eastAsia="MS Mincho"/>
                <w:bCs/>
                <w:sz w:val="22"/>
                <w:szCs w:val="22"/>
              </w:rPr>
            </w:pPr>
            <w:r w:rsidRPr="00FB7B05">
              <w:rPr>
                <w:rFonts w:eastAsia="MS Mincho"/>
                <w:bCs/>
                <w:color w:val="000000"/>
                <w:sz w:val="22"/>
                <w:szCs w:val="22"/>
              </w:rPr>
              <w:t>When the UE is to transmit a 1-port + 1-port transmission each on one uplink carrier on different bands (1</w:t>
            </w:r>
            <w:r w:rsidRPr="00FB7B05">
              <w:rPr>
                <w:rFonts w:eastAsia="MS Mincho"/>
                <w:bCs/>
                <w:color w:val="000000"/>
                <w:sz w:val="22"/>
                <w:szCs w:val="22"/>
                <w:vertAlign w:val="superscript"/>
              </w:rPr>
              <w:t>st</w:t>
            </w:r>
            <w:r w:rsidRPr="00FB7B05">
              <w:rPr>
                <w:rFonts w:eastAsia="MS Mincho"/>
                <w:bCs/>
                <w:color w:val="000000"/>
                <w:sz w:val="22"/>
                <w:szCs w:val="22"/>
              </w:rPr>
              <w:t xml:space="preserve"> and 2</w:t>
            </w:r>
            <w:r w:rsidRPr="00FB7B05">
              <w:rPr>
                <w:rFonts w:eastAsia="MS Mincho"/>
                <w:bCs/>
                <w:color w:val="000000"/>
                <w:sz w:val="22"/>
                <w:szCs w:val="22"/>
                <w:vertAlign w:val="superscript"/>
              </w:rPr>
              <w:t>nd</w:t>
            </w:r>
            <w:r w:rsidRPr="00FB7B05">
              <w:rPr>
                <w:rFonts w:eastAsia="MS Mincho"/>
                <w:bCs/>
                <w:color w:val="000000"/>
                <w:sz w:val="22"/>
                <w:szCs w:val="22"/>
              </w:rPr>
              <w:t xml:space="preserve"> band) and if </w:t>
            </w:r>
            <w:proofErr w:type="spellStart"/>
            <w:r w:rsidRPr="00FB7B05">
              <w:rPr>
                <w:rFonts w:eastAsia="MS Mincho"/>
                <w:bCs/>
                <w:color w:val="000000"/>
                <w:sz w:val="22"/>
                <w:szCs w:val="22"/>
              </w:rPr>
              <w:t>Tx</w:t>
            </w:r>
            <w:proofErr w:type="spellEnd"/>
            <w:r w:rsidRPr="00FB7B05">
              <w:rPr>
                <w:rFonts w:eastAsia="MS Mincho"/>
                <w:bCs/>
                <w:color w:val="000000"/>
                <w:sz w:val="22"/>
                <w:szCs w:val="22"/>
              </w:rPr>
              <w:t xml:space="preserve"> chain state at the preceding uplink transmission is 1T + 1T each on a carrier on one of the bands and another different band (1</w:t>
            </w:r>
            <w:r w:rsidRPr="00FB7B05">
              <w:rPr>
                <w:rFonts w:eastAsia="MS Mincho"/>
                <w:bCs/>
                <w:color w:val="000000"/>
                <w:sz w:val="22"/>
                <w:szCs w:val="22"/>
                <w:vertAlign w:val="superscript"/>
              </w:rPr>
              <w:t>st</w:t>
            </w:r>
            <w:r w:rsidRPr="00FB7B05">
              <w:rPr>
                <w:rFonts w:eastAsia="MS Mincho"/>
                <w:bCs/>
                <w:color w:val="000000"/>
                <w:sz w:val="22"/>
                <w:szCs w:val="22"/>
              </w:rPr>
              <w:t xml:space="preserve"> or 2</w:t>
            </w:r>
            <w:r w:rsidRPr="00FB7B05">
              <w:rPr>
                <w:rFonts w:eastAsia="MS Mincho"/>
                <w:bCs/>
                <w:color w:val="000000"/>
                <w:sz w:val="22"/>
                <w:szCs w:val="22"/>
                <w:vertAlign w:val="superscript"/>
              </w:rPr>
              <w:t>nd</w:t>
            </w:r>
            <w:r w:rsidRPr="00FB7B05">
              <w:rPr>
                <w:rFonts w:eastAsia="MS Mincho"/>
                <w:bCs/>
                <w:color w:val="000000"/>
                <w:sz w:val="22"/>
                <w:szCs w:val="22"/>
              </w:rPr>
              <w:t xml:space="preserve"> band, and 3</w:t>
            </w:r>
            <w:r w:rsidRPr="00FB7B05">
              <w:rPr>
                <w:rFonts w:eastAsia="MS Mincho"/>
                <w:bCs/>
                <w:color w:val="000000"/>
                <w:sz w:val="22"/>
                <w:szCs w:val="22"/>
                <w:vertAlign w:val="superscript"/>
              </w:rPr>
              <w:t>rd</w:t>
            </w:r>
            <w:r w:rsidRPr="00FB7B05">
              <w:rPr>
                <w:rFonts w:eastAsia="MS Mincho"/>
                <w:bCs/>
                <w:color w:val="000000"/>
                <w:sz w:val="22"/>
                <w:szCs w:val="22"/>
              </w:rPr>
              <w:t xml:space="preserve"> band)</w:t>
            </w:r>
          </w:p>
          <w:p w:rsidR="00A52828" w:rsidRPr="00FB7B05" w:rsidRDefault="00A52828" w:rsidP="00A52828">
            <w:pPr>
              <w:pStyle w:val="ListParagraph"/>
              <w:numPr>
                <w:ilvl w:val="2"/>
                <w:numId w:val="32"/>
              </w:numPr>
              <w:overflowPunct/>
              <w:autoSpaceDE/>
              <w:autoSpaceDN/>
              <w:adjustRightInd/>
              <w:spacing w:after="0"/>
              <w:ind w:left="1560" w:hanging="284"/>
              <w:contextualSpacing w:val="0"/>
              <w:jc w:val="both"/>
              <w:textAlignment w:val="auto"/>
              <w:rPr>
                <w:rFonts w:eastAsia="MS Mincho"/>
                <w:bCs/>
                <w:sz w:val="22"/>
                <w:szCs w:val="22"/>
              </w:rPr>
            </w:pPr>
            <w:r w:rsidRPr="00FB7B05">
              <w:rPr>
                <w:rFonts w:eastAsia="MS Mincho"/>
                <w:bCs/>
                <w:sz w:val="22"/>
                <w:szCs w:val="22"/>
              </w:rPr>
              <w:t>When the UE is to transmit a 1-port + 1-port transmission each on one uplink carrier on different bands (1</w:t>
            </w:r>
            <w:r w:rsidRPr="00FB7B05">
              <w:rPr>
                <w:rFonts w:eastAsia="MS Mincho"/>
                <w:bCs/>
                <w:sz w:val="22"/>
                <w:szCs w:val="22"/>
                <w:vertAlign w:val="superscript"/>
              </w:rPr>
              <w:t>st</w:t>
            </w:r>
            <w:r w:rsidRPr="00FB7B05">
              <w:rPr>
                <w:rFonts w:eastAsia="MS Mincho"/>
                <w:bCs/>
                <w:sz w:val="22"/>
                <w:szCs w:val="22"/>
              </w:rPr>
              <w:t xml:space="preserve"> and 2</w:t>
            </w:r>
            <w:r w:rsidRPr="00FB7B05">
              <w:rPr>
                <w:rFonts w:eastAsia="MS Mincho"/>
                <w:bCs/>
                <w:sz w:val="22"/>
                <w:szCs w:val="22"/>
                <w:vertAlign w:val="superscript"/>
              </w:rPr>
              <w:t>nd</w:t>
            </w:r>
            <w:r w:rsidRPr="00FB7B05">
              <w:rPr>
                <w:rFonts w:eastAsia="MS Mincho"/>
                <w:bCs/>
                <w:sz w:val="22"/>
                <w:szCs w:val="22"/>
              </w:rPr>
              <w:t xml:space="preserve"> band) and if </w:t>
            </w:r>
            <w:proofErr w:type="spellStart"/>
            <w:r w:rsidRPr="00FB7B05">
              <w:rPr>
                <w:rFonts w:eastAsia="MS Mincho"/>
                <w:bCs/>
                <w:sz w:val="22"/>
                <w:szCs w:val="22"/>
              </w:rPr>
              <w:t>Tx</w:t>
            </w:r>
            <w:proofErr w:type="spellEnd"/>
            <w:r w:rsidRPr="00FB7B05">
              <w:rPr>
                <w:rFonts w:eastAsia="MS Mincho"/>
                <w:bCs/>
                <w:sz w:val="22"/>
                <w:szCs w:val="22"/>
              </w:rPr>
              <w:t xml:space="preserve"> chain state at the preceding uplink transmission is 1T + 1T each on a carrier on other different bands (3</w:t>
            </w:r>
            <w:r w:rsidRPr="00FB7B05">
              <w:rPr>
                <w:rFonts w:eastAsia="MS Mincho"/>
                <w:bCs/>
                <w:sz w:val="22"/>
                <w:szCs w:val="22"/>
                <w:vertAlign w:val="superscript"/>
              </w:rPr>
              <w:t>rd</w:t>
            </w:r>
            <w:r w:rsidRPr="00FB7B05">
              <w:rPr>
                <w:rFonts w:eastAsia="MS Mincho"/>
                <w:bCs/>
                <w:sz w:val="22"/>
                <w:szCs w:val="22"/>
              </w:rPr>
              <w:t xml:space="preserve"> and 4</w:t>
            </w:r>
            <w:r w:rsidRPr="00FB7B05">
              <w:rPr>
                <w:rFonts w:eastAsia="MS Mincho"/>
                <w:bCs/>
                <w:sz w:val="22"/>
                <w:szCs w:val="22"/>
                <w:vertAlign w:val="superscript"/>
              </w:rPr>
              <w:t>th</w:t>
            </w:r>
            <w:r w:rsidRPr="00FB7B05">
              <w:rPr>
                <w:rFonts w:eastAsia="MS Mincho"/>
                <w:bCs/>
                <w:sz w:val="22"/>
                <w:szCs w:val="22"/>
              </w:rPr>
              <w:t xml:space="preserve"> band)</w:t>
            </w:r>
          </w:p>
          <w:p w:rsidR="00A52828" w:rsidRPr="00FB7B05" w:rsidRDefault="00A52828" w:rsidP="00A52828">
            <w:pPr>
              <w:pStyle w:val="ListParagraph"/>
              <w:numPr>
                <w:ilvl w:val="1"/>
                <w:numId w:val="32"/>
              </w:numPr>
              <w:overflowPunct/>
              <w:autoSpaceDE/>
              <w:autoSpaceDN/>
              <w:adjustRightInd/>
              <w:spacing w:after="0"/>
              <w:ind w:left="1134" w:hanging="283"/>
              <w:contextualSpacing w:val="0"/>
              <w:jc w:val="both"/>
              <w:textAlignment w:val="auto"/>
              <w:rPr>
                <w:rFonts w:eastAsia="MS Mincho"/>
                <w:bCs/>
                <w:sz w:val="22"/>
                <w:szCs w:val="22"/>
                <w:highlight w:val="yellow"/>
              </w:rPr>
            </w:pPr>
            <w:r w:rsidRPr="00FB7B05">
              <w:rPr>
                <w:rFonts w:eastAsia="MS Mincho"/>
                <w:bCs/>
                <w:sz w:val="22"/>
                <w:szCs w:val="22"/>
                <w:highlight w:val="yellow"/>
              </w:rPr>
              <w:t>FFS for switched UL and/or for the case with complexity reduction option 1 or 2</w:t>
            </w:r>
          </w:p>
          <w:p w:rsidR="00A52828" w:rsidRPr="00FB7B05" w:rsidRDefault="00A52828" w:rsidP="00A52828">
            <w:pPr>
              <w:pStyle w:val="ListParagraph"/>
              <w:numPr>
                <w:ilvl w:val="1"/>
                <w:numId w:val="32"/>
              </w:numPr>
              <w:overflowPunct/>
              <w:autoSpaceDE/>
              <w:autoSpaceDN/>
              <w:adjustRightInd/>
              <w:spacing w:after="0"/>
              <w:ind w:left="1134" w:hanging="283"/>
              <w:contextualSpacing w:val="0"/>
              <w:jc w:val="both"/>
              <w:textAlignment w:val="auto"/>
              <w:rPr>
                <w:rFonts w:eastAsia="MS Mincho"/>
                <w:bCs/>
                <w:sz w:val="22"/>
                <w:szCs w:val="22"/>
                <w:highlight w:val="yellow"/>
              </w:rPr>
            </w:pPr>
            <w:r w:rsidRPr="00FB7B05">
              <w:rPr>
                <w:rFonts w:eastAsia="MS Mincho"/>
                <w:bCs/>
                <w:sz w:val="22"/>
                <w:szCs w:val="22"/>
                <w:highlight w:val="yellow"/>
              </w:rPr>
              <w:t>FFS the same or different switch period for existing conditions and new conditions</w:t>
            </w:r>
          </w:p>
          <w:p w:rsidR="00A52828" w:rsidRPr="00FB7B05" w:rsidRDefault="00A52828" w:rsidP="00A52828">
            <w:pPr>
              <w:jc w:val="both"/>
              <w:rPr>
                <w:rFonts w:ascii="Times New Roman" w:eastAsia="MS Mincho" w:hAnsi="Times New Roman"/>
                <w:bCs/>
                <w:sz w:val="22"/>
                <w:szCs w:val="22"/>
                <w:highlight w:val="yellow"/>
              </w:rPr>
            </w:pPr>
          </w:p>
          <w:p w:rsidR="00A52828" w:rsidRPr="00FB7B05" w:rsidRDefault="00A52828" w:rsidP="00A52828">
            <w:pPr>
              <w:textAlignment w:val="baseline"/>
              <w:rPr>
                <w:rFonts w:ascii="Times New Roman" w:eastAsia="Yu Gothic" w:hAnsi="Times New Roman"/>
                <w:b/>
                <w:bCs/>
                <w:sz w:val="22"/>
                <w:szCs w:val="22"/>
                <w:highlight w:val="green"/>
                <w:lang w:val="en-US" w:eastAsia="zh-CN"/>
              </w:rPr>
            </w:pPr>
            <w:r w:rsidRPr="00FB7B05">
              <w:rPr>
                <w:rFonts w:ascii="Times New Roman" w:hAnsi="Times New Roman"/>
                <w:b/>
                <w:bCs/>
                <w:sz w:val="22"/>
                <w:szCs w:val="22"/>
                <w:highlight w:val="green"/>
                <w:lang w:eastAsia="zh-CN"/>
              </w:rPr>
              <w:t>Agreement</w:t>
            </w:r>
          </w:p>
          <w:p w:rsidR="00A52828" w:rsidRPr="00FB7B05" w:rsidRDefault="00A52828" w:rsidP="00A52828">
            <w:pPr>
              <w:jc w:val="both"/>
              <w:rPr>
                <w:rFonts w:ascii="Times New Roman" w:hAnsi="Times New Roman"/>
                <w:bCs/>
                <w:sz w:val="22"/>
                <w:szCs w:val="22"/>
                <w:lang w:eastAsia="ja-JP"/>
              </w:rPr>
            </w:pPr>
            <w:r w:rsidRPr="00FB7B05">
              <w:rPr>
                <w:rFonts w:ascii="Times New Roman" w:hAnsi="Times New Roman"/>
                <w:bCs/>
                <w:sz w:val="22"/>
                <w:szCs w:val="22"/>
                <w:lang w:eastAsia="ja-JP"/>
              </w:rPr>
              <w:t>Consider following alternatives on the supported switching cases (</w:t>
            </w:r>
            <w:proofErr w:type="spellStart"/>
            <w:r w:rsidRPr="00FB7B05">
              <w:rPr>
                <w:rFonts w:ascii="Times New Roman" w:hAnsi="Times New Roman"/>
                <w:bCs/>
                <w:sz w:val="22"/>
                <w:szCs w:val="22"/>
                <w:lang w:eastAsia="ja-JP"/>
              </w:rPr>
              <w:t>Tx</w:t>
            </w:r>
            <w:proofErr w:type="spellEnd"/>
            <w:r w:rsidRPr="00FB7B05">
              <w:rPr>
                <w:rFonts w:ascii="Times New Roman" w:hAnsi="Times New Roman"/>
                <w:bCs/>
                <w:sz w:val="22"/>
                <w:szCs w:val="22"/>
                <w:lang w:eastAsia="ja-JP"/>
              </w:rPr>
              <w:t xml:space="preserve"> chain states) for each scenario</w:t>
            </w:r>
          </w:p>
          <w:p w:rsidR="00A52828" w:rsidRPr="00FB7B05" w:rsidRDefault="00A52828" w:rsidP="00A52828">
            <w:pPr>
              <w:numPr>
                <w:ilvl w:val="0"/>
                <w:numId w:val="34"/>
              </w:numPr>
              <w:jc w:val="both"/>
              <w:rPr>
                <w:rFonts w:ascii="Times New Roman" w:hAnsi="Times New Roman"/>
                <w:bCs/>
                <w:sz w:val="22"/>
                <w:szCs w:val="22"/>
                <w:lang w:eastAsia="ja-JP"/>
              </w:rPr>
            </w:pPr>
            <w:r w:rsidRPr="00FB7B05">
              <w:rPr>
                <w:rFonts w:ascii="Times New Roman" w:hAnsi="Times New Roman"/>
                <w:bCs/>
                <w:sz w:val="22"/>
                <w:szCs w:val="22"/>
                <w:lang w:eastAsia="ja-JP"/>
              </w:rPr>
              <w:t xml:space="preserve">Scenario#1: For switched UL, if UE supports up to 2 ports UL transmission on all the bands in the band combination, </w:t>
            </w:r>
          </w:p>
          <w:p w:rsidR="00A52828" w:rsidRPr="00FB7B05" w:rsidRDefault="00A52828" w:rsidP="00A52828">
            <w:pPr>
              <w:numPr>
                <w:ilvl w:val="1"/>
                <w:numId w:val="34"/>
              </w:numPr>
              <w:jc w:val="both"/>
              <w:rPr>
                <w:rFonts w:ascii="Times New Roman" w:hAnsi="Times New Roman"/>
                <w:bCs/>
                <w:sz w:val="22"/>
                <w:szCs w:val="22"/>
                <w:lang w:eastAsia="ja-JP"/>
              </w:rPr>
            </w:pPr>
            <w:r w:rsidRPr="00FB7B05">
              <w:rPr>
                <w:rFonts w:ascii="Times New Roman" w:hAnsi="Times New Roman"/>
                <w:bCs/>
                <w:sz w:val="22"/>
                <w:szCs w:val="22"/>
                <w:lang w:eastAsia="ja-JP"/>
              </w:rPr>
              <w:t>Alt.1-1: only switching cases (</w:t>
            </w:r>
            <w:proofErr w:type="spellStart"/>
            <w:r w:rsidRPr="00FB7B05">
              <w:rPr>
                <w:rFonts w:ascii="Times New Roman" w:hAnsi="Times New Roman"/>
                <w:bCs/>
                <w:sz w:val="22"/>
                <w:szCs w:val="22"/>
                <w:lang w:eastAsia="ja-JP"/>
              </w:rPr>
              <w:t>Tx</w:t>
            </w:r>
            <w:proofErr w:type="spellEnd"/>
            <w:r w:rsidRPr="00FB7B05">
              <w:rPr>
                <w:rFonts w:ascii="Times New Roman" w:hAnsi="Times New Roman"/>
                <w:bCs/>
                <w:sz w:val="22"/>
                <w:szCs w:val="22"/>
                <w:lang w:eastAsia="ja-JP"/>
              </w:rPr>
              <w:t xml:space="preserve"> chain states) with 2T are assumed</w:t>
            </w:r>
          </w:p>
          <w:p w:rsidR="00A52828" w:rsidRPr="00FB7B05" w:rsidRDefault="00A52828" w:rsidP="00A52828">
            <w:pPr>
              <w:numPr>
                <w:ilvl w:val="2"/>
                <w:numId w:val="34"/>
              </w:numPr>
              <w:jc w:val="both"/>
              <w:rPr>
                <w:rFonts w:ascii="Times New Roman" w:hAnsi="Times New Roman"/>
                <w:bCs/>
                <w:sz w:val="22"/>
                <w:szCs w:val="22"/>
                <w:lang w:eastAsia="ja-JP"/>
              </w:rPr>
            </w:pPr>
            <w:r w:rsidRPr="00FB7B05">
              <w:rPr>
                <w:rFonts w:ascii="Times New Roman" w:hAnsi="Times New Roman"/>
                <w:bCs/>
                <w:sz w:val="22"/>
                <w:szCs w:val="22"/>
                <w:lang w:eastAsia="ja-JP"/>
              </w:rPr>
              <w:t xml:space="preserve">In case of 3 bands, 3 switching cases ({2T,0T,0T}, {0T,2T,0T}, {0T,0T,2T}) are assumed </w:t>
            </w:r>
          </w:p>
          <w:p w:rsidR="00A52828" w:rsidRPr="00FB7B05" w:rsidRDefault="00A52828" w:rsidP="00A52828">
            <w:pPr>
              <w:numPr>
                <w:ilvl w:val="2"/>
                <w:numId w:val="34"/>
              </w:numPr>
              <w:jc w:val="both"/>
              <w:rPr>
                <w:rFonts w:ascii="Times New Roman" w:hAnsi="Times New Roman"/>
                <w:bCs/>
                <w:sz w:val="22"/>
                <w:szCs w:val="22"/>
                <w:lang w:eastAsia="ja-JP"/>
              </w:rPr>
            </w:pPr>
            <w:r w:rsidRPr="00FB7B05">
              <w:rPr>
                <w:rFonts w:ascii="Times New Roman" w:hAnsi="Times New Roman"/>
                <w:bCs/>
                <w:sz w:val="22"/>
                <w:szCs w:val="22"/>
                <w:lang w:eastAsia="ja-JP"/>
              </w:rPr>
              <w:t xml:space="preserve">In case of 4 bands, 4 switching cases ({2T,0T,0T,0T}, {0T,2T,0T,0T}, {0T,0T,2T,0T}, {0T,0T,0T,2T}) are assumed </w:t>
            </w:r>
          </w:p>
          <w:p w:rsidR="00A52828" w:rsidRPr="00FB7B05" w:rsidRDefault="00A52828" w:rsidP="00A52828">
            <w:pPr>
              <w:numPr>
                <w:ilvl w:val="1"/>
                <w:numId w:val="34"/>
              </w:numPr>
              <w:jc w:val="both"/>
              <w:rPr>
                <w:rFonts w:ascii="Times New Roman" w:hAnsi="Times New Roman"/>
                <w:bCs/>
                <w:sz w:val="22"/>
                <w:szCs w:val="22"/>
                <w:lang w:eastAsia="ja-JP"/>
              </w:rPr>
            </w:pPr>
            <w:r w:rsidRPr="00FB7B05">
              <w:rPr>
                <w:rFonts w:ascii="Times New Roman" w:hAnsi="Times New Roman"/>
                <w:bCs/>
                <w:sz w:val="22"/>
                <w:szCs w:val="22"/>
                <w:lang w:eastAsia="ja-JP"/>
              </w:rPr>
              <w:t>Alt.1-2: switching cases (</w:t>
            </w:r>
            <w:proofErr w:type="spellStart"/>
            <w:r w:rsidRPr="00FB7B05">
              <w:rPr>
                <w:rFonts w:ascii="Times New Roman" w:hAnsi="Times New Roman"/>
                <w:bCs/>
                <w:sz w:val="22"/>
                <w:szCs w:val="22"/>
                <w:lang w:eastAsia="ja-JP"/>
              </w:rPr>
              <w:t>Tx</w:t>
            </w:r>
            <w:proofErr w:type="spellEnd"/>
            <w:r w:rsidRPr="00FB7B05">
              <w:rPr>
                <w:rFonts w:ascii="Times New Roman" w:hAnsi="Times New Roman"/>
                <w:bCs/>
                <w:sz w:val="22"/>
                <w:szCs w:val="22"/>
                <w:lang w:eastAsia="ja-JP"/>
              </w:rPr>
              <w:t xml:space="preserve"> chain states) with 1T-1T can also be assumed</w:t>
            </w:r>
          </w:p>
          <w:p w:rsidR="00A52828" w:rsidRPr="00FB7B05" w:rsidRDefault="00A52828" w:rsidP="00A52828">
            <w:pPr>
              <w:numPr>
                <w:ilvl w:val="2"/>
                <w:numId w:val="34"/>
              </w:numPr>
              <w:jc w:val="both"/>
              <w:rPr>
                <w:rFonts w:ascii="Times New Roman" w:hAnsi="Times New Roman"/>
                <w:bCs/>
                <w:sz w:val="22"/>
                <w:szCs w:val="22"/>
                <w:lang w:eastAsia="ja-JP"/>
              </w:rPr>
            </w:pPr>
            <w:r w:rsidRPr="00FB7B05">
              <w:rPr>
                <w:rFonts w:ascii="Times New Roman" w:hAnsi="Times New Roman"/>
                <w:bCs/>
                <w:sz w:val="22"/>
                <w:szCs w:val="22"/>
                <w:lang w:eastAsia="ja-JP"/>
              </w:rPr>
              <w:t>FFS: detailed switching cases to be assumed</w:t>
            </w:r>
          </w:p>
          <w:p w:rsidR="00A52828" w:rsidRPr="00FB7B05" w:rsidRDefault="00A52828" w:rsidP="00A52828">
            <w:pPr>
              <w:numPr>
                <w:ilvl w:val="0"/>
                <w:numId w:val="34"/>
              </w:numPr>
              <w:jc w:val="both"/>
              <w:rPr>
                <w:rFonts w:ascii="Times New Roman" w:hAnsi="Times New Roman"/>
                <w:bCs/>
                <w:sz w:val="22"/>
                <w:szCs w:val="22"/>
                <w:lang w:eastAsia="ja-JP"/>
              </w:rPr>
            </w:pPr>
            <w:r w:rsidRPr="00FB7B05">
              <w:rPr>
                <w:rFonts w:ascii="Times New Roman" w:hAnsi="Times New Roman"/>
                <w:bCs/>
                <w:sz w:val="22"/>
                <w:szCs w:val="22"/>
                <w:lang w:eastAsia="ja-JP"/>
              </w:rPr>
              <w:t xml:space="preserve">Scenario#2: For switched UL, if UE supports up to 2 ports UL transmission only on some of the bands, </w:t>
            </w:r>
          </w:p>
          <w:p w:rsidR="00A52828" w:rsidRPr="00FB7B05" w:rsidRDefault="00A52828" w:rsidP="00A52828">
            <w:pPr>
              <w:numPr>
                <w:ilvl w:val="1"/>
                <w:numId w:val="34"/>
              </w:numPr>
              <w:jc w:val="both"/>
              <w:rPr>
                <w:rFonts w:ascii="Times New Roman" w:hAnsi="Times New Roman"/>
                <w:bCs/>
                <w:sz w:val="22"/>
                <w:szCs w:val="22"/>
                <w:lang w:eastAsia="ja-JP"/>
              </w:rPr>
            </w:pPr>
            <w:r w:rsidRPr="00FB7B05">
              <w:rPr>
                <w:rFonts w:ascii="Times New Roman" w:hAnsi="Times New Roman"/>
                <w:bCs/>
                <w:sz w:val="22"/>
                <w:szCs w:val="22"/>
                <w:lang w:eastAsia="ja-JP"/>
              </w:rPr>
              <w:t>Alt.2-1: for the band where 2 ports UL transmission is not supported, switching cases (</w:t>
            </w:r>
            <w:proofErr w:type="spellStart"/>
            <w:r w:rsidRPr="00FB7B05">
              <w:rPr>
                <w:rFonts w:ascii="Times New Roman" w:hAnsi="Times New Roman"/>
                <w:bCs/>
                <w:sz w:val="22"/>
                <w:szCs w:val="22"/>
                <w:lang w:eastAsia="ja-JP"/>
              </w:rPr>
              <w:t>Tx</w:t>
            </w:r>
            <w:proofErr w:type="spellEnd"/>
            <w:r w:rsidRPr="00FB7B05">
              <w:rPr>
                <w:rFonts w:ascii="Times New Roman" w:hAnsi="Times New Roman"/>
                <w:bCs/>
                <w:sz w:val="22"/>
                <w:szCs w:val="22"/>
                <w:lang w:eastAsia="ja-JP"/>
              </w:rPr>
              <w:t xml:space="preserve"> chain states) with 1T-1T can be assumed</w:t>
            </w:r>
          </w:p>
          <w:p w:rsidR="00A52828" w:rsidRPr="00FB7B05" w:rsidRDefault="00A52828" w:rsidP="00A52828">
            <w:pPr>
              <w:numPr>
                <w:ilvl w:val="2"/>
                <w:numId w:val="34"/>
              </w:numPr>
              <w:jc w:val="both"/>
              <w:rPr>
                <w:rFonts w:ascii="Times New Roman" w:hAnsi="Times New Roman"/>
                <w:bCs/>
                <w:sz w:val="22"/>
                <w:szCs w:val="22"/>
                <w:lang w:eastAsia="ja-JP"/>
              </w:rPr>
            </w:pPr>
            <w:r w:rsidRPr="00FB7B05">
              <w:rPr>
                <w:rFonts w:ascii="Times New Roman" w:hAnsi="Times New Roman"/>
                <w:bCs/>
                <w:sz w:val="22"/>
                <w:szCs w:val="22"/>
                <w:lang w:eastAsia="ja-JP"/>
              </w:rPr>
              <w:t>FFS: detailed switching cases to be assumed with different number of bands supporting up to 2 ports UL transmission</w:t>
            </w:r>
          </w:p>
          <w:p w:rsidR="00A52828" w:rsidRPr="00FB7B05" w:rsidRDefault="00A52828" w:rsidP="00A52828">
            <w:pPr>
              <w:numPr>
                <w:ilvl w:val="1"/>
                <w:numId w:val="34"/>
              </w:numPr>
              <w:jc w:val="both"/>
              <w:rPr>
                <w:rFonts w:ascii="Times New Roman" w:hAnsi="Times New Roman"/>
                <w:bCs/>
                <w:sz w:val="22"/>
                <w:szCs w:val="22"/>
                <w:lang w:eastAsia="ja-JP"/>
              </w:rPr>
            </w:pPr>
            <w:r w:rsidRPr="00FB7B05">
              <w:rPr>
                <w:rFonts w:ascii="Times New Roman" w:hAnsi="Times New Roman"/>
                <w:bCs/>
                <w:sz w:val="22"/>
                <w:szCs w:val="22"/>
                <w:lang w:eastAsia="ja-JP"/>
              </w:rPr>
              <w:t>Alt.2-2: only switching cases (</w:t>
            </w:r>
            <w:proofErr w:type="spellStart"/>
            <w:r w:rsidRPr="00FB7B05">
              <w:rPr>
                <w:rFonts w:ascii="Times New Roman" w:hAnsi="Times New Roman"/>
                <w:bCs/>
                <w:sz w:val="22"/>
                <w:szCs w:val="22"/>
                <w:lang w:eastAsia="ja-JP"/>
              </w:rPr>
              <w:t>Tx</w:t>
            </w:r>
            <w:proofErr w:type="spellEnd"/>
            <w:r w:rsidRPr="00FB7B05">
              <w:rPr>
                <w:rFonts w:ascii="Times New Roman" w:hAnsi="Times New Roman"/>
                <w:bCs/>
                <w:sz w:val="22"/>
                <w:szCs w:val="22"/>
                <w:lang w:eastAsia="ja-JP"/>
              </w:rPr>
              <w:t xml:space="preserve"> chain states) with 2T are assumed</w:t>
            </w:r>
          </w:p>
          <w:p w:rsidR="00A52828" w:rsidRPr="00FB7B05" w:rsidRDefault="00A52828" w:rsidP="00A52828">
            <w:pPr>
              <w:numPr>
                <w:ilvl w:val="2"/>
                <w:numId w:val="34"/>
              </w:numPr>
              <w:jc w:val="both"/>
              <w:rPr>
                <w:rFonts w:ascii="Times New Roman" w:hAnsi="Times New Roman"/>
                <w:bCs/>
                <w:sz w:val="22"/>
                <w:szCs w:val="22"/>
                <w:lang w:eastAsia="ja-JP"/>
              </w:rPr>
            </w:pPr>
            <w:r w:rsidRPr="00FB7B05">
              <w:rPr>
                <w:rFonts w:ascii="Times New Roman" w:hAnsi="Times New Roman"/>
                <w:bCs/>
                <w:sz w:val="22"/>
                <w:szCs w:val="22"/>
                <w:lang w:eastAsia="ja-JP"/>
              </w:rPr>
              <w:t>Assumed switching cases are same as Scenario#1</w:t>
            </w:r>
          </w:p>
          <w:p w:rsidR="00A52828" w:rsidRPr="00FB7B05" w:rsidRDefault="00A52828" w:rsidP="00A52828">
            <w:pPr>
              <w:numPr>
                <w:ilvl w:val="1"/>
                <w:numId w:val="34"/>
              </w:numPr>
              <w:jc w:val="both"/>
              <w:rPr>
                <w:rFonts w:ascii="Times New Roman" w:hAnsi="Times New Roman"/>
                <w:bCs/>
                <w:sz w:val="22"/>
                <w:szCs w:val="22"/>
                <w:lang w:eastAsia="ja-JP"/>
              </w:rPr>
            </w:pPr>
            <w:r w:rsidRPr="00FB7B05">
              <w:rPr>
                <w:rFonts w:ascii="Times New Roman" w:hAnsi="Times New Roman"/>
                <w:bCs/>
                <w:sz w:val="22"/>
                <w:szCs w:val="22"/>
                <w:lang w:eastAsia="ja-JP"/>
              </w:rPr>
              <w:t>Alt.2-3: switching cases (</w:t>
            </w:r>
            <w:proofErr w:type="spellStart"/>
            <w:r w:rsidRPr="00FB7B05">
              <w:rPr>
                <w:rFonts w:ascii="Times New Roman" w:hAnsi="Times New Roman"/>
                <w:bCs/>
                <w:sz w:val="22"/>
                <w:szCs w:val="22"/>
                <w:lang w:eastAsia="ja-JP"/>
              </w:rPr>
              <w:t>Tx</w:t>
            </w:r>
            <w:proofErr w:type="spellEnd"/>
            <w:r w:rsidRPr="00FB7B05">
              <w:rPr>
                <w:rFonts w:ascii="Times New Roman" w:hAnsi="Times New Roman"/>
                <w:bCs/>
                <w:sz w:val="22"/>
                <w:szCs w:val="22"/>
                <w:lang w:eastAsia="ja-JP"/>
              </w:rPr>
              <w:t xml:space="preserve"> chain states) with 1T-1T can also be assumed</w:t>
            </w:r>
          </w:p>
          <w:p w:rsidR="00A52828" w:rsidRPr="00FB7B05" w:rsidRDefault="00A52828" w:rsidP="00A52828">
            <w:pPr>
              <w:numPr>
                <w:ilvl w:val="2"/>
                <w:numId w:val="34"/>
              </w:numPr>
              <w:jc w:val="both"/>
              <w:rPr>
                <w:rFonts w:ascii="Times New Roman" w:hAnsi="Times New Roman"/>
                <w:bCs/>
                <w:sz w:val="22"/>
                <w:szCs w:val="22"/>
                <w:lang w:eastAsia="ja-JP"/>
              </w:rPr>
            </w:pPr>
            <w:r w:rsidRPr="00FB7B05">
              <w:rPr>
                <w:rFonts w:ascii="Times New Roman" w:hAnsi="Times New Roman"/>
                <w:bCs/>
                <w:sz w:val="22"/>
                <w:szCs w:val="22"/>
                <w:lang w:eastAsia="ja-JP"/>
              </w:rPr>
              <w:t>FFS: detailed switching cases to be assumed</w:t>
            </w:r>
          </w:p>
          <w:p w:rsidR="00A52828" w:rsidRPr="00FB7B05" w:rsidRDefault="00A52828" w:rsidP="00A52828">
            <w:pPr>
              <w:numPr>
                <w:ilvl w:val="0"/>
                <w:numId w:val="34"/>
              </w:numPr>
              <w:jc w:val="both"/>
              <w:rPr>
                <w:rFonts w:ascii="Times New Roman" w:hAnsi="Times New Roman"/>
                <w:bCs/>
                <w:sz w:val="22"/>
                <w:szCs w:val="22"/>
                <w:highlight w:val="yellow"/>
                <w:lang w:eastAsia="ja-JP"/>
              </w:rPr>
            </w:pPr>
            <w:r w:rsidRPr="00FB7B05">
              <w:rPr>
                <w:rFonts w:ascii="Times New Roman" w:hAnsi="Times New Roman"/>
                <w:bCs/>
                <w:sz w:val="22"/>
                <w:szCs w:val="22"/>
                <w:highlight w:val="yellow"/>
                <w:lang w:eastAsia="ja-JP"/>
              </w:rPr>
              <w:t xml:space="preserve">FFS: Scenario#3: For dual UL, if UE does not support concurrent transmission on specific band pair(s) and supports up to 2 ports UL transmission on all the bands in the band combination, </w:t>
            </w:r>
          </w:p>
          <w:p w:rsidR="00A52828" w:rsidRPr="00FB7B05" w:rsidRDefault="00A52828" w:rsidP="00A52828">
            <w:pPr>
              <w:numPr>
                <w:ilvl w:val="1"/>
                <w:numId w:val="34"/>
              </w:numPr>
              <w:jc w:val="both"/>
              <w:rPr>
                <w:rFonts w:ascii="Times New Roman" w:hAnsi="Times New Roman"/>
                <w:bCs/>
                <w:sz w:val="22"/>
                <w:szCs w:val="22"/>
                <w:lang w:eastAsia="ja-JP"/>
              </w:rPr>
            </w:pPr>
            <w:r w:rsidRPr="00FB7B05">
              <w:rPr>
                <w:rFonts w:ascii="Times New Roman" w:hAnsi="Times New Roman"/>
                <w:bCs/>
                <w:sz w:val="22"/>
                <w:szCs w:val="22"/>
                <w:lang w:eastAsia="ja-JP"/>
              </w:rPr>
              <w:t>Alt.3-1: corresponding switching case(s) with 1T-1T for the band pair(s) are not assumed</w:t>
            </w:r>
          </w:p>
          <w:p w:rsidR="00A52828" w:rsidRPr="00FB7B05" w:rsidRDefault="00A52828" w:rsidP="00A52828">
            <w:pPr>
              <w:numPr>
                <w:ilvl w:val="2"/>
                <w:numId w:val="34"/>
              </w:numPr>
              <w:jc w:val="both"/>
              <w:rPr>
                <w:rFonts w:ascii="Times New Roman" w:hAnsi="Times New Roman"/>
                <w:bCs/>
                <w:sz w:val="22"/>
                <w:szCs w:val="22"/>
                <w:lang w:eastAsia="ja-JP"/>
              </w:rPr>
            </w:pPr>
            <w:r w:rsidRPr="00FB7B05">
              <w:rPr>
                <w:rFonts w:ascii="Times New Roman" w:hAnsi="Times New Roman"/>
                <w:bCs/>
                <w:sz w:val="22"/>
                <w:szCs w:val="22"/>
                <w:lang w:eastAsia="ja-JP"/>
              </w:rPr>
              <w:lastRenderedPageBreak/>
              <w:t>FFS: if UE does not support concurrent transmission on specific band pair(s) and supports up to 2 ports UL transmission only on some of the bands</w:t>
            </w:r>
          </w:p>
          <w:p w:rsidR="00A52828" w:rsidRPr="00FB7B05" w:rsidRDefault="00A52828" w:rsidP="00A52828">
            <w:pPr>
              <w:numPr>
                <w:ilvl w:val="1"/>
                <w:numId w:val="34"/>
              </w:numPr>
              <w:jc w:val="both"/>
              <w:rPr>
                <w:rFonts w:ascii="Times New Roman" w:hAnsi="Times New Roman"/>
                <w:bCs/>
                <w:sz w:val="22"/>
                <w:szCs w:val="22"/>
                <w:lang w:eastAsia="ja-JP"/>
              </w:rPr>
            </w:pPr>
            <w:r w:rsidRPr="00FB7B05">
              <w:rPr>
                <w:rFonts w:ascii="Times New Roman" w:hAnsi="Times New Roman"/>
                <w:bCs/>
                <w:sz w:val="22"/>
                <w:szCs w:val="22"/>
                <w:lang w:eastAsia="ja-JP"/>
              </w:rPr>
              <w:t>Alt.3-2: corresponding switching case(s) with 1T-1T for the band pair(s) are assumed</w:t>
            </w:r>
          </w:p>
          <w:p w:rsidR="00A52828" w:rsidRPr="00FB7B05" w:rsidRDefault="00A52828" w:rsidP="00A52828">
            <w:pPr>
              <w:numPr>
                <w:ilvl w:val="2"/>
                <w:numId w:val="34"/>
              </w:numPr>
              <w:jc w:val="both"/>
              <w:rPr>
                <w:rFonts w:ascii="Times New Roman" w:hAnsi="Times New Roman"/>
                <w:bCs/>
                <w:sz w:val="22"/>
                <w:szCs w:val="22"/>
                <w:lang w:eastAsia="ja-JP"/>
              </w:rPr>
            </w:pPr>
            <w:r w:rsidRPr="00FB7B05">
              <w:rPr>
                <w:rFonts w:ascii="Times New Roman" w:hAnsi="Times New Roman"/>
                <w:bCs/>
                <w:sz w:val="22"/>
                <w:szCs w:val="22"/>
                <w:lang w:eastAsia="ja-JP"/>
              </w:rPr>
              <w:t>Assumed switching cases are same as the case where UE supports dual UL for all band pairs in the band combination</w:t>
            </w:r>
          </w:p>
          <w:p w:rsidR="00A52828" w:rsidRPr="00FB7B05" w:rsidRDefault="00A52828" w:rsidP="00284B04">
            <w:pPr>
              <w:rPr>
                <w:rFonts w:ascii="Times New Roman" w:hAnsi="Times New Roman"/>
                <w:b/>
                <w:sz w:val="22"/>
                <w:szCs w:val="22"/>
                <w:highlight w:val="green"/>
                <w:lang w:eastAsia="x-none"/>
              </w:rPr>
            </w:pPr>
          </w:p>
        </w:tc>
      </w:tr>
    </w:tbl>
    <w:p w:rsidR="0013369A" w:rsidRPr="0079425C" w:rsidRDefault="00B6202E" w:rsidP="00701144">
      <w:pPr>
        <w:spacing w:before="240" w:after="240"/>
        <w:jc w:val="both"/>
        <w:rPr>
          <w:rFonts w:ascii="Times New Roman" w:eastAsia="MS Mincho" w:hAnsi="Times New Roman"/>
          <w:bCs/>
          <w:sz w:val="22"/>
          <w:szCs w:val="22"/>
        </w:rPr>
      </w:pPr>
      <w:r>
        <w:rPr>
          <w:rFonts w:ascii="Times New Roman" w:eastAsia="MS Mincho" w:hAnsi="Times New Roman"/>
          <w:bCs/>
          <w:sz w:val="22"/>
          <w:szCs w:val="22"/>
        </w:rPr>
        <w:lastRenderedPageBreak/>
        <w:t>As shown above, RAN1</w:t>
      </w:r>
      <w:r w:rsidR="009C5CBD" w:rsidRPr="0079425C">
        <w:rPr>
          <w:rFonts w:ascii="Times New Roman" w:eastAsia="MS Mincho" w:hAnsi="Times New Roman"/>
          <w:bCs/>
          <w:sz w:val="22"/>
          <w:szCs w:val="22"/>
        </w:rPr>
        <w:t xml:space="preserve"> </w:t>
      </w:r>
      <w:r>
        <w:rPr>
          <w:rFonts w:ascii="Times New Roman" w:eastAsia="MS Mincho" w:hAnsi="Times New Roman"/>
          <w:bCs/>
          <w:sz w:val="22"/>
          <w:szCs w:val="22"/>
        </w:rPr>
        <w:t xml:space="preserve">has </w:t>
      </w:r>
      <w:r w:rsidR="009C5CBD" w:rsidRPr="0079425C">
        <w:rPr>
          <w:rFonts w:ascii="Times New Roman" w:eastAsia="MS Mincho" w:hAnsi="Times New Roman"/>
          <w:bCs/>
          <w:sz w:val="22"/>
          <w:szCs w:val="22"/>
        </w:rPr>
        <w:t xml:space="preserve">agreed a list </w:t>
      </w:r>
      <w:r w:rsidR="00454579" w:rsidRPr="0079425C">
        <w:rPr>
          <w:rFonts w:ascii="Times New Roman" w:eastAsia="MS Mincho" w:hAnsi="Times New Roman"/>
          <w:bCs/>
          <w:sz w:val="22"/>
          <w:szCs w:val="22"/>
        </w:rPr>
        <w:t>of scenarios and alternatives on different switching cases (</w:t>
      </w:r>
      <w:r>
        <w:rPr>
          <w:rFonts w:ascii="Times New Roman" w:eastAsia="MS Mincho" w:hAnsi="Times New Roman"/>
          <w:bCs/>
          <w:sz w:val="22"/>
          <w:szCs w:val="22"/>
        </w:rPr>
        <w:t>i.e</w:t>
      </w:r>
      <w:r w:rsidR="00454579" w:rsidRPr="0079425C">
        <w:rPr>
          <w:rFonts w:ascii="Times New Roman" w:eastAsia="MS Mincho" w:hAnsi="Times New Roman"/>
          <w:bCs/>
          <w:sz w:val="22"/>
          <w:szCs w:val="22"/>
        </w:rPr>
        <w:t>.,</w:t>
      </w:r>
      <w:r w:rsidR="009C5CBD" w:rsidRPr="0079425C">
        <w:rPr>
          <w:rFonts w:ascii="Times New Roman" w:eastAsia="MS Mincho" w:hAnsi="Times New Roman"/>
          <w:bCs/>
          <w:sz w:val="22"/>
          <w:szCs w:val="22"/>
        </w:rPr>
        <w:t xml:space="preserve"> swi</w:t>
      </w:r>
      <w:r w:rsidR="000836FE" w:rsidRPr="0079425C">
        <w:rPr>
          <w:rFonts w:ascii="Times New Roman" w:eastAsia="MS Mincho" w:hAnsi="Times New Roman"/>
          <w:bCs/>
          <w:sz w:val="22"/>
          <w:szCs w:val="22"/>
        </w:rPr>
        <w:t xml:space="preserve">tched </w:t>
      </w:r>
      <w:r w:rsidR="009C5CBD" w:rsidRPr="0079425C">
        <w:rPr>
          <w:rFonts w:ascii="Times New Roman" w:eastAsia="MS Mincho" w:hAnsi="Times New Roman"/>
          <w:bCs/>
          <w:sz w:val="22"/>
          <w:szCs w:val="22"/>
        </w:rPr>
        <w:t>and dual UL</w:t>
      </w:r>
      <w:r w:rsidR="00454579" w:rsidRPr="0079425C">
        <w:rPr>
          <w:rFonts w:ascii="Times New Roman" w:eastAsia="MS Mincho" w:hAnsi="Times New Roman"/>
          <w:bCs/>
          <w:sz w:val="22"/>
          <w:szCs w:val="22"/>
        </w:rPr>
        <w:t>)</w:t>
      </w:r>
      <w:r w:rsidR="009C5CBD" w:rsidRPr="0079425C">
        <w:rPr>
          <w:rFonts w:ascii="Times New Roman" w:eastAsia="MS Mincho" w:hAnsi="Times New Roman"/>
          <w:bCs/>
          <w:sz w:val="22"/>
          <w:szCs w:val="22"/>
        </w:rPr>
        <w:t>. Before further down selection, we would like to</w:t>
      </w:r>
      <w:r w:rsidR="00454579" w:rsidRPr="0079425C">
        <w:rPr>
          <w:rFonts w:ascii="Times New Roman" w:eastAsia="MS Mincho" w:hAnsi="Times New Roman"/>
          <w:bCs/>
          <w:sz w:val="22"/>
          <w:szCs w:val="22"/>
        </w:rPr>
        <w:t xml:space="preserve"> revisit the legacy behaviour from</w:t>
      </w:r>
      <w:r w:rsidR="009C5CBD" w:rsidRPr="0079425C">
        <w:rPr>
          <w:rFonts w:ascii="Times New Roman" w:eastAsia="MS Mincho" w:hAnsi="Times New Roman"/>
          <w:bCs/>
          <w:sz w:val="22"/>
          <w:szCs w:val="22"/>
        </w:rPr>
        <w:t xml:space="preserve"> Rel.</w:t>
      </w:r>
      <w:r w:rsidR="00454579" w:rsidRPr="0079425C">
        <w:rPr>
          <w:rFonts w:ascii="Times New Roman" w:eastAsia="MS Mincho" w:hAnsi="Times New Roman"/>
          <w:bCs/>
          <w:sz w:val="22"/>
          <w:szCs w:val="22"/>
        </w:rPr>
        <w:t xml:space="preserve"> </w:t>
      </w:r>
      <w:r w:rsidR="009C5CBD" w:rsidRPr="0079425C">
        <w:rPr>
          <w:rFonts w:ascii="Times New Roman" w:eastAsia="MS Mincho" w:hAnsi="Times New Roman"/>
          <w:bCs/>
          <w:sz w:val="22"/>
          <w:szCs w:val="22"/>
        </w:rPr>
        <w:t>16 and Rel.</w:t>
      </w:r>
      <w:r w:rsidR="00454579" w:rsidRPr="0079425C">
        <w:rPr>
          <w:rFonts w:ascii="Times New Roman" w:eastAsia="MS Mincho" w:hAnsi="Times New Roman"/>
          <w:bCs/>
          <w:sz w:val="22"/>
          <w:szCs w:val="22"/>
        </w:rPr>
        <w:t xml:space="preserve"> </w:t>
      </w:r>
      <w:r w:rsidR="009C5CBD" w:rsidRPr="0079425C">
        <w:rPr>
          <w:rFonts w:ascii="Times New Roman" w:eastAsia="MS Mincho" w:hAnsi="Times New Roman"/>
          <w:bCs/>
          <w:sz w:val="22"/>
          <w:szCs w:val="22"/>
        </w:rPr>
        <w:t>17. For switc</w:t>
      </w:r>
      <w:r w:rsidR="00454579" w:rsidRPr="0079425C">
        <w:rPr>
          <w:rFonts w:ascii="Times New Roman" w:eastAsia="MS Mincho" w:hAnsi="Times New Roman"/>
          <w:bCs/>
          <w:sz w:val="22"/>
          <w:szCs w:val="22"/>
        </w:rPr>
        <w:t>hed UL, the following 4 bullets summarize, from 38.214,</w:t>
      </w:r>
      <w:r>
        <w:rPr>
          <w:rFonts w:ascii="Times New Roman" w:eastAsia="MS Mincho" w:hAnsi="Times New Roman"/>
          <w:bCs/>
          <w:sz w:val="22"/>
          <w:szCs w:val="22"/>
        </w:rPr>
        <w:t xml:space="preserve"> the</w:t>
      </w:r>
      <w:r w:rsidR="00454579" w:rsidRPr="0079425C">
        <w:rPr>
          <w:rFonts w:ascii="Times New Roman" w:eastAsia="MS Mincho" w:hAnsi="Times New Roman"/>
          <w:bCs/>
          <w:sz w:val="22"/>
          <w:szCs w:val="22"/>
        </w:rPr>
        <w:t xml:space="preserve"> conditions when a</w:t>
      </w:r>
      <w:r w:rsidR="009C5CBD" w:rsidRPr="0079425C">
        <w:rPr>
          <w:rFonts w:ascii="Times New Roman" w:eastAsia="MS Mincho" w:hAnsi="Times New Roman"/>
          <w:bCs/>
          <w:sz w:val="22"/>
          <w:szCs w:val="22"/>
        </w:rPr>
        <w:t xml:space="preserve"> switching</w:t>
      </w:r>
      <w:r w:rsidR="00454579" w:rsidRPr="0079425C">
        <w:rPr>
          <w:rFonts w:ascii="Times New Roman" w:eastAsia="MS Mincho" w:hAnsi="Times New Roman"/>
          <w:bCs/>
          <w:sz w:val="22"/>
          <w:szCs w:val="22"/>
        </w:rPr>
        <w:t xml:space="preserve"> period presence</w:t>
      </w:r>
      <w:r w:rsidR="009C5CBD" w:rsidRPr="0079425C">
        <w:rPr>
          <w:rFonts w:ascii="Times New Roman" w:eastAsia="MS Mincho" w:hAnsi="Times New Roman"/>
          <w:bCs/>
          <w:sz w:val="22"/>
          <w:szCs w:val="22"/>
        </w:rPr>
        <w:t>.</w:t>
      </w:r>
    </w:p>
    <w:p w:rsidR="005477B9" w:rsidRPr="00B6202E" w:rsidRDefault="005477B9" w:rsidP="005477B9">
      <w:pPr>
        <w:pStyle w:val="ListParagraph"/>
        <w:numPr>
          <w:ilvl w:val="0"/>
          <w:numId w:val="37"/>
        </w:numPr>
        <w:spacing w:after="0"/>
        <w:jc w:val="both"/>
        <w:rPr>
          <w:rFonts w:eastAsia="MS Mincho"/>
          <w:bCs/>
          <w:sz w:val="22"/>
          <w:szCs w:val="22"/>
        </w:rPr>
      </w:pPr>
      <w:r w:rsidRPr="00B6202E">
        <w:rPr>
          <w:rFonts w:eastAsia="MS Mincho"/>
          <w:bCs/>
          <w:sz w:val="22"/>
          <w:szCs w:val="22"/>
        </w:rPr>
        <w:t xml:space="preserve">When the UE is to transmit a 2-port transmission on one uplink carrier on one band and if the preceding uplink transmission is a 1-port transmission on another uplink carrier on another band, then the UE is not expected to transmit for the duration of </w:t>
      </w:r>
      <w:r w:rsidRPr="00B6202E">
        <w:rPr>
          <w:rFonts w:eastAsia="MS Mincho"/>
          <w:bCs/>
          <w:i/>
          <w:sz w:val="22"/>
          <w:szCs w:val="22"/>
        </w:rPr>
        <w:t>N</w:t>
      </w:r>
      <w:r w:rsidRPr="00B6202E">
        <w:rPr>
          <w:rFonts w:eastAsia="MS Mincho"/>
          <w:bCs/>
          <w:i/>
          <w:sz w:val="22"/>
          <w:szCs w:val="22"/>
          <w:vertAlign w:val="subscript"/>
        </w:rPr>
        <w:t>Tx1-</w:t>
      </w:r>
      <w:proofErr w:type="gramStart"/>
      <w:r w:rsidRPr="00B6202E">
        <w:rPr>
          <w:rFonts w:eastAsia="MS Mincho"/>
          <w:bCs/>
          <w:i/>
          <w:sz w:val="22"/>
          <w:szCs w:val="22"/>
          <w:vertAlign w:val="subscript"/>
        </w:rPr>
        <w:t>Tx2</w:t>
      </w:r>
      <w:r w:rsidRPr="00B6202E">
        <w:rPr>
          <w:rFonts w:eastAsia="MS Mincho"/>
          <w:bCs/>
          <w:sz w:val="22"/>
          <w:szCs w:val="22"/>
          <w:vertAlign w:val="subscript"/>
        </w:rPr>
        <w:t xml:space="preserve">  </w:t>
      </w:r>
      <w:r w:rsidRPr="00B6202E">
        <w:rPr>
          <w:rFonts w:eastAsia="MS Mincho"/>
          <w:bCs/>
          <w:sz w:val="22"/>
          <w:szCs w:val="22"/>
        </w:rPr>
        <w:t>on</w:t>
      </w:r>
      <w:proofErr w:type="gramEnd"/>
      <w:r w:rsidRPr="00B6202E">
        <w:rPr>
          <w:rFonts w:eastAsia="MS Mincho"/>
          <w:bCs/>
          <w:sz w:val="22"/>
          <w:szCs w:val="22"/>
        </w:rPr>
        <w:t xml:space="preserve"> any of the carriers.</w:t>
      </w:r>
    </w:p>
    <w:p w:rsidR="005477B9" w:rsidRPr="00B6202E" w:rsidRDefault="005477B9" w:rsidP="005477B9">
      <w:pPr>
        <w:pStyle w:val="ListParagraph"/>
        <w:numPr>
          <w:ilvl w:val="0"/>
          <w:numId w:val="37"/>
        </w:numPr>
        <w:spacing w:after="0"/>
        <w:jc w:val="both"/>
        <w:rPr>
          <w:rFonts w:eastAsia="MS Mincho"/>
          <w:bCs/>
          <w:sz w:val="22"/>
          <w:szCs w:val="22"/>
        </w:rPr>
      </w:pPr>
      <w:r w:rsidRPr="00B6202E">
        <w:rPr>
          <w:rFonts w:eastAsia="MS Mincho"/>
          <w:bCs/>
          <w:sz w:val="22"/>
          <w:szCs w:val="22"/>
        </w:rPr>
        <w:t xml:space="preserve">When the UE is to transmit a 1-port transmission on one uplink carrier on one band and if the preceding uplink transmission is a 2-port transmission on another uplink carrier on another band, then the UE is not expected to transmit for the duration of </w:t>
      </w:r>
      <w:r w:rsidRPr="00B6202E">
        <w:rPr>
          <w:rFonts w:eastAsia="MS Mincho"/>
          <w:bCs/>
          <w:i/>
          <w:sz w:val="22"/>
          <w:szCs w:val="22"/>
        </w:rPr>
        <w:t>N</w:t>
      </w:r>
      <w:r w:rsidRPr="00B6202E">
        <w:rPr>
          <w:rFonts w:eastAsia="MS Mincho"/>
          <w:bCs/>
          <w:i/>
          <w:sz w:val="22"/>
          <w:szCs w:val="22"/>
          <w:vertAlign w:val="subscript"/>
        </w:rPr>
        <w:t>Tx1-</w:t>
      </w:r>
      <w:proofErr w:type="gramStart"/>
      <w:r w:rsidRPr="00B6202E">
        <w:rPr>
          <w:rFonts w:eastAsia="MS Mincho"/>
          <w:bCs/>
          <w:i/>
          <w:sz w:val="22"/>
          <w:szCs w:val="22"/>
          <w:vertAlign w:val="subscript"/>
        </w:rPr>
        <w:t>Tx2</w:t>
      </w:r>
      <w:r w:rsidRPr="00B6202E">
        <w:rPr>
          <w:rFonts w:eastAsia="MS Mincho"/>
          <w:bCs/>
          <w:sz w:val="22"/>
          <w:szCs w:val="22"/>
          <w:vertAlign w:val="subscript"/>
        </w:rPr>
        <w:t xml:space="preserve">  </w:t>
      </w:r>
      <w:r w:rsidRPr="00B6202E">
        <w:rPr>
          <w:rFonts w:eastAsia="MS Mincho"/>
          <w:bCs/>
          <w:sz w:val="22"/>
          <w:szCs w:val="22"/>
        </w:rPr>
        <w:t>on</w:t>
      </w:r>
      <w:proofErr w:type="gramEnd"/>
      <w:r w:rsidRPr="00B6202E">
        <w:rPr>
          <w:rFonts w:eastAsia="MS Mincho"/>
          <w:bCs/>
          <w:sz w:val="22"/>
          <w:szCs w:val="22"/>
        </w:rPr>
        <w:t xml:space="preserve"> any of the carriers. </w:t>
      </w:r>
    </w:p>
    <w:p w:rsidR="005477B9" w:rsidRPr="00B6202E" w:rsidRDefault="005477B9" w:rsidP="00892352">
      <w:pPr>
        <w:pStyle w:val="ListParagraph"/>
        <w:numPr>
          <w:ilvl w:val="0"/>
          <w:numId w:val="37"/>
        </w:numPr>
        <w:jc w:val="both"/>
        <w:rPr>
          <w:rFonts w:eastAsia="MS Mincho"/>
          <w:bCs/>
          <w:sz w:val="22"/>
          <w:szCs w:val="22"/>
        </w:rPr>
      </w:pPr>
      <w:r w:rsidRPr="00B6202E">
        <w:rPr>
          <w:rFonts w:eastAsia="MS Mincho"/>
          <w:bCs/>
          <w:sz w:val="22"/>
          <w:szCs w:val="22"/>
        </w:rPr>
        <w:t xml:space="preserve">For the UE configured with </w:t>
      </w:r>
      <w:proofErr w:type="spellStart"/>
      <w:r w:rsidRPr="00B6202E">
        <w:rPr>
          <w:rFonts w:eastAsia="MS Mincho"/>
          <w:bCs/>
          <w:i/>
          <w:sz w:val="22"/>
          <w:szCs w:val="22"/>
        </w:rPr>
        <w:t>uplinkTxSwitchingOption</w:t>
      </w:r>
      <w:proofErr w:type="spellEnd"/>
      <w:r w:rsidRPr="00B6202E">
        <w:rPr>
          <w:rFonts w:eastAsia="MS Mincho"/>
          <w:bCs/>
          <w:sz w:val="22"/>
          <w:szCs w:val="22"/>
        </w:rPr>
        <w:t xml:space="preserve"> set to '</w:t>
      </w:r>
      <w:proofErr w:type="spellStart"/>
      <w:r w:rsidRPr="00B6202E">
        <w:rPr>
          <w:rFonts w:eastAsia="MS Mincho"/>
          <w:bCs/>
          <w:i/>
          <w:sz w:val="22"/>
          <w:szCs w:val="22"/>
        </w:rPr>
        <w:t>switchedUL</w:t>
      </w:r>
      <w:proofErr w:type="spellEnd"/>
      <w:r w:rsidRPr="00B6202E">
        <w:rPr>
          <w:rFonts w:eastAsia="MS Mincho"/>
          <w:bCs/>
          <w:sz w:val="22"/>
          <w:szCs w:val="22"/>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w:r w:rsidRPr="00B6202E">
        <w:rPr>
          <w:rFonts w:eastAsia="MS Mincho"/>
          <w:bCs/>
          <w:i/>
          <w:sz w:val="22"/>
          <w:szCs w:val="22"/>
        </w:rPr>
        <w:t>N</w:t>
      </w:r>
      <w:r w:rsidRPr="00B6202E">
        <w:rPr>
          <w:rFonts w:eastAsia="MS Mincho"/>
          <w:bCs/>
          <w:i/>
          <w:sz w:val="22"/>
          <w:szCs w:val="22"/>
          <w:vertAlign w:val="subscript"/>
        </w:rPr>
        <w:t>Tx1-</w:t>
      </w:r>
      <w:proofErr w:type="gramStart"/>
      <w:r w:rsidRPr="00B6202E">
        <w:rPr>
          <w:rFonts w:eastAsia="MS Mincho"/>
          <w:bCs/>
          <w:i/>
          <w:sz w:val="22"/>
          <w:szCs w:val="22"/>
          <w:vertAlign w:val="subscript"/>
        </w:rPr>
        <w:t>Tx2</w:t>
      </w:r>
      <w:r w:rsidRPr="00B6202E">
        <w:rPr>
          <w:rFonts w:eastAsia="MS Mincho"/>
          <w:bCs/>
          <w:sz w:val="22"/>
          <w:szCs w:val="22"/>
          <w:vertAlign w:val="subscript"/>
        </w:rPr>
        <w:t xml:space="preserve">  </w:t>
      </w:r>
      <w:r w:rsidRPr="00B6202E">
        <w:rPr>
          <w:rFonts w:eastAsia="MS Mincho"/>
          <w:bCs/>
          <w:sz w:val="22"/>
          <w:szCs w:val="22"/>
        </w:rPr>
        <w:t>on</w:t>
      </w:r>
      <w:proofErr w:type="gramEnd"/>
      <w:r w:rsidRPr="00B6202E">
        <w:rPr>
          <w:rFonts w:eastAsia="MS Mincho"/>
          <w:bCs/>
          <w:sz w:val="22"/>
          <w:szCs w:val="22"/>
        </w:rPr>
        <w:t xml:space="preserve"> any of the carriers. </w:t>
      </w:r>
    </w:p>
    <w:p w:rsidR="005477B9" w:rsidRPr="00B6202E" w:rsidRDefault="005477B9" w:rsidP="00892352">
      <w:pPr>
        <w:pStyle w:val="ListParagraph"/>
        <w:numPr>
          <w:ilvl w:val="0"/>
          <w:numId w:val="37"/>
        </w:numPr>
        <w:jc w:val="both"/>
        <w:rPr>
          <w:rFonts w:eastAsia="MS Mincho"/>
          <w:bCs/>
          <w:sz w:val="22"/>
          <w:szCs w:val="22"/>
        </w:rPr>
      </w:pPr>
      <w:r w:rsidRPr="00B6202E">
        <w:rPr>
          <w:sz w:val="22"/>
          <w:szCs w:val="22"/>
        </w:rPr>
        <w:t xml:space="preserve">If </w:t>
      </w:r>
      <w:r w:rsidRPr="00B6202E">
        <w:rPr>
          <w:i/>
          <w:iCs/>
          <w:sz w:val="22"/>
          <w:szCs w:val="22"/>
        </w:rPr>
        <w:t>uplinkTxSwitching-2T-Mode</w:t>
      </w:r>
      <w:r w:rsidRPr="00B6202E">
        <w:rPr>
          <w:sz w:val="22"/>
          <w:szCs w:val="22"/>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Tx1-Tx2</m:t>
            </m:r>
          </m:sub>
        </m:sSub>
      </m:oMath>
      <w:r w:rsidRPr="00B6202E">
        <w:rPr>
          <w:sz w:val="22"/>
          <w:szCs w:val="22"/>
        </w:rPr>
        <w:t xml:space="preserve"> on any of the carriers.</w:t>
      </w:r>
    </w:p>
    <w:p w:rsidR="00B70079" w:rsidRPr="00B6202E" w:rsidRDefault="00892352" w:rsidP="00B70079">
      <w:pPr>
        <w:spacing w:after="240"/>
        <w:jc w:val="both"/>
        <w:rPr>
          <w:rFonts w:ascii="Times New Roman" w:eastAsia="微軟正黑體" w:hAnsi="Times New Roman"/>
          <w:bCs/>
          <w:sz w:val="22"/>
          <w:szCs w:val="22"/>
          <w:lang w:eastAsia="zh-TW"/>
        </w:rPr>
      </w:pPr>
      <w:r w:rsidRPr="00B6202E">
        <w:rPr>
          <w:rFonts w:ascii="Times New Roman" w:eastAsia="MS Mincho" w:hAnsi="Times New Roman"/>
          <w:bCs/>
          <w:sz w:val="22"/>
          <w:szCs w:val="22"/>
        </w:rPr>
        <w:t xml:space="preserve">According to these </w:t>
      </w:r>
      <w:r w:rsidR="00B6202E" w:rsidRPr="00B6202E">
        <w:rPr>
          <w:rFonts w:ascii="Times New Roman" w:eastAsia="MS Mincho" w:hAnsi="Times New Roman"/>
          <w:bCs/>
          <w:sz w:val="22"/>
          <w:szCs w:val="22"/>
        </w:rPr>
        <w:t xml:space="preserve">4 </w:t>
      </w:r>
      <w:r w:rsidRPr="00B6202E">
        <w:rPr>
          <w:rFonts w:ascii="Times New Roman" w:eastAsia="MS Mincho" w:hAnsi="Times New Roman"/>
          <w:bCs/>
          <w:sz w:val="22"/>
          <w:szCs w:val="22"/>
        </w:rPr>
        <w:t>bullets, w</w:t>
      </w:r>
      <w:r w:rsidR="00B6202E" w:rsidRPr="00B6202E">
        <w:rPr>
          <w:rFonts w:ascii="Times New Roman" w:eastAsia="MS Mincho" w:hAnsi="Times New Roman"/>
          <w:bCs/>
          <w:sz w:val="22"/>
          <w:szCs w:val="22"/>
        </w:rPr>
        <w:t>e can build a table of assigned</w:t>
      </w:r>
      <w:r w:rsidRPr="00B6202E">
        <w:rPr>
          <w:rFonts w:ascii="Times New Roman" w:eastAsia="MS Mincho" w:hAnsi="Times New Roman"/>
          <w:bCs/>
          <w:sz w:val="22"/>
          <w:szCs w:val="22"/>
        </w:rPr>
        <w:t xml:space="preserve"> antenna port</w:t>
      </w:r>
      <w:r w:rsidR="00B6202E" w:rsidRPr="00B6202E">
        <w:rPr>
          <w:rFonts w:ascii="Times New Roman" w:eastAsia="MS Mincho" w:hAnsi="Times New Roman"/>
          <w:bCs/>
          <w:sz w:val="22"/>
          <w:szCs w:val="22"/>
        </w:rPr>
        <w:t>s on carriers on multiple bands</w:t>
      </w:r>
      <w:r w:rsidRPr="00B6202E">
        <w:rPr>
          <w:rFonts w:ascii="Times New Roman" w:eastAsia="MS Mincho" w:hAnsi="Times New Roman"/>
          <w:bCs/>
          <w:sz w:val="22"/>
          <w:szCs w:val="22"/>
        </w:rPr>
        <w:t xml:space="preserve"> </w:t>
      </w:r>
      <w:r w:rsidR="00FB7B05" w:rsidRPr="00B6202E">
        <w:rPr>
          <w:rFonts w:ascii="Times New Roman" w:eastAsia="MS Mincho" w:hAnsi="Times New Roman"/>
          <w:bCs/>
          <w:sz w:val="22"/>
          <w:szCs w:val="22"/>
        </w:rPr>
        <w:t>and</w:t>
      </w:r>
      <w:r w:rsidRPr="00B6202E">
        <w:rPr>
          <w:rFonts w:ascii="Times New Roman" w:eastAsia="MS Mincho" w:hAnsi="Times New Roman"/>
          <w:bCs/>
          <w:sz w:val="22"/>
          <w:szCs w:val="22"/>
        </w:rPr>
        <w:t xml:space="preserve"> anten</w:t>
      </w:r>
      <w:r w:rsidR="00B6202E" w:rsidRPr="00B6202E">
        <w:rPr>
          <w:rFonts w:ascii="Times New Roman" w:eastAsia="MS Mincho" w:hAnsi="Times New Roman"/>
          <w:bCs/>
          <w:sz w:val="22"/>
          <w:szCs w:val="22"/>
        </w:rPr>
        <w:t>na operation states for scheduled transmissions</w:t>
      </w:r>
      <w:r w:rsidRPr="00B6202E">
        <w:rPr>
          <w:rFonts w:ascii="Times New Roman" w:eastAsia="MS Mincho" w:hAnsi="Times New Roman"/>
          <w:bCs/>
          <w:sz w:val="22"/>
          <w:szCs w:val="22"/>
        </w:rPr>
        <w:t>.</w:t>
      </w:r>
      <w:r w:rsidR="00FB7B05" w:rsidRPr="00B6202E">
        <w:rPr>
          <w:rFonts w:ascii="Times New Roman" w:eastAsia="MS Mincho" w:hAnsi="Times New Roman"/>
          <w:bCs/>
          <w:sz w:val="22"/>
          <w:szCs w:val="22"/>
        </w:rPr>
        <w:t xml:space="preserve"> Table 1 shows</w:t>
      </w:r>
      <w:r w:rsidR="00B6202E" w:rsidRPr="00B6202E">
        <w:rPr>
          <w:rFonts w:ascii="Times New Roman" w:eastAsia="MS Mincho" w:hAnsi="Times New Roman"/>
          <w:bCs/>
          <w:sz w:val="22"/>
          <w:szCs w:val="22"/>
        </w:rPr>
        <w:t xml:space="preserve"> the switching conditions that B</w:t>
      </w:r>
      <w:r w:rsidR="00FB7B05" w:rsidRPr="00B6202E">
        <w:rPr>
          <w:rFonts w:ascii="Times New Roman" w:eastAsia="MS Mincho" w:hAnsi="Times New Roman"/>
          <w:bCs/>
          <w:sz w:val="22"/>
          <w:szCs w:val="22"/>
        </w:rPr>
        <w:t xml:space="preserve">and 1 </w:t>
      </w:r>
      <w:r w:rsidR="000836FE" w:rsidRPr="00B6202E">
        <w:rPr>
          <w:rFonts w:ascii="Times New Roman" w:eastAsia="MS Mincho" w:hAnsi="Times New Roman"/>
          <w:bCs/>
          <w:sz w:val="22"/>
          <w:szCs w:val="22"/>
        </w:rPr>
        <w:t>support</w:t>
      </w:r>
      <w:r w:rsidR="00FB7B05" w:rsidRPr="00B6202E">
        <w:rPr>
          <w:rFonts w:ascii="Times New Roman" w:eastAsia="MS Mincho" w:hAnsi="Times New Roman"/>
          <w:bCs/>
          <w:sz w:val="22"/>
          <w:szCs w:val="22"/>
        </w:rPr>
        <w:t xml:space="preserve"> </w:t>
      </w:r>
      <w:r w:rsidR="00B6202E" w:rsidRPr="00B6202E">
        <w:rPr>
          <w:rFonts w:ascii="Times New Roman" w:eastAsia="MS Mincho" w:hAnsi="Times New Roman"/>
          <w:bCs/>
          <w:sz w:val="22"/>
          <w:szCs w:val="22"/>
        </w:rPr>
        <w:t xml:space="preserve">only </w:t>
      </w:r>
      <w:r w:rsidR="00FB7B05" w:rsidRPr="00B6202E">
        <w:rPr>
          <w:rFonts w:ascii="Times New Roman" w:eastAsia="MS Mincho" w:hAnsi="Times New Roman"/>
          <w:bCs/>
          <w:sz w:val="22"/>
          <w:szCs w:val="22"/>
        </w:rPr>
        <w:t>1-</w:t>
      </w:r>
      <w:r w:rsidR="000836FE" w:rsidRPr="00B6202E">
        <w:rPr>
          <w:rFonts w:ascii="Times New Roman" w:eastAsia="MS Mincho" w:hAnsi="Times New Roman"/>
          <w:bCs/>
          <w:sz w:val="22"/>
          <w:szCs w:val="22"/>
        </w:rPr>
        <w:t>port</w:t>
      </w:r>
      <w:r w:rsidR="00B6202E" w:rsidRPr="00B6202E">
        <w:rPr>
          <w:rFonts w:ascii="Times New Roman" w:eastAsia="MS Mincho" w:hAnsi="Times New Roman"/>
          <w:bCs/>
          <w:sz w:val="22"/>
          <w:szCs w:val="22"/>
        </w:rPr>
        <w:t xml:space="preserve"> transmission</w:t>
      </w:r>
      <w:r w:rsidR="000836FE" w:rsidRPr="00B6202E">
        <w:rPr>
          <w:rFonts w:ascii="Times New Roman" w:eastAsia="MS Mincho" w:hAnsi="Times New Roman"/>
          <w:bCs/>
          <w:sz w:val="22"/>
          <w:szCs w:val="22"/>
        </w:rPr>
        <w:t xml:space="preserve"> </w:t>
      </w:r>
      <w:r w:rsidR="00FB7B05" w:rsidRPr="00B6202E">
        <w:rPr>
          <w:rFonts w:ascii="Times New Roman" w:eastAsia="MS Mincho" w:hAnsi="Times New Roman"/>
          <w:bCs/>
          <w:sz w:val="22"/>
          <w:szCs w:val="22"/>
        </w:rPr>
        <w:t xml:space="preserve">and </w:t>
      </w:r>
      <w:r w:rsidR="00B6202E" w:rsidRPr="00B6202E">
        <w:rPr>
          <w:rFonts w:ascii="Times New Roman" w:eastAsia="微軟正黑體" w:hAnsi="Times New Roman"/>
          <w:bCs/>
          <w:sz w:val="22"/>
          <w:szCs w:val="22"/>
          <w:lang w:eastAsia="zh-TW"/>
        </w:rPr>
        <w:t>B</w:t>
      </w:r>
      <w:r w:rsidR="00FB7B05" w:rsidRPr="00B6202E">
        <w:rPr>
          <w:rFonts w:ascii="Times New Roman" w:eastAsia="微軟正黑體" w:hAnsi="Times New Roman"/>
          <w:bCs/>
          <w:sz w:val="22"/>
          <w:szCs w:val="22"/>
          <w:lang w:eastAsia="zh-TW"/>
        </w:rPr>
        <w:t>and 2 is capable of 2-</w:t>
      </w:r>
      <w:r w:rsidR="000836FE" w:rsidRPr="00B6202E">
        <w:rPr>
          <w:rFonts w:ascii="Times New Roman" w:eastAsia="微軟正黑體" w:hAnsi="Times New Roman"/>
          <w:bCs/>
          <w:sz w:val="22"/>
          <w:szCs w:val="22"/>
          <w:lang w:eastAsia="zh-TW"/>
        </w:rPr>
        <w:t>port</w:t>
      </w:r>
      <w:r w:rsidR="00FB7B05" w:rsidRPr="00B6202E">
        <w:rPr>
          <w:rFonts w:ascii="Times New Roman" w:eastAsia="微軟正黑體" w:hAnsi="Times New Roman"/>
          <w:bCs/>
          <w:sz w:val="22"/>
          <w:szCs w:val="22"/>
          <w:lang w:eastAsia="zh-TW"/>
        </w:rPr>
        <w:t xml:space="preserve"> transmission. </w:t>
      </w:r>
      <w:r w:rsidR="00B45FBF" w:rsidRPr="00B6202E">
        <w:rPr>
          <w:rFonts w:ascii="Times New Roman" w:eastAsia="微軟正黑體" w:hAnsi="Times New Roman"/>
          <w:bCs/>
          <w:sz w:val="22"/>
          <w:szCs w:val="22"/>
          <w:lang w:eastAsia="zh-TW"/>
        </w:rPr>
        <w:t>The 3</w:t>
      </w:r>
      <w:r w:rsidR="00B45FBF" w:rsidRPr="00B6202E">
        <w:rPr>
          <w:rFonts w:ascii="Times New Roman" w:eastAsia="微軟正黑體" w:hAnsi="Times New Roman"/>
          <w:bCs/>
          <w:sz w:val="22"/>
          <w:szCs w:val="22"/>
          <w:vertAlign w:val="superscript"/>
          <w:lang w:eastAsia="zh-TW"/>
        </w:rPr>
        <w:t>rd</w:t>
      </w:r>
      <w:r w:rsidR="00B45FBF" w:rsidRPr="00B6202E">
        <w:rPr>
          <w:rFonts w:ascii="Times New Roman" w:eastAsia="微軟正黑體" w:hAnsi="Times New Roman"/>
          <w:bCs/>
          <w:sz w:val="22"/>
          <w:szCs w:val="22"/>
          <w:lang w:eastAsia="zh-TW"/>
        </w:rPr>
        <w:t xml:space="preserve"> bullet </w:t>
      </w:r>
      <w:r w:rsidR="00B6202E" w:rsidRPr="00B6202E">
        <w:rPr>
          <w:rFonts w:ascii="Times New Roman" w:eastAsia="微軟正黑體" w:hAnsi="Times New Roman"/>
          <w:bCs/>
          <w:sz w:val="22"/>
          <w:szCs w:val="22"/>
          <w:lang w:eastAsia="zh-TW"/>
        </w:rPr>
        <w:t xml:space="preserve">of the switched UL rules </w:t>
      </w:r>
      <w:r w:rsidR="00B45FBF" w:rsidRPr="00B6202E">
        <w:rPr>
          <w:rFonts w:ascii="Times New Roman" w:eastAsia="微軟正黑體" w:hAnsi="Times New Roman"/>
          <w:bCs/>
          <w:sz w:val="22"/>
          <w:szCs w:val="22"/>
          <w:lang w:eastAsia="zh-TW"/>
        </w:rPr>
        <w:t>indicat</w:t>
      </w:r>
      <w:r w:rsidR="00B6202E" w:rsidRPr="00B6202E">
        <w:rPr>
          <w:rFonts w:ascii="Times New Roman" w:eastAsia="微軟正黑體" w:hAnsi="Times New Roman"/>
          <w:bCs/>
          <w:sz w:val="22"/>
          <w:szCs w:val="22"/>
          <w:lang w:eastAsia="zh-TW"/>
        </w:rPr>
        <w:t>es</w:t>
      </w:r>
      <w:r w:rsidR="000836FE" w:rsidRPr="00B6202E">
        <w:rPr>
          <w:rFonts w:ascii="Times New Roman" w:eastAsia="微軟正黑體" w:hAnsi="Times New Roman"/>
          <w:bCs/>
          <w:sz w:val="22"/>
          <w:szCs w:val="22"/>
          <w:lang w:eastAsia="zh-TW"/>
        </w:rPr>
        <w:t xml:space="preserve"> that to transmit a</w:t>
      </w:r>
      <w:r w:rsidR="00B70079" w:rsidRPr="00B6202E">
        <w:rPr>
          <w:rFonts w:ascii="Times New Roman" w:eastAsia="微軟正黑體" w:hAnsi="Times New Roman"/>
          <w:bCs/>
          <w:sz w:val="22"/>
          <w:szCs w:val="22"/>
          <w:lang w:eastAsia="zh-TW"/>
        </w:rPr>
        <w:t xml:space="preserve"> </w:t>
      </w:r>
      <w:r w:rsidR="000836FE" w:rsidRPr="00B6202E">
        <w:rPr>
          <w:rFonts w:ascii="Times New Roman" w:eastAsia="微軟正黑體" w:hAnsi="Times New Roman"/>
          <w:bCs/>
          <w:sz w:val="22"/>
          <w:szCs w:val="22"/>
          <w:lang w:eastAsia="zh-TW"/>
        </w:rPr>
        <w:t xml:space="preserve">1-port transmission </w:t>
      </w:r>
      <w:r w:rsidR="00B45FBF" w:rsidRPr="00B6202E">
        <w:rPr>
          <w:rFonts w:ascii="Times New Roman" w:eastAsia="微軟正黑體" w:hAnsi="Times New Roman"/>
          <w:bCs/>
          <w:sz w:val="22"/>
          <w:szCs w:val="22"/>
          <w:lang w:eastAsia="zh-TW"/>
        </w:rPr>
        <w:t xml:space="preserve">on </w:t>
      </w:r>
      <w:r w:rsidR="00B6202E" w:rsidRPr="00B6202E">
        <w:rPr>
          <w:rFonts w:ascii="Times New Roman" w:eastAsia="微軟正黑體" w:hAnsi="Times New Roman"/>
          <w:bCs/>
          <w:sz w:val="22"/>
          <w:szCs w:val="22"/>
          <w:lang w:eastAsia="zh-TW"/>
        </w:rPr>
        <w:t xml:space="preserve">a carrier on </w:t>
      </w:r>
      <w:r w:rsidR="00B45FBF" w:rsidRPr="00B6202E">
        <w:rPr>
          <w:rFonts w:ascii="Times New Roman" w:eastAsia="微軟正黑體" w:hAnsi="Times New Roman"/>
          <w:bCs/>
          <w:sz w:val="22"/>
          <w:szCs w:val="22"/>
          <w:lang w:eastAsia="zh-TW"/>
        </w:rPr>
        <w:t xml:space="preserve">one band from anther </w:t>
      </w:r>
      <w:r w:rsidR="00B70079" w:rsidRPr="00B6202E">
        <w:rPr>
          <w:rFonts w:ascii="Times New Roman" w:eastAsia="微軟正黑體" w:hAnsi="Times New Roman"/>
          <w:bCs/>
          <w:sz w:val="22"/>
          <w:szCs w:val="22"/>
          <w:lang w:eastAsia="zh-TW"/>
        </w:rPr>
        <w:t>1-port</w:t>
      </w:r>
      <w:r w:rsidR="00B45FBF" w:rsidRPr="00B6202E">
        <w:rPr>
          <w:rFonts w:ascii="Times New Roman" w:eastAsia="微軟正黑體" w:hAnsi="Times New Roman"/>
          <w:bCs/>
          <w:sz w:val="22"/>
          <w:szCs w:val="22"/>
          <w:lang w:eastAsia="zh-TW"/>
        </w:rPr>
        <w:t xml:space="preserve"> transmission on </w:t>
      </w:r>
      <w:r w:rsidR="00B6202E" w:rsidRPr="00B6202E">
        <w:rPr>
          <w:rFonts w:ascii="Times New Roman" w:eastAsia="微軟正黑體" w:hAnsi="Times New Roman"/>
          <w:bCs/>
          <w:sz w:val="22"/>
          <w:szCs w:val="22"/>
          <w:lang w:eastAsia="zh-TW"/>
        </w:rPr>
        <w:t xml:space="preserve">another carrier on </w:t>
      </w:r>
      <w:r w:rsidR="00B45FBF" w:rsidRPr="00B6202E">
        <w:rPr>
          <w:rFonts w:ascii="Times New Roman" w:eastAsia="微軟正黑體" w:hAnsi="Times New Roman"/>
          <w:bCs/>
          <w:sz w:val="22"/>
          <w:szCs w:val="22"/>
          <w:lang w:eastAsia="zh-TW"/>
        </w:rPr>
        <w:t xml:space="preserve">another band, </w:t>
      </w:r>
      <w:r w:rsidR="000836FE" w:rsidRPr="00B6202E">
        <w:rPr>
          <w:rFonts w:ascii="Times New Roman" w:eastAsia="微軟正黑體" w:hAnsi="Times New Roman"/>
          <w:bCs/>
          <w:sz w:val="22"/>
          <w:szCs w:val="22"/>
          <w:lang w:eastAsia="zh-TW"/>
        </w:rPr>
        <w:t xml:space="preserve">the </w:t>
      </w:r>
      <w:r w:rsidR="00B45FBF" w:rsidRPr="00B6202E">
        <w:rPr>
          <w:rFonts w:ascii="Times New Roman" w:eastAsia="微軟正黑體" w:hAnsi="Times New Roman"/>
          <w:bCs/>
          <w:sz w:val="22"/>
          <w:szCs w:val="22"/>
          <w:lang w:eastAsia="zh-TW"/>
        </w:rPr>
        <w:t xml:space="preserve">switching period is required, </w:t>
      </w:r>
      <w:r w:rsidR="000836FE" w:rsidRPr="00B6202E">
        <w:rPr>
          <w:rFonts w:ascii="Times New Roman" w:eastAsia="微軟正黑體" w:hAnsi="Times New Roman"/>
          <w:bCs/>
          <w:sz w:val="22"/>
          <w:szCs w:val="22"/>
          <w:lang w:eastAsia="zh-TW"/>
        </w:rPr>
        <w:t>therefore</w:t>
      </w:r>
      <w:r w:rsidR="00B45FBF" w:rsidRPr="00B6202E">
        <w:rPr>
          <w:rFonts w:ascii="Times New Roman" w:eastAsia="微軟正黑體" w:hAnsi="Times New Roman"/>
          <w:bCs/>
          <w:sz w:val="22"/>
          <w:szCs w:val="22"/>
          <w:lang w:eastAsia="zh-TW"/>
        </w:rPr>
        <w:t xml:space="preserve"> the base station expects </w:t>
      </w:r>
      <w:r w:rsidR="00B6202E" w:rsidRPr="00B6202E">
        <w:rPr>
          <w:rFonts w:ascii="Times New Roman" w:eastAsia="微軟正黑體" w:hAnsi="Times New Roman"/>
          <w:bCs/>
          <w:sz w:val="22"/>
          <w:szCs w:val="22"/>
          <w:lang w:eastAsia="zh-TW"/>
        </w:rPr>
        <w:t xml:space="preserve">the </w:t>
      </w:r>
      <w:r w:rsidR="00B45FBF" w:rsidRPr="00B6202E">
        <w:rPr>
          <w:rFonts w:ascii="Times New Roman" w:eastAsia="微軟正黑體" w:hAnsi="Times New Roman"/>
          <w:bCs/>
          <w:sz w:val="22"/>
          <w:szCs w:val="22"/>
          <w:lang w:eastAsia="zh-TW"/>
        </w:rPr>
        <w:t>UE to switch antenna</w:t>
      </w:r>
      <w:r w:rsidR="00E21D0E" w:rsidRPr="00B6202E">
        <w:rPr>
          <w:rFonts w:ascii="Times New Roman" w:eastAsia="微軟正黑體" w:hAnsi="Times New Roman"/>
          <w:bCs/>
          <w:sz w:val="22"/>
          <w:szCs w:val="22"/>
          <w:lang w:eastAsia="zh-TW"/>
        </w:rPr>
        <w:t xml:space="preserve">(s) for the </w:t>
      </w:r>
      <w:r w:rsidR="00B70079" w:rsidRPr="00B6202E">
        <w:rPr>
          <w:rFonts w:ascii="Times New Roman" w:eastAsia="微軟正黑體" w:hAnsi="Times New Roman"/>
          <w:bCs/>
          <w:sz w:val="22"/>
          <w:szCs w:val="22"/>
          <w:lang w:eastAsia="zh-TW"/>
        </w:rPr>
        <w:t>1-port</w:t>
      </w:r>
      <w:r w:rsidR="00B6202E" w:rsidRPr="00B6202E">
        <w:rPr>
          <w:rFonts w:ascii="Times New Roman" w:eastAsia="微軟正黑體" w:hAnsi="Times New Roman"/>
          <w:bCs/>
          <w:sz w:val="22"/>
          <w:szCs w:val="22"/>
          <w:lang w:eastAsia="zh-TW"/>
        </w:rPr>
        <w:t xml:space="preserve"> transmission. I</w:t>
      </w:r>
      <w:r w:rsidR="00B45FBF" w:rsidRPr="00B6202E">
        <w:rPr>
          <w:rFonts w:ascii="Times New Roman" w:eastAsia="微軟正黑體" w:hAnsi="Times New Roman"/>
          <w:bCs/>
          <w:sz w:val="22"/>
          <w:szCs w:val="22"/>
          <w:lang w:eastAsia="zh-TW"/>
        </w:rPr>
        <w:t>t ref</w:t>
      </w:r>
      <w:r w:rsidR="00C65D6D" w:rsidRPr="00B6202E">
        <w:rPr>
          <w:rFonts w:ascii="Times New Roman" w:eastAsia="微軟正黑體" w:hAnsi="Times New Roman"/>
          <w:bCs/>
          <w:sz w:val="22"/>
          <w:szCs w:val="22"/>
          <w:lang w:eastAsia="zh-TW"/>
        </w:rPr>
        <w:t>ers that to transmit a 1-port transmission on a 2-port</w:t>
      </w:r>
      <w:r w:rsidR="00B45FBF" w:rsidRPr="00B6202E">
        <w:rPr>
          <w:rFonts w:ascii="Times New Roman" w:eastAsia="微軟正黑體" w:hAnsi="Times New Roman"/>
          <w:bCs/>
          <w:sz w:val="22"/>
          <w:szCs w:val="22"/>
          <w:lang w:eastAsia="zh-TW"/>
        </w:rPr>
        <w:t xml:space="preserve"> capable band</w:t>
      </w:r>
      <w:r w:rsidR="00B70079" w:rsidRPr="00B6202E">
        <w:rPr>
          <w:rFonts w:ascii="Times New Roman" w:eastAsia="微軟正黑體" w:hAnsi="Times New Roman"/>
          <w:bCs/>
          <w:sz w:val="22"/>
          <w:szCs w:val="22"/>
          <w:lang w:eastAsia="zh-TW"/>
        </w:rPr>
        <w:t xml:space="preserve"> (e.g. Band2)</w:t>
      </w:r>
      <w:r w:rsidR="00B45FBF" w:rsidRPr="00B6202E">
        <w:rPr>
          <w:rFonts w:ascii="Times New Roman" w:eastAsia="微軟正黑體" w:hAnsi="Times New Roman"/>
          <w:bCs/>
          <w:sz w:val="22"/>
          <w:szCs w:val="22"/>
          <w:lang w:eastAsia="zh-TW"/>
        </w:rPr>
        <w:t xml:space="preserve">, the UE should switch both antennas to the </w:t>
      </w:r>
      <w:r w:rsidR="00B6202E" w:rsidRPr="00B6202E">
        <w:rPr>
          <w:rFonts w:ascii="Times New Roman" w:eastAsia="微軟正黑體" w:hAnsi="Times New Roman"/>
          <w:bCs/>
          <w:sz w:val="22"/>
          <w:szCs w:val="22"/>
          <w:lang w:eastAsia="zh-TW"/>
        </w:rPr>
        <w:t xml:space="preserve">2-port capable </w:t>
      </w:r>
      <w:r w:rsidR="00B45FBF" w:rsidRPr="00B6202E">
        <w:rPr>
          <w:rFonts w:ascii="Times New Roman" w:eastAsia="微軟正黑體" w:hAnsi="Times New Roman"/>
          <w:bCs/>
          <w:sz w:val="22"/>
          <w:szCs w:val="22"/>
          <w:lang w:eastAsia="zh-TW"/>
        </w:rPr>
        <w:t>band.</w:t>
      </w:r>
      <w:r w:rsidR="00B70079" w:rsidRPr="00B6202E">
        <w:rPr>
          <w:rFonts w:ascii="Times New Roman" w:eastAsia="微軟正黑體" w:hAnsi="Times New Roman"/>
          <w:bCs/>
          <w:sz w:val="22"/>
          <w:szCs w:val="22"/>
          <w:lang w:eastAsia="zh-TW"/>
        </w:rPr>
        <w:t xml:space="preserve"> </w:t>
      </w:r>
      <w:r w:rsidR="00C65D6D" w:rsidRPr="00B6202E">
        <w:rPr>
          <w:rFonts w:ascii="Times New Roman" w:eastAsia="微軟正黑體" w:hAnsi="Times New Roman"/>
          <w:bCs/>
          <w:sz w:val="22"/>
          <w:szCs w:val="22"/>
          <w:lang w:eastAsia="zh-TW"/>
        </w:rPr>
        <w:t>For an example in the 4</w:t>
      </w:r>
      <w:r w:rsidR="00C65D6D" w:rsidRPr="00B6202E">
        <w:rPr>
          <w:rFonts w:ascii="Times New Roman" w:eastAsia="微軟正黑體" w:hAnsi="Times New Roman"/>
          <w:bCs/>
          <w:sz w:val="22"/>
          <w:szCs w:val="22"/>
          <w:vertAlign w:val="superscript"/>
          <w:lang w:eastAsia="zh-TW"/>
        </w:rPr>
        <w:t>th</w:t>
      </w:r>
      <w:r w:rsidR="00C65D6D" w:rsidRPr="00B6202E">
        <w:rPr>
          <w:rFonts w:ascii="Times New Roman" w:eastAsia="微軟正黑體" w:hAnsi="Times New Roman"/>
          <w:bCs/>
          <w:sz w:val="22"/>
          <w:szCs w:val="22"/>
          <w:lang w:eastAsia="zh-TW"/>
        </w:rPr>
        <w:t xml:space="preserve"> row in Table 1, the UE is under a</w:t>
      </w:r>
      <w:r w:rsidR="00B6202E" w:rsidRPr="00B6202E">
        <w:rPr>
          <w:rFonts w:ascii="Times New Roman" w:eastAsia="微軟正黑體" w:hAnsi="Times New Roman"/>
          <w:bCs/>
          <w:sz w:val="22"/>
          <w:szCs w:val="22"/>
          <w:lang w:eastAsia="zh-TW"/>
        </w:rPr>
        <w:t>n antenna state that</w:t>
      </w:r>
      <w:r w:rsidR="00C65D6D" w:rsidRPr="00B6202E">
        <w:rPr>
          <w:rFonts w:ascii="Times New Roman" w:eastAsia="微軟正黑體" w:hAnsi="Times New Roman"/>
          <w:bCs/>
          <w:sz w:val="22"/>
          <w:szCs w:val="22"/>
          <w:lang w:eastAsia="zh-TW"/>
        </w:rPr>
        <w:t xml:space="preserve"> the scheduled 1-port transmission</w:t>
      </w:r>
      <w:r w:rsidR="00B6202E" w:rsidRPr="00B6202E">
        <w:rPr>
          <w:rFonts w:ascii="Times New Roman" w:eastAsia="微軟正黑體" w:hAnsi="Times New Roman"/>
          <w:bCs/>
          <w:sz w:val="22"/>
          <w:szCs w:val="22"/>
          <w:lang w:eastAsia="zh-TW"/>
        </w:rPr>
        <w:t xml:space="preserve"> can be supported without antenna switching, but the UE still switches 2 </w:t>
      </w:r>
      <w:proofErr w:type="spellStart"/>
      <w:proofErr w:type="gramStart"/>
      <w:r w:rsidR="00B6202E" w:rsidRPr="00B6202E">
        <w:rPr>
          <w:rFonts w:ascii="Times New Roman" w:eastAsia="微軟正黑體" w:hAnsi="Times New Roman"/>
          <w:bCs/>
          <w:sz w:val="22"/>
          <w:szCs w:val="22"/>
          <w:lang w:eastAsia="zh-TW"/>
        </w:rPr>
        <w:t>Tx</w:t>
      </w:r>
      <w:proofErr w:type="spellEnd"/>
      <w:proofErr w:type="gramEnd"/>
      <w:r w:rsidR="00B6202E" w:rsidRPr="00B6202E">
        <w:rPr>
          <w:rFonts w:ascii="Times New Roman" w:eastAsia="微軟正黑體" w:hAnsi="Times New Roman"/>
          <w:bCs/>
          <w:sz w:val="22"/>
          <w:szCs w:val="22"/>
          <w:lang w:eastAsia="zh-TW"/>
        </w:rPr>
        <w:t xml:space="preserve"> to</w:t>
      </w:r>
      <w:r w:rsidR="00C65D6D" w:rsidRPr="00B6202E">
        <w:rPr>
          <w:rFonts w:ascii="Times New Roman" w:eastAsia="微軟正黑體" w:hAnsi="Times New Roman"/>
          <w:bCs/>
          <w:sz w:val="22"/>
          <w:szCs w:val="22"/>
          <w:lang w:eastAsia="zh-TW"/>
        </w:rPr>
        <w:t xml:space="preserve"> Band</w:t>
      </w:r>
      <w:r w:rsidR="00B6202E" w:rsidRPr="00B6202E">
        <w:rPr>
          <w:rFonts w:ascii="Times New Roman" w:eastAsia="微軟正黑體" w:hAnsi="Times New Roman"/>
          <w:bCs/>
          <w:sz w:val="22"/>
          <w:szCs w:val="22"/>
          <w:lang w:eastAsia="zh-TW"/>
        </w:rPr>
        <w:t xml:space="preserve"> </w:t>
      </w:r>
      <w:r w:rsidR="00C65D6D" w:rsidRPr="00B6202E">
        <w:rPr>
          <w:rFonts w:ascii="Times New Roman" w:eastAsia="微軟正黑體" w:hAnsi="Times New Roman"/>
          <w:bCs/>
          <w:sz w:val="22"/>
          <w:szCs w:val="22"/>
          <w:lang w:eastAsia="zh-TW"/>
        </w:rPr>
        <w:t>2 according to the rule</w:t>
      </w:r>
      <w:r w:rsidR="00B6202E" w:rsidRPr="00B6202E">
        <w:rPr>
          <w:rFonts w:ascii="Times New Roman" w:eastAsia="微軟正黑體" w:hAnsi="Times New Roman"/>
          <w:bCs/>
          <w:sz w:val="22"/>
          <w:szCs w:val="22"/>
          <w:lang w:eastAsia="zh-TW"/>
        </w:rPr>
        <w:t xml:space="preserve"> specified in the 3</w:t>
      </w:r>
      <w:r w:rsidR="00B6202E" w:rsidRPr="00B6202E">
        <w:rPr>
          <w:rFonts w:ascii="Times New Roman" w:eastAsia="微軟正黑體" w:hAnsi="Times New Roman"/>
          <w:bCs/>
          <w:sz w:val="22"/>
          <w:szCs w:val="22"/>
          <w:vertAlign w:val="superscript"/>
          <w:lang w:eastAsia="zh-TW"/>
        </w:rPr>
        <w:t>rd</w:t>
      </w:r>
      <w:r w:rsidR="00B6202E" w:rsidRPr="00B6202E">
        <w:rPr>
          <w:rFonts w:ascii="Times New Roman" w:eastAsia="微軟正黑體" w:hAnsi="Times New Roman"/>
          <w:bCs/>
          <w:sz w:val="22"/>
          <w:szCs w:val="22"/>
          <w:lang w:eastAsia="zh-TW"/>
        </w:rPr>
        <w:t xml:space="preserve"> bullet</w:t>
      </w:r>
      <w:r w:rsidR="00C65D6D" w:rsidRPr="00B6202E">
        <w:rPr>
          <w:rFonts w:ascii="Times New Roman" w:eastAsia="微軟正黑體" w:hAnsi="Times New Roman"/>
          <w:bCs/>
          <w:sz w:val="22"/>
          <w:szCs w:val="22"/>
          <w:lang w:eastAsia="zh-TW"/>
        </w:rPr>
        <w:t xml:space="preserve">. </w:t>
      </w:r>
    </w:p>
    <w:p w:rsidR="00C65D6D" w:rsidRPr="00B6202E" w:rsidRDefault="00C65D6D" w:rsidP="00B70079">
      <w:pPr>
        <w:spacing w:after="240"/>
        <w:jc w:val="both"/>
        <w:rPr>
          <w:rFonts w:ascii="Times New Roman" w:eastAsia="MS Mincho" w:hAnsi="Times New Roman"/>
          <w:bCs/>
          <w:sz w:val="24"/>
          <w:szCs w:val="22"/>
          <w:lang w:eastAsia="zh-TW"/>
        </w:rPr>
      </w:pPr>
      <w:r w:rsidRPr="00B6202E">
        <w:rPr>
          <w:rFonts w:ascii="Times New Roman" w:eastAsia="MS Mincho" w:hAnsi="Times New Roman"/>
          <w:b/>
          <w:bCs/>
          <w:sz w:val="22"/>
        </w:rPr>
        <w:t xml:space="preserve">Observation 1: </w:t>
      </w:r>
      <w:r w:rsidRPr="00B6202E">
        <w:rPr>
          <w:rFonts w:ascii="Times New Roman" w:eastAsiaTheme="minorEastAsia" w:hAnsi="Times New Roman"/>
          <w:b/>
          <w:bCs/>
          <w:sz w:val="22"/>
          <w:lang w:eastAsia="zh-TW"/>
        </w:rPr>
        <w:t xml:space="preserve">In Rel. 16 and 17 switched UL mode, if a UE is to transmit a 1-port transmission on a </w:t>
      </w:r>
      <w:r w:rsidR="00B6202E" w:rsidRPr="00B6202E">
        <w:rPr>
          <w:rFonts w:ascii="Times New Roman" w:eastAsiaTheme="minorEastAsia" w:hAnsi="Times New Roman"/>
          <w:b/>
          <w:bCs/>
          <w:sz w:val="22"/>
          <w:lang w:eastAsia="zh-TW"/>
        </w:rPr>
        <w:t>2-port capable band</w:t>
      </w:r>
      <w:r w:rsidRPr="00B6202E">
        <w:rPr>
          <w:rFonts w:ascii="Times New Roman" w:eastAsiaTheme="minorEastAsia" w:hAnsi="Times New Roman"/>
          <w:b/>
          <w:bCs/>
          <w:sz w:val="22"/>
          <w:lang w:eastAsia="zh-TW"/>
        </w:rPr>
        <w:t xml:space="preserve">, the UE switches two </w:t>
      </w:r>
      <w:proofErr w:type="spellStart"/>
      <w:proofErr w:type="gramStart"/>
      <w:r w:rsidRPr="00B6202E">
        <w:rPr>
          <w:rFonts w:ascii="Times New Roman" w:eastAsiaTheme="minorEastAsia" w:hAnsi="Times New Roman"/>
          <w:b/>
          <w:bCs/>
          <w:sz w:val="22"/>
          <w:lang w:eastAsia="zh-TW"/>
        </w:rPr>
        <w:t>Tx</w:t>
      </w:r>
      <w:proofErr w:type="spellEnd"/>
      <w:proofErr w:type="gramEnd"/>
      <w:r w:rsidRPr="00B6202E">
        <w:rPr>
          <w:rFonts w:ascii="Times New Roman" w:eastAsiaTheme="minorEastAsia" w:hAnsi="Times New Roman"/>
          <w:b/>
          <w:bCs/>
          <w:sz w:val="22"/>
          <w:lang w:eastAsia="zh-TW"/>
        </w:rPr>
        <w:t xml:space="preserve"> to the </w:t>
      </w:r>
      <w:r w:rsidR="00B6202E" w:rsidRPr="00B6202E">
        <w:rPr>
          <w:rFonts w:ascii="Times New Roman" w:eastAsiaTheme="minorEastAsia" w:hAnsi="Times New Roman"/>
          <w:b/>
          <w:bCs/>
          <w:sz w:val="22"/>
          <w:lang w:eastAsia="zh-TW"/>
        </w:rPr>
        <w:t xml:space="preserve">2-port capable </w:t>
      </w:r>
      <w:r w:rsidRPr="00B6202E">
        <w:rPr>
          <w:rFonts w:ascii="Times New Roman" w:eastAsiaTheme="minorEastAsia" w:hAnsi="Times New Roman"/>
          <w:b/>
          <w:bCs/>
          <w:sz w:val="22"/>
          <w:lang w:eastAsia="zh-TW"/>
        </w:rPr>
        <w:t>band.</w:t>
      </w:r>
    </w:p>
    <w:p w:rsidR="00892352" w:rsidRPr="00EB68B1" w:rsidRDefault="00892352" w:rsidP="00892352">
      <w:pPr>
        <w:jc w:val="center"/>
        <w:rPr>
          <w:rFonts w:ascii="Times New Roman" w:eastAsia="MS Mincho" w:hAnsi="Times New Roman"/>
          <w:bCs/>
          <w:sz w:val="22"/>
        </w:rPr>
      </w:pPr>
      <w:r w:rsidRPr="00EB68B1">
        <w:rPr>
          <w:rFonts w:ascii="Times New Roman" w:eastAsia="MS Mincho" w:hAnsi="Times New Roman"/>
          <w:bCs/>
          <w:sz w:val="22"/>
        </w:rPr>
        <w:t>Table 1. Antenna switching conditions for switched UL with 1T-2T transmission capability</w:t>
      </w:r>
    </w:p>
    <w:tbl>
      <w:tblPr>
        <w:tblStyle w:val="TableGrid"/>
        <w:tblW w:w="0" w:type="auto"/>
        <w:tblLook w:val="04A0" w:firstRow="1" w:lastRow="0" w:firstColumn="1" w:lastColumn="0" w:noHBand="0" w:noVBand="1"/>
      </w:tblPr>
      <w:tblGrid>
        <w:gridCol w:w="2074"/>
        <w:gridCol w:w="1611"/>
        <w:gridCol w:w="1440"/>
        <w:gridCol w:w="1530"/>
        <w:gridCol w:w="1530"/>
        <w:gridCol w:w="1165"/>
      </w:tblGrid>
      <w:tr w:rsidR="000F1CC6" w:rsidRPr="00EB68B1" w:rsidTr="000F1CC6">
        <w:trPr>
          <w:trHeight w:val="395"/>
        </w:trPr>
        <w:tc>
          <w:tcPr>
            <w:tcW w:w="2074" w:type="dxa"/>
            <w:vMerge w:val="restart"/>
          </w:tcPr>
          <w:p w:rsidR="000F1CC6" w:rsidRPr="00EB68B1" w:rsidRDefault="000F1CC6" w:rsidP="000F1CC6">
            <w:pPr>
              <w:jc w:val="center"/>
              <w:rPr>
                <w:rFonts w:ascii="Times New Roman" w:eastAsia="MS Mincho" w:hAnsi="Times New Roman"/>
                <w:b/>
                <w:bCs/>
                <w:sz w:val="22"/>
              </w:rPr>
            </w:pPr>
            <w:r w:rsidRPr="00EB68B1">
              <w:rPr>
                <w:rFonts w:ascii="Times New Roman" w:eastAsia="MS Mincho" w:hAnsi="Times New Roman"/>
                <w:b/>
                <w:bCs/>
                <w:sz w:val="22"/>
              </w:rPr>
              <w:t>Transmission capability of bands</w:t>
            </w:r>
          </w:p>
          <w:p w:rsidR="000F1CC6" w:rsidRPr="00EB68B1" w:rsidRDefault="000F1CC6" w:rsidP="000F1CC6">
            <w:pPr>
              <w:jc w:val="center"/>
              <w:rPr>
                <w:rFonts w:ascii="Times New Roman" w:eastAsia="MS Mincho" w:hAnsi="Times New Roman"/>
                <w:b/>
                <w:bCs/>
                <w:sz w:val="22"/>
              </w:rPr>
            </w:pPr>
            <w:r w:rsidRPr="00EB68B1">
              <w:rPr>
                <w:rFonts w:ascii="Times New Roman" w:eastAsia="MS Mincho" w:hAnsi="Times New Roman"/>
                <w:b/>
                <w:bCs/>
                <w:sz w:val="22"/>
              </w:rPr>
              <w:t>(Band1-Band2)</w:t>
            </w:r>
          </w:p>
        </w:tc>
        <w:tc>
          <w:tcPr>
            <w:tcW w:w="3051" w:type="dxa"/>
            <w:gridSpan w:val="2"/>
          </w:tcPr>
          <w:p w:rsidR="000F1CC6" w:rsidRPr="00EB68B1" w:rsidRDefault="000F1CC6" w:rsidP="000F1CC6">
            <w:pPr>
              <w:jc w:val="center"/>
              <w:rPr>
                <w:rFonts w:ascii="Times New Roman" w:eastAsia="MS Mincho" w:hAnsi="Times New Roman"/>
                <w:b/>
                <w:bCs/>
                <w:sz w:val="22"/>
              </w:rPr>
            </w:pPr>
            <w:r w:rsidRPr="00EB68B1">
              <w:rPr>
                <w:rFonts w:ascii="Times New Roman" w:eastAsia="MS Mincho" w:hAnsi="Times New Roman"/>
                <w:b/>
                <w:bCs/>
                <w:sz w:val="22"/>
              </w:rPr>
              <w:t>Antenna port assignment</w:t>
            </w:r>
          </w:p>
        </w:tc>
        <w:tc>
          <w:tcPr>
            <w:tcW w:w="3060" w:type="dxa"/>
            <w:gridSpan w:val="2"/>
          </w:tcPr>
          <w:p w:rsidR="000F1CC6" w:rsidRPr="00EB68B1" w:rsidRDefault="000F1CC6" w:rsidP="000F1CC6">
            <w:pPr>
              <w:jc w:val="center"/>
              <w:rPr>
                <w:rFonts w:ascii="Times New Roman" w:eastAsia="MS Mincho" w:hAnsi="Times New Roman"/>
                <w:b/>
                <w:bCs/>
                <w:sz w:val="22"/>
              </w:rPr>
            </w:pPr>
            <w:r w:rsidRPr="00EB68B1">
              <w:rPr>
                <w:rFonts w:ascii="Times New Roman" w:eastAsia="MS Mincho" w:hAnsi="Times New Roman"/>
                <w:b/>
                <w:bCs/>
                <w:sz w:val="22"/>
              </w:rPr>
              <w:t>Antenna operation states</w:t>
            </w:r>
          </w:p>
        </w:tc>
        <w:tc>
          <w:tcPr>
            <w:tcW w:w="1165" w:type="dxa"/>
            <w:vMerge w:val="restart"/>
          </w:tcPr>
          <w:p w:rsidR="000F1CC6" w:rsidRPr="00EB68B1" w:rsidRDefault="000F1CC6" w:rsidP="000F1CC6">
            <w:pPr>
              <w:jc w:val="center"/>
              <w:rPr>
                <w:rFonts w:ascii="Times New Roman" w:eastAsia="MS Mincho" w:hAnsi="Times New Roman"/>
                <w:b/>
                <w:bCs/>
                <w:sz w:val="22"/>
              </w:rPr>
            </w:pPr>
            <w:r w:rsidRPr="00EB68B1">
              <w:rPr>
                <w:rFonts w:ascii="Times New Roman" w:eastAsia="MS Mincho" w:hAnsi="Times New Roman"/>
                <w:b/>
                <w:bCs/>
                <w:sz w:val="22"/>
              </w:rPr>
              <w:t>Notes</w:t>
            </w:r>
          </w:p>
        </w:tc>
      </w:tr>
      <w:tr w:rsidR="005477B9" w:rsidRPr="00EB68B1" w:rsidTr="000F1CC6">
        <w:tc>
          <w:tcPr>
            <w:tcW w:w="2074" w:type="dxa"/>
            <w:vMerge/>
          </w:tcPr>
          <w:p w:rsidR="005477B9" w:rsidRPr="00EB68B1" w:rsidRDefault="005477B9" w:rsidP="005477B9">
            <w:pPr>
              <w:jc w:val="center"/>
              <w:rPr>
                <w:rFonts w:ascii="Times New Roman" w:eastAsia="MS Mincho" w:hAnsi="Times New Roman"/>
                <w:b/>
                <w:bCs/>
                <w:sz w:val="22"/>
              </w:rPr>
            </w:pPr>
          </w:p>
        </w:tc>
        <w:tc>
          <w:tcPr>
            <w:tcW w:w="1611" w:type="dxa"/>
          </w:tcPr>
          <w:p w:rsidR="005477B9" w:rsidRPr="00EB68B1" w:rsidRDefault="005477B9" w:rsidP="005477B9">
            <w:pPr>
              <w:jc w:val="center"/>
              <w:rPr>
                <w:rFonts w:ascii="Times New Roman" w:eastAsia="MS Mincho" w:hAnsi="Times New Roman"/>
                <w:b/>
                <w:bCs/>
                <w:sz w:val="22"/>
              </w:rPr>
            </w:pPr>
            <w:r w:rsidRPr="00EB68B1">
              <w:rPr>
                <w:rFonts w:ascii="Times New Roman" w:eastAsia="MS Mincho" w:hAnsi="Times New Roman"/>
                <w:b/>
                <w:bCs/>
                <w:sz w:val="22"/>
              </w:rPr>
              <w:t>from</w:t>
            </w:r>
          </w:p>
        </w:tc>
        <w:tc>
          <w:tcPr>
            <w:tcW w:w="1440" w:type="dxa"/>
          </w:tcPr>
          <w:p w:rsidR="005477B9" w:rsidRPr="00EB68B1" w:rsidRDefault="005477B9" w:rsidP="005477B9">
            <w:pPr>
              <w:jc w:val="center"/>
              <w:rPr>
                <w:rFonts w:ascii="Times New Roman" w:eastAsia="MS Mincho" w:hAnsi="Times New Roman"/>
                <w:b/>
                <w:bCs/>
                <w:sz w:val="22"/>
              </w:rPr>
            </w:pPr>
            <w:r w:rsidRPr="00EB68B1">
              <w:rPr>
                <w:rFonts w:ascii="Times New Roman" w:eastAsia="MS Mincho" w:hAnsi="Times New Roman"/>
                <w:b/>
                <w:bCs/>
                <w:sz w:val="22"/>
              </w:rPr>
              <w:t>to</w:t>
            </w:r>
          </w:p>
        </w:tc>
        <w:tc>
          <w:tcPr>
            <w:tcW w:w="1530" w:type="dxa"/>
          </w:tcPr>
          <w:p w:rsidR="005477B9" w:rsidRPr="00EB68B1" w:rsidRDefault="005477B9" w:rsidP="005477B9">
            <w:pPr>
              <w:jc w:val="center"/>
              <w:rPr>
                <w:rFonts w:ascii="Times New Roman" w:eastAsia="MS Mincho" w:hAnsi="Times New Roman"/>
                <w:b/>
                <w:bCs/>
                <w:sz w:val="22"/>
              </w:rPr>
            </w:pPr>
            <w:r w:rsidRPr="00EB68B1">
              <w:rPr>
                <w:rFonts w:ascii="Times New Roman" w:eastAsia="MS Mincho" w:hAnsi="Times New Roman"/>
                <w:b/>
                <w:bCs/>
                <w:sz w:val="22"/>
              </w:rPr>
              <w:t>from</w:t>
            </w:r>
          </w:p>
        </w:tc>
        <w:tc>
          <w:tcPr>
            <w:tcW w:w="1530" w:type="dxa"/>
          </w:tcPr>
          <w:p w:rsidR="005477B9" w:rsidRPr="00EB68B1" w:rsidRDefault="005477B9" w:rsidP="005477B9">
            <w:pPr>
              <w:jc w:val="center"/>
              <w:rPr>
                <w:rFonts w:ascii="Times New Roman" w:eastAsia="MS Mincho" w:hAnsi="Times New Roman"/>
                <w:b/>
                <w:bCs/>
                <w:sz w:val="22"/>
              </w:rPr>
            </w:pPr>
            <w:r w:rsidRPr="00EB68B1">
              <w:rPr>
                <w:rFonts w:ascii="Times New Roman" w:eastAsia="MS Mincho" w:hAnsi="Times New Roman"/>
                <w:b/>
                <w:bCs/>
                <w:sz w:val="22"/>
              </w:rPr>
              <w:t>to</w:t>
            </w:r>
          </w:p>
        </w:tc>
        <w:tc>
          <w:tcPr>
            <w:tcW w:w="1165" w:type="dxa"/>
            <w:vMerge/>
          </w:tcPr>
          <w:p w:rsidR="005477B9" w:rsidRPr="00EB68B1" w:rsidRDefault="005477B9" w:rsidP="005477B9">
            <w:pPr>
              <w:jc w:val="center"/>
              <w:rPr>
                <w:rFonts w:ascii="Times New Roman" w:eastAsia="MS Mincho" w:hAnsi="Times New Roman"/>
                <w:b/>
                <w:bCs/>
                <w:sz w:val="22"/>
              </w:rPr>
            </w:pPr>
          </w:p>
        </w:tc>
      </w:tr>
      <w:tr w:rsidR="005477B9" w:rsidRPr="00EB68B1" w:rsidTr="000F1CC6">
        <w:tc>
          <w:tcPr>
            <w:tcW w:w="2074" w:type="dxa"/>
            <w:vMerge w:val="restart"/>
            <w:vAlign w:val="center"/>
          </w:tcPr>
          <w:p w:rsidR="005477B9" w:rsidRPr="00EB68B1" w:rsidRDefault="005477B9" w:rsidP="005477B9">
            <w:pPr>
              <w:jc w:val="center"/>
              <w:rPr>
                <w:rFonts w:ascii="Times New Roman" w:eastAsia="MS Mincho" w:hAnsi="Times New Roman"/>
                <w:bCs/>
                <w:sz w:val="22"/>
                <w:highlight w:val="yellow"/>
              </w:rPr>
            </w:pPr>
            <w:r w:rsidRPr="00EB68B1">
              <w:rPr>
                <w:rFonts w:ascii="Times New Roman" w:eastAsia="MS Mincho" w:hAnsi="Times New Roman"/>
                <w:b/>
                <w:bCs/>
                <w:sz w:val="22"/>
              </w:rPr>
              <w:t>1T-2T</w:t>
            </w:r>
          </w:p>
        </w:tc>
        <w:tc>
          <w:tcPr>
            <w:tcW w:w="1611" w:type="dxa"/>
          </w:tcPr>
          <w:p w:rsidR="005477B9" w:rsidRPr="00EB68B1" w:rsidRDefault="005477B9" w:rsidP="005477B9">
            <w:pPr>
              <w:jc w:val="center"/>
              <w:rPr>
                <w:rFonts w:ascii="Times New Roman" w:eastAsia="MS Mincho" w:hAnsi="Times New Roman"/>
                <w:bCs/>
                <w:sz w:val="22"/>
              </w:rPr>
            </w:pPr>
            <w:r w:rsidRPr="00EB68B1">
              <w:rPr>
                <w:rFonts w:ascii="Times New Roman" w:eastAsia="MS Mincho" w:hAnsi="Times New Roman"/>
                <w:bCs/>
                <w:sz w:val="22"/>
              </w:rPr>
              <w:t>1P-0P</w:t>
            </w:r>
          </w:p>
        </w:tc>
        <w:tc>
          <w:tcPr>
            <w:tcW w:w="1440" w:type="dxa"/>
          </w:tcPr>
          <w:p w:rsidR="005477B9" w:rsidRPr="00EB68B1" w:rsidRDefault="005477B9" w:rsidP="005477B9">
            <w:pPr>
              <w:jc w:val="center"/>
              <w:rPr>
                <w:rFonts w:ascii="Times New Roman" w:eastAsia="MS Mincho" w:hAnsi="Times New Roman"/>
                <w:bCs/>
                <w:sz w:val="22"/>
              </w:rPr>
            </w:pPr>
            <w:r w:rsidRPr="00EB68B1">
              <w:rPr>
                <w:rFonts w:ascii="Times New Roman" w:eastAsia="MS Mincho" w:hAnsi="Times New Roman"/>
                <w:bCs/>
                <w:sz w:val="22"/>
              </w:rPr>
              <w:t>0P-2P</w:t>
            </w:r>
          </w:p>
        </w:tc>
        <w:tc>
          <w:tcPr>
            <w:tcW w:w="1530" w:type="dxa"/>
          </w:tcPr>
          <w:p w:rsidR="005477B9" w:rsidRPr="00EB68B1" w:rsidRDefault="005477B9" w:rsidP="005477B9">
            <w:pPr>
              <w:jc w:val="center"/>
              <w:rPr>
                <w:rFonts w:ascii="Times New Roman" w:eastAsia="MS Mincho" w:hAnsi="Times New Roman"/>
                <w:bCs/>
                <w:sz w:val="22"/>
              </w:rPr>
            </w:pPr>
            <w:r w:rsidRPr="00EB68B1">
              <w:rPr>
                <w:rFonts w:ascii="Times New Roman" w:eastAsia="MS Mincho" w:hAnsi="Times New Roman"/>
                <w:bCs/>
                <w:sz w:val="22"/>
              </w:rPr>
              <w:t>1T-1T</w:t>
            </w:r>
          </w:p>
        </w:tc>
        <w:tc>
          <w:tcPr>
            <w:tcW w:w="1530" w:type="dxa"/>
          </w:tcPr>
          <w:p w:rsidR="005477B9" w:rsidRPr="00EB68B1" w:rsidRDefault="005477B9" w:rsidP="005477B9">
            <w:pPr>
              <w:jc w:val="center"/>
              <w:rPr>
                <w:rFonts w:ascii="Times New Roman" w:eastAsia="MS Mincho" w:hAnsi="Times New Roman"/>
                <w:bCs/>
                <w:sz w:val="22"/>
              </w:rPr>
            </w:pPr>
            <w:r w:rsidRPr="00EB68B1">
              <w:rPr>
                <w:rFonts w:ascii="Times New Roman" w:eastAsia="MS Mincho" w:hAnsi="Times New Roman"/>
                <w:bCs/>
                <w:sz w:val="22"/>
              </w:rPr>
              <w:t>0T-2T</w:t>
            </w:r>
          </w:p>
        </w:tc>
        <w:tc>
          <w:tcPr>
            <w:tcW w:w="1165" w:type="dxa"/>
          </w:tcPr>
          <w:p w:rsidR="005477B9" w:rsidRPr="00EB68B1" w:rsidRDefault="005477B9" w:rsidP="005477B9">
            <w:pPr>
              <w:jc w:val="center"/>
              <w:rPr>
                <w:rFonts w:ascii="Times New Roman" w:eastAsia="MS Mincho" w:hAnsi="Times New Roman"/>
                <w:bCs/>
                <w:sz w:val="22"/>
              </w:rPr>
            </w:pPr>
            <w:r w:rsidRPr="00EB68B1">
              <w:rPr>
                <w:rFonts w:ascii="Times New Roman" w:eastAsia="MS Mincho" w:hAnsi="Times New Roman"/>
                <w:bCs/>
                <w:sz w:val="22"/>
              </w:rPr>
              <w:t>1</w:t>
            </w:r>
            <w:r w:rsidRPr="00EB68B1">
              <w:rPr>
                <w:rFonts w:ascii="Times New Roman" w:eastAsia="MS Mincho" w:hAnsi="Times New Roman"/>
                <w:bCs/>
                <w:sz w:val="22"/>
                <w:vertAlign w:val="superscript"/>
              </w:rPr>
              <w:t>st</w:t>
            </w:r>
            <w:r w:rsidRPr="00EB68B1">
              <w:rPr>
                <w:rFonts w:ascii="Times New Roman" w:eastAsia="MS Mincho" w:hAnsi="Times New Roman"/>
                <w:bCs/>
                <w:sz w:val="22"/>
              </w:rPr>
              <w:t xml:space="preserve"> bullet</w:t>
            </w:r>
          </w:p>
        </w:tc>
      </w:tr>
      <w:tr w:rsidR="005477B9" w:rsidRPr="00EB68B1" w:rsidTr="00B45FBF">
        <w:tc>
          <w:tcPr>
            <w:tcW w:w="2074" w:type="dxa"/>
            <w:vMerge/>
            <w:vAlign w:val="center"/>
          </w:tcPr>
          <w:p w:rsidR="005477B9" w:rsidRPr="00EB68B1" w:rsidRDefault="005477B9" w:rsidP="005477B9">
            <w:pPr>
              <w:jc w:val="center"/>
              <w:rPr>
                <w:rFonts w:ascii="Times New Roman" w:eastAsia="MS Mincho" w:hAnsi="Times New Roman"/>
                <w:b/>
                <w:bCs/>
                <w:sz w:val="22"/>
              </w:rPr>
            </w:pPr>
          </w:p>
        </w:tc>
        <w:tc>
          <w:tcPr>
            <w:tcW w:w="1611" w:type="dxa"/>
            <w:tcBorders>
              <w:bottom w:val="single" w:sz="4" w:space="0" w:color="auto"/>
            </w:tcBorders>
          </w:tcPr>
          <w:p w:rsidR="005477B9" w:rsidRPr="00EB68B1" w:rsidRDefault="005477B9" w:rsidP="005477B9">
            <w:pPr>
              <w:jc w:val="center"/>
              <w:rPr>
                <w:rFonts w:ascii="Times New Roman" w:eastAsia="MS Mincho" w:hAnsi="Times New Roman"/>
                <w:bCs/>
                <w:sz w:val="22"/>
              </w:rPr>
            </w:pPr>
            <w:r w:rsidRPr="00EB68B1">
              <w:rPr>
                <w:rFonts w:ascii="Times New Roman" w:eastAsia="MS Mincho" w:hAnsi="Times New Roman"/>
                <w:bCs/>
                <w:sz w:val="22"/>
              </w:rPr>
              <w:t>0P-2P</w:t>
            </w:r>
          </w:p>
        </w:tc>
        <w:tc>
          <w:tcPr>
            <w:tcW w:w="1440" w:type="dxa"/>
            <w:tcBorders>
              <w:bottom w:val="single" w:sz="4" w:space="0" w:color="auto"/>
            </w:tcBorders>
          </w:tcPr>
          <w:p w:rsidR="005477B9" w:rsidRPr="00EB68B1" w:rsidRDefault="005477B9" w:rsidP="005477B9">
            <w:pPr>
              <w:jc w:val="center"/>
              <w:rPr>
                <w:rFonts w:ascii="Times New Roman" w:eastAsia="MS Mincho" w:hAnsi="Times New Roman"/>
                <w:bCs/>
                <w:sz w:val="22"/>
              </w:rPr>
            </w:pPr>
            <w:r w:rsidRPr="00EB68B1">
              <w:rPr>
                <w:rFonts w:ascii="Times New Roman" w:eastAsia="MS Mincho" w:hAnsi="Times New Roman"/>
                <w:bCs/>
                <w:sz w:val="22"/>
              </w:rPr>
              <w:t>1P-0P</w:t>
            </w:r>
          </w:p>
        </w:tc>
        <w:tc>
          <w:tcPr>
            <w:tcW w:w="1530" w:type="dxa"/>
            <w:tcBorders>
              <w:bottom w:val="single" w:sz="4" w:space="0" w:color="auto"/>
            </w:tcBorders>
          </w:tcPr>
          <w:p w:rsidR="005477B9" w:rsidRPr="00EB68B1" w:rsidRDefault="005477B9" w:rsidP="005477B9">
            <w:pPr>
              <w:jc w:val="center"/>
              <w:rPr>
                <w:rFonts w:ascii="Times New Roman" w:eastAsia="MS Mincho" w:hAnsi="Times New Roman"/>
                <w:bCs/>
                <w:sz w:val="22"/>
              </w:rPr>
            </w:pPr>
            <w:r w:rsidRPr="00EB68B1">
              <w:rPr>
                <w:rFonts w:ascii="Times New Roman" w:eastAsia="MS Mincho" w:hAnsi="Times New Roman"/>
                <w:bCs/>
                <w:sz w:val="22"/>
              </w:rPr>
              <w:t>0T-2T</w:t>
            </w:r>
          </w:p>
        </w:tc>
        <w:tc>
          <w:tcPr>
            <w:tcW w:w="1530" w:type="dxa"/>
            <w:tcBorders>
              <w:bottom w:val="single" w:sz="4" w:space="0" w:color="auto"/>
            </w:tcBorders>
          </w:tcPr>
          <w:p w:rsidR="005477B9" w:rsidRPr="00EB68B1" w:rsidRDefault="005477B9" w:rsidP="005477B9">
            <w:pPr>
              <w:jc w:val="center"/>
              <w:rPr>
                <w:rFonts w:ascii="Times New Roman" w:eastAsia="MS Mincho" w:hAnsi="Times New Roman"/>
                <w:bCs/>
                <w:sz w:val="22"/>
              </w:rPr>
            </w:pPr>
            <w:r w:rsidRPr="00EB68B1">
              <w:rPr>
                <w:rFonts w:ascii="Times New Roman" w:eastAsia="MS Mincho" w:hAnsi="Times New Roman"/>
                <w:bCs/>
                <w:sz w:val="22"/>
              </w:rPr>
              <w:t>1T-1T</w:t>
            </w:r>
          </w:p>
        </w:tc>
        <w:tc>
          <w:tcPr>
            <w:tcW w:w="1165" w:type="dxa"/>
            <w:tcBorders>
              <w:bottom w:val="single" w:sz="4" w:space="0" w:color="auto"/>
            </w:tcBorders>
          </w:tcPr>
          <w:p w:rsidR="005477B9" w:rsidRPr="00EB68B1" w:rsidRDefault="005477B9" w:rsidP="005477B9">
            <w:pPr>
              <w:jc w:val="center"/>
              <w:rPr>
                <w:rFonts w:ascii="Times New Roman" w:eastAsia="MS Mincho" w:hAnsi="Times New Roman"/>
                <w:bCs/>
                <w:sz w:val="22"/>
              </w:rPr>
            </w:pPr>
            <w:r w:rsidRPr="00EB68B1">
              <w:rPr>
                <w:rFonts w:ascii="Times New Roman" w:eastAsia="MS Mincho" w:hAnsi="Times New Roman"/>
                <w:bCs/>
                <w:sz w:val="22"/>
              </w:rPr>
              <w:t>2</w:t>
            </w:r>
            <w:r w:rsidRPr="00EB68B1">
              <w:rPr>
                <w:rFonts w:ascii="Times New Roman" w:eastAsia="MS Mincho" w:hAnsi="Times New Roman"/>
                <w:bCs/>
                <w:sz w:val="22"/>
                <w:vertAlign w:val="superscript"/>
              </w:rPr>
              <w:t>nd</w:t>
            </w:r>
            <w:r w:rsidRPr="00EB68B1">
              <w:rPr>
                <w:rFonts w:ascii="Times New Roman" w:eastAsia="MS Mincho" w:hAnsi="Times New Roman"/>
                <w:bCs/>
                <w:sz w:val="22"/>
              </w:rPr>
              <w:t xml:space="preserve"> bullet</w:t>
            </w:r>
          </w:p>
        </w:tc>
      </w:tr>
      <w:tr w:rsidR="005477B9" w:rsidRPr="00EB68B1" w:rsidTr="00B45FBF">
        <w:tc>
          <w:tcPr>
            <w:tcW w:w="2074" w:type="dxa"/>
            <w:vMerge/>
            <w:vAlign w:val="center"/>
          </w:tcPr>
          <w:p w:rsidR="005477B9" w:rsidRPr="00EB68B1" w:rsidRDefault="005477B9" w:rsidP="005477B9">
            <w:pPr>
              <w:jc w:val="center"/>
              <w:rPr>
                <w:rFonts w:ascii="Times New Roman" w:eastAsia="MS Mincho" w:hAnsi="Times New Roman"/>
                <w:b/>
                <w:bCs/>
                <w:sz w:val="22"/>
              </w:rPr>
            </w:pPr>
          </w:p>
        </w:tc>
        <w:tc>
          <w:tcPr>
            <w:tcW w:w="1611" w:type="dxa"/>
            <w:shd w:val="clear" w:color="auto" w:fill="D9D9D9" w:themeFill="background1" w:themeFillShade="D9"/>
          </w:tcPr>
          <w:p w:rsidR="005477B9" w:rsidRPr="00EB68B1" w:rsidRDefault="005477B9" w:rsidP="005477B9">
            <w:pPr>
              <w:jc w:val="center"/>
              <w:rPr>
                <w:rFonts w:ascii="Times New Roman" w:eastAsia="MS Mincho" w:hAnsi="Times New Roman"/>
                <w:bCs/>
                <w:sz w:val="22"/>
              </w:rPr>
            </w:pPr>
            <w:r w:rsidRPr="00EB68B1">
              <w:rPr>
                <w:rFonts w:ascii="Times New Roman" w:eastAsia="MS Mincho" w:hAnsi="Times New Roman"/>
                <w:bCs/>
                <w:sz w:val="22"/>
              </w:rPr>
              <w:t>0P-1P</w:t>
            </w:r>
          </w:p>
        </w:tc>
        <w:tc>
          <w:tcPr>
            <w:tcW w:w="1440" w:type="dxa"/>
            <w:shd w:val="clear" w:color="auto" w:fill="D9D9D9" w:themeFill="background1" w:themeFillShade="D9"/>
          </w:tcPr>
          <w:p w:rsidR="005477B9" w:rsidRPr="00EB68B1" w:rsidRDefault="005477B9" w:rsidP="005477B9">
            <w:pPr>
              <w:jc w:val="center"/>
              <w:rPr>
                <w:rFonts w:ascii="Times New Roman" w:eastAsia="MS Mincho" w:hAnsi="Times New Roman"/>
                <w:bCs/>
                <w:sz w:val="22"/>
              </w:rPr>
            </w:pPr>
            <w:r w:rsidRPr="00EB68B1">
              <w:rPr>
                <w:rFonts w:ascii="Times New Roman" w:eastAsia="MS Mincho" w:hAnsi="Times New Roman"/>
                <w:bCs/>
                <w:sz w:val="22"/>
              </w:rPr>
              <w:t>1P-0P</w:t>
            </w:r>
          </w:p>
        </w:tc>
        <w:tc>
          <w:tcPr>
            <w:tcW w:w="1530" w:type="dxa"/>
            <w:shd w:val="clear" w:color="auto" w:fill="D9D9D9" w:themeFill="background1" w:themeFillShade="D9"/>
          </w:tcPr>
          <w:p w:rsidR="00FB7B05" w:rsidRPr="00EB68B1" w:rsidRDefault="005477B9" w:rsidP="00FB7B05">
            <w:pPr>
              <w:jc w:val="center"/>
              <w:rPr>
                <w:rFonts w:ascii="Times New Roman" w:eastAsia="MS Mincho" w:hAnsi="Times New Roman"/>
                <w:b/>
                <w:bCs/>
                <w:sz w:val="22"/>
              </w:rPr>
            </w:pPr>
            <w:r w:rsidRPr="00EB68B1">
              <w:rPr>
                <w:rFonts w:ascii="Times New Roman" w:eastAsia="MS Mincho" w:hAnsi="Times New Roman"/>
                <w:b/>
                <w:bCs/>
                <w:sz w:val="22"/>
              </w:rPr>
              <w:t>0T-2T</w:t>
            </w:r>
          </w:p>
        </w:tc>
        <w:tc>
          <w:tcPr>
            <w:tcW w:w="1530" w:type="dxa"/>
            <w:shd w:val="clear" w:color="auto" w:fill="D9D9D9" w:themeFill="background1" w:themeFillShade="D9"/>
          </w:tcPr>
          <w:p w:rsidR="005477B9" w:rsidRPr="00EB68B1" w:rsidRDefault="005477B9" w:rsidP="005477B9">
            <w:pPr>
              <w:jc w:val="center"/>
              <w:rPr>
                <w:rFonts w:ascii="Times New Roman" w:eastAsia="MS Mincho" w:hAnsi="Times New Roman"/>
                <w:bCs/>
                <w:sz w:val="22"/>
              </w:rPr>
            </w:pPr>
            <w:r w:rsidRPr="00EB68B1">
              <w:rPr>
                <w:rFonts w:ascii="Times New Roman" w:eastAsia="MS Mincho" w:hAnsi="Times New Roman"/>
                <w:bCs/>
                <w:sz w:val="22"/>
              </w:rPr>
              <w:t>1T-1T</w:t>
            </w:r>
          </w:p>
        </w:tc>
        <w:tc>
          <w:tcPr>
            <w:tcW w:w="1165" w:type="dxa"/>
            <w:shd w:val="clear" w:color="auto" w:fill="D9D9D9" w:themeFill="background1" w:themeFillShade="D9"/>
          </w:tcPr>
          <w:p w:rsidR="005477B9" w:rsidRPr="00EB68B1" w:rsidRDefault="005477B9" w:rsidP="005477B9">
            <w:pPr>
              <w:jc w:val="center"/>
              <w:rPr>
                <w:rFonts w:ascii="Times New Roman" w:eastAsia="MS Mincho" w:hAnsi="Times New Roman"/>
                <w:bCs/>
                <w:sz w:val="22"/>
              </w:rPr>
            </w:pPr>
            <w:r w:rsidRPr="00EB68B1">
              <w:rPr>
                <w:rFonts w:ascii="Times New Roman" w:eastAsia="MS Mincho" w:hAnsi="Times New Roman"/>
                <w:bCs/>
                <w:sz w:val="22"/>
              </w:rPr>
              <w:t>3</w:t>
            </w:r>
            <w:r w:rsidRPr="00EB68B1">
              <w:rPr>
                <w:rFonts w:ascii="Times New Roman" w:eastAsia="MS Mincho" w:hAnsi="Times New Roman"/>
                <w:bCs/>
                <w:sz w:val="22"/>
                <w:vertAlign w:val="superscript"/>
              </w:rPr>
              <w:t>rd</w:t>
            </w:r>
            <w:r w:rsidRPr="00EB68B1">
              <w:rPr>
                <w:rFonts w:ascii="Times New Roman" w:eastAsia="MS Mincho" w:hAnsi="Times New Roman"/>
                <w:bCs/>
                <w:sz w:val="22"/>
              </w:rPr>
              <w:t xml:space="preserve"> bullet</w:t>
            </w:r>
          </w:p>
        </w:tc>
      </w:tr>
      <w:tr w:rsidR="005477B9" w:rsidRPr="00EB68B1" w:rsidTr="00B45FBF">
        <w:tc>
          <w:tcPr>
            <w:tcW w:w="2074" w:type="dxa"/>
            <w:vMerge/>
            <w:vAlign w:val="center"/>
          </w:tcPr>
          <w:p w:rsidR="005477B9" w:rsidRPr="00EB68B1" w:rsidRDefault="005477B9" w:rsidP="005477B9">
            <w:pPr>
              <w:jc w:val="center"/>
              <w:rPr>
                <w:rFonts w:ascii="Times New Roman" w:eastAsia="MS Mincho" w:hAnsi="Times New Roman"/>
                <w:b/>
                <w:bCs/>
                <w:sz w:val="22"/>
              </w:rPr>
            </w:pPr>
          </w:p>
        </w:tc>
        <w:tc>
          <w:tcPr>
            <w:tcW w:w="1611" w:type="dxa"/>
            <w:shd w:val="clear" w:color="auto" w:fill="D9D9D9" w:themeFill="background1" w:themeFillShade="D9"/>
          </w:tcPr>
          <w:p w:rsidR="005477B9" w:rsidRPr="00EB68B1" w:rsidRDefault="005477B9" w:rsidP="005477B9">
            <w:pPr>
              <w:jc w:val="center"/>
              <w:rPr>
                <w:rFonts w:ascii="Times New Roman" w:eastAsia="MS Mincho" w:hAnsi="Times New Roman"/>
                <w:bCs/>
                <w:sz w:val="22"/>
              </w:rPr>
            </w:pPr>
            <w:r w:rsidRPr="00EB68B1">
              <w:rPr>
                <w:rFonts w:ascii="Times New Roman" w:eastAsia="MS Mincho" w:hAnsi="Times New Roman"/>
                <w:bCs/>
                <w:sz w:val="22"/>
              </w:rPr>
              <w:t>1P-0P</w:t>
            </w:r>
          </w:p>
        </w:tc>
        <w:tc>
          <w:tcPr>
            <w:tcW w:w="1440" w:type="dxa"/>
            <w:shd w:val="clear" w:color="auto" w:fill="D9D9D9" w:themeFill="background1" w:themeFillShade="D9"/>
          </w:tcPr>
          <w:p w:rsidR="005477B9" w:rsidRPr="00EB68B1" w:rsidRDefault="005477B9" w:rsidP="005477B9">
            <w:pPr>
              <w:jc w:val="center"/>
              <w:rPr>
                <w:rFonts w:ascii="Times New Roman" w:eastAsia="MS Mincho" w:hAnsi="Times New Roman"/>
                <w:bCs/>
                <w:sz w:val="22"/>
              </w:rPr>
            </w:pPr>
            <w:r w:rsidRPr="00EB68B1">
              <w:rPr>
                <w:rFonts w:ascii="Times New Roman" w:eastAsia="MS Mincho" w:hAnsi="Times New Roman"/>
                <w:bCs/>
                <w:sz w:val="22"/>
              </w:rPr>
              <w:t>0P-1P</w:t>
            </w:r>
          </w:p>
        </w:tc>
        <w:tc>
          <w:tcPr>
            <w:tcW w:w="1530" w:type="dxa"/>
            <w:shd w:val="clear" w:color="auto" w:fill="D9D9D9" w:themeFill="background1" w:themeFillShade="D9"/>
          </w:tcPr>
          <w:p w:rsidR="005477B9" w:rsidRPr="00EB68B1" w:rsidRDefault="005477B9" w:rsidP="005477B9">
            <w:pPr>
              <w:jc w:val="center"/>
              <w:rPr>
                <w:rFonts w:ascii="Times New Roman" w:eastAsia="MS Mincho" w:hAnsi="Times New Roman"/>
                <w:bCs/>
                <w:sz w:val="22"/>
              </w:rPr>
            </w:pPr>
            <w:r w:rsidRPr="00EB68B1">
              <w:rPr>
                <w:rFonts w:ascii="Times New Roman" w:eastAsia="MS Mincho" w:hAnsi="Times New Roman"/>
                <w:bCs/>
                <w:sz w:val="22"/>
              </w:rPr>
              <w:t>1T-1T</w:t>
            </w:r>
          </w:p>
        </w:tc>
        <w:tc>
          <w:tcPr>
            <w:tcW w:w="1530" w:type="dxa"/>
            <w:shd w:val="clear" w:color="auto" w:fill="D9D9D9" w:themeFill="background1" w:themeFillShade="D9"/>
          </w:tcPr>
          <w:p w:rsidR="005477B9" w:rsidRPr="00EB68B1" w:rsidRDefault="005477B9" w:rsidP="005477B9">
            <w:pPr>
              <w:jc w:val="center"/>
              <w:rPr>
                <w:rFonts w:ascii="Times New Roman" w:eastAsia="MS Mincho" w:hAnsi="Times New Roman"/>
                <w:b/>
                <w:bCs/>
                <w:sz w:val="22"/>
              </w:rPr>
            </w:pPr>
            <w:r w:rsidRPr="00EB68B1">
              <w:rPr>
                <w:rFonts w:ascii="Times New Roman" w:eastAsia="MS Mincho" w:hAnsi="Times New Roman"/>
                <w:b/>
                <w:bCs/>
                <w:sz w:val="22"/>
              </w:rPr>
              <w:t>0T-2T</w:t>
            </w:r>
          </w:p>
        </w:tc>
        <w:tc>
          <w:tcPr>
            <w:tcW w:w="1165" w:type="dxa"/>
            <w:shd w:val="clear" w:color="auto" w:fill="D9D9D9" w:themeFill="background1" w:themeFillShade="D9"/>
          </w:tcPr>
          <w:p w:rsidR="005477B9" w:rsidRPr="00EB68B1" w:rsidRDefault="005477B9" w:rsidP="005477B9">
            <w:pPr>
              <w:jc w:val="center"/>
              <w:rPr>
                <w:rFonts w:ascii="Times New Roman" w:eastAsia="MS Mincho" w:hAnsi="Times New Roman"/>
                <w:bCs/>
                <w:sz w:val="22"/>
              </w:rPr>
            </w:pPr>
            <w:r w:rsidRPr="00EB68B1">
              <w:rPr>
                <w:rFonts w:ascii="Times New Roman" w:eastAsia="MS Mincho" w:hAnsi="Times New Roman"/>
                <w:bCs/>
                <w:sz w:val="22"/>
              </w:rPr>
              <w:t>3</w:t>
            </w:r>
            <w:r w:rsidRPr="00EB68B1">
              <w:rPr>
                <w:rFonts w:ascii="Times New Roman" w:eastAsia="MS Mincho" w:hAnsi="Times New Roman"/>
                <w:bCs/>
                <w:sz w:val="22"/>
                <w:vertAlign w:val="superscript"/>
              </w:rPr>
              <w:t>rd</w:t>
            </w:r>
            <w:r w:rsidRPr="00EB68B1">
              <w:rPr>
                <w:rFonts w:ascii="Times New Roman" w:eastAsia="MS Mincho" w:hAnsi="Times New Roman"/>
                <w:bCs/>
                <w:sz w:val="22"/>
              </w:rPr>
              <w:t xml:space="preserve"> bullet</w:t>
            </w:r>
          </w:p>
        </w:tc>
      </w:tr>
    </w:tbl>
    <w:p w:rsidR="00E21D0E" w:rsidRPr="00CC60EE" w:rsidRDefault="0049706F" w:rsidP="00113043">
      <w:pPr>
        <w:spacing w:before="240" w:after="240"/>
        <w:jc w:val="both"/>
        <w:rPr>
          <w:rFonts w:ascii="Times New Roman" w:eastAsiaTheme="minorEastAsia" w:hAnsi="Times New Roman"/>
          <w:bCs/>
          <w:sz w:val="22"/>
          <w:szCs w:val="22"/>
          <w:lang w:eastAsia="zh-TW"/>
        </w:rPr>
      </w:pPr>
      <w:r w:rsidRPr="00CC60EE">
        <w:rPr>
          <w:rFonts w:ascii="Times New Roman" w:eastAsiaTheme="minorEastAsia" w:hAnsi="Times New Roman"/>
          <w:bCs/>
          <w:sz w:val="22"/>
          <w:szCs w:val="22"/>
          <w:lang w:eastAsia="zh-TW"/>
        </w:rPr>
        <w:lastRenderedPageBreak/>
        <w:t>If the rule in</w:t>
      </w:r>
      <w:r w:rsidR="00E21D0E" w:rsidRPr="00CC60EE">
        <w:rPr>
          <w:rFonts w:ascii="Times New Roman" w:eastAsiaTheme="minorEastAsia" w:hAnsi="Times New Roman"/>
          <w:bCs/>
          <w:sz w:val="22"/>
          <w:szCs w:val="22"/>
          <w:lang w:eastAsia="zh-TW"/>
        </w:rPr>
        <w:t xml:space="preserve"> observation</w:t>
      </w:r>
      <w:r w:rsidR="00DB6F0D" w:rsidRPr="00CC60EE">
        <w:rPr>
          <w:rFonts w:ascii="Times New Roman" w:eastAsiaTheme="minorEastAsia" w:hAnsi="Times New Roman"/>
          <w:bCs/>
          <w:sz w:val="22"/>
          <w:szCs w:val="22"/>
          <w:lang w:eastAsia="zh-TW"/>
        </w:rPr>
        <w:t xml:space="preserve"> 1</w:t>
      </w:r>
      <w:r w:rsidRPr="00CC60EE">
        <w:rPr>
          <w:rFonts w:ascii="Times New Roman" w:eastAsiaTheme="minorEastAsia" w:hAnsi="Times New Roman"/>
          <w:bCs/>
          <w:sz w:val="22"/>
          <w:szCs w:val="22"/>
          <w:lang w:eastAsia="zh-TW"/>
        </w:rPr>
        <w:t xml:space="preserve"> is violated, </w:t>
      </w:r>
      <w:r w:rsidR="00E21D0E" w:rsidRPr="00CC60EE">
        <w:rPr>
          <w:rFonts w:ascii="Times New Roman" w:eastAsiaTheme="minorEastAsia" w:hAnsi="Times New Roman"/>
          <w:bCs/>
          <w:sz w:val="22"/>
          <w:szCs w:val="22"/>
          <w:lang w:eastAsia="zh-TW"/>
        </w:rPr>
        <w:t>additional ambiguity cases</w:t>
      </w:r>
      <w:r w:rsidR="00113043" w:rsidRPr="00CC60EE">
        <w:rPr>
          <w:rFonts w:ascii="Times New Roman" w:eastAsiaTheme="minorEastAsia" w:hAnsi="Times New Roman"/>
          <w:bCs/>
          <w:sz w:val="22"/>
          <w:szCs w:val="22"/>
          <w:lang w:eastAsia="zh-TW"/>
        </w:rPr>
        <w:t xml:space="preserve"> </w:t>
      </w:r>
      <w:r w:rsidRPr="00CC60EE">
        <w:rPr>
          <w:rFonts w:ascii="Times New Roman" w:eastAsiaTheme="minorEastAsia" w:hAnsi="Times New Roman"/>
          <w:bCs/>
          <w:sz w:val="22"/>
          <w:szCs w:val="22"/>
          <w:lang w:eastAsia="zh-TW"/>
        </w:rPr>
        <w:t xml:space="preserve">will be introduced </w:t>
      </w:r>
      <w:r w:rsidR="00113043" w:rsidRPr="00CC60EE">
        <w:rPr>
          <w:rFonts w:ascii="Times New Roman" w:eastAsiaTheme="minorEastAsia" w:hAnsi="Times New Roman"/>
          <w:bCs/>
          <w:sz w:val="22"/>
          <w:szCs w:val="22"/>
          <w:lang w:eastAsia="zh-TW"/>
        </w:rPr>
        <w:t xml:space="preserve">when </w:t>
      </w:r>
      <w:r w:rsidR="00DB6F0D" w:rsidRPr="00CC60EE">
        <w:rPr>
          <w:rFonts w:ascii="Times New Roman" w:eastAsiaTheme="minorEastAsia" w:hAnsi="Times New Roman"/>
          <w:bCs/>
          <w:sz w:val="22"/>
          <w:szCs w:val="22"/>
          <w:lang w:eastAsia="zh-TW"/>
        </w:rPr>
        <w:t xml:space="preserve">the </w:t>
      </w:r>
      <w:r w:rsidR="00113043" w:rsidRPr="00CC60EE">
        <w:rPr>
          <w:rFonts w:ascii="Times New Roman" w:eastAsiaTheme="minorEastAsia" w:hAnsi="Times New Roman"/>
          <w:bCs/>
          <w:sz w:val="22"/>
          <w:szCs w:val="22"/>
          <w:lang w:eastAsia="zh-TW"/>
        </w:rPr>
        <w:t xml:space="preserve">band pair </w:t>
      </w:r>
      <w:r w:rsidR="00DB6F0D" w:rsidRPr="00CC60EE">
        <w:rPr>
          <w:rFonts w:ascii="Times New Roman" w:eastAsiaTheme="minorEastAsia" w:hAnsi="Times New Roman"/>
          <w:bCs/>
          <w:sz w:val="22"/>
          <w:szCs w:val="22"/>
          <w:lang w:eastAsia="zh-TW"/>
        </w:rPr>
        <w:t xml:space="preserve">is </w:t>
      </w:r>
      <w:r w:rsidRPr="00CC60EE">
        <w:rPr>
          <w:rFonts w:ascii="Times New Roman" w:eastAsiaTheme="minorEastAsia" w:hAnsi="Times New Roman"/>
          <w:bCs/>
          <w:sz w:val="22"/>
          <w:szCs w:val="22"/>
          <w:lang w:eastAsia="zh-TW"/>
        </w:rPr>
        <w:t>capable of</w:t>
      </w:r>
      <w:r w:rsidR="00DB6F0D" w:rsidRPr="00CC60EE">
        <w:rPr>
          <w:rFonts w:ascii="Times New Roman" w:eastAsiaTheme="minorEastAsia" w:hAnsi="Times New Roman"/>
          <w:bCs/>
          <w:sz w:val="22"/>
          <w:szCs w:val="22"/>
          <w:lang w:eastAsia="zh-TW"/>
        </w:rPr>
        <w:t xml:space="preserve"> 2T-2T </w:t>
      </w:r>
      <w:r w:rsidRPr="00CC60EE">
        <w:rPr>
          <w:rFonts w:ascii="Times New Roman" w:eastAsiaTheme="minorEastAsia" w:hAnsi="Times New Roman"/>
          <w:bCs/>
          <w:sz w:val="22"/>
          <w:szCs w:val="22"/>
          <w:lang w:eastAsia="zh-TW"/>
        </w:rPr>
        <w:t>switching case</w:t>
      </w:r>
      <w:r w:rsidR="00113043" w:rsidRPr="00CC60EE">
        <w:rPr>
          <w:rFonts w:ascii="Times New Roman" w:eastAsiaTheme="minorEastAsia" w:hAnsi="Times New Roman"/>
          <w:bCs/>
          <w:sz w:val="22"/>
          <w:szCs w:val="22"/>
          <w:lang w:eastAsia="zh-TW"/>
        </w:rPr>
        <w:t xml:space="preserve">. </w:t>
      </w:r>
      <w:r w:rsidR="00EB32E5" w:rsidRPr="00CC60EE">
        <w:rPr>
          <w:rFonts w:ascii="Times New Roman" w:eastAsiaTheme="minorEastAsia" w:hAnsi="Times New Roman"/>
          <w:bCs/>
          <w:sz w:val="22"/>
          <w:szCs w:val="22"/>
          <w:lang w:eastAsia="zh-TW"/>
        </w:rPr>
        <w:t>As shown in the 2</w:t>
      </w:r>
      <w:r w:rsidR="00EB32E5" w:rsidRPr="00CC60EE">
        <w:rPr>
          <w:rFonts w:ascii="Times New Roman" w:eastAsiaTheme="minorEastAsia" w:hAnsi="Times New Roman"/>
          <w:bCs/>
          <w:sz w:val="22"/>
          <w:szCs w:val="22"/>
          <w:vertAlign w:val="superscript"/>
          <w:lang w:eastAsia="zh-TW"/>
        </w:rPr>
        <w:t>nd</w:t>
      </w:r>
      <w:r w:rsidR="00EB32E5" w:rsidRPr="00CC60EE">
        <w:rPr>
          <w:rFonts w:ascii="Times New Roman" w:eastAsiaTheme="minorEastAsia" w:hAnsi="Times New Roman"/>
          <w:bCs/>
          <w:sz w:val="22"/>
          <w:szCs w:val="22"/>
          <w:lang w:eastAsia="zh-TW"/>
        </w:rPr>
        <w:t>, 3</w:t>
      </w:r>
      <w:r w:rsidR="00EB32E5" w:rsidRPr="00CC60EE">
        <w:rPr>
          <w:rFonts w:ascii="Times New Roman" w:eastAsiaTheme="minorEastAsia" w:hAnsi="Times New Roman"/>
          <w:bCs/>
          <w:sz w:val="22"/>
          <w:szCs w:val="22"/>
          <w:vertAlign w:val="superscript"/>
          <w:lang w:eastAsia="zh-TW"/>
        </w:rPr>
        <w:t>rd</w:t>
      </w:r>
      <w:r w:rsidR="00EB32E5" w:rsidRPr="00CC60EE">
        <w:rPr>
          <w:rFonts w:ascii="Times New Roman" w:eastAsiaTheme="minorEastAsia" w:hAnsi="Times New Roman"/>
          <w:bCs/>
          <w:sz w:val="22"/>
          <w:szCs w:val="22"/>
          <w:lang w:eastAsia="zh-TW"/>
        </w:rPr>
        <w:t xml:space="preserve"> and 4</w:t>
      </w:r>
      <w:r w:rsidR="00EB32E5" w:rsidRPr="00CC60EE">
        <w:rPr>
          <w:rFonts w:ascii="Times New Roman" w:eastAsiaTheme="minorEastAsia" w:hAnsi="Times New Roman"/>
          <w:bCs/>
          <w:sz w:val="22"/>
          <w:szCs w:val="22"/>
          <w:vertAlign w:val="superscript"/>
          <w:lang w:eastAsia="zh-TW"/>
        </w:rPr>
        <w:t>th</w:t>
      </w:r>
      <w:r w:rsidR="00EB32E5" w:rsidRPr="00CC60EE">
        <w:rPr>
          <w:rFonts w:ascii="Times New Roman" w:eastAsiaTheme="minorEastAsia" w:hAnsi="Times New Roman"/>
          <w:bCs/>
          <w:sz w:val="22"/>
          <w:szCs w:val="22"/>
          <w:lang w:eastAsia="zh-TW"/>
        </w:rPr>
        <w:t xml:space="preserve"> rows in </w:t>
      </w:r>
      <w:r w:rsidR="00BE47DB" w:rsidRPr="00CC60EE">
        <w:rPr>
          <w:rFonts w:ascii="Times New Roman" w:eastAsiaTheme="minorEastAsia" w:hAnsi="Times New Roman"/>
          <w:bCs/>
          <w:sz w:val="22"/>
          <w:szCs w:val="22"/>
          <w:lang w:eastAsia="zh-TW"/>
        </w:rPr>
        <w:t xml:space="preserve">the </w:t>
      </w:r>
      <w:r w:rsidR="00EB32E5" w:rsidRPr="00CC60EE">
        <w:rPr>
          <w:rFonts w:ascii="Times New Roman" w:eastAsiaTheme="minorEastAsia" w:hAnsi="Times New Roman"/>
          <w:bCs/>
          <w:sz w:val="22"/>
          <w:szCs w:val="22"/>
          <w:lang w:eastAsia="zh-TW"/>
        </w:rPr>
        <w:t xml:space="preserve">Table 2, the UE has to </w:t>
      </w:r>
      <w:r w:rsidRPr="00CC60EE">
        <w:rPr>
          <w:rFonts w:ascii="Times New Roman" w:eastAsiaTheme="minorEastAsia" w:hAnsi="Times New Roman"/>
          <w:bCs/>
          <w:sz w:val="22"/>
          <w:szCs w:val="22"/>
          <w:lang w:eastAsia="zh-TW"/>
        </w:rPr>
        <w:t>select</w:t>
      </w:r>
      <w:r w:rsidR="00EB32E5" w:rsidRPr="00CC60EE">
        <w:rPr>
          <w:rFonts w:ascii="Times New Roman" w:eastAsiaTheme="minorEastAsia" w:hAnsi="Times New Roman"/>
          <w:bCs/>
          <w:sz w:val="22"/>
          <w:szCs w:val="22"/>
          <w:lang w:eastAsia="zh-TW"/>
        </w:rPr>
        <w:t xml:space="preserve"> </w:t>
      </w:r>
      <w:r w:rsidRPr="00CC60EE">
        <w:rPr>
          <w:rFonts w:ascii="Times New Roman" w:eastAsiaTheme="minorEastAsia" w:hAnsi="Times New Roman"/>
          <w:bCs/>
          <w:sz w:val="22"/>
          <w:szCs w:val="22"/>
          <w:lang w:eastAsia="zh-TW"/>
        </w:rPr>
        <w:t>an</w:t>
      </w:r>
      <w:r w:rsidR="00CF08F4" w:rsidRPr="00CC60EE">
        <w:rPr>
          <w:rFonts w:ascii="Times New Roman" w:eastAsiaTheme="minorEastAsia" w:hAnsi="Times New Roman"/>
          <w:bCs/>
          <w:sz w:val="22"/>
          <w:szCs w:val="22"/>
          <w:lang w:eastAsia="zh-TW"/>
        </w:rPr>
        <w:t xml:space="preserve"> antenna state</w:t>
      </w:r>
      <w:r w:rsidR="00EB32E5" w:rsidRPr="00CC60EE">
        <w:rPr>
          <w:rFonts w:ascii="Times New Roman" w:eastAsiaTheme="minorEastAsia" w:hAnsi="Times New Roman"/>
          <w:bCs/>
          <w:sz w:val="22"/>
          <w:szCs w:val="22"/>
          <w:lang w:eastAsia="zh-TW"/>
        </w:rPr>
        <w:t xml:space="preserve"> between 1T-1T and 0T-2T or 2T-0T</w:t>
      </w:r>
      <w:r w:rsidR="00BE47DB" w:rsidRPr="00CC60EE">
        <w:rPr>
          <w:rFonts w:ascii="Times New Roman" w:eastAsiaTheme="minorEastAsia" w:hAnsi="Times New Roman"/>
          <w:bCs/>
          <w:sz w:val="22"/>
          <w:szCs w:val="22"/>
          <w:lang w:eastAsia="zh-TW"/>
        </w:rPr>
        <w:t xml:space="preserve"> for the scheduled transmission</w:t>
      </w:r>
      <w:r w:rsidR="00EB32E5" w:rsidRPr="00CC60EE">
        <w:rPr>
          <w:rFonts w:ascii="Times New Roman" w:eastAsiaTheme="minorEastAsia" w:hAnsi="Times New Roman"/>
          <w:bCs/>
          <w:sz w:val="22"/>
          <w:szCs w:val="22"/>
          <w:lang w:eastAsia="zh-TW"/>
        </w:rPr>
        <w:t xml:space="preserve">. </w:t>
      </w:r>
      <w:r w:rsidR="000F6D56" w:rsidRPr="00CC60EE">
        <w:rPr>
          <w:rFonts w:ascii="Times New Roman" w:eastAsiaTheme="minorEastAsia" w:hAnsi="Times New Roman"/>
          <w:bCs/>
          <w:sz w:val="22"/>
          <w:szCs w:val="22"/>
          <w:lang w:eastAsia="zh-TW"/>
        </w:rPr>
        <w:t>Ho</w:t>
      </w:r>
      <w:r w:rsidR="00CF08F4" w:rsidRPr="00CC60EE">
        <w:rPr>
          <w:rFonts w:ascii="Times New Roman" w:eastAsiaTheme="minorEastAsia" w:hAnsi="Times New Roman"/>
          <w:bCs/>
          <w:sz w:val="22"/>
          <w:szCs w:val="22"/>
          <w:lang w:eastAsia="zh-TW"/>
        </w:rPr>
        <w:t xml:space="preserve">wever, </w:t>
      </w:r>
      <w:r w:rsidRPr="00CC60EE">
        <w:rPr>
          <w:rFonts w:ascii="Times New Roman" w:eastAsiaTheme="minorEastAsia" w:hAnsi="Times New Roman"/>
          <w:bCs/>
          <w:sz w:val="22"/>
          <w:szCs w:val="22"/>
          <w:lang w:eastAsia="zh-TW"/>
        </w:rPr>
        <w:t>there is no existing RRC configuration can help UE resolving ambiguous condition in the switched UL mode. Only</w:t>
      </w:r>
      <w:r w:rsidR="000F6D56" w:rsidRPr="00CC60EE">
        <w:rPr>
          <w:rFonts w:ascii="Times New Roman" w:eastAsiaTheme="minorEastAsia" w:hAnsi="Times New Roman"/>
          <w:bCs/>
          <w:sz w:val="22"/>
          <w:szCs w:val="22"/>
          <w:lang w:eastAsia="zh-TW"/>
        </w:rPr>
        <w:t xml:space="preserve"> dual UL mode </w:t>
      </w:r>
      <w:r w:rsidR="00BE47DB" w:rsidRPr="00CC60EE">
        <w:rPr>
          <w:rFonts w:ascii="Times New Roman" w:eastAsiaTheme="minorEastAsia" w:hAnsi="Times New Roman"/>
          <w:bCs/>
          <w:sz w:val="22"/>
          <w:szCs w:val="22"/>
          <w:lang w:eastAsia="zh-TW"/>
        </w:rPr>
        <w:t xml:space="preserve">UE </w:t>
      </w:r>
      <w:r w:rsidRPr="00CC60EE">
        <w:rPr>
          <w:rFonts w:ascii="Times New Roman" w:eastAsiaTheme="minorEastAsia" w:hAnsi="Times New Roman"/>
          <w:bCs/>
          <w:sz w:val="22"/>
          <w:szCs w:val="22"/>
          <w:lang w:eastAsia="zh-TW"/>
        </w:rPr>
        <w:t xml:space="preserve">can be configured with </w:t>
      </w:r>
      <w:r w:rsidR="0034327B" w:rsidRPr="00CC60EE">
        <w:rPr>
          <w:rFonts w:ascii="Times New Roman" w:eastAsiaTheme="minorEastAsia" w:hAnsi="Times New Roman"/>
          <w:bCs/>
          <w:sz w:val="22"/>
          <w:szCs w:val="22"/>
          <w:lang w:eastAsia="zh-TW"/>
        </w:rPr>
        <w:t xml:space="preserve">the </w:t>
      </w:r>
      <w:r w:rsidRPr="00CC60EE">
        <w:rPr>
          <w:rFonts w:ascii="Times New Roman" w:eastAsiaTheme="minorEastAsia" w:hAnsi="Times New Roman"/>
          <w:bCs/>
          <w:sz w:val="22"/>
          <w:szCs w:val="22"/>
          <w:lang w:eastAsia="zh-TW"/>
        </w:rPr>
        <w:t>RRC parameter</w:t>
      </w:r>
      <w:r w:rsidR="000F6D56" w:rsidRPr="00CC60EE">
        <w:rPr>
          <w:rFonts w:ascii="Times New Roman" w:eastAsiaTheme="minorEastAsia" w:hAnsi="Times New Roman"/>
          <w:bCs/>
          <w:sz w:val="22"/>
          <w:szCs w:val="22"/>
          <w:lang w:eastAsia="zh-TW"/>
        </w:rPr>
        <w:t xml:space="preserve"> </w:t>
      </w:r>
      <w:proofErr w:type="spellStart"/>
      <w:r w:rsidR="000F6D56" w:rsidRPr="00CC60EE">
        <w:rPr>
          <w:rFonts w:ascii="Times New Roman" w:hAnsi="Times New Roman"/>
          <w:i/>
          <w:sz w:val="22"/>
          <w:szCs w:val="22"/>
        </w:rPr>
        <w:t>uplinkTxSwitching-DualUL-TxState</w:t>
      </w:r>
      <w:proofErr w:type="spellEnd"/>
      <w:r w:rsidRPr="00CC60EE">
        <w:rPr>
          <w:rFonts w:ascii="Times New Roman" w:eastAsiaTheme="minorEastAsia" w:hAnsi="Times New Roman"/>
          <w:bCs/>
          <w:sz w:val="22"/>
          <w:szCs w:val="22"/>
          <w:lang w:eastAsia="zh-TW"/>
        </w:rPr>
        <w:t xml:space="preserve"> to resolve the issue</w:t>
      </w:r>
      <w:r w:rsidR="000F6D56" w:rsidRPr="00CC60EE">
        <w:rPr>
          <w:rFonts w:ascii="Times New Roman" w:eastAsiaTheme="minorEastAsia" w:hAnsi="Times New Roman"/>
          <w:bCs/>
          <w:sz w:val="22"/>
          <w:szCs w:val="22"/>
          <w:lang w:eastAsia="zh-TW"/>
        </w:rPr>
        <w:t>.</w:t>
      </w:r>
    </w:p>
    <w:p w:rsidR="00892352" w:rsidRPr="00EB68B1" w:rsidRDefault="00892352" w:rsidP="00892352">
      <w:pPr>
        <w:jc w:val="center"/>
        <w:rPr>
          <w:rFonts w:ascii="Times New Roman" w:eastAsia="MS Mincho" w:hAnsi="Times New Roman"/>
          <w:bCs/>
          <w:sz w:val="22"/>
          <w:szCs w:val="22"/>
        </w:rPr>
      </w:pPr>
      <w:r w:rsidRPr="00EB68B1">
        <w:rPr>
          <w:rFonts w:ascii="Times New Roman" w:eastAsia="MS Mincho" w:hAnsi="Times New Roman"/>
          <w:bCs/>
          <w:sz w:val="22"/>
          <w:szCs w:val="22"/>
        </w:rPr>
        <w:t xml:space="preserve">Table </w:t>
      </w:r>
      <w:r w:rsidR="00113043" w:rsidRPr="00EB68B1">
        <w:rPr>
          <w:rFonts w:ascii="Times New Roman" w:eastAsia="MS Mincho" w:hAnsi="Times New Roman"/>
          <w:bCs/>
          <w:sz w:val="22"/>
          <w:szCs w:val="22"/>
        </w:rPr>
        <w:t>2</w:t>
      </w:r>
      <w:r w:rsidRPr="00EB68B1">
        <w:rPr>
          <w:rFonts w:ascii="Times New Roman" w:eastAsia="MS Mincho" w:hAnsi="Times New Roman"/>
          <w:bCs/>
          <w:sz w:val="22"/>
          <w:szCs w:val="22"/>
        </w:rPr>
        <w:t xml:space="preserve">. Antenna switching conditions for switched UL with </w:t>
      </w:r>
      <w:r w:rsidRPr="00EB68B1">
        <w:rPr>
          <w:rFonts w:ascii="Times New Roman" w:eastAsia="微軟正黑體" w:hAnsi="Times New Roman"/>
          <w:bCs/>
          <w:sz w:val="22"/>
          <w:szCs w:val="22"/>
        </w:rPr>
        <w:t>2</w:t>
      </w:r>
      <w:r w:rsidRPr="00EB68B1">
        <w:rPr>
          <w:rFonts w:ascii="Times New Roman" w:eastAsia="MS Mincho" w:hAnsi="Times New Roman"/>
          <w:bCs/>
          <w:sz w:val="22"/>
          <w:szCs w:val="22"/>
        </w:rPr>
        <w:t>T-2T transmission capability</w:t>
      </w:r>
    </w:p>
    <w:tbl>
      <w:tblPr>
        <w:tblStyle w:val="TableGrid"/>
        <w:tblW w:w="0" w:type="auto"/>
        <w:tblLook w:val="04A0" w:firstRow="1" w:lastRow="0" w:firstColumn="1" w:lastColumn="0" w:noHBand="0" w:noVBand="1"/>
      </w:tblPr>
      <w:tblGrid>
        <w:gridCol w:w="2074"/>
        <w:gridCol w:w="1521"/>
        <w:gridCol w:w="1360"/>
        <w:gridCol w:w="1700"/>
        <w:gridCol w:w="1620"/>
        <w:gridCol w:w="1075"/>
      </w:tblGrid>
      <w:tr w:rsidR="005477B9" w:rsidRPr="00EB68B1" w:rsidTr="00EB68B1">
        <w:trPr>
          <w:trHeight w:val="395"/>
        </w:trPr>
        <w:tc>
          <w:tcPr>
            <w:tcW w:w="2074" w:type="dxa"/>
            <w:vMerge w:val="restart"/>
          </w:tcPr>
          <w:p w:rsidR="005477B9" w:rsidRPr="00EB68B1" w:rsidRDefault="005477B9" w:rsidP="005477B9">
            <w:pPr>
              <w:jc w:val="center"/>
              <w:rPr>
                <w:rFonts w:ascii="Times New Roman" w:eastAsia="MS Mincho" w:hAnsi="Times New Roman"/>
                <w:b/>
                <w:bCs/>
                <w:sz w:val="22"/>
                <w:szCs w:val="22"/>
              </w:rPr>
            </w:pPr>
            <w:r w:rsidRPr="00EB68B1">
              <w:rPr>
                <w:rFonts w:ascii="Times New Roman" w:eastAsia="MS Mincho" w:hAnsi="Times New Roman"/>
                <w:b/>
                <w:bCs/>
                <w:sz w:val="22"/>
                <w:szCs w:val="22"/>
              </w:rPr>
              <w:t>Transmission capability of bands</w:t>
            </w:r>
          </w:p>
          <w:p w:rsidR="005477B9" w:rsidRPr="00EB68B1" w:rsidRDefault="005477B9" w:rsidP="005477B9">
            <w:pPr>
              <w:jc w:val="center"/>
              <w:rPr>
                <w:rFonts w:ascii="Times New Roman" w:eastAsia="MS Mincho" w:hAnsi="Times New Roman"/>
                <w:b/>
                <w:bCs/>
                <w:sz w:val="22"/>
                <w:szCs w:val="22"/>
              </w:rPr>
            </w:pPr>
            <w:r w:rsidRPr="00EB68B1">
              <w:rPr>
                <w:rFonts w:ascii="Times New Roman" w:eastAsia="MS Mincho" w:hAnsi="Times New Roman"/>
                <w:b/>
                <w:bCs/>
                <w:sz w:val="22"/>
                <w:szCs w:val="22"/>
              </w:rPr>
              <w:t>(Band1-Band2)</w:t>
            </w:r>
          </w:p>
        </w:tc>
        <w:tc>
          <w:tcPr>
            <w:tcW w:w="2881" w:type="dxa"/>
            <w:gridSpan w:val="2"/>
          </w:tcPr>
          <w:p w:rsidR="005477B9" w:rsidRPr="00EB68B1" w:rsidRDefault="005477B9" w:rsidP="005477B9">
            <w:pPr>
              <w:jc w:val="center"/>
              <w:rPr>
                <w:rFonts w:ascii="Times New Roman" w:eastAsia="MS Mincho" w:hAnsi="Times New Roman"/>
                <w:b/>
                <w:bCs/>
                <w:sz w:val="22"/>
                <w:szCs w:val="22"/>
              </w:rPr>
            </w:pPr>
            <w:r w:rsidRPr="00EB68B1">
              <w:rPr>
                <w:rFonts w:ascii="Times New Roman" w:eastAsia="MS Mincho" w:hAnsi="Times New Roman"/>
                <w:b/>
                <w:bCs/>
                <w:sz w:val="22"/>
                <w:szCs w:val="22"/>
              </w:rPr>
              <w:t>Antenna port assignment</w:t>
            </w:r>
          </w:p>
        </w:tc>
        <w:tc>
          <w:tcPr>
            <w:tcW w:w="3320" w:type="dxa"/>
            <w:gridSpan w:val="2"/>
          </w:tcPr>
          <w:p w:rsidR="005477B9" w:rsidRPr="00EB68B1" w:rsidRDefault="005477B9" w:rsidP="005477B9">
            <w:pPr>
              <w:jc w:val="center"/>
              <w:rPr>
                <w:rFonts w:ascii="Times New Roman" w:eastAsia="MS Mincho" w:hAnsi="Times New Roman"/>
                <w:b/>
                <w:bCs/>
                <w:sz w:val="22"/>
                <w:szCs w:val="22"/>
              </w:rPr>
            </w:pPr>
            <w:r w:rsidRPr="00EB68B1">
              <w:rPr>
                <w:rFonts w:ascii="Times New Roman" w:eastAsia="MS Mincho" w:hAnsi="Times New Roman"/>
                <w:b/>
                <w:bCs/>
                <w:sz w:val="22"/>
                <w:szCs w:val="22"/>
              </w:rPr>
              <w:t>Antenna operation states</w:t>
            </w:r>
          </w:p>
        </w:tc>
        <w:tc>
          <w:tcPr>
            <w:tcW w:w="1075" w:type="dxa"/>
            <w:vMerge w:val="restart"/>
          </w:tcPr>
          <w:p w:rsidR="005477B9" w:rsidRPr="00EB68B1" w:rsidRDefault="005477B9" w:rsidP="005477B9">
            <w:pPr>
              <w:jc w:val="center"/>
              <w:rPr>
                <w:rFonts w:ascii="Times New Roman" w:eastAsia="MS Mincho" w:hAnsi="Times New Roman"/>
                <w:b/>
                <w:bCs/>
                <w:sz w:val="22"/>
                <w:szCs w:val="22"/>
              </w:rPr>
            </w:pPr>
            <w:r w:rsidRPr="00EB68B1">
              <w:rPr>
                <w:rFonts w:ascii="Times New Roman" w:eastAsia="MS Mincho" w:hAnsi="Times New Roman"/>
                <w:b/>
                <w:bCs/>
                <w:sz w:val="22"/>
                <w:szCs w:val="22"/>
              </w:rPr>
              <w:t>Notes</w:t>
            </w:r>
          </w:p>
        </w:tc>
      </w:tr>
      <w:tr w:rsidR="005477B9" w:rsidRPr="00EB68B1" w:rsidTr="0049706F">
        <w:tc>
          <w:tcPr>
            <w:tcW w:w="2074" w:type="dxa"/>
            <w:vMerge/>
          </w:tcPr>
          <w:p w:rsidR="005477B9" w:rsidRPr="00EB68B1" w:rsidRDefault="005477B9" w:rsidP="005477B9">
            <w:pPr>
              <w:jc w:val="center"/>
              <w:rPr>
                <w:rFonts w:ascii="Times New Roman" w:eastAsia="MS Mincho" w:hAnsi="Times New Roman"/>
                <w:b/>
                <w:bCs/>
                <w:sz w:val="22"/>
                <w:szCs w:val="22"/>
              </w:rPr>
            </w:pPr>
          </w:p>
        </w:tc>
        <w:tc>
          <w:tcPr>
            <w:tcW w:w="1521" w:type="dxa"/>
            <w:tcBorders>
              <w:bottom w:val="single" w:sz="4" w:space="0" w:color="auto"/>
            </w:tcBorders>
          </w:tcPr>
          <w:p w:rsidR="005477B9" w:rsidRPr="00EB68B1" w:rsidRDefault="005477B9" w:rsidP="005477B9">
            <w:pPr>
              <w:jc w:val="center"/>
              <w:rPr>
                <w:rFonts w:ascii="Times New Roman" w:eastAsia="MS Mincho" w:hAnsi="Times New Roman"/>
                <w:b/>
                <w:bCs/>
                <w:sz w:val="22"/>
                <w:szCs w:val="22"/>
              </w:rPr>
            </w:pPr>
            <w:r w:rsidRPr="00EB68B1">
              <w:rPr>
                <w:rFonts w:ascii="Times New Roman" w:eastAsia="MS Mincho" w:hAnsi="Times New Roman"/>
                <w:b/>
                <w:bCs/>
                <w:sz w:val="22"/>
                <w:szCs w:val="22"/>
              </w:rPr>
              <w:t>from</w:t>
            </w:r>
          </w:p>
        </w:tc>
        <w:tc>
          <w:tcPr>
            <w:tcW w:w="1360" w:type="dxa"/>
            <w:tcBorders>
              <w:bottom w:val="single" w:sz="4" w:space="0" w:color="auto"/>
            </w:tcBorders>
          </w:tcPr>
          <w:p w:rsidR="005477B9" w:rsidRPr="00EB68B1" w:rsidRDefault="005477B9" w:rsidP="005477B9">
            <w:pPr>
              <w:jc w:val="center"/>
              <w:rPr>
                <w:rFonts w:ascii="Times New Roman" w:eastAsia="MS Mincho" w:hAnsi="Times New Roman"/>
                <w:b/>
                <w:bCs/>
                <w:sz w:val="22"/>
                <w:szCs w:val="22"/>
              </w:rPr>
            </w:pPr>
            <w:r w:rsidRPr="00EB68B1">
              <w:rPr>
                <w:rFonts w:ascii="Times New Roman" w:eastAsia="MS Mincho" w:hAnsi="Times New Roman"/>
                <w:b/>
                <w:bCs/>
                <w:sz w:val="22"/>
                <w:szCs w:val="22"/>
              </w:rPr>
              <w:t>to</w:t>
            </w:r>
          </w:p>
        </w:tc>
        <w:tc>
          <w:tcPr>
            <w:tcW w:w="1700" w:type="dxa"/>
            <w:tcBorders>
              <w:bottom w:val="single" w:sz="4" w:space="0" w:color="auto"/>
            </w:tcBorders>
          </w:tcPr>
          <w:p w:rsidR="005477B9" w:rsidRPr="00EB68B1" w:rsidRDefault="005477B9" w:rsidP="005477B9">
            <w:pPr>
              <w:jc w:val="center"/>
              <w:rPr>
                <w:rFonts w:ascii="Times New Roman" w:eastAsia="MS Mincho" w:hAnsi="Times New Roman"/>
                <w:b/>
                <w:bCs/>
                <w:sz w:val="22"/>
                <w:szCs w:val="22"/>
              </w:rPr>
            </w:pPr>
            <w:r w:rsidRPr="00EB68B1">
              <w:rPr>
                <w:rFonts w:ascii="Times New Roman" w:eastAsia="MS Mincho" w:hAnsi="Times New Roman"/>
                <w:b/>
                <w:bCs/>
                <w:sz w:val="22"/>
                <w:szCs w:val="22"/>
              </w:rPr>
              <w:t>from</w:t>
            </w:r>
          </w:p>
        </w:tc>
        <w:tc>
          <w:tcPr>
            <w:tcW w:w="1620" w:type="dxa"/>
            <w:tcBorders>
              <w:bottom w:val="single" w:sz="4" w:space="0" w:color="auto"/>
            </w:tcBorders>
          </w:tcPr>
          <w:p w:rsidR="005477B9" w:rsidRPr="00EB68B1" w:rsidRDefault="005477B9" w:rsidP="005477B9">
            <w:pPr>
              <w:jc w:val="center"/>
              <w:rPr>
                <w:rFonts w:ascii="Times New Roman" w:eastAsia="MS Mincho" w:hAnsi="Times New Roman"/>
                <w:b/>
                <w:bCs/>
                <w:sz w:val="22"/>
                <w:szCs w:val="22"/>
              </w:rPr>
            </w:pPr>
            <w:r w:rsidRPr="00EB68B1">
              <w:rPr>
                <w:rFonts w:ascii="Times New Roman" w:eastAsia="MS Mincho" w:hAnsi="Times New Roman"/>
                <w:b/>
                <w:bCs/>
                <w:sz w:val="22"/>
                <w:szCs w:val="22"/>
              </w:rPr>
              <w:t>to</w:t>
            </w:r>
          </w:p>
        </w:tc>
        <w:tc>
          <w:tcPr>
            <w:tcW w:w="1075" w:type="dxa"/>
            <w:vMerge/>
            <w:tcBorders>
              <w:bottom w:val="single" w:sz="4" w:space="0" w:color="auto"/>
            </w:tcBorders>
          </w:tcPr>
          <w:p w:rsidR="005477B9" w:rsidRPr="00EB68B1" w:rsidRDefault="005477B9" w:rsidP="005477B9">
            <w:pPr>
              <w:jc w:val="center"/>
              <w:rPr>
                <w:rFonts w:ascii="Times New Roman" w:eastAsia="MS Mincho" w:hAnsi="Times New Roman"/>
                <w:b/>
                <w:bCs/>
                <w:sz w:val="22"/>
                <w:szCs w:val="22"/>
              </w:rPr>
            </w:pPr>
          </w:p>
        </w:tc>
      </w:tr>
      <w:tr w:rsidR="005477B9" w:rsidRPr="00EB68B1" w:rsidTr="0049706F">
        <w:tc>
          <w:tcPr>
            <w:tcW w:w="2074" w:type="dxa"/>
            <w:vMerge w:val="restart"/>
            <w:vAlign w:val="center"/>
          </w:tcPr>
          <w:p w:rsidR="005477B9" w:rsidRPr="00EB68B1" w:rsidRDefault="005477B9" w:rsidP="005477B9">
            <w:pPr>
              <w:jc w:val="center"/>
              <w:rPr>
                <w:rFonts w:ascii="Times New Roman" w:eastAsia="MS Mincho" w:hAnsi="Times New Roman"/>
                <w:bCs/>
                <w:sz w:val="22"/>
                <w:szCs w:val="22"/>
                <w:highlight w:val="yellow"/>
              </w:rPr>
            </w:pPr>
            <w:r w:rsidRPr="00EB68B1">
              <w:rPr>
                <w:rFonts w:ascii="Times New Roman" w:eastAsia="MS Mincho" w:hAnsi="Times New Roman"/>
                <w:b/>
                <w:bCs/>
                <w:sz w:val="22"/>
                <w:szCs w:val="22"/>
              </w:rPr>
              <w:t>2T-2T</w:t>
            </w:r>
          </w:p>
        </w:tc>
        <w:tc>
          <w:tcPr>
            <w:tcW w:w="1521" w:type="dxa"/>
            <w:shd w:val="clear" w:color="auto" w:fill="auto"/>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1P-0P</w:t>
            </w:r>
          </w:p>
        </w:tc>
        <w:tc>
          <w:tcPr>
            <w:tcW w:w="1360" w:type="dxa"/>
            <w:shd w:val="clear" w:color="auto" w:fill="auto"/>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0P-2P</w:t>
            </w:r>
          </w:p>
        </w:tc>
        <w:tc>
          <w:tcPr>
            <w:tcW w:w="1700" w:type="dxa"/>
            <w:shd w:val="clear" w:color="auto" w:fill="auto"/>
          </w:tcPr>
          <w:p w:rsidR="00E21D0E" w:rsidRPr="00EB68B1" w:rsidRDefault="00E21D0E" w:rsidP="00E21D0E">
            <w:pPr>
              <w:jc w:val="center"/>
              <w:rPr>
                <w:rFonts w:ascii="Times New Roman" w:eastAsia="MS Mincho" w:hAnsi="Times New Roman"/>
                <w:bCs/>
                <w:sz w:val="22"/>
                <w:szCs w:val="22"/>
              </w:rPr>
            </w:pPr>
            <w:r w:rsidRPr="00EB68B1">
              <w:rPr>
                <w:rFonts w:ascii="Times New Roman" w:eastAsia="MS Mincho" w:hAnsi="Times New Roman"/>
                <w:bCs/>
                <w:sz w:val="22"/>
                <w:szCs w:val="22"/>
              </w:rPr>
              <w:t xml:space="preserve"> 2T-0T</w:t>
            </w:r>
            <w:r w:rsidR="00113043" w:rsidRPr="00EB68B1">
              <w:rPr>
                <w:rFonts w:ascii="Times New Roman" w:eastAsia="MS Mincho" w:hAnsi="Times New Roman"/>
                <w:bCs/>
                <w:sz w:val="22"/>
                <w:szCs w:val="22"/>
              </w:rPr>
              <w:t xml:space="preserve">, </w:t>
            </w:r>
            <w:r w:rsidR="00113043" w:rsidRPr="00EB68B1">
              <w:rPr>
                <w:rFonts w:ascii="Times New Roman" w:eastAsia="MS Mincho" w:hAnsi="Times New Roman"/>
                <w:bCs/>
                <w:sz w:val="22"/>
                <w:szCs w:val="22"/>
                <w:highlight w:val="yellow"/>
              </w:rPr>
              <w:t>[1T-1T]</w:t>
            </w:r>
          </w:p>
        </w:tc>
        <w:tc>
          <w:tcPr>
            <w:tcW w:w="1620" w:type="dxa"/>
            <w:shd w:val="clear" w:color="auto" w:fill="auto"/>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0T-2T</w:t>
            </w:r>
          </w:p>
        </w:tc>
        <w:tc>
          <w:tcPr>
            <w:tcW w:w="1075" w:type="dxa"/>
            <w:shd w:val="clear" w:color="auto" w:fill="auto"/>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1</w:t>
            </w:r>
            <w:r w:rsidRPr="00EB68B1">
              <w:rPr>
                <w:rFonts w:ascii="Times New Roman" w:eastAsia="MS Mincho" w:hAnsi="Times New Roman"/>
                <w:bCs/>
                <w:sz w:val="22"/>
                <w:szCs w:val="22"/>
                <w:vertAlign w:val="superscript"/>
              </w:rPr>
              <w:t>st</w:t>
            </w:r>
            <w:r w:rsidRPr="00EB68B1">
              <w:rPr>
                <w:rFonts w:ascii="Times New Roman" w:eastAsia="MS Mincho" w:hAnsi="Times New Roman"/>
                <w:bCs/>
                <w:sz w:val="22"/>
                <w:szCs w:val="22"/>
              </w:rPr>
              <w:t xml:space="preserve"> bullet</w:t>
            </w:r>
          </w:p>
        </w:tc>
      </w:tr>
      <w:tr w:rsidR="005477B9" w:rsidRPr="00EB68B1" w:rsidTr="00EB68B1">
        <w:tc>
          <w:tcPr>
            <w:tcW w:w="2074" w:type="dxa"/>
            <w:vMerge/>
            <w:vAlign w:val="center"/>
          </w:tcPr>
          <w:p w:rsidR="005477B9" w:rsidRPr="00EB68B1" w:rsidRDefault="005477B9" w:rsidP="005477B9">
            <w:pPr>
              <w:jc w:val="center"/>
              <w:rPr>
                <w:rFonts w:ascii="Times New Roman" w:eastAsia="MS Mincho" w:hAnsi="Times New Roman"/>
                <w:b/>
                <w:bCs/>
                <w:sz w:val="22"/>
                <w:szCs w:val="22"/>
              </w:rPr>
            </w:pPr>
          </w:p>
        </w:tc>
        <w:tc>
          <w:tcPr>
            <w:tcW w:w="1521" w:type="dxa"/>
            <w:shd w:val="clear" w:color="auto" w:fill="D9D9D9" w:themeFill="background1" w:themeFillShade="D9"/>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0P-2P</w:t>
            </w:r>
          </w:p>
        </w:tc>
        <w:tc>
          <w:tcPr>
            <w:tcW w:w="1360" w:type="dxa"/>
            <w:shd w:val="clear" w:color="auto" w:fill="D9D9D9" w:themeFill="background1" w:themeFillShade="D9"/>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1P-0P</w:t>
            </w:r>
          </w:p>
        </w:tc>
        <w:tc>
          <w:tcPr>
            <w:tcW w:w="1700" w:type="dxa"/>
            <w:shd w:val="clear" w:color="auto" w:fill="D9D9D9" w:themeFill="background1" w:themeFillShade="D9"/>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0T-2T</w:t>
            </w:r>
          </w:p>
        </w:tc>
        <w:tc>
          <w:tcPr>
            <w:tcW w:w="1620" w:type="dxa"/>
            <w:shd w:val="clear" w:color="auto" w:fill="D9D9D9" w:themeFill="background1" w:themeFillShade="D9"/>
          </w:tcPr>
          <w:p w:rsidR="00E21D0E" w:rsidRPr="00EB68B1" w:rsidRDefault="00113043" w:rsidP="00E21D0E">
            <w:pPr>
              <w:jc w:val="center"/>
              <w:rPr>
                <w:rFonts w:ascii="Times New Roman" w:eastAsia="MS Mincho" w:hAnsi="Times New Roman"/>
                <w:bCs/>
                <w:sz w:val="22"/>
                <w:szCs w:val="22"/>
              </w:rPr>
            </w:pPr>
            <w:r w:rsidRPr="00EB68B1">
              <w:rPr>
                <w:rFonts w:ascii="Times New Roman" w:eastAsia="MS Mincho" w:hAnsi="Times New Roman"/>
                <w:bCs/>
                <w:sz w:val="22"/>
                <w:szCs w:val="22"/>
              </w:rPr>
              <w:t xml:space="preserve">2T-0T, </w:t>
            </w:r>
            <w:r w:rsidRPr="00EB68B1">
              <w:rPr>
                <w:rFonts w:ascii="Times New Roman" w:eastAsia="MS Mincho" w:hAnsi="Times New Roman"/>
                <w:bCs/>
                <w:sz w:val="22"/>
                <w:szCs w:val="22"/>
                <w:highlight w:val="yellow"/>
              </w:rPr>
              <w:t>[1T-1T]</w:t>
            </w:r>
          </w:p>
        </w:tc>
        <w:tc>
          <w:tcPr>
            <w:tcW w:w="1075" w:type="dxa"/>
            <w:shd w:val="clear" w:color="auto" w:fill="D9D9D9" w:themeFill="background1" w:themeFillShade="D9"/>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2</w:t>
            </w:r>
            <w:r w:rsidRPr="00EB68B1">
              <w:rPr>
                <w:rFonts w:ascii="Times New Roman" w:eastAsia="MS Mincho" w:hAnsi="Times New Roman"/>
                <w:bCs/>
                <w:sz w:val="22"/>
                <w:szCs w:val="22"/>
                <w:vertAlign w:val="superscript"/>
              </w:rPr>
              <w:t>nd</w:t>
            </w:r>
            <w:r w:rsidRPr="00EB68B1">
              <w:rPr>
                <w:rFonts w:ascii="Times New Roman" w:eastAsia="MS Mincho" w:hAnsi="Times New Roman"/>
                <w:bCs/>
                <w:sz w:val="22"/>
                <w:szCs w:val="22"/>
              </w:rPr>
              <w:t xml:space="preserve"> bullet</w:t>
            </w:r>
          </w:p>
        </w:tc>
      </w:tr>
      <w:tr w:rsidR="005477B9" w:rsidRPr="00EB68B1" w:rsidTr="00EB68B1">
        <w:tc>
          <w:tcPr>
            <w:tcW w:w="2074" w:type="dxa"/>
            <w:vMerge/>
            <w:vAlign w:val="center"/>
          </w:tcPr>
          <w:p w:rsidR="005477B9" w:rsidRPr="00EB68B1" w:rsidRDefault="005477B9" w:rsidP="005477B9">
            <w:pPr>
              <w:jc w:val="center"/>
              <w:rPr>
                <w:rFonts w:ascii="Times New Roman" w:eastAsia="MS Mincho" w:hAnsi="Times New Roman"/>
                <w:b/>
                <w:bCs/>
                <w:sz w:val="22"/>
                <w:szCs w:val="22"/>
              </w:rPr>
            </w:pPr>
          </w:p>
        </w:tc>
        <w:tc>
          <w:tcPr>
            <w:tcW w:w="1521" w:type="dxa"/>
            <w:shd w:val="clear" w:color="auto" w:fill="D9D9D9" w:themeFill="background1" w:themeFillShade="D9"/>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0P-1P</w:t>
            </w:r>
          </w:p>
        </w:tc>
        <w:tc>
          <w:tcPr>
            <w:tcW w:w="1360" w:type="dxa"/>
            <w:shd w:val="clear" w:color="auto" w:fill="D9D9D9" w:themeFill="background1" w:themeFillShade="D9"/>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1P-0P</w:t>
            </w:r>
          </w:p>
        </w:tc>
        <w:tc>
          <w:tcPr>
            <w:tcW w:w="1700" w:type="dxa"/>
            <w:shd w:val="clear" w:color="auto" w:fill="D9D9D9" w:themeFill="background1" w:themeFillShade="D9"/>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0T-2T</w:t>
            </w:r>
            <w:r w:rsidR="00113043" w:rsidRPr="00EB68B1">
              <w:rPr>
                <w:rFonts w:ascii="Times New Roman" w:eastAsia="MS Mincho" w:hAnsi="Times New Roman"/>
                <w:bCs/>
                <w:sz w:val="22"/>
                <w:szCs w:val="22"/>
              </w:rPr>
              <w:t xml:space="preserve">, </w:t>
            </w:r>
            <w:r w:rsidR="00113043" w:rsidRPr="00EB68B1">
              <w:rPr>
                <w:rFonts w:ascii="Times New Roman" w:eastAsia="MS Mincho" w:hAnsi="Times New Roman"/>
                <w:bCs/>
                <w:sz w:val="22"/>
                <w:szCs w:val="22"/>
                <w:highlight w:val="yellow"/>
              </w:rPr>
              <w:t>[1T-1T]</w:t>
            </w:r>
          </w:p>
        </w:tc>
        <w:tc>
          <w:tcPr>
            <w:tcW w:w="1620" w:type="dxa"/>
            <w:shd w:val="clear" w:color="auto" w:fill="D9D9D9" w:themeFill="background1" w:themeFillShade="D9"/>
          </w:tcPr>
          <w:p w:rsidR="005477B9" w:rsidRPr="00EB68B1" w:rsidRDefault="00113043"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2T-0</w:t>
            </w:r>
            <w:r w:rsidR="005477B9" w:rsidRPr="00EB68B1">
              <w:rPr>
                <w:rFonts w:ascii="Times New Roman" w:eastAsia="MS Mincho" w:hAnsi="Times New Roman"/>
                <w:bCs/>
                <w:sz w:val="22"/>
                <w:szCs w:val="22"/>
              </w:rPr>
              <w:t>T</w:t>
            </w:r>
            <w:r w:rsidRPr="00EB68B1">
              <w:rPr>
                <w:rFonts w:ascii="Times New Roman" w:eastAsia="MS Mincho" w:hAnsi="Times New Roman"/>
                <w:bCs/>
                <w:sz w:val="22"/>
                <w:szCs w:val="22"/>
              </w:rPr>
              <w:t xml:space="preserve">, </w:t>
            </w:r>
            <w:r w:rsidRPr="00EB68B1">
              <w:rPr>
                <w:rFonts w:ascii="Times New Roman" w:eastAsia="MS Mincho" w:hAnsi="Times New Roman"/>
                <w:bCs/>
                <w:sz w:val="22"/>
                <w:szCs w:val="22"/>
                <w:highlight w:val="yellow"/>
              </w:rPr>
              <w:t>[1T-1T]</w:t>
            </w:r>
          </w:p>
        </w:tc>
        <w:tc>
          <w:tcPr>
            <w:tcW w:w="1075" w:type="dxa"/>
            <w:shd w:val="clear" w:color="auto" w:fill="D9D9D9" w:themeFill="background1" w:themeFillShade="D9"/>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3</w:t>
            </w:r>
            <w:r w:rsidRPr="00EB68B1">
              <w:rPr>
                <w:rFonts w:ascii="Times New Roman" w:eastAsia="MS Mincho" w:hAnsi="Times New Roman"/>
                <w:bCs/>
                <w:sz w:val="22"/>
                <w:szCs w:val="22"/>
                <w:vertAlign w:val="superscript"/>
              </w:rPr>
              <w:t>rd</w:t>
            </w:r>
            <w:r w:rsidRPr="00EB68B1">
              <w:rPr>
                <w:rFonts w:ascii="Times New Roman" w:eastAsia="MS Mincho" w:hAnsi="Times New Roman"/>
                <w:bCs/>
                <w:sz w:val="22"/>
                <w:szCs w:val="22"/>
              </w:rPr>
              <w:t xml:space="preserve"> bullet</w:t>
            </w:r>
          </w:p>
        </w:tc>
      </w:tr>
      <w:tr w:rsidR="005477B9" w:rsidRPr="00EB68B1" w:rsidTr="00EB68B1">
        <w:tc>
          <w:tcPr>
            <w:tcW w:w="2074" w:type="dxa"/>
            <w:vMerge/>
            <w:vAlign w:val="center"/>
          </w:tcPr>
          <w:p w:rsidR="005477B9" w:rsidRPr="00EB68B1" w:rsidRDefault="005477B9" w:rsidP="005477B9">
            <w:pPr>
              <w:jc w:val="center"/>
              <w:rPr>
                <w:rFonts w:ascii="Times New Roman" w:eastAsia="MS Mincho" w:hAnsi="Times New Roman"/>
                <w:b/>
                <w:bCs/>
                <w:sz w:val="22"/>
                <w:szCs w:val="22"/>
              </w:rPr>
            </w:pPr>
          </w:p>
        </w:tc>
        <w:tc>
          <w:tcPr>
            <w:tcW w:w="1521" w:type="dxa"/>
            <w:shd w:val="clear" w:color="auto" w:fill="D9D9D9" w:themeFill="background1" w:themeFillShade="D9"/>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1P-0P</w:t>
            </w:r>
          </w:p>
        </w:tc>
        <w:tc>
          <w:tcPr>
            <w:tcW w:w="1360" w:type="dxa"/>
            <w:shd w:val="clear" w:color="auto" w:fill="D9D9D9" w:themeFill="background1" w:themeFillShade="D9"/>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0P-1P</w:t>
            </w:r>
          </w:p>
        </w:tc>
        <w:tc>
          <w:tcPr>
            <w:tcW w:w="1700" w:type="dxa"/>
            <w:shd w:val="clear" w:color="auto" w:fill="D9D9D9" w:themeFill="background1" w:themeFillShade="D9"/>
          </w:tcPr>
          <w:p w:rsidR="005477B9" w:rsidRPr="00EB68B1" w:rsidRDefault="00113043"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2T-0</w:t>
            </w:r>
            <w:r w:rsidR="005477B9" w:rsidRPr="00EB68B1">
              <w:rPr>
                <w:rFonts w:ascii="Times New Roman" w:eastAsia="MS Mincho" w:hAnsi="Times New Roman"/>
                <w:bCs/>
                <w:sz w:val="22"/>
                <w:szCs w:val="22"/>
              </w:rPr>
              <w:t>T</w:t>
            </w:r>
            <w:r w:rsidR="00EB32E5" w:rsidRPr="00EB68B1">
              <w:rPr>
                <w:rFonts w:ascii="Times New Roman" w:eastAsia="MS Mincho" w:hAnsi="Times New Roman"/>
                <w:bCs/>
                <w:sz w:val="22"/>
                <w:szCs w:val="22"/>
              </w:rPr>
              <w:t xml:space="preserve">, </w:t>
            </w:r>
            <w:r w:rsidR="00EB32E5" w:rsidRPr="00EB68B1">
              <w:rPr>
                <w:rFonts w:ascii="Times New Roman" w:eastAsia="MS Mincho" w:hAnsi="Times New Roman"/>
                <w:bCs/>
                <w:sz w:val="22"/>
                <w:szCs w:val="22"/>
                <w:highlight w:val="yellow"/>
              </w:rPr>
              <w:t>[1T-1T]</w:t>
            </w:r>
          </w:p>
        </w:tc>
        <w:tc>
          <w:tcPr>
            <w:tcW w:w="1620" w:type="dxa"/>
            <w:shd w:val="clear" w:color="auto" w:fill="D9D9D9" w:themeFill="background1" w:themeFillShade="D9"/>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0T-2T</w:t>
            </w:r>
            <w:r w:rsidR="00113043" w:rsidRPr="00EB68B1">
              <w:rPr>
                <w:rFonts w:ascii="Times New Roman" w:eastAsia="MS Mincho" w:hAnsi="Times New Roman"/>
                <w:bCs/>
                <w:sz w:val="22"/>
                <w:szCs w:val="22"/>
              </w:rPr>
              <w:t xml:space="preserve">, </w:t>
            </w:r>
            <w:r w:rsidR="00113043" w:rsidRPr="00EB68B1">
              <w:rPr>
                <w:rFonts w:ascii="Times New Roman" w:eastAsia="MS Mincho" w:hAnsi="Times New Roman"/>
                <w:bCs/>
                <w:sz w:val="22"/>
                <w:szCs w:val="22"/>
                <w:highlight w:val="yellow"/>
              </w:rPr>
              <w:t>[1T-1T]</w:t>
            </w:r>
          </w:p>
        </w:tc>
        <w:tc>
          <w:tcPr>
            <w:tcW w:w="1075" w:type="dxa"/>
            <w:shd w:val="clear" w:color="auto" w:fill="D9D9D9" w:themeFill="background1" w:themeFillShade="D9"/>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3</w:t>
            </w:r>
            <w:r w:rsidRPr="00EB68B1">
              <w:rPr>
                <w:rFonts w:ascii="Times New Roman" w:eastAsia="MS Mincho" w:hAnsi="Times New Roman"/>
                <w:bCs/>
                <w:sz w:val="22"/>
                <w:szCs w:val="22"/>
                <w:vertAlign w:val="superscript"/>
              </w:rPr>
              <w:t>rd</w:t>
            </w:r>
            <w:r w:rsidRPr="00EB68B1">
              <w:rPr>
                <w:rFonts w:ascii="Times New Roman" w:eastAsia="MS Mincho" w:hAnsi="Times New Roman"/>
                <w:bCs/>
                <w:sz w:val="22"/>
                <w:szCs w:val="22"/>
              </w:rPr>
              <w:t xml:space="preserve"> bullet</w:t>
            </w:r>
          </w:p>
        </w:tc>
      </w:tr>
      <w:tr w:rsidR="005477B9" w:rsidRPr="00EB68B1" w:rsidTr="00EB68B1">
        <w:tc>
          <w:tcPr>
            <w:tcW w:w="2074" w:type="dxa"/>
            <w:vMerge/>
            <w:vAlign w:val="center"/>
          </w:tcPr>
          <w:p w:rsidR="005477B9" w:rsidRPr="00EB68B1" w:rsidRDefault="005477B9" w:rsidP="005477B9">
            <w:pPr>
              <w:jc w:val="center"/>
              <w:rPr>
                <w:rFonts w:ascii="Times New Roman" w:eastAsia="MS Mincho" w:hAnsi="Times New Roman"/>
                <w:b/>
                <w:bCs/>
                <w:sz w:val="22"/>
                <w:szCs w:val="22"/>
              </w:rPr>
            </w:pPr>
          </w:p>
        </w:tc>
        <w:tc>
          <w:tcPr>
            <w:tcW w:w="1521" w:type="dxa"/>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2P-0P</w:t>
            </w:r>
          </w:p>
        </w:tc>
        <w:tc>
          <w:tcPr>
            <w:tcW w:w="1360" w:type="dxa"/>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0P-2P</w:t>
            </w:r>
          </w:p>
        </w:tc>
        <w:tc>
          <w:tcPr>
            <w:tcW w:w="1700" w:type="dxa"/>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2T-0T</w:t>
            </w:r>
          </w:p>
        </w:tc>
        <w:tc>
          <w:tcPr>
            <w:tcW w:w="1620" w:type="dxa"/>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0T-2T</w:t>
            </w:r>
          </w:p>
        </w:tc>
        <w:tc>
          <w:tcPr>
            <w:tcW w:w="1075" w:type="dxa"/>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4</w:t>
            </w:r>
            <w:r w:rsidRPr="00EB68B1">
              <w:rPr>
                <w:rFonts w:ascii="Times New Roman" w:eastAsia="MS Mincho" w:hAnsi="Times New Roman"/>
                <w:bCs/>
                <w:sz w:val="22"/>
                <w:szCs w:val="22"/>
                <w:vertAlign w:val="superscript"/>
              </w:rPr>
              <w:t>th</w:t>
            </w:r>
            <w:r w:rsidRPr="00EB68B1">
              <w:rPr>
                <w:rFonts w:ascii="Times New Roman" w:eastAsia="MS Mincho" w:hAnsi="Times New Roman"/>
                <w:bCs/>
                <w:sz w:val="22"/>
                <w:szCs w:val="22"/>
              </w:rPr>
              <w:t xml:space="preserve"> bullet</w:t>
            </w:r>
          </w:p>
        </w:tc>
      </w:tr>
      <w:tr w:rsidR="005477B9" w:rsidRPr="00EB68B1" w:rsidTr="00EB68B1">
        <w:tc>
          <w:tcPr>
            <w:tcW w:w="2074" w:type="dxa"/>
            <w:vMerge/>
            <w:vAlign w:val="center"/>
          </w:tcPr>
          <w:p w:rsidR="005477B9" w:rsidRPr="00EB68B1" w:rsidRDefault="005477B9" w:rsidP="005477B9">
            <w:pPr>
              <w:jc w:val="center"/>
              <w:rPr>
                <w:rFonts w:ascii="Times New Roman" w:eastAsia="MS Mincho" w:hAnsi="Times New Roman"/>
                <w:bCs/>
                <w:sz w:val="22"/>
                <w:szCs w:val="22"/>
                <w:highlight w:val="yellow"/>
              </w:rPr>
            </w:pPr>
          </w:p>
        </w:tc>
        <w:tc>
          <w:tcPr>
            <w:tcW w:w="1521" w:type="dxa"/>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0P-2P</w:t>
            </w:r>
          </w:p>
        </w:tc>
        <w:tc>
          <w:tcPr>
            <w:tcW w:w="1360" w:type="dxa"/>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2P-0P</w:t>
            </w:r>
          </w:p>
        </w:tc>
        <w:tc>
          <w:tcPr>
            <w:tcW w:w="1700" w:type="dxa"/>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0T-2T</w:t>
            </w:r>
          </w:p>
        </w:tc>
        <w:tc>
          <w:tcPr>
            <w:tcW w:w="1620" w:type="dxa"/>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2T-0T</w:t>
            </w:r>
          </w:p>
        </w:tc>
        <w:tc>
          <w:tcPr>
            <w:tcW w:w="1075" w:type="dxa"/>
          </w:tcPr>
          <w:p w:rsidR="005477B9" w:rsidRPr="00EB68B1" w:rsidRDefault="005477B9" w:rsidP="005477B9">
            <w:pPr>
              <w:jc w:val="center"/>
              <w:rPr>
                <w:rFonts w:ascii="Times New Roman" w:eastAsia="MS Mincho" w:hAnsi="Times New Roman"/>
                <w:bCs/>
                <w:sz w:val="22"/>
                <w:szCs w:val="22"/>
              </w:rPr>
            </w:pPr>
            <w:r w:rsidRPr="00EB68B1">
              <w:rPr>
                <w:rFonts w:ascii="Times New Roman" w:eastAsia="MS Mincho" w:hAnsi="Times New Roman"/>
                <w:bCs/>
                <w:sz w:val="22"/>
                <w:szCs w:val="22"/>
              </w:rPr>
              <w:t>4</w:t>
            </w:r>
            <w:r w:rsidRPr="00EB68B1">
              <w:rPr>
                <w:rFonts w:ascii="Times New Roman" w:eastAsia="MS Mincho" w:hAnsi="Times New Roman"/>
                <w:bCs/>
                <w:sz w:val="22"/>
                <w:szCs w:val="22"/>
                <w:vertAlign w:val="superscript"/>
              </w:rPr>
              <w:t>th</w:t>
            </w:r>
            <w:r w:rsidRPr="00EB68B1">
              <w:rPr>
                <w:rFonts w:ascii="Times New Roman" w:eastAsia="MS Mincho" w:hAnsi="Times New Roman"/>
                <w:bCs/>
                <w:sz w:val="22"/>
                <w:szCs w:val="22"/>
              </w:rPr>
              <w:t xml:space="preserve"> bullet</w:t>
            </w:r>
          </w:p>
        </w:tc>
      </w:tr>
    </w:tbl>
    <w:p w:rsidR="00EB32E5" w:rsidRPr="00CC60EE" w:rsidRDefault="00CF08F4" w:rsidP="001E48AD">
      <w:pPr>
        <w:spacing w:before="240" w:after="240"/>
        <w:jc w:val="both"/>
        <w:rPr>
          <w:rFonts w:ascii="Times New Roman" w:eastAsia="MS Mincho" w:hAnsi="Times New Roman"/>
          <w:bCs/>
          <w:sz w:val="22"/>
          <w:szCs w:val="22"/>
        </w:rPr>
      </w:pPr>
      <w:r w:rsidRPr="00CC60EE">
        <w:rPr>
          <w:rFonts w:ascii="Times New Roman" w:eastAsia="MS Mincho" w:hAnsi="Times New Roman"/>
          <w:bCs/>
          <w:sz w:val="22"/>
          <w:szCs w:val="22"/>
        </w:rPr>
        <w:t>Regarding</w:t>
      </w:r>
      <w:r w:rsidR="00E00A43" w:rsidRPr="00CC60EE">
        <w:rPr>
          <w:rFonts w:ascii="Times New Roman" w:eastAsia="MS Mincho" w:hAnsi="Times New Roman"/>
          <w:bCs/>
          <w:sz w:val="22"/>
          <w:szCs w:val="22"/>
        </w:rPr>
        <w:t xml:space="preserve"> UL switc</w:t>
      </w:r>
      <w:r w:rsidRPr="00CC60EE">
        <w:rPr>
          <w:rFonts w:ascii="Times New Roman" w:eastAsia="MS Mincho" w:hAnsi="Times New Roman"/>
          <w:bCs/>
          <w:sz w:val="22"/>
          <w:szCs w:val="22"/>
        </w:rPr>
        <w:t xml:space="preserve">hing over 3 or 4 bands, </w:t>
      </w:r>
      <w:r w:rsidR="00E00A43" w:rsidRPr="00CC60EE">
        <w:rPr>
          <w:rFonts w:ascii="Times New Roman" w:eastAsia="MS Mincho" w:hAnsi="Times New Roman"/>
          <w:bCs/>
          <w:sz w:val="22"/>
          <w:szCs w:val="22"/>
        </w:rPr>
        <w:t>a</w:t>
      </w:r>
      <w:r w:rsidR="001E48AD" w:rsidRPr="00CC60EE">
        <w:rPr>
          <w:rFonts w:ascii="Times New Roman" w:eastAsia="MS Mincho" w:hAnsi="Times New Roman"/>
          <w:bCs/>
          <w:sz w:val="22"/>
          <w:szCs w:val="22"/>
        </w:rPr>
        <w:t>n example</w:t>
      </w:r>
      <w:r w:rsidR="00E00A43" w:rsidRPr="00CC60EE">
        <w:rPr>
          <w:rFonts w:ascii="Times New Roman" w:eastAsia="MS Mincho" w:hAnsi="Times New Roman"/>
          <w:bCs/>
          <w:sz w:val="22"/>
          <w:szCs w:val="22"/>
        </w:rPr>
        <w:t xml:space="preserve"> </w:t>
      </w:r>
      <w:r w:rsidRPr="00CC60EE">
        <w:rPr>
          <w:rFonts w:ascii="Times New Roman" w:eastAsia="MS Mincho" w:hAnsi="Times New Roman"/>
          <w:bCs/>
          <w:sz w:val="22"/>
          <w:szCs w:val="22"/>
        </w:rPr>
        <w:t xml:space="preserve">is given </w:t>
      </w:r>
      <w:r w:rsidR="00E00A43" w:rsidRPr="00CC60EE">
        <w:rPr>
          <w:rFonts w:ascii="Times New Roman" w:eastAsia="MS Mincho" w:hAnsi="Times New Roman"/>
          <w:bCs/>
          <w:sz w:val="22"/>
          <w:szCs w:val="22"/>
        </w:rPr>
        <w:t>i</w:t>
      </w:r>
      <w:r w:rsidRPr="00CC60EE">
        <w:rPr>
          <w:rFonts w:ascii="Times New Roman" w:eastAsia="MS Mincho" w:hAnsi="Times New Roman"/>
          <w:bCs/>
          <w:sz w:val="22"/>
          <w:szCs w:val="22"/>
        </w:rPr>
        <w:t>n Table 3</w:t>
      </w:r>
      <w:r w:rsidR="001E48AD" w:rsidRPr="00CC60EE">
        <w:rPr>
          <w:rFonts w:ascii="Times New Roman" w:eastAsia="MS Mincho" w:hAnsi="Times New Roman"/>
          <w:bCs/>
          <w:sz w:val="22"/>
          <w:szCs w:val="22"/>
        </w:rPr>
        <w:t xml:space="preserve"> applying</w:t>
      </w:r>
      <w:r w:rsidRPr="00CC60EE">
        <w:rPr>
          <w:rFonts w:ascii="Times New Roman" w:eastAsia="MS Mincho" w:hAnsi="Times New Roman"/>
          <w:bCs/>
          <w:sz w:val="22"/>
          <w:szCs w:val="22"/>
        </w:rPr>
        <w:t xml:space="preserve"> Rel. 16 and 17</w:t>
      </w:r>
      <w:r w:rsidR="00E00A43" w:rsidRPr="00CC60EE">
        <w:rPr>
          <w:rFonts w:ascii="Times New Roman" w:eastAsia="MS Mincho" w:hAnsi="Times New Roman"/>
          <w:bCs/>
          <w:sz w:val="22"/>
          <w:szCs w:val="22"/>
        </w:rPr>
        <w:t xml:space="preserve"> </w:t>
      </w:r>
      <w:r w:rsidRPr="00CC60EE">
        <w:rPr>
          <w:rFonts w:ascii="Times New Roman" w:eastAsia="MS Mincho" w:hAnsi="Times New Roman"/>
          <w:bCs/>
          <w:sz w:val="22"/>
          <w:szCs w:val="22"/>
        </w:rPr>
        <w:t>principles</w:t>
      </w:r>
      <w:r w:rsidR="001E48AD" w:rsidRPr="00CC60EE">
        <w:rPr>
          <w:rFonts w:ascii="Times New Roman" w:eastAsia="MS Mincho" w:hAnsi="Times New Roman"/>
          <w:bCs/>
          <w:sz w:val="22"/>
          <w:szCs w:val="22"/>
        </w:rPr>
        <w:t>. The example include</w:t>
      </w:r>
      <w:r w:rsidR="00A253CA" w:rsidRPr="00CC60EE">
        <w:rPr>
          <w:rFonts w:ascii="Times New Roman" w:eastAsia="MS Mincho" w:hAnsi="Times New Roman"/>
          <w:bCs/>
          <w:sz w:val="22"/>
          <w:szCs w:val="22"/>
        </w:rPr>
        <w:t>s</w:t>
      </w:r>
      <w:r w:rsidR="001E48AD" w:rsidRPr="00CC60EE">
        <w:rPr>
          <w:rFonts w:ascii="Times New Roman" w:eastAsia="MS Mincho" w:hAnsi="Times New Roman"/>
          <w:bCs/>
          <w:sz w:val="22"/>
          <w:szCs w:val="22"/>
        </w:rPr>
        <w:t xml:space="preserve"> 3 bands, where </w:t>
      </w:r>
      <w:r w:rsidR="00CC60EE" w:rsidRPr="00CC60EE">
        <w:rPr>
          <w:rFonts w:ascii="Times New Roman" w:eastAsia="MS Mincho" w:hAnsi="Times New Roman"/>
          <w:bCs/>
          <w:sz w:val="22"/>
          <w:szCs w:val="22"/>
        </w:rPr>
        <w:t>B</w:t>
      </w:r>
      <w:r w:rsidR="004E0CAA" w:rsidRPr="00CC60EE">
        <w:rPr>
          <w:rFonts w:ascii="Times New Roman" w:eastAsia="MS Mincho" w:hAnsi="Times New Roman"/>
          <w:bCs/>
          <w:sz w:val="22"/>
          <w:szCs w:val="22"/>
        </w:rPr>
        <w:t>and 1</w:t>
      </w:r>
      <w:r w:rsidR="001E48AD" w:rsidRPr="00CC60EE">
        <w:rPr>
          <w:rFonts w:ascii="Times New Roman" w:eastAsia="MS Mincho" w:hAnsi="Times New Roman"/>
          <w:bCs/>
          <w:sz w:val="22"/>
          <w:szCs w:val="22"/>
        </w:rPr>
        <w:t xml:space="preserve"> support </w:t>
      </w:r>
      <w:r w:rsidRPr="00CC60EE">
        <w:rPr>
          <w:rFonts w:ascii="Times New Roman" w:eastAsia="MS Mincho" w:hAnsi="Times New Roman"/>
          <w:bCs/>
          <w:sz w:val="22"/>
          <w:szCs w:val="22"/>
        </w:rPr>
        <w:t>only 1-port</w:t>
      </w:r>
      <w:r w:rsidR="00CC60EE" w:rsidRPr="00CC60EE">
        <w:rPr>
          <w:rFonts w:ascii="Times New Roman" w:eastAsia="MS Mincho" w:hAnsi="Times New Roman"/>
          <w:bCs/>
          <w:sz w:val="22"/>
          <w:szCs w:val="22"/>
        </w:rPr>
        <w:t xml:space="preserve"> transmission, and B</w:t>
      </w:r>
      <w:r w:rsidR="001E48AD" w:rsidRPr="00CC60EE">
        <w:rPr>
          <w:rFonts w:ascii="Times New Roman" w:eastAsia="MS Mincho" w:hAnsi="Times New Roman"/>
          <w:bCs/>
          <w:sz w:val="22"/>
          <w:szCs w:val="22"/>
        </w:rPr>
        <w:t>an</w:t>
      </w:r>
      <w:r w:rsidR="004E0CAA" w:rsidRPr="00CC60EE">
        <w:rPr>
          <w:rFonts w:ascii="Times New Roman" w:eastAsia="MS Mincho" w:hAnsi="Times New Roman"/>
          <w:bCs/>
          <w:sz w:val="22"/>
          <w:szCs w:val="22"/>
        </w:rPr>
        <w:t xml:space="preserve">d 2 and </w:t>
      </w:r>
      <w:r w:rsidR="00CC60EE" w:rsidRPr="00CC60EE">
        <w:rPr>
          <w:rFonts w:ascii="Times New Roman" w:eastAsia="MS Mincho" w:hAnsi="Times New Roman"/>
          <w:bCs/>
          <w:sz w:val="22"/>
          <w:szCs w:val="22"/>
        </w:rPr>
        <w:t xml:space="preserve">Band </w:t>
      </w:r>
      <w:r w:rsidR="004E0CAA" w:rsidRPr="00CC60EE">
        <w:rPr>
          <w:rFonts w:ascii="Times New Roman" w:eastAsia="MS Mincho" w:hAnsi="Times New Roman"/>
          <w:bCs/>
          <w:sz w:val="22"/>
          <w:szCs w:val="22"/>
        </w:rPr>
        <w:t>3</w:t>
      </w:r>
      <w:r w:rsidR="00CC60EE" w:rsidRPr="00CC60EE">
        <w:rPr>
          <w:rFonts w:ascii="Times New Roman" w:eastAsia="MS Mincho" w:hAnsi="Times New Roman"/>
          <w:bCs/>
          <w:sz w:val="22"/>
          <w:szCs w:val="22"/>
        </w:rPr>
        <w:t xml:space="preserve"> are capable of</w:t>
      </w:r>
      <w:r w:rsidRPr="00CC60EE">
        <w:rPr>
          <w:rFonts w:ascii="Times New Roman" w:eastAsia="MS Mincho" w:hAnsi="Times New Roman"/>
          <w:bCs/>
          <w:sz w:val="22"/>
          <w:szCs w:val="22"/>
        </w:rPr>
        <w:t xml:space="preserve"> 2-port</w:t>
      </w:r>
      <w:r w:rsidR="001E48AD" w:rsidRPr="00CC60EE">
        <w:rPr>
          <w:rFonts w:ascii="Times New Roman" w:eastAsia="MS Mincho" w:hAnsi="Times New Roman"/>
          <w:bCs/>
          <w:sz w:val="22"/>
          <w:szCs w:val="22"/>
        </w:rPr>
        <w:t xml:space="preserve"> transmission. If the UE is to tra</w:t>
      </w:r>
      <w:r w:rsidR="00CC60EE" w:rsidRPr="00CC60EE">
        <w:rPr>
          <w:rFonts w:ascii="Times New Roman" w:eastAsia="MS Mincho" w:hAnsi="Times New Roman"/>
          <w:bCs/>
          <w:sz w:val="22"/>
          <w:szCs w:val="22"/>
        </w:rPr>
        <w:t>nsmit a 1-port transmission on B</w:t>
      </w:r>
      <w:r w:rsidR="001E48AD" w:rsidRPr="00CC60EE">
        <w:rPr>
          <w:rFonts w:ascii="Times New Roman" w:eastAsia="MS Mincho" w:hAnsi="Times New Roman"/>
          <w:bCs/>
          <w:sz w:val="22"/>
          <w:szCs w:val="22"/>
        </w:rPr>
        <w:t>and 1 and the preceding transmissi</w:t>
      </w:r>
      <w:r w:rsidR="00CC60EE" w:rsidRPr="00CC60EE">
        <w:rPr>
          <w:rFonts w:ascii="Times New Roman" w:eastAsia="MS Mincho" w:hAnsi="Times New Roman"/>
          <w:bCs/>
          <w:sz w:val="22"/>
          <w:szCs w:val="22"/>
        </w:rPr>
        <w:t>on is a 2-port transmission on B</w:t>
      </w:r>
      <w:r w:rsidR="001E48AD" w:rsidRPr="00CC60EE">
        <w:rPr>
          <w:rFonts w:ascii="Times New Roman" w:eastAsia="MS Mincho" w:hAnsi="Times New Roman"/>
          <w:bCs/>
          <w:sz w:val="22"/>
          <w:szCs w:val="22"/>
        </w:rPr>
        <w:t>and 3 (i.e. 2</w:t>
      </w:r>
      <w:r w:rsidR="001E48AD" w:rsidRPr="00CC60EE">
        <w:rPr>
          <w:rFonts w:ascii="Times New Roman" w:eastAsia="MS Mincho" w:hAnsi="Times New Roman"/>
          <w:bCs/>
          <w:sz w:val="22"/>
          <w:szCs w:val="22"/>
          <w:vertAlign w:val="superscript"/>
        </w:rPr>
        <w:t>nd</w:t>
      </w:r>
      <w:r w:rsidR="001E48AD" w:rsidRPr="00CC60EE">
        <w:rPr>
          <w:rFonts w:ascii="Times New Roman" w:eastAsia="MS Mincho" w:hAnsi="Times New Roman"/>
          <w:bCs/>
          <w:sz w:val="22"/>
          <w:szCs w:val="22"/>
        </w:rPr>
        <w:t xml:space="preserve"> row in Table 3), the UE has to</w:t>
      </w:r>
      <w:r w:rsidRPr="00CC60EE">
        <w:rPr>
          <w:rFonts w:ascii="Times New Roman" w:eastAsia="MS Mincho" w:hAnsi="Times New Roman"/>
          <w:bCs/>
          <w:sz w:val="22"/>
          <w:szCs w:val="22"/>
        </w:rPr>
        <w:t xml:space="preserve"> select an antenna state between</w:t>
      </w:r>
      <w:r w:rsidR="001E48AD" w:rsidRPr="00CC60EE">
        <w:rPr>
          <w:rFonts w:ascii="Times New Roman" w:eastAsia="MS Mincho" w:hAnsi="Times New Roman"/>
          <w:bCs/>
          <w:sz w:val="22"/>
          <w:szCs w:val="22"/>
        </w:rPr>
        <w:t xml:space="preserve"> 1T-1T-0T and 1T-0T-1T, beca</w:t>
      </w:r>
      <w:r w:rsidR="00CC60EE" w:rsidRPr="00CC60EE">
        <w:rPr>
          <w:rFonts w:ascii="Times New Roman" w:eastAsia="MS Mincho" w:hAnsi="Times New Roman"/>
          <w:bCs/>
          <w:sz w:val="22"/>
          <w:szCs w:val="22"/>
        </w:rPr>
        <w:t>use B</w:t>
      </w:r>
      <w:r w:rsidRPr="00CC60EE">
        <w:rPr>
          <w:rFonts w:ascii="Times New Roman" w:eastAsia="MS Mincho" w:hAnsi="Times New Roman"/>
          <w:bCs/>
          <w:sz w:val="22"/>
          <w:szCs w:val="22"/>
        </w:rPr>
        <w:t>and 1 can only support 1-port</w:t>
      </w:r>
      <w:r w:rsidR="001E48AD" w:rsidRPr="00CC60EE">
        <w:rPr>
          <w:rFonts w:ascii="Times New Roman" w:eastAsia="MS Mincho" w:hAnsi="Times New Roman"/>
          <w:bCs/>
          <w:sz w:val="22"/>
          <w:szCs w:val="22"/>
        </w:rPr>
        <w:t xml:space="preserve"> transmission. </w:t>
      </w:r>
    </w:p>
    <w:p w:rsidR="00B277ED" w:rsidRPr="00EB68B1" w:rsidRDefault="00B277ED" w:rsidP="00B277ED">
      <w:pPr>
        <w:jc w:val="center"/>
        <w:rPr>
          <w:rFonts w:ascii="Times New Roman" w:eastAsia="MS Mincho" w:hAnsi="Times New Roman"/>
          <w:bCs/>
          <w:sz w:val="22"/>
          <w:szCs w:val="22"/>
        </w:rPr>
      </w:pPr>
      <w:r w:rsidRPr="00EB68B1">
        <w:rPr>
          <w:rFonts w:ascii="Times New Roman" w:eastAsia="MS Mincho" w:hAnsi="Times New Roman"/>
          <w:bCs/>
          <w:sz w:val="22"/>
          <w:szCs w:val="22"/>
        </w:rPr>
        <w:t xml:space="preserve">Table </w:t>
      </w:r>
      <w:r w:rsidR="00E00A43" w:rsidRPr="00EB68B1">
        <w:rPr>
          <w:rFonts w:ascii="Times New Roman" w:eastAsia="MS Mincho" w:hAnsi="Times New Roman"/>
          <w:bCs/>
          <w:sz w:val="22"/>
          <w:szCs w:val="22"/>
        </w:rPr>
        <w:t>3</w:t>
      </w:r>
      <w:r w:rsidRPr="00EB68B1">
        <w:rPr>
          <w:rFonts w:ascii="Times New Roman" w:eastAsia="MS Mincho" w:hAnsi="Times New Roman"/>
          <w:bCs/>
          <w:sz w:val="22"/>
          <w:szCs w:val="22"/>
        </w:rPr>
        <w:t xml:space="preserve">. Antenna switching conditions for switched UL with </w:t>
      </w:r>
      <w:r w:rsidR="00EB68B1">
        <w:rPr>
          <w:rFonts w:ascii="Times New Roman" w:eastAsia="MS Mincho" w:hAnsi="Times New Roman"/>
          <w:bCs/>
          <w:sz w:val="22"/>
          <w:szCs w:val="22"/>
        </w:rPr>
        <w:t>1T-</w:t>
      </w:r>
      <w:r w:rsidRPr="00EB68B1">
        <w:rPr>
          <w:rFonts w:ascii="Times New Roman" w:eastAsia="微軟正黑體" w:hAnsi="Times New Roman"/>
          <w:bCs/>
          <w:sz w:val="22"/>
          <w:szCs w:val="22"/>
        </w:rPr>
        <w:t>2</w:t>
      </w:r>
      <w:r w:rsidRPr="00EB68B1">
        <w:rPr>
          <w:rFonts w:ascii="Times New Roman" w:eastAsia="MS Mincho" w:hAnsi="Times New Roman"/>
          <w:bCs/>
          <w:sz w:val="22"/>
          <w:szCs w:val="22"/>
        </w:rPr>
        <w:t>T-2T transmission capability</w:t>
      </w:r>
    </w:p>
    <w:tbl>
      <w:tblPr>
        <w:tblStyle w:val="TableGrid"/>
        <w:tblW w:w="0" w:type="auto"/>
        <w:tblLook w:val="04A0" w:firstRow="1" w:lastRow="0" w:firstColumn="1" w:lastColumn="0" w:noHBand="0" w:noVBand="1"/>
      </w:tblPr>
      <w:tblGrid>
        <w:gridCol w:w="2419"/>
        <w:gridCol w:w="1441"/>
        <w:gridCol w:w="1442"/>
        <w:gridCol w:w="1441"/>
        <w:gridCol w:w="1442"/>
        <w:gridCol w:w="1165"/>
      </w:tblGrid>
      <w:tr w:rsidR="00B277ED" w:rsidRPr="00EB68B1" w:rsidTr="00EB68B1">
        <w:trPr>
          <w:trHeight w:val="395"/>
        </w:trPr>
        <w:tc>
          <w:tcPr>
            <w:tcW w:w="2419" w:type="dxa"/>
            <w:vMerge w:val="restart"/>
          </w:tcPr>
          <w:p w:rsidR="00B277ED" w:rsidRPr="00EB68B1" w:rsidRDefault="00B277ED" w:rsidP="00AD6DCE">
            <w:pPr>
              <w:jc w:val="center"/>
              <w:rPr>
                <w:rFonts w:ascii="Times New Roman" w:eastAsia="MS Mincho" w:hAnsi="Times New Roman"/>
                <w:b/>
                <w:bCs/>
                <w:sz w:val="22"/>
                <w:szCs w:val="22"/>
              </w:rPr>
            </w:pPr>
            <w:r w:rsidRPr="00EB68B1">
              <w:rPr>
                <w:rFonts w:ascii="Times New Roman" w:eastAsia="MS Mincho" w:hAnsi="Times New Roman"/>
                <w:b/>
                <w:bCs/>
                <w:sz w:val="22"/>
                <w:szCs w:val="22"/>
              </w:rPr>
              <w:t>Transmission capability of bands</w:t>
            </w:r>
          </w:p>
          <w:p w:rsidR="00B277ED" w:rsidRPr="00EB68B1" w:rsidRDefault="00B277ED" w:rsidP="00AD6DCE">
            <w:pPr>
              <w:jc w:val="center"/>
              <w:rPr>
                <w:rFonts w:ascii="Times New Roman" w:eastAsia="MS Mincho" w:hAnsi="Times New Roman"/>
                <w:b/>
                <w:bCs/>
                <w:sz w:val="22"/>
                <w:szCs w:val="22"/>
              </w:rPr>
            </w:pPr>
            <w:r w:rsidRPr="00EB68B1">
              <w:rPr>
                <w:rFonts w:ascii="Times New Roman" w:eastAsia="MS Mincho" w:hAnsi="Times New Roman"/>
                <w:b/>
                <w:bCs/>
                <w:sz w:val="22"/>
                <w:szCs w:val="22"/>
              </w:rPr>
              <w:t>(Band1-Band2</w:t>
            </w:r>
            <w:r w:rsidR="001E48AD" w:rsidRPr="00EB68B1">
              <w:rPr>
                <w:rFonts w:ascii="Times New Roman" w:eastAsia="MS Mincho" w:hAnsi="Times New Roman"/>
                <w:b/>
                <w:bCs/>
                <w:sz w:val="22"/>
                <w:szCs w:val="22"/>
              </w:rPr>
              <w:t>-Band3</w:t>
            </w:r>
            <w:r w:rsidRPr="00EB68B1">
              <w:rPr>
                <w:rFonts w:ascii="Times New Roman" w:eastAsia="MS Mincho" w:hAnsi="Times New Roman"/>
                <w:b/>
                <w:bCs/>
                <w:sz w:val="22"/>
                <w:szCs w:val="22"/>
              </w:rPr>
              <w:t>)</w:t>
            </w:r>
          </w:p>
        </w:tc>
        <w:tc>
          <w:tcPr>
            <w:tcW w:w="2883" w:type="dxa"/>
            <w:gridSpan w:val="2"/>
          </w:tcPr>
          <w:p w:rsidR="00B277ED" w:rsidRPr="00EB68B1" w:rsidRDefault="00B277ED" w:rsidP="00AD6DCE">
            <w:pPr>
              <w:jc w:val="center"/>
              <w:rPr>
                <w:rFonts w:ascii="Times New Roman" w:eastAsia="MS Mincho" w:hAnsi="Times New Roman"/>
                <w:b/>
                <w:bCs/>
                <w:sz w:val="22"/>
                <w:szCs w:val="22"/>
              </w:rPr>
            </w:pPr>
            <w:r w:rsidRPr="00EB68B1">
              <w:rPr>
                <w:rFonts w:ascii="Times New Roman" w:eastAsia="MS Mincho" w:hAnsi="Times New Roman"/>
                <w:b/>
                <w:bCs/>
                <w:sz w:val="22"/>
                <w:szCs w:val="22"/>
              </w:rPr>
              <w:t>Antenna port assignment</w:t>
            </w:r>
          </w:p>
        </w:tc>
        <w:tc>
          <w:tcPr>
            <w:tcW w:w="2883" w:type="dxa"/>
            <w:gridSpan w:val="2"/>
          </w:tcPr>
          <w:p w:rsidR="00B277ED" w:rsidRPr="00EB68B1" w:rsidRDefault="00B277ED" w:rsidP="00AD6DCE">
            <w:pPr>
              <w:jc w:val="center"/>
              <w:rPr>
                <w:rFonts w:ascii="Times New Roman" w:eastAsia="MS Mincho" w:hAnsi="Times New Roman"/>
                <w:b/>
                <w:bCs/>
                <w:sz w:val="22"/>
                <w:szCs w:val="22"/>
              </w:rPr>
            </w:pPr>
            <w:r w:rsidRPr="00EB68B1">
              <w:rPr>
                <w:rFonts w:ascii="Times New Roman" w:eastAsia="MS Mincho" w:hAnsi="Times New Roman"/>
                <w:b/>
                <w:bCs/>
                <w:sz w:val="22"/>
                <w:szCs w:val="22"/>
              </w:rPr>
              <w:t>Antenna operation states</w:t>
            </w:r>
          </w:p>
        </w:tc>
        <w:tc>
          <w:tcPr>
            <w:tcW w:w="1165" w:type="dxa"/>
            <w:vMerge w:val="restart"/>
          </w:tcPr>
          <w:p w:rsidR="00B277ED" w:rsidRPr="00EB68B1" w:rsidRDefault="00B277ED" w:rsidP="00AD6DCE">
            <w:pPr>
              <w:jc w:val="center"/>
              <w:rPr>
                <w:rFonts w:ascii="Times New Roman" w:eastAsia="MS Mincho" w:hAnsi="Times New Roman"/>
                <w:b/>
                <w:bCs/>
                <w:sz w:val="22"/>
                <w:szCs w:val="22"/>
              </w:rPr>
            </w:pPr>
            <w:r w:rsidRPr="00EB68B1">
              <w:rPr>
                <w:rFonts w:ascii="Times New Roman" w:eastAsia="MS Mincho" w:hAnsi="Times New Roman"/>
                <w:b/>
                <w:bCs/>
                <w:sz w:val="22"/>
                <w:szCs w:val="22"/>
              </w:rPr>
              <w:t>Notes</w:t>
            </w:r>
          </w:p>
        </w:tc>
      </w:tr>
      <w:tr w:rsidR="00B277ED" w:rsidRPr="00EB68B1" w:rsidTr="00EB68B1">
        <w:tc>
          <w:tcPr>
            <w:tcW w:w="2419" w:type="dxa"/>
            <w:vMerge/>
          </w:tcPr>
          <w:p w:rsidR="00B277ED" w:rsidRPr="00EB68B1" w:rsidRDefault="00B277ED" w:rsidP="00AD6DCE">
            <w:pPr>
              <w:jc w:val="center"/>
              <w:rPr>
                <w:rFonts w:ascii="Times New Roman" w:eastAsia="MS Mincho" w:hAnsi="Times New Roman"/>
                <w:b/>
                <w:bCs/>
                <w:sz w:val="22"/>
                <w:szCs w:val="22"/>
              </w:rPr>
            </w:pPr>
          </w:p>
        </w:tc>
        <w:tc>
          <w:tcPr>
            <w:tcW w:w="1441" w:type="dxa"/>
            <w:tcBorders>
              <w:bottom w:val="single" w:sz="4" w:space="0" w:color="auto"/>
            </w:tcBorders>
          </w:tcPr>
          <w:p w:rsidR="00B277ED" w:rsidRPr="00EB68B1" w:rsidRDefault="00B277ED" w:rsidP="00AD6DCE">
            <w:pPr>
              <w:jc w:val="center"/>
              <w:rPr>
                <w:rFonts w:ascii="Times New Roman" w:eastAsia="MS Mincho" w:hAnsi="Times New Roman"/>
                <w:b/>
                <w:bCs/>
                <w:sz w:val="22"/>
                <w:szCs w:val="22"/>
              </w:rPr>
            </w:pPr>
            <w:r w:rsidRPr="00EB68B1">
              <w:rPr>
                <w:rFonts w:ascii="Times New Roman" w:eastAsia="MS Mincho" w:hAnsi="Times New Roman"/>
                <w:b/>
                <w:bCs/>
                <w:sz w:val="22"/>
                <w:szCs w:val="22"/>
              </w:rPr>
              <w:t>from</w:t>
            </w:r>
          </w:p>
        </w:tc>
        <w:tc>
          <w:tcPr>
            <w:tcW w:w="1442" w:type="dxa"/>
            <w:tcBorders>
              <w:bottom w:val="single" w:sz="4" w:space="0" w:color="auto"/>
            </w:tcBorders>
          </w:tcPr>
          <w:p w:rsidR="00B277ED" w:rsidRPr="00EB68B1" w:rsidRDefault="00B277ED" w:rsidP="00AD6DCE">
            <w:pPr>
              <w:jc w:val="center"/>
              <w:rPr>
                <w:rFonts w:ascii="Times New Roman" w:eastAsia="MS Mincho" w:hAnsi="Times New Roman"/>
                <w:b/>
                <w:bCs/>
                <w:sz w:val="22"/>
                <w:szCs w:val="22"/>
              </w:rPr>
            </w:pPr>
            <w:r w:rsidRPr="00EB68B1">
              <w:rPr>
                <w:rFonts w:ascii="Times New Roman" w:eastAsia="MS Mincho" w:hAnsi="Times New Roman"/>
                <w:b/>
                <w:bCs/>
                <w:sz w:val="22"/>
                <w:szCs w:val="22"/>
              </w:rPr>
              <w:t>to</w:t>
            </w:r>
          </w:p>
        </w:tc>
        <w:tc>
          <w:tcPr>
            <w:tcW w:w="1441" w:type="dxa"/>
            <w:tcBorders>
              <w:bottom w:val="single" w:sz="4" w:space="0" w:color="auto"/>
            </w:tcBorders>
          </w:tcPr>
          <w:p w:rsidR="00B277ED" w:rsidRPr="00EB68B1" w:rsidRDefault="00B277ED" w:rsidP="00AD6DCE">
            <w:pPr>
              <w:jc w:val="center"/>
              <w:rPr>
                <w:rFonts w:ascii="Times New Roman" w:eastAsia="MS Mincho" w:hAnsi="Times New Roman"/>
                <w:b/>
                <w:bCs/>
                <w:sz w:val="22"/>
                <w:szCs w:val="22"/>
              </w:rPr>
            </w:pPr>
            <w:r w:rsidRPr="00EB68B1">
              <w:rPr>
                <w:rFonts w:ascii="Times New Roman" w:eastAsia="MS Mincho" w:hAnsi="Times New Roman"/>
                <w:b/>
                <w:bCs/>
                <w:sz w:val="22"/>
                <w:szCs w:val="22"/>
              </w:rPr>
              <w:t>from</w:t>
            </w:r>
          </w:p>
        </w:tc>
        <w:tc>
          <w:tcPr>
            <w:tcW w:w="1442" w:type="dxa"/>
            <w:tcBorders>
              <w:bottom w:val="single" w:sz="4" w:space="0" w:color="auto"/>
            </w:tcBorders>
          </w:tcPr>
          <w:p w:rsidR="00B277ED" w:rsidRPr="00EB68B1" w:rsidRDefault="00B277ED" w:rsidP="00AD6DCE">
            <w:pPr>
              <w:jc w:val="center"/>
              <w:rPr>
                <w:rFonts w:ascii="Times New Roman" w:eastAsia="MS Mincho" w:hAnsi="Times New Roman"/>
                <w:b/>
                <w:bCs/>
                <w:sz w:val="22"/>
                <w:szCs w:val="22"/>
              </w:rPr>
            </w:pPr>
            <w:r w:rsidRPr="00EB68B1">
              <w:rPr>
                <w:rFonts w:ascii="Times New Roman" w:eastAsia="MS Mincho" w:hAnsi="Times New Roman"/>
                <w:b/>
                <w:bCs/>
                <w:sz w:val="22"/>
                <w:szCs w:val="22"/>
              </w:rPr>
              <w:t>to</w:t>
            </w:r>
          </w:p>
        </w:tc>
        <w:tc>
          <w:tcPr>
            <w:tcW w:w="1165" w:type="dxa"/>
            <w:vMerge/>
            <w:tcBorders>
              <w:bottom w:val="single" w:sz="4" w:space="0" w:color="auto"/>
            </w:tcBorders>
          </w:tcPr>
          <w:p w:rsidR="00B277ED" w:rsidRPr="00EB68B1" w:rsidRDefault="00B277ED" w:rsidP="00AD6DCE">
            <w:pPr>
              <w:jc w:val="center"/>
              <w:rPr>
                <w:rFonts w:ascii="Times New Roman" w:eastAsia="MS Mincho" w:hAnsi="Times New Roman"/>
                <w:b/>
                <w:bCs/>
                <w:sz w:val="22"/>
                <w:szCs w:val="22"/>
              </w:rPr>
            </w:pPr>
          </w:p>
        </w:tc>
      </w:tr>
      <w:tr w:rsidR="00793F37" w:rsidRPr="00EB68B1" w:rsidTr="00EB68B1">
        <w:tc>
          <w:tcPr>
            <w:tcW w:w="2419" w:type="dxa"/>
            <w:vMerge w:val="restart"/>
            <w:vAlign w:val="center"/>
          </w:tcPr>
          <w:p w:rsidR="00793F37" w:rsidRPr="00EB68B1" w:rsidRDefault="00793F37" w:rsidP="00E00A43">
            <w:pPr>
              <w:jc w:val="center"/>
              <w:rPr>
                <w:rFonts w:ascii="Times New Roman" w:eastAsia="MS Mincho" w:hAnsi="Times New Roman"/>
                <w:b/>
                <w:bCs/>
                <w:sz w:val="22"/>
                <w:szCs w:val="22"/>
              </w:rPr>
            </w:pPr>
            <w:r w:rsidRPr="00EB68B1">
              <w:rPr>
                <w:rFonts w:ascii="Times New Roman" w:eastAsia="MS Mincho" w:hAnsi="Times New Roman"/>
                <w:b/>
                <w:bCs/>
                <w:sz w:val="22"/>
                <w:szCs w:val="22"/>
              </w:rPr>
              <w:t>1T-2T-2T</w:t>
            </w:r>
          </w:p>
        </w:tc>
        <w:tc>
          <w:tcPr>
            <w:tcW w:w="1441" w:type="dxa"/>
            <w:shd w:val="clear" w:color="auto" w:fill="auto"/>
            <w:vAlign w:val="center"/>
          </w:tcPr>
          <w:p w:rsidR="00793F37" w:rsidRPr="00EB68B1" w:rsidRDefault="00793F37" w:rsidP="00E00A43">
            <w:pPr>
              <w:jc w:val="center"/>
              <w:rPr>
                <w:rFonts w:ascii="Times New Roman" w:eastAsia="MS Mincho" w:hAnsi="Times New Roman"/>
                <w:bCs/>
                <w:sz w:val="22"/>
                <w:szCs w:val="22"/>
              </w:rPr>
            </w:pPr>
            <w:r w:rsidRPr="00EB68B1">
              <w:rPr>
                <w:rFonts w:ascii="Times New Roman" w:eastAsia="MS Mincho" w:hAnsi="Times New Roman"/>
                <w:bCs/>
                <w:sz w:val="22"/>
                <w:szCs w:val="22"/>
              </w:rPr>
              <w:t>1P-0P-0P</w:t>
            </w:r>
          </w:p>
        </w:tc>
        <w:tc>
          <w:tcPr>
            <w:tcW w:w="1442" w:type="dxa"/>
            <w:shd w:val="clear" w:color="auto" w:fill="auto"/>
            <w:vAlign w:val="center"/>
          </w:tcPr>
          <w:p w:rsidR="00793F37" w:rsidRPr="00EB68B1" w:rsidRDefault="00793F37" w:rsidP="00E00A43">
            <w:pPr>
              <w:jc w:val="center"/>
              <w:rPr>
                <w:rFonts w:ascii="Times New Roman" w:eastAsia="MS Mincho" w:hAnsi="Times New Roman"/>
                <w:bCs/>
                <w:sz w:val="22"/>
                <w:szCs w:val="22"/>
              </w:rPr>
            </w:pPr>
            <w:r w:rsidRPr="00EB68B1">
              <w:rPr>
                <w:rFonts w:ascii="Times New Roman" w:eastAsia="MS Mincho" w:hAnsi="Times New Roman"/>
                <w:bCs/>
                <w:sz w:val="22"/>
                <w:szCs w:val="22"/>
              </w:rPr>
              <w:t>0P-0P-2P</w:t>
            </w:r>
          </w:p>
        </w:tc>
        <w:tc>
          <w:tcPr>
            <w:tcW w:w="1441" w:type="dxa"/>
            <w:shd w:val="clear" w:color="auto" w:fill="auto"/>
            <w:vAlign w:val="center"/>
          </w:tcPr>
          <w:p w:rsidR="00793F37" w:rsidRPr="00EB68B1" w:rsidRDefault="00793F37" w:rsidP="00E00A43">
            <w:pPr>
              <w:jc w:val="center"/>
              <w:rPr>
                <w:rFonts w:ascii="Times New Roman" w:eastAsia="MS Mincho" w:hAnsi="Times New Roman"/>
                <w:bCs/>
                <w:sz w:val="22"/>
                <w:szCs w:val="22"/>
              </w:rPr>
            </w:pPr>
            <w:r w:rsidRPr="00EB68B1">
              <w:rPr>
                <w:rFonts w:ascii="Times New Roman" w:eastAsia="MS Mincho" w:hAnsi="Times New Roman"/>
                <w:bCs/>
                <w:sz w:val="22"/>
                <w:szCs w:val="22"/>
              </w:rPr>
              <w:t>1T-1T-0T</w:t>
            </w:r>
          </w:p>
          <w:p w:rsidR="00793F37" w:rsidRPr="00EB68B1" w:rsidRDefault="00793F37" w:rsidP="00E00A43">
            <w:pPr>
              <w:jc w:val="center"/>
              <w:rPr>
                <w:rFonts w:ascii="Times New Roman" w:eastAsia="MS Mincho" w:hAnsi="Times New Roman"/>
                <w:bCs/>
                <w:sz w:val="22"/>
                <w:szCs w:val="22"/>
              </w:rPr>
            </w:pPr>
            <w:r w:rsidRPr="00EB68B1">
              <w:rPr>
                <w:rFonts w:ascii="Times New Roman" w:eastAsia="MS Mincho" w:hAnsi="Times New Roman"/>
                <w:bCs/>
                <w:sz w:val="22"/>
                <w:szCs w:val="22"/>
              </w:rPr>
              <w:t>1T-0T-1T</w:t>
            </w:r>
          </w:p>
        </w:tc>
        <w:tc>
          <w:tcPr>
            <w:tcW w:w="1442" w:type="dxa"/>
            <w:shd w:val="clear" w:color="auto" w:fill="auto"/>
            <w:vAlign w:val="center"/>
          </w:tcPr>
          <w:p w:rsidR="00793F37" w:rsidRPr="00EB68B1" w:rsidRDefault="00793F37" w:rsidP="00E00A43">
            <w:pPr>
              <w:jc w:val="center"/>
              <w:rPr>
                <w:rFonts w:ascii="Times New Roman" w:eastAsia="MS Mincho" w:hAnsi="Times New Roman"/>
                <w:bCs/>
                <w:sz w:val="22"/>
                <w:szCs w:val="22"/>
              </w:rPr>
            </w:pPr>
            <w:r w:rsidRPr="00EB68B1">
              <w:rPr>
                <w:rFonts w:ascii="Times New Roman" w:eastAsia="MS Mincho" w:hAnsi="Times New Roman"/>
                <w:bCs/>
                <w:sz w:val="22"/>
                <w:szCs w:val="22"/>
              </w:rPr>
              <w:t>0T-0T-2T</w:t>
            </w:r>
          </w:p>
        </w:tc>
        <w:tc>
          <w:tcPr>
            <w:tcW w:w="1165" w:type="dxa"/>
            <w:shd w:val="clear" w:color="auto" w:fill="auto"/>
            <w:vAlign w:val="center"/>
          </w:tcPr>
          <w:p w:rsidR="00793F37" w:rsidRPr="00EB68B1" w:rsidRDefault="00793F37" w:rsidP="00E00A43">
            <w:pPr>
              <w:jc w:val="center"/>
              <w:rPr>
                <w:rFonts w:ascii="Times New Roman" w:eastAsia="MS Mincho" w:hAnsi="Times New Roman"/>
                <w:bCs/>
                <w:sz w:val="22"/>
                <w:szCs w:val="22"/>
              </w:rPr>
            </w:pPr>
            <w:r w:rsidRPr="00EB68B1">
              <w:rPr>
                <w:rFonts w:ascii="Times New Roman" w:eastAsia="MS Mincho" w:hAnsi="Times New Roman"/>
                <w:bCs/>
                <w:sz w:val="22"/>
                <w:szCs w:val="22"/>
              </w:rPr>
              <w:t>1</w:t>
            </w:r>
            <w:r w:rsidRPr="00EB68B1">
              <w:rPr>
                <w:rFonts w:ascii="Times New Roman" w:eastAsia="MS Mincho" w:hAnsi="Times New Roman"/>
                <w:bCs/>
                <w:sz w:val="22"/>
                <w:szCs w:val="22"/>
                <w:vertAlign w:val="superscript"/>
              </w:rPr>
              <w:t>st</w:t>
            </w:r>
            <w:r w:rsidRPr="00EB68B1">
              <w:rPr>
                <w:rFonts w:ascii="Times New Roman" w:eastAsia="MS Mincho" w:hAnsi="Times New Roman"/>
                <w:bCs/>
                <w:sz w:val="22"/>
                <w:szCs w:val="22"/>
              </w:rPr>
              <w:t xml:space="preserve"> bullet</w:t>
            </w:r>
          </w:p>
        </w:tc>
      </w:tr>
      <w:tr w:rsidR="00793F37" w:rsidRPr="00EB68B1" w:rsidTr="00EB68B1">
        <w:tc>
          <w:tcPr>
            <w:tcW w:w="2419" w:type="dxa"/>
            <w:vMerge/>
            <w:vAlign w:val="center"/>
          </w:tcPr>
          <w:p w:rsidR="00793F37" w:rsidRPr="00EB68B1" w:rsidRDefault="00793F37" w:rsidP="00E00A43">
            <w:pPr>
              <w:jc w:val="center"/>
              <w:rPr>
                <w:rFonts w:ascii="Times New Roman" w:eastAsia="MS Mincho" w:hAnsi="Times New Roman"/>
                <w:b/>
                <w:bCs/>
                <w:sz w:val="22"/>
                <w:szCs w:val="22"/>
              </w:rPr>
            </w:pPr>
          </w:p>
        </w:tc>
        <w:tc>
          <w:tcPr>
            <w:tcW w:w="1441" w:type="dxa"/>
            <w:shd w:val="clear" w:color="auto" w:fill="auto"/>
            <w:vAlign w:val="center"/>
          </w:tcPr>
          <w:p w:rsidR="00793F37" w:rsidRPr="00EB68B1" w:rsidRDefault="00793F37" w:rsidP="00E00A43">
            <w:pPr>
              <w:jc w:val="center"/>
              <w:rPr>
                <w:rFonts w:ascii="Times New Roman" w:eastAsia="MS Mincho" w:hAnsi="Times New Roman"/>
                <w:bCs/>
                <w:sz w:val="22"/>
                <w:szCs w:val="22"/>
              </w:rPr>
            </w:pPr>
            <w:r w:rsidRPr="00EB68B1">
              <w:rPr>
                <w:rFonts w:ascii="Times New Roman" w:eastAsia="MS Mincho" w:hAnsi="Times New Roman"/>
                <w:bCs/>
                <w:sz w:val="22"/>
                <w:szCs w:val="22"/>
              </w:rPr>
              <w:t>0P-0P-2P</w:t>
            </w:r>
          </w:p>
        </w:tc>
        <w:tc>
          <w:tcPr>
            <w:tcW w:w="1442" w:type="dxa"/>
            <w:shd w:val="clear" w:color="auto" w:fill="auto"/>
            <w:vAlign w:val="center"/>
          </w:tcPr>
          <w:p w:rsidR="00793F37" w:rsidRPr="00EB68B1" w:rsidRDefault="00793F37" w:rsidP="00E00A43">
            <w:pPr>
              <w:jc w:val="center"/>
              <w:rPr>
                <w:rFonts w:ascii="Times New Roman" w:eastAsia="MS Mincho" w:hAnsi="Times New Roman"/>
                <w:bCs/>
                <w:sz w:val="22"/>
                <w:szCs w:val="22"/>
              </w:rPr>
            </w:pPr>
            <w:r w:rsidRPr="00EB68B1">
              <w:rPr>
                <w:rFonts w:ascii="Times New Roman" w:eastAsia="MS Mincho" w:hAnsi="Times New Roman"/>
                <w:bCs/>
                <w:sz w:val="22"/>
                <w:szCs w:val="22"/>
              </w:rPr>
              <w:t>1P-0P-0P</w:t>
            </w:r>
          </w:p>
        </w:tc>
        <w:tc>
          <w:tcPr>
            <w:tcW w:w="1441" w:type="dxa"/>
            <w:shd w:val="clear" w:color="auto" w:fill="auto"/>
            <w:vAlign w:val="center"/>
          </w:tcPr>
          <w:p w:rsidR="00793F37" w:rsidRPr="00EB68B1" w:rsidRDefault="00793F37" w:rsidP="00E00A43">
            <w:pPr>
              <w:jc w:val="center"/>
              <w:rPr>
                <w:rFonts w:ascii="Times New Roman" w:eastAsia="MS Mincho" w:hAnsi="Times New Roman"/>
                <w:bCs/>
                <w:sz w:val="22"/>
                <w:szCs w:val="22"/>
              </w:rPr>
            </w:pPr>
            <w:r w:rsidRPr="00EB68B1">
              <w:rPr>
                <w:rFonts w:ascii="Times New Roman" w:eastAsia="MS Mincho" w:hAnsi="Times New Roman"/>
                <w:bCs/>
                <w:sz w:val="22"/>
                <w:szCs w:val="22"/>
              </w:rPr>
              <w:t>0T-0T-2T</w:t>
            </w:r>
          </w:p>
        </w:tc>
        <w:tc>
          <w:tcPr>
            <w:tcW w:w="1442" w:type="dxa"/>
            <w:shd w:val="clear" w:color="auto" w:fill="auto"/>
            <w:vAlign w:val="center"/>
          </w:tcPr>
          <w:p w:rsidR="00793F37" w:rsidRPr="00A253CA" w:rsidRDefault="00793F37" w:rsidP="00E00A43">
            <w:pPr>
              <w:jc w:val="center"/>
              <w:rPr>
                <w:rFonts w:ascii="Times New Roman" w:eastAsia="MS Mincho" w:hAnsi="Times New Roman"/>
                <w:bCs/>
                <w:sz w:val="22"/>
                <w:szCs w:val="22"/>
                <w:highlight w:val="yellow"/>
              </w:rPr>
            </w:pPr>
            <w:r w:rsidRPr="00A253CA">
              <w:rPr>
                <w:rFonts w:ascii="Times New Roman" w:eastAsia="MS Mincho" w:hAnsi="Times New Roman"/>
                <w:bCs/>
                <w:sz w:val="22"/>
                <w:szCs w:val="22"/>
                <w:highlight w:val="yellow"/>
              </w:rPr>
              <w:t>1T-1T-0T</w:t>
            </w:r>
          </w:p>
          <w:p w:rsidR="00793F37" w:rsidRPr="00A253CA" w:rsidRDefault="00793F37" w:rsidP="00E00A43">
            <w:pPr>
              <w:jc w:val="center"/>
              <w:rPr>
                <w:rFonts w:ascii="Times New Roman" w:eastAsia="MS Mincho" w:hAnsi="Times New Roman"/>
                <w:bCs/>
                <w:sz w:val="22"/>
                <w:szCs w:val="22"/>
                <w:highlight w:val="yellow"/>
              </w:rPr>
            </w:pPr>
            <w:r w:rsidRPr="00A253CA">
              <w:rPr>
                <w:rFonts w:ascii="Times New Roman" w:eastAsia="MS Mincho" w:hAnsi="Times New Roman"/>
                <w:bCs/>
                <w:sz w:val="22"/>
                <w:szCs w:val="22"/>
                <w:highlight w:val="yellow"/>
              </w:rPr>
              <w:t>1T-0T-1T</w:t>
            </w:r>
          </w:p>
        </w:tc>
        <w:tc>
          <w:tcPr>
            <w:tcW w:w="1165" w:type="dxa"/>
            <w:shd w:val="clear" w:color="auto" w:fill="auto"/>
            <w:vAlign w:val="center"/>
          </w:tcPr>
          <w:p w:rsidR="00793F37" w:rsidRPr="00A253CA" w:rsidRDefault="00793F37" w:rsidP="00E00A43">
            <w:pPr>
              <w:jc w:val="center"/>
              <w:rPr>
                <w:rFonts w:ascii="Times New Roman" w:eastAsia="MS Mincho" w:hAnsi="Times New Roman"/>
                <w:bCs/>
                <w:sz w:val="22"/>
                <w:szCs w:val="22"/>
                <w:highlight w:val="yellow"/>
              </w:rPr>
            </w:pPr>
            <w:r w:rsidRPr="00A253CA">
              <w:rPr>
                <w:rFonts w:ascii="Times New Roman" w:eastAsia="MS Mincho" w:hAnsi="Times New Roman"/>
                <w:bCs/>
                <w:sz w:val="22"/>
                <w:szCs w:val="22"/>
                <w:highlight w:val="yellow"/>
              </w:rPr>
              <w:t>2</w:t>
            </w:r>
            <w:r w:rsidRPr="00A253CA">
              <w:rPr>
                <w:rFonts w:ascii="Times New Roman" w:eastAsia="MS Mincho" w:hAnsi="Times New Roman"/>
                <w:bCs/>
                <w:sz w:val="22"/>
                <w:szCs w:val="22"/>
                <w:highlight w:val="yellow"/>
                <w:vertAlign w:val="superscript"/>
              </w:rPr>
              <w:t>nd</w:t>
            </w:r>
            <w:r w:rsidRPr="00A253CA">
              <w:rPr>
                <w:rFonts w:ascii="Times New Roman" w:eastAsia="MS Mincho" w:hAnsi="Times New Roman"/>
                <w:bCs/>
                <w:sz w:val="22"/>
                <w:szCs w:val="22"/>
                <w:highlight w:val="yellow"/>
              </w:rPr>
              <w:t xml:space="preserve"> bullet</w:t>
            </w:r>
          </w:p>
        </w:tc>
      </w:tr>
      <w:tr w:rsidR="00793F37" w:rsidRPr="00EB68B1" w:rsidTr="00EB68B1">
        <w:tc>
          <w:tcPr>
            <w:tcW w:w="2419" w:type="dxa"/>
            <w:vMerge/>
            <w:vAlign w:val="center"/>
          </w:tcPr>
          <w:p w:rsidR="00793F37" w:rsidRPr="00EB68B1" w:rsidRDefault="00793F37" w:rsidP="00E00A43">
            <w:pPr>
              <w:jc w:val="center"/>
              <w:rPr>
                <w:rFonts w:ascii="Times New Roman" w:eastAsia="MS Mincho" w:hAnsi="Times New Roman"/>
                <w:b/>
                <w:bCs/>
                <w:sz w:val="22"/>
                <w:szCs w:val="22"/>
              </w:rPr>
            </w:pPr>
          </w:p>
        </w:tc>
        <w:tc>
          <w:tcPr>
            <w:tcW w:w="1441" w:type="dxa"/>
            <w:shd w:val="clear" w:color="auto" w:fill="auto"/>
            <w:vAlign w:val="center"/>
          </w:tcPr>
          <w:p w:rsidR="00793F37" w:rsidRPr="00EB68B1" w:rsidRDefault="00793F37" w:rsidP="00E00A43">
            <w:pPr>
              <w:jc w:val="center"/>
              <w:rPr>
                <w:rFonts w:ascii="Times New Roman" w:eastAsia="MS Mincho" w:hAnsi="Times New Roman"/>
                <w:bCs/>
                <w:sz w:val="22"/>
                <w:szCs w:val="22"/>
              </w:rPr>
            </w:pPr>
            <w:r w:rsidRPr="00EB68B1">
              <w:rPr>
                <w:rFonts w:ascii="Times New Roman" w:eastAsia="MS Mincho" w:hAnsi="Times New Roman"/>
                <w:bCs/>
                <w:sz w:val="22"/>
                <w:szCs w:val="22"/>
              </w:rPr>
              <w:t>1P-0P-0P</w:t>
            </w:r>
          </w:p>
        </w:tc>
        <w:tc>
          <w:tcPr>
            <w:tcW w:w="1442" w:type="dxa"/>
            <w:shd w:val="clear" w:color="auto" w:fill="auto"/>
            <w:vAlign w:val="center"/>
          </w:tcPr>
          <w:p w:rsidR="00793F37" w:rsidRPr="00EB68B1" w:rsidRDefault="00793F37" w:rsidP="00E00A43">
            <w:pPr>
              <w:jc w:val="center"/>
              <w:rPr>
                <w:rFonts w:ascii="Times New Roman" w:eastAsia="MS Mincho" w:hAnsi="Times New Roman"/>
                <w:bCs/>
                <w:sz w:val="22"/>
                <w:szCs w:val="22"/>
              </w:rPr>
            </w:pPr>
            <w:r w:rsidRPr="00EB68B1">
              <w:rPr>
                <w:rFonts w:ascii="Times New Roman" w:eastAsia="MS Mincho" w:hAnsi="Times New Roman"/>
                <w:bCs/>
                <w:sz w:val="22"/>
                <w:szCs w:val="22"/>
              </w:rPr>
              <w:t>0P-1P-0P</w:t>
            </w:r>
          </w:p>
        </w:tc>
        <w:tc>
          <w:tcPr>
            <w:tcW w:w="1441" w:type="dxa"/>
            <w:shd w:val="clear" w:color="auto" w:fill="auto"/>
            <w:vAlign w:val="center"/>
          </w:tcPr>
          <w:p w:rsidR="00793F37" w:rsidRPr="00EB68B1" w:rsidRDefault="00793F37" w:rsidP="00E00A43">
            <w:pPr>
              <w:jc w:val="center"/>
              <w:rPr>
                <w:rFonts w:ascii="Times New Roman" w:eastAsia="MS Mincho" w:hAnsi="Times New Roman"/>
                <w:bCs/>
                <w:sz w:val="22"/>
                <w:szCs w:val="22"/>
              </w:rPr>
            </w:pPr>
            <w:r w:rsidRPr="00EB68B1">
              <w:rPr>
                <w:rFonts w:ascii="Times New Roman" w:eastAsia="MS Mincho" w:hAnsi="Times New Roman"/>
                <w:bCs/>
                <w:sz w:val="22"/>
                <w:szCs w:val="22"/>
              </w:rPr>
              <w:t>1T-1T-0T</w:t>
            </w:r>
          </w:p>
          <w:p w:rsidR="00793F37" w:rsidRPr="00EB68B1" w:rsidRDefault="00793F37" w:rsidP="00E00A43">
            <w:pPr>
              <w:jc w:val="center"/>
              <w:rPr>
                <w:rFonts w:ascii="Times New Roman" w:eastAsia="MS Mincho" w:hAnsi="Times New Roman"/>
                <w:bCs/>
                <w:sz w:val="22"/>
                <w:szCs w:val="22"/>
              </w:rPr>
            </w:pPr>
            <w:r w:rsidRPr="00EB68B1">
              <w:rPr>
                <w:rFonts w:ascii="Times New Roman" w:eastAsia="MS Mincho" w:hAnsi="Times New Roman"/>
                <w:bCs/>
                <w:sz w:val="22"/>
                <w:szCs w:val="22"/>
              </w:rPr>
              <w:t>1T-0T-1T</w:t>
            </w:r>
          </w:p>
        </w:tc>
        <w:tc>
          <w:tcPr>
            <w:tcW w:w="1442" w:type="dxa"/>
            <w:shd w:val="clear" w:color="auto" w:fill="auto"/>
            <w:vAlign w:val="center"/>
          </w:tcPr>
          <w:p w:rsidR="00793F37" w:rsidRPr="00EB68B1" w:rsidRDefault="00793F37" w:rsidP="00E00A43">
            <w:pPr>
              <w:jc w:val="center"/>
              <w:rPr>
                <w:rFonts w:ascii="Times New Roman" w:eastAsia="MS Mincho" w:hAnsi="Times New Roman"/>
                <w:bCs/>
                <w:sz w:val="22"/>
                <w:szCs w:val="22"/>
              </w:rPr>
            </w:pPr>
            <w:r w:rsidRPr="00EB68B1">
              <w:rPr>
                <w:rFonts w:ascii="Times New Roman" w:eastAsia="MS Mincho" w:hAnsi="Times New Roman"/>
                <w:bCs/>
                <w:sz w:val="22"/>
                <w:szCs w:val="22"/>
              </w:rPr>
              <w:t>0T-2T-0T</w:t>
            </w:r>
          </w:p>
        </w:tc>
        <w:tc>
          <w:tcPr>
            <w:tcW w:w="1165" w:type="dxa"/>
            <w:shd w:val="clear" w:color="auto" w:fill="auto"/>
            <w:vAlign w:val="center"/>
          </w:tcPr>
          <w:p w:rsidR="00793F37" w:rsidRPr="00EB68B1" w:rsidRDefault="00793F37" w:rsidP="00E00A43">
            <w:pPr>
              <w:jc w:val="center"/>
              <w:rPr>
                <w:rFonts w:ascii="Times New Roman" w:eastAsia="MS Mincho" w:hAnsi="Times New Roman"/>
                <w:bCs/>
                <w:sz w:val="22"/>
                <w:szCs w:val="22"/>
              </w:rPr>
            </w:pPr>
            <w:r w:rsidRPr="00EB68B1">
              <w:rPr>
                <w:rFonts w:ascii="Times New Roman" w:eastAsia="MS Mincho" w:hAnsi="Times New Roman"/>
                <w:bCs/>
                <w:sz w:val="22"/>
                <w:szCs w:val="22"/>
              </w:rPr>
              <w:t>3</w:t>
            </w:r>
            <w:r w:rsidRPr="00EB68B1">
              <w:rPr>
                <w:rFonts w:ascii="Times New Roman" w:eastAsia="MS Mincho" w:hAnsi="Times New Roman"/>
                <w:bCs/>
                <w:sz w:val="22"/>
                <w:szCs w:val="22"/>
                <w:vertAlign w:val="superscript"/>
              </w:rPr>
              <w:t>rd</w:t>
            </w:r>
            <w:r w:rsidRPr="00EB68B1">
              <w:rPr>
                <w:rFonts w:ascii="Times New Roman" w:eastAsia="MS Mincho" w:hAnsi="Times New Roman"/>
                <w:bCs/>
                <w:sz w:val="22"/>
                <w:szCs w:val="22"/>
              </w:rPr>
              <w:t xml:space="preserve"> bullet</w:t>
            </w:r>
          </w:p>
        </w:tc>
      </w:tr>
      <w:tr w:rsidR="00793F37" w:rsidRPr="00EB68B1" w:rsidTr="00EB68B1">
        <w:tc>
          <w:tcPr>
            <w:tcW w:w="2419" w:type="dxa"/>
            <w:vMerge/>
            <w:vAlign w:val="center"/>
          </w:tcPr>
          <w:p w:rsidR="00793F37" w:rsidRPr="00EB68B1" w:rsidRDefault="00793F37" w:rsidP="00E00A43">
            <w:pPr>
              <w:jc w:val="center"/>
              <w:rPr>
                <w:rFonts w:ascii="Times New Roman" w:eastAsia="MS Mincho" w:hAnsi="Times New Roman"/>
                <w:b/>
                <w:bCs/>
                <w:sz w:val="22"/>
                <w:szCs w:val="22"/>
              </w:rPr>
            </w:pPr>
          </w:p>
        </w:tc>
        <w:tc>
          <w:tcPr>
            <w:tcW w:w="1441" w:type="dxa"/>
            <w:shd w:val="clear" w:color="auto" w:fill="auto"/>
            <w:vAlign w:val="center"/>
          </w:tcPr>
          <w:p w:rsidR="00793F37" w:rsidRPr="00EB68B1" w:rsidRDefault="00793F37" w:rsidP="00E00A43">
            <w:pPr>
              <w:jc w:val="center"/>
              <w:rPr>
                <w:rFonts w:ascii="Times New Roman" w:eastAsia="MS Mincho" w:hAnsi="Times New Roman"/>
                <w:bCs/>
                <w:sz w:val="22"/>
                <w:szCs w:val="22"/>
              </w:rPr>
            </w:pPr>
            <w:r w:rsidRPr="00EB68B1">
              <w:rPr>
                <w:rFonts w:ascii="Times New Roman" w:eastAsia="MS Mincho" w:hAnsi="Times New Roman"/>
                <w:bCs/>
                <w:sz w:val="22"/>
                <w:szCs w:val="22"/>
              </w:rPr>
              <w:t>0P-2P-0P</w:t>
            </w:r>
          </w:p>
        </w:tc>
        <w:tc>
          <w:tcPr>
            <w:tcW w:w="1442" w:type="dxa"/>
            <w:shd w:val="clear" w:color="auto" w:fill="auto"/>
            <w:vAlign w:val="center"/>
          </w:tcPr>
          <w:p w:rsidR="00793F37" w:rsidRPr="00EB68B1" w:rsidRDefault="00793F37" w:rsidP="00E00A43">
            <w:pPr>
              <w:jc w:val="center"/>
              <w:rPr>
                <w:rFonts w:ascii="Times New Roman" w:eastAsia="MS Mincho" w:hAnsi="Times New Roman"/>
                <w:bCs/>
                <w:sz w:val="22"/>
                <w:szCs w:val="22"/>
              </w:rPr>
            </w:pPr>
            <w:r w:rsidRPr="00EB68B1">
              <w:rPr>
                <w:rFonts w:ascii="Times New Roman" w:eastAsia="MS Mincho" w:hAnsi="Times New Roman"/>
                <w:bCs/>
                <w:sz w:val="22"/>
                <w:szCs w:val="22"/>
              </w:rPr>
              <w:t>0P-0P-2P</w:t>
            </w:r>
          </w:p>
        </w:tc>
        <w:tc>
          <w:tcPr>
            <w:tcW w:w="1441" w:type="dxa"/>
            <w:shd w:val="clear" w:color="auto" w:fill="auto"/>
            <w:vAlign w:val="center"/>
          </w:tcPr>
          <w:p w:rsidR="00793F37" w:rsidRPr="00EB68B1" w:rsidRDefault="00793F37" w:rsidP="00E00A43">
            <w:pPr>
              <w:jc w:val="center"/>
              <w:rPr>
                <w:rFonts w:ascii="Times New Roman" w:eastAsia="MS Mincho" w:hAnsi="Times New Roman"/>
                <w:bCs/>
                <w:sz w:val="22"/>
                <w:szCs w:val="22"/>
              </w:rPr>
            </w:pPr>
            <w:r w:rsidRPr="00EB68B1">
              <w:rPr>
                <w:rFonts w:ascii="Times New Roman" w:eastAsia="MS Mincho" w:hAnsi="Times New Roman"/>
                <w:bCs/>
                <w:sz w:val="22"/>
                <w:szCs w:val="22"/>
              </w:rPr>
              <w:t>0T-2T-0T</w:t>
            </w:r>
          </w:p>
        </w:tc>
        <w:tc>
          <w:tcPr>
            <w:tcW w:w="1442" w:type="dxa"/>
            <w:shd w:val="clear" w:color="auto" w:fill="auto"/>
            <w:vAlign w:val="center"/>
          </w:tcPr>
          <w:p w:rsidR="00793F37" w:rsidRPr="00EB68B1" w:rsidRDefault="00793F37" w:rsidP="00E00A43">
            <w:pPr>
              <w:jc w:val="center"/>
              <w:rPr>
                <w:rFonts w:ascii="Times New Roman" w:eastAsia="MS Mincho" w:hAnsi="Times New Roman"/>
                <w:bCs/>
                <w:sz w:val="22"/>
                <w:szCs w:val="22"/>
              </w:rPr>
            </w:pPr>
            <w:r w:rsidRPr="00EB68B1">
              <w:rPr>
                <w:rFonts w:ascii="Times New Roman" w:eastAsia="MS Mincho" w:hAnsi="Times New Roman"/>
                <w:bCs/>
                <w:sz w:val="22"/>
                <w:szCs w:val="22"/>
              </w:rPr>
              <w:t>0T-0T-2T</w:t>
            </w:r>
          </w:p>
        </w:tc>
        <w:tc>
          <w:tcPr>
            <w:tcW w:w="1165" w:type="dxa"/>
            <w:shd w:val="clear" w:color="auto" w:fill="auto"/>
            <w:vAlign w:val="center"/>
          </w:tcPr>
          <w:p w:rsidR="00793F37" w:rsidRPr="00EB68B1" w:rsidRDefault="00793F37" w:rsidP="00E00A43">
            <w:pPr>
              <w:jc w:val="center"/>
              <w:rPr>
                <w:rFonts w:ascii="Times New Roman" w:eastAsia="MS Mincho" w:hAnsi="Times New Roman"/>
                <w:bCs/>
                <w:sz w:val="22"/>
                <w:szCs w:val="22"/>
              </w:rPr>
            </w:pPr>
            <w:r w:rsidRPr="00EB68B1">
              <w:rPr>
                <w:rFonts w:ascii="Times New Roman" w:eastAsia="MS Mincho" w:hAnsi="Times New Roman"/>
                <w:bCs/>
                <w:sz w:val="22"/>
                <w:szCs w:val="22"/>
              </w:rPr>
              <w:t>4</w:t>
            </w:r>
            <w:r w:rsidRPr="00EB68B1">
              <w:rPr>
                <w:rFonts w:ascii="Times New Roman" w:eastAsia="MS Mincho" w:hAnsi="Times New Roman"/>
                <w:bCs/>
                <w:sz w:val="22"/>
                <w:szCs w:val="22"/>
                <w:vertAlign w:val="superscript"/>
              </w:rPr>
              <w:t>th</w:t>
            </w:r>
            <w:r w:rsidRPr="00EB68B1">
              <w:rPr>
                <w:rFonts w:ascii="Times New Roman" w:eastAsia="MS Mincho" w:hAnsi="Times New Roman"/>
                <w:bCs/>
                <w:sz w:val="22"/>
                <w:szCs w:val="22"/>
              </w:rPr>
              <w:t xml:space="preserve"> bullet</w:t>
            </w:r>
          </w:p>
        </w:tc>
      </w:tr>
      <w:tr w:rsidR="00793F37" w:rsidRPr="00EB68B1" w:rsidTr="00AD6DCE">
        <w:tc>
          <w:tcPr>
            <w:tcW w:w="2419" w:type="dxa"/>
            <w:vMerge/>
            <w:vAlign w:val="center"/>
          </w:tcPr>
          <w:p w:rsidR="00793F37" w:rsidRPr="00EB68B1" w:rsidRDefault="00793F37" w:rsidP="00E00A43">
            <w:pPr>
              <w:jc w:val="center"/>
              <w:rPr>
                <w:rFonts w:ascii="Times New Roman" w:eastAsia="MS Mincho" w:hAnsi="Times New Roman"/>
                <w:b/>
                <w:bCs/>
                <w:sz w:val="22"/>
                <w:szCs w:val="22"/>
              </w:rPr>
            </w:pPr>
          </w:p>
        </w:tc>
        <w:tc>
          <w:tcPr>
            <w:tcW w:w="5766" w:type="dxa"/>
            <w:gridSpan w:val="4"/>
            <w:shd w:val="clear" w:color="auto" w:fill="auto"/>
            <w:vAlign w:val="center"/>
          </w:tcPr>
          <w:p w:rsidR="00793F37" w:rsidRPr="00EB68B1" w:rsidRDefault="00793F37" w:rsidP="00E00A43">
            <w:pPr>
              <w:jc w:val="center"/>
              <w:rPr>
                <w:rFonts w:ascii="Times New Roman" w:eastAsia="MS Mincho" w:hAnsi="Times New Roman"/>
                <w:bCs/>
                <w:sz w:val="22"/>
                <w:szCs w:val="22"/>
              </w:rPr>
            </w:pPr>
            <w:r>
              <w:rPr>
                <w:rFonts w:ascii="Times New Roman" w:eastAsia="MS Mincho" w:hAnsi="Times New Roman"/>
                <w:bCs/>
                <w:sz w:val="22"/>
                <w:szCs w:val="22"/>
              </w:rPr>
              <w:t>Other cases omitted</w:t>
            </w:r>
          </w:p>
        </w:tc>
        <w:tc>
          <w:tcPr>
            <w:tcW w:w="1165" w:type="dxa"/>
            <w:shd w:val="clear" w:color="auto" w:fill="auto"/>
            <w:vAlign w:val="center"/>
          </w:tcPr>
          <w:p w:rsidR="00793F37" w:rsidRPr="00EB68B1" w:rsidRDefault="00793F37" w:rsidP="00E00A43">
            <w:pPr>
              <w:jc w:val="center"/>
              <w:rPr>
                <w:rFonts w:ascii="Times New Roman" w:eastAsia="MS Mincho" w:hAnsi="Times New Roman"/>
                <w:bCs/>
                <w:sz w:val="22"/>
                <w:szCs w:val="22"/>
              </w:rPr>
            </w:pPr>
          </w:p>
        </w:tc>
      </w:tr>
    </w:tbl>
    <w:p w:rsidR="00EB32E5" w:rsidRDefault="00EB32E5" w:rsidP="00284B04">
      <w:pPr>
        <w:jc w:val="both"/>
        <w:rPr>
          <w:rFonts w:eastAsia="MS Mincho"/>
          <w:bCs/>
          <w:highlight w:val="yellow"/>
        </w:rPr>
      </w:pPr>
    </w:p>
    <w:p w:rsidR="00F7528A" w:rsidRPr="006D571F" w:rsidRDefault="00F7528A" w:rsidP="00F7528A">
      <w:pPr>
        <w:jc w:val="both"/>
        <w:rPr>
          <w:rFonts w:ascii="Times New Roman" w:eastAsia="MS Mincho" w:hAnsi="Times New Roman"/>
          <w:b/>
          <w:bCs/>
          <w:sz w:val="22"/>
        </w:rPr>
      </w:pPr>
      <w:r w:rsidRPr="006D571F">
        <w:rPr>
          <w:rFonts w:ascii="Times New Roman" w:eastAsiaTheme="minorEastAsia" w:hAnsi="Times New Roman"/>
          <w:b/>
          <w:bCs/>
          <w:sz w:val="22"/>
          <w:lang w:eastAsia="zh-TW"/>
        </w:rPr>
        <w:t>Observation 2: For applying switched UL mode over 3 or 4 bands with at least 1 band supports only 1-port transmission, ambiguous antenna states resolution is needed.</w:t>
      </w:r>
    </w:p>
    <w:p w:rsidR="00F7528A" w:rsidRPr="006D571F" w:rsidRDefault="00F7528A" w:rsidP="00F7528A">
      <w:pPr>
        <w:jc w:val="both"/>
        <w:rPr>
          <w:rFonts w:ascii="Times New Roman" w:eastAsia="MS Mincho" w:hAnsi="Times New Roman"/>
          <w:b/>
          <w:bCs/>
        </w:rPr>
      </w:pPr>
    </w:p>
    <w:p w:rsidR="00AA01A9" w:rsidRPr="006D571F" w:rsidRDefault="00AA01A9" w:rsidP="00AA01A9">
      <w:pPr>
        <w:spacing w:after="240"/>
        <w:jc w:val="both"/>
        <w:rPr>
          <w:rFonts w:ascii="Times New Roman" w:eastAsia="MS Mincho" w:hAnsi="Times New Roman"/>
          <w:b/>
          <w:bCs/>
          <w:sz w:val="22"/>
          <w:szCs w:val="22"/>
        </w:rPr>
      </w:pPr>
      <w:r w:rsidRPr="006D571F">
        <w:rPr>
          <w:rFonts w:ascii="Times New Roman" w:eastAsia="MS Mincho" w:hAnsi="Times New Roman"/>
          <w:b/>
          <w:bCs/>
          <w:sz w:val="22"/>
          <w:szCs w:val="22"/>
        </w:rPr>
        <w:t xml:space="preserve">Proposal 2: </w:t>
      </w:r>
      <w:r w:rsidRPr="006D571F">
        <w:rPr>
          <w:rFonts w:ascii="Times New Roman" w:eastAsiaTheme="minorEastAsia" w:hAnsi="Times New Roman"/>
          <w:b/>
          <w:bCs/>
          <w:sz w:val="22"/>
          <w:lang w:eastAsia="zh-TW"/>
        </w:rPr>
        <w:t>For switched UL mode,</w:t>
      </w:r>
      <w:r w:rsidRPr="006D571F">
        <w:rPr>
          <w:rFonts w:ascii="Times New Roman" w:eastAsia="MS Mincho" w:hAnsi="Times New Roman"/>
          <w:b/>
          <w:bCs/>
          <w:sz w:val="22"/>
          <w:szCs w:val="22"/>
        </w:rPr>
        <w:t xml:space="preserve"> if UL switching over 3 or 4 bands is supported, introduce a new RRC parameter to resolve ambiguous </w:t>
      </w:r>
      <w:r w:rsidR="006D571F" w:rsidRPr="006D571F">
        <w:rPr>
          <w:rFonts w:ascii="Times New Roman" w:eastAsia="MS Mincho" w:hAnsi="Times New Roman"/>
          <w:b/>
          <w:bCs/>
          <w:sz w:val="22"/>
          <w:szCs w:val="22"/>
        </w:rPr>
        <w:t>antenna state</w:t>
      </w:r>
      <w:r w:rsidRPr="006D571F">
        <w:rPr>
          <w:rFonts w:ascii="Times New Roman" w:eastAsia="MS Mincho" w:hAnsi="Times New Roman"/>
          <w:b/>
          <w:bCs/>
          <w:sz w:val="22"/>
          <w:szCs w:val="22"/>
        </w:rPr>
        <w:t xml:space="preserve">s (e.g., </w:t>
      </w:r>
      <w:proofErr w:type="spellStart"/>
      <w:r w:rsidRPr="006D571F">
        <w:rPr>
          <w:rFonts w:ascii="Times New Roman" w:hAnsi="Times New Roman"/>
          <w:b/>
          <w:i/>
          <w:sz w:val="22"/>
          <w:szCs w:val="22"/>
        </w:rPr>
        <w:t>uplinkTxSwitching-SwitchedUL-TxState</w:t>
      </w:r>
      <w:proofErr w:type="spellEnd"/>
      <w:r w:rsidRPr="006D571F">
        <w:rPr>
          <w:rFonts w:ascii="Times New Roman" w:eastAsia="MS Mincho" w:hAnsi="Times New Roman"/>
          <w:b/>
          <w:bCs/>
          <w:sz w:val="22"/>
          <w:szCs w:val="22"/>
        </w:rPr>
        <w:t>).</w:t>
      </w:r>
    </w:p>
    <w:p w:rsidR="00B81F2A" w:rsidRPr="00E45461" w:rsidRDefault="00735164" w:rsidP="00735164">
      <w:pPr>
        <w:spacing w:after="240"/>
        <w:jc w:val="both"/>
        <w:rPr>
          <w:rFonts w:ascii="Times New Roman" w:eastAsia="MS Mincho" w:hAnsi="Times New Roman"/>
          <w:bCs/>
          <w:sz w:val="22"/>
          <w:szCs w:val="22"/>
          <w:lang w:val="en-US"/>
        </w:rPr>
      </w:pPr>
      <w:r w:rsidRPr="00E45461">
        <w:rPr>
          <w:rFonts w:ascii="Times New Roman" w:eastAsia="MS Mincho" w:hAnsi="Times New Roman"/>
          <w:bCs/>
          <w:sz w:val="22"/>
          <w:szCs w:val="22"/>
        </w:rPr>
        <w:t>Given another example of</w:t>
      </w:r>
      <w:r w:rsidRPr="00E45461">
        <w:rPr>
          <w:rFonts w:ascii="Times New Roman" w:eastAsia="MS Mincho" w:hAnsi="Times New Roman"/>
          <w:b/>
          <w:bCs/>
          <w:sz w:val="22"/>
          <w:szCs w:val="22"/>
        </w:rPr>
        <w:t xml:space="preserve"> </w:t>
      </w:r>
      <w:r w:rsidRPr="00E45461">
        <w:rPr>
          <w:rFonts w:ascii="Times New Roman" w:eastAsia="MS Mincho" w:hAnsi="Times New Roman"/>
          <w:bCs/>
          <w:sz w:val="22"/>
          <w:szCs w:val="22"/>
        </w:rPr>
        <w:t>UL</w:t>
      </w:r>
      <w:r w:rsidR="00E45461" w:rsidRPr="00E45461">
        <w:rPr>
          <w:rFonts w:ascii="Times New Roman" w:eastAsia="MS Mincho" w:hAnsi="Times New Roman"/>
          <w:bCs/>
          <w:sz w:val="22"/>
          <w:szCs w:val="22"/>
        </w:rPr>
        <w:t xml:space="preserve"> switching over 3 bands, where Band 1 and B</w:t>
      </w:r>
      <w:r w:rsidRPr="00E45461">
        <w:rPr>
          <w:rFonts w:ascii="Times New Roman" w:eastAsia="MS Mincho" w:hAnsi="Times New Roman"/>
          <w:bCs/>
          <w:sz w:val="22"/>
          <w:szCs w:val="22"/>
        </w:rPr>
        <w:t xml:space="preserve">and </w:t>
      </w:r>
      <w:r w:rsidR="004E0CAA" w:rsidRPr="00E45461">
        <w:rPr>
          <w:rFonts w:ascii="Times New Roman" w:eastAsia="MS Mincho" w:hAnsi="Times New Roman"/>
          <w:bCs/>
          <w:sz w:val="22"/>
          <w:szCs w:val="22"/>
        </w:rPr>
        <w:t>2</w:t>
      </w:r>
      <w:r w:rsidRPr="00E45461">
        <w:rPr>
          <w:rFonts w:ascii="Times New Roman" w:eastAsia="MS Mincho" w:hAnsi="Times New Roman"/>
          <w:bCs/>
          <w:sz w:val="22"/>
          <w:szCs w:val="22"/>
        </w:rPr>
        <w:t xml:space="preserve"> </w:t>
      </w:r>
      <w:r w:rsidR="00E45461" w:rsidRPr="00E45461">
        <w:rPr>
          <w:rFonts w:ascii="Times New Roman" w:eastAsia="MS Mincho" w:hAnsi="Times New Roman"/>
          <w:bCs/>
          <w:sz w:val="22"/>
          <w:szCs w:val="22"/>
        </w:rPr>
        <w:t xml:space="preserve">only </w:t>
      </w:r>
      <w:r w:rsidRPr="00E45461">
        <w:rPr>
          <w:rFonts w:ascii="Times New Roman" w:eastAsia="MS Mincho" w:hAnsi="Times New Roman"/>
          <w:bCs/>
          <w:sz w:val="22"/>
          <w:szCs w:val="22"/>
        </w:rPr>
        <w:t>support 1</w:t>
      </w:r>
      <w:r w:rsidR="002159DC" w:rsidRPr="00E45461">
        <w:rPr>
          <w:rFonts w:ascii="Times New Roman" w:eastAsia="MS Mincho" w:hAnsi="Times New Roman"/>
          <w:bCs/>
          <w:sz w:val="22"/>
          <w:szCs w:val="22"/>
        </w:rPr>
        <w:t xml:space="preserve">-port </w:t>
      </w:r>
      <w:r w:rsidR="00E45461" w:rsidRPr="00E45461">
        <w:rPr>
          <w:rFonts w:ascii="Times New Roman" w:eastAsia="MS Mincho" w:hAnsi="Times New Roman"/>
          <w:bCs/>
          <w:sz w:val="22"/>
          <w:szCs w:val="22"/>
        </w:rPr>
        <w:t>transmission, and B</w:t>
      </w:r>
      <w:r w:rsidR="004E0CAA" w:rsidRPr="00E45461">
        <w:rPr>
          <w:rFonts w:ascii="Times New Roman" w:eastAsia="MS Mincho" w:hAnsi="Times New Roman"/>
          <w:bCs/>
          <w:sz w:val="22"/>
          <w:szCs w:val="22"/>
        </w:rPr>
        <w:t>and 3</w:t>
      </w:r>
      <w:r w:rsidRPr="00E45461">
        <w:rPr>
          <w:rFonts w:ascii="Times New Roman" w:eastAsia="MS Mincho" w:hAnsi="Times New Roman"/>
          <w:bCs/>
          <w:sz w:val="22"/>
          <w:szCs w:val="22"/>
        </w:rPr>
        <w:t xml:space="preserve"> </w:t>
      </w:r>
      <w:r w:rsidR="00E45461" w:rsidRPr="00E45461">
        <w:rPr>
          <w:rFonts w:ascii="Times New Roman" w:eastAsia="MS Mincho" w:hAnsi="Times New Roman"/>
          <w:bCs/>
          <w:sz w:val="22"/>
          <w:szCs w:val="22"/>
        </w:rPr>
        <w:t>is capable of</w:t>
      </w:r>
      <w:r w:rsidRPr="00E45461">
        <w:rPr>
          <w:rFonts w:ascii="Times New Roman" w:eastAsia="MS Mincho" w:hAnsi="Times New Roman"/>
          <w:bCs/>
          <w:sz w:val="22"/>
          <w:szCs w:val="22"/>
        </w:rPr>
        <w:t xml:space="preserve"> 2</w:t>
      </w:r>
      <w:r w:rsidR="002159DC" w:rsidRPr="00E45461">
        <w:rPr>
          <w:rFonts w:ascii="Times New Roman" w:eastAsia="MS Mincho" w:hAnsi="Times New Roman"/>
          <w:bCs/>
          <w:sz w:val="22"/>
          <w:szCs w:val="22"/>
        </w:rPr>
        <w:t xml:space="preserve">-port </w:t>
      </w:r>
      <w:r w:rsidRPr="00E45461">
        <w:rPr>
          <w:rFonts w:ascii="Times New Roman" w:eastAsia="MS Mincho" w:hAnsi="Times New Roman"/>
          <w:bCs/>
          <w:sz w:val="22"/>
          <w:szCs w:val="22"/>
        </w:rPr>
        <w:t xml:space="preserve">transmission. As shown in the </w:t>
      </w:r>
      <w:r w:rsidR="002159DC" w:rsidRPr="00E45461">
        <w:rPr>
          <w:rFonts w:ascii="Times New Roman" w:eastAsia="MS Mincho" w:hAnsi="Times New Roman"/>
          <w:bCs/>
          <w:sz w:val="22"/>
          <w:szCs w:val="22"/>
        </w:rPr>
        <w:t>Table 4, there are more ambiguous</w:t>
      </w:r>
      <w:r w:rsidRPr="00E45461">
        <w:rPr>
          <w:rFonts w:ascii="Times New Roman" w:eastAsia="MS Mincho" w:hAnsi="Times New Roman"/>
          <w:bCs/>
          <w:sz w:val="22"/>
          <w:szCs w:val="22"/>
        </w:rPr>
        <w:t xml:space="preserve"> case</w:t>
      </w:r>
      <w:r w:rsidR="002159DC" w:rsidRPr="00E45461">
        <w:rPr>
          <w:rFonts w:ascii="Times New Roman" w:eastAsia="MS Mincho" w:hAnsi="Times New Roman"/>
          <w:bCs/>
          <w:sz w:val="22"/>
          <w:szCs w:val="22"/>
        </w:rPr>
        <w:t>s to b</w:t>
      </w:r>
      <w:r w:rsidR="00E45461" w:rsidRPr="00E45461">
        <w:rPr>
          <w:rFonts w:ascii="Times New Roman" w:eastAsia="MS Mincho" w:hAnsi="Times New Roman"/>
          <w:bCs/>
          <w:sz w:val="22"/>
          <w:szCs w:val="22"/>
        </w:rPr>
        <w:t>e resolved due to the scenario that 2 bands can only support 1-port transmission</w:t>
      </w:r>
      <w:r w:rsidRPr="00E45461">
        <w:rPr>
          <w:rFonts w:ascii="Times New Roman" w:eastAsia="MS Mincho" w:hAnsi="Times New Roman"/>
          <w:bCs/>
          <w:sz w:val="22"/>
          <w:szCs w:val="22"/>
        </w:rPr>
        <w:t xml:space="preserve">. In the </w:t>
      </w:r>
      <w:r w:rsidR="00793F37" w:rsidRPr="00E45461">
        <w:rPr>
          <w:rFonts w:ascii="Times New Roman" w:eastAsia="MS Mincho" w:hAnsi="Times New Roman"/>
          <w:bCs/>
          <w:sz w:val="22"/>
          <w:szCs w:val="22"/>
        </w:rPr>
        <w:t>5</w:t>
      </w:r>
      <w:r w:rsidR="00793F37" w:rsidRPr="00E45461">
        <w:rPr>
          <w:rFonts w:ascii="Times New Roman" w:eastAsia="MS Mincho" w:hAnsi="Times New Roman"/>
          <w:bCs/>
          <w:sz w:val="22"/>
          <w:szCs w:val="22"/>
          <w:vertAlign w:val="superscript"/>
        </w:rPr>
        <w:t>th</w:t>
      </w:r>
      <w:r w:rsidR="00793F37" w:rsidRPr="00E45461">
        <w:rPr>
          <w:rFonts w:ascii="Times New Roman" w:eastAsia="MS Mincho" w:hAnsi="Times New Roman"/>
          <w:bCs/>
          <w:sz w:val="22"/>
          <w:szCs w:val="22"/>
        </w:rPr>
        <w:t xml:space="preserve"> </w:t>
      </w:r>
      <w:r w:rsidRPr="00E45461">
        <w:rPr>
          <w:rFonts w:ascii="Times New Roman" w:eastAsia="MS Mincho" w:hAnsi="Times New Roman"/>
          <w:bCs/>
          <w:sz w:val="22"/>
          <w:szCs w:val="22"/>
        </w:rPr>
        <w:t>row in the Table 4, the UE is to transmit</w:t>
      </w:r>
      <w:r w:rsidR="00E45461" w:rsidRPr="00E45461">
        <w:rPr>
          <w:rFonts w:ascii="Times New Roman" w:eastAsia="MS Mincho" w:hAnsi="Times New Roman"/>
          <w:bCs/>
          <w:sz w:val="22"/>
          <w:szCs w:val="22"/>
        </w:rPr>
        <w:t xml:space="preserve"> a 1-port transmission on a carrier on Band 2</w:t>
      </w:r>
      <w:r w:rsidR="002159DC" w:rsidRPr="00E45461">
        <w:rPr>
          <w:rFonts w:ascii="Times New Roman" w:eastAsia="MS Mincho" w:hAnsi="Times New Roman"/>
          <w:bCs/>
          <w:sz w:val="22"/>
          <w:szCs w:val="22"/>
        </w:rPr>
        <w:t xml:space="preserve"> (a 1-port</w:t>
      </w:r>
      <w:r w:rsidRPr="00E45461">
        <w:rPr>
          <w:rFonts w:ascii="Times New Roman" w:eastAsia="MS Mincho" w:hAnsi="Times New Roman"/>
          <w:bCs/>
          <w:sz w:val="22"/>
          <w:szCs w:val="22"/>
        </w:rPr>
        <w:t xml:space="preserve"> </w:t>
      </w:r>
      <w:r w:rsidR="002159DC" w:rsidRPr="00E45461">
        <w:rPr>
          <w:rFonts w:ascii="Times New Roman" w:eastAsia="MS Mincho" w:hAnsi="Times New Roman"/>
          <w:bCs/>
          <w:sz w:val="22"/>
          <w:szCs w:val="22"/>
        </w:rPr>
        <w:t xml:space="preserve">only </w:t>
      </w:r>
      <w:r w:rsidRPr="00E45461">
        <w:rPr>
          <w:rFonts w:ascii="Times New Roman" w:eastAsia="MS Mincho" w:hAnsi="Times New Roman"/>
          <w:bCs/>
          <w:sz w:val="22"/>
          <w:szCs w:val="22"/>
        </w:rPr>
        <w:t>band</w:t>
      </w:r>
      <w:r w:rsidR="002159DC" w:rsidRPr="00E45461">
        <w:rPr>
          <w:rFonts w:ascii="Times New Roman" w:eastAsia="MS Mincho" w:hAnsi="Times New Roman"/>
          <w:bCs/>
          <w:sz w:val="22"/>
          <w:szCs w:val="22"/>
        </w:rPr>
        <w:t>)</w:t>
      </w:r>
      <w:r w:rsidRPr="00E45461">
        <w:rPr>
          <w:rFonts w:ascii="Times New Roman" w:eastAsia="MS Mincho" w:hAnsi="Times New Roman"/>
          <w:bCs/>
          <w:sz w:val="22"/>
          <w:szCs w:val="22"/>
        </w:rPr>
        <w:t xml:space="preserve"> and a preceding transmission is a 1-port transmission </w:t>
      </w:r>
      <w:r w:rsidR="00E45461" w:rsidRPr="00E45461">
        <w:rPr>
          <w:rFonts w:ascii="Times New Roman" w:eastAsia="MS Mincho" w:hAnsi="Times New Roman"/>
          <w:bCs/>
          <w:sz w:val="22"/>
          <w:szCs w:val="22"/>
        </w:rPr>
        <w:t xml:space="preserve">on a carrier </w:t>
      </w:r>
      <w:r w:rsidRPr="00E45461">
        <w:rPr>
          <w:rFonts w:ascii="Times New Roman" w:eastAsia="MS Mincho" w:hAnsi="Times New Roman"/>
          <w:bCs/>
          <w:sz w:val="22"/>
          <w:szCs w:val="22"/>
        </w:rPr>
        <w:t xml:space="preserve">on </w:t>
      </w:r>
      <w:r w:rsidR="00E45461" w:rsidRPr="00E45461">
        <w:rPr>
          <w:rFonts w:ascii="Times New Roman" w:eastAsia="MS Mincho" w:hAnsi="Times New Roman"/>
          <w:bCs/>
          <w:sz w:val="22"/>
          <w:szCs w:val="22"/>
        </w:rPr>
        <w:t>B</w:t>
      </w:r>
      <w:r w:rsidR="002159DC" w:rsidRPr="00E45461">
        <w:rPr>
          <w:rFonts w:ascii="Times New Roman" w:eastAsia="MS Mincho" w:hAnsi="Times New Roman"/>
          <w:bCs/>
          <w:sz w:val="22"/>
          <w:szCs w:val="22"/>
        </w:rPr>
        <w:t>and 1 (another 1-port only</w:t>
      </w:r>
      <w:r w:rsidRPr="00E45461">
        <w:rPr>
          <w:rFonts w:ascii="Times New Roman" w:eastAsia="MS Mincho" w:hAnsi="Times New Roman"/>
          <w:bCs/>
          <w:sz w:val="22"/>
          <w:szCs w:val="22"/>
        </w:rPr>
        <w:t xml:space="preserve"> band</w:t>
      </w:r>
      <w:r w:rsidR="002159DC" w:rsidRPr="00E45461">
        <w:rPr>
          <w:rFonts w:ascii="Times New Roman" w:eastAsia="MS Mincho" w:hAnsi="Times New Roman"/>
          <w:bCs/>
          <w:sz w:val="22"/>
          <w:szCs w:val="22"/>
        </w:rPr>
        <w:t>)</w:t>
      </w:r>
      <w:r w:rsidRPr="00E45461">
        <w:rPr>
          <w:rFonts w:ascii="Times New Roman" w:eastAsia="MS Mincho" w:hAnsi="Times New Roman"/>
          <w:bCs/>
          <w:sz w:val="22"/>
          <w:szCs w:val="22"/>
        </w:rPr>
        <w:t>. According to the 3</w:t>
      </w:r>
      <w:r w:rsidRPr="00E45461">
        <w:rPr>
          <w:rFonts w:ascii="Times New Roman" w:eastAsia="MS Mincho" w:hAnsi="Times New Roman"/>
          <w:bCs/>
          <w:sz w:val="22"/>
          <w:szCs w:val="22"/>
          <w:vertAlign w:val="superscript"/>
        </w:rPr>
        <w:t>rd</w:t>
      </w:r>
      <w:r w:rsidR="00E45461" w:rsidRPr="00E45461">
        <w:rPr>
          <w:rFonts w:ascii="Times New Roman" w:eastAsia="MS Mincho" w:hAnsi="Times New Roman"/>
          <w:bCs/>
          <w:sz w:val="22"/>
          <w:szCs w:val="22"/>
        </w:rPr>
        <w:t xml:space="preserve"> bullet of the switched UL rules</w:t>
      </w:r>
      <w:r w:rsidRPr="00E45461">
        <w:rPr>
          <w:rFonts w:ascii="Times New Roman" w:eastAsia="MS Mincho" w:hAnsi="Times New Roman"/>
          <w:bCs/>
          <w:sz w:val="22"/>
          <w:szCs w:val="22"/>
        </w:rPr>
        <w:t xml:space="preserve">, the UE </w:t>
      </w:r>
      <w:r w:rsidR="002159DC" w:rsidRPr="00E45461">
        <w:rPr>
          <w:rFonts w:ascii="Times New Roman" w:eastAsia="MS Mincho" w:hAnsi="Times New Roman"/>
          <w:bCs/>
          <w:sz w:val="22"/>
          <w:szCs w:val="22"/>
        </w:rPr>
        <w:t>should switch the antenna state</w:t>
      </w:r>
      <w:r w:rsidRPr="00E45461">
        <w:rPr>
          <w:rFonts w:ascii="Times New Roman" w:eastAsia="MS Mincho" w:hAnsi="Times New Roman"/>
          <w:bCs/>
          <w:sz w:val="22"/>
          <w:szCs w:val="22"/>
        </w:rPr>
        <w:t xml:space="preserve">, and the only option is 0T-1T-1T. </w:t>
      </w:r>
      <w:r w:rsidR="00B81F2A" w:rsidRPr="00E45461">
        <w:rPr>
          <w:rFonts w:ascii="Times New Roman" w:eastAsia="MS Mincho" w:hAnsi="Times New Roman"/>
          <w:bCs/>
          <w:sz w:val="22"/>
          <w:szCs w:val="22"/>
        </w:rPr>
        <w:t>If the original intension of the 3</w:t>
      </w:r>
      <w:r w:rsidR="00B81F2A" w:rsidRPr="00E45461">
        <w:rPr>
          <w:rFonts w:ascii="Times New Roman" w:eastAsia="MS Mincho" w:hAnsi="Times New Roman"/>
          <w:bCs/>
          <w:sz w:val="22"/>
          <w:szCs w:val="22"/>
          <w:vertAlign w:val="superscript"/>
        </w:rPr>
        <w:t>rd</w:t>
      </w:r>
      <w:r w:rsidR="00B81F2A" w:rsidRPr="00E45461">
        <w:rPr>
          <w:rFonts w:ascii="Times New Roman" w:eastAsia="MS Mincho" w:hAnsi="Times New Roman"/>
          <w:bCs/>
          <w:sz w:val="22"/>
          <w:szCs w:val="22"/>
        </w:rPr>
        <w:t xml:space="preserve"> bullet is to allow the </w:t>
      </w:r>
      <w:r w:rsidR="00B81F2A" w:rsidRPr="00E45461">
        <w:rPr>
          <w:rFonts w:ascii="Times New Roman" w:eastAsia="MS Mincho" w:hAnsi="Times New Roman"/>
          <w:bCs/>
          <w:sz w:val="22"/>
          <w:szCs w:val="22"/>
          <w:lang w:val="en-US"/>
        </w:rPr>
        <w:t xml:space="preserve">UE to transmit the 1-port </w:t>
      </w:r>
      <w:r w:rsidR="00B81F2A" w:rsidRPr="00E45461">
        <w:rPr>
          <w:rFonts w:ascii="Times New Roman" w:eastAsia="MS Mincho" w:hAnsi="Times New Roman"/>
          <w:bCs/>
          <w:sz w:val="22"/>
          <w:szCs w:val="22"/>
          <w:lang w:val="en-US"/>
        </w:rPr>
        <w:lastRenderedPageBreak/>
        <w:t>transmission by using both antennas, then the antenna switching in this example introduces unnecessary switching period with no purpose.</w:t>
      </w:r>
    </w:p>
    <w:p w:rsidR="008D257F" w:rsidRPr="00913B39" w:rsidRDefault="008D257F" w:rsidP="008D257F">
      <w:pPr>
        <w:spacing w:after="240"/>
        <w:jc w:val="both"/>
        <w:rPr>
          <w:rFonts w:ascii="Times New Roman" w:eastAsia="MS Mincho" w:hAnsi="Times New Roman"/>
          <w:b/>
          <w:bCs/>
          <w:sz w:val="22"/>
          <w:szCs w:val="22"/>
          <w:lang w:val="en-US"/>
        </w:rPr>
      </w:pPr>
      <w:r w:rsidRPr="00913B39">
        <w:rPr>
          <w:rFonts w:ascii="Times New Roman" w:eastAsiaTheme="minorEastAsia" w:hAnsi="Times New Roman"/>
          <w:b/>
          <w:bCs/>
          <w:sz w:val="22"/>
          <w:szCs w:val="22"/>
          <w:lang w:eastAsia="zh-TW"/>
        </w:rPr>
        <w:t xml:space="preserve">Observation 3: For </w:t>
      </w:r>
      <w:r w:rsidRPr="00913B39">
        <w:rPr>
          <w:rFonts w:ascii="Times New Roman" w:eastAsiaTheme="minorEastAsia" w:hAnsi="Times New Roman"/>
          <w:b/>
          <w:bCs/>
          <w:sz w:val="22"/>
          <w:lang w:eastAsia="zh-TW"/>
        </w:rPr>
        <w:t xml:space="preserve">applying switched UL mode </w:t>
      </w:r>
      <w:r w:rsidRPr="00913B39">
        <w:rPr>
          <w:rFonts w:ascii="Times New Roman" w:eastAsiaTheme="minorEastAsia" w:hAnsi="Times New Roman"/>
          <w:b/>
          <w:bCs/>
          <w:sz w:val="22"/>
          <w:szCs w:val="22"/>
          <w:lang w:eastAsia="zh-TW"/>
        </w:rPr>
        <w:t>over 3 or 4 bands with at least 2 bands supports only 1-port transmission,</w:t>
      </w:r>
      <w:r w:rsidRPr="00913B39">
        <w:rPr>
          <w:rFonts w:ascii="Times New Roman" w:eastAsia="MS Mincho" w:hAnsi="Times New Roman"/>
          <w:b/>
          <w:bCs/>
          <w:sz w:val="22"/>
          <w:szCs w:val="22"/>
          <w:lang w:val="en-US"/>
        </w:rPr>
        <w:t xml:space="preserve"> the legacy switching period determination rule </w:t>
      </w:r>
      <w:r w:rsidR="002159DC" w:rsidRPr="00913B39">
        <w:rPr>
          <w:rFonts w:ascii="Times New Roman" w:eastAsia="MS Mincho" w:hAnsi="Times New Roman"/>
          <w:b/>
          <w:bCs/>
          <w:sz w:val="22"/>
          <w:szCs w:val="22"/>
          <w:lang w:val="en-US"/>
        </w:rPr>
        <w:t>for switched UL mode might</w:t>
      </w:r>
      <w:r w:rsidRPr="00913B39">
        <w:rPr>
          <w:rFonts w:ascii="Times New Roman" w:eastAsia="MS Mincho" w:hAnsi="Times New Roman"/>
          <w:b/>
          <w:bCs/>
          <w:sz w:val="22"/>
          <w:szCs w:val="22"/>
          <w:lang w:val="en-US"/>
        </w:rPr>
        <w:t xml:space="preserve"> introduce </w:t>
      </w:r>
      <w:r w:rsidR="002159DC" w:rsidRPr="00913B39">
        <w:rPr>
          <w:rFonts w:ascii="Times New Roman" w:eastAsia="MS Mincho" w:hAnsi="Times New Roman"/>
          <w:b/>
          <w:bCs/>
          <w:sz w:val="22"/>
          <w:szCs w:val="22"/>
          <w:lang w:val="en-US"/>
        </w:rPr>
        <w:t>an unnecessary</w:t>
      </w:r>
      <w:r w:rsidRPr="00913B39">
        <w:rPr>
          <w:rFonts w:ascii="Times New Roman" w:eastAsia="MS Mincho" w:hAnsi="Times New Roman"/>
          <w:b/>
          <w:bCs/>
          <w:sz w:val="22"/>
          <w:szCs w:val="22"/>
          <w:lang w:val="en-US"/>
        </w:rPr>
        <w:t xml:space="preserve"> switching </w:t>
      </w:r>
      <w:r w:rsidR="002159DC" w:rsidRPr="00913B39">
        <w:rPr>
          <w:rFonts w:ascii="Times New Roman" w:eastAsia="MS Mincho" w:hAnsi="Times New Roman"/>
          <w:b/>
          <w:bCs/>
          <w:sz w:val="22"/>
          <w:szCs w:val="22"/>
          <w:lang w:val="en-US"/>
        </w:rPr>
        <w:t xml:space="preserve">period </w:t>
      </w:r>
      <w:r w:rsidRPr="00913B39">
        <w:rPr>
          <w:rFonts w:ascii="Times New Roman" w:eastAsia="MS Mincho" w:hAnsi="Times New Roman"/>
          <w:b/>
          <w:bCs/>
          <w:sz w:val="22"/>
          <w:szCs w:val="22"/>
          <w:lang w:val="en-US"/>
        </w:rPr>
        <w:t xml:space="preserve">with no purpose. </w:t>
      </w:r>
    </w:p>
    <w:p w:rsidR="00C514D5" w:rsidRPr="00913B39" w:rsidRDefault="00C514D5" w:rsidP="00C514D5">
      <w:pPr>
        <w:spacing w:after="240"/>
        <w:jc w:val="both"/>
        <w:rPr>
          <w:rFonts w:ascii="Times New Roman" w:eastAsia="MS Mincho" w:hAnsi="Times New Roman"/>
          <w:b/>
          <w:bCs/>
          <w:sz w:val="22"/>
          <w:szCs w:val="22"/>
        </w:rPr>
      </w:pPr>
      <w:r w:rsidRPr="00913B39">
        <w:rPr>
          <w:rFonts w:ascii="Times New Roman" w:eastAsia="MS Mincho" w:hAnsi="Times New Roman"/>
          <w:b/>
          <w:bCs/>
          <w:sz w:val="22"/>
          <w:szCs w:val="22"/>
        </w:rPr>
        <w:t>Proposal 3</w:t>
      </w:r>
      <w:r w:rsidR="00E45461" w:rsidRPr="00913B39">
        <w:rPr>
          <w:rFonts w:ascii="Times New Roman" w:eastAsia="MS Mincho" w:hAnsi="Times New Roman"/>
          <w:b/>
          <w:bCs/>
          <w:sz w:val="22"/>
          <w:szCs w:val="22"/>
        </w:rPr>
        <w:t xml:space="preserve"> (text proposal)</w:t>
      </w:r>
      <w:r w:rsidRPr="00913B39">
        <w:rPr>
          <w:rFonts w:ascii="Times New Roman" w:eastAsia="MS Mincho" w:hAnsi="Times New Roman"/>
          <w:b/>
          <w:bCs/>
          <w:sz w:val="22"/>
          <w:szCs w:val="22"/>
        </w:rPr>
        <w:t xml:space="preserve">: </w:t>
      </w:r>
      <w:r w:rsidR="00856A1F" w:rsidRPr="00913B39">
        <w:rPr>
          <w:rFonts w:ascii="Times New Roman" w:eastAsia="MS Mincho" w:hAnsi="Times New Roman"/>
          <w:b/>
          <w:bCs/>
          <w:sz w:val="22"/>
          <w:szCs w:val="22"/>
        </w:rPr>
        <w:t>For</w:t>
      </w:r>
      <w:r w:rsidRPr="00913B39">
        <w:rPr>
          <w:rFonts w:ascii="Times New Roman" w:eastAsia="MS Mincho" w:hAnsi="Times New Roman"/>
          <w:b/>
          <w:bCs/>
          <w:sz w:val="22"/>
          <w:szCs w:val="22"/>
        </w:rPr>
        <w:t xml:space="preserve"> </w:t>
      </w:r>
      <w:r w:rsidR="00856A1F" w:rsidRPr="00913B39">
        <w:rPr>
          <w:rFonts w:ascii="Times New Roman" w:eastAsia="MS Mincho" w:hAnsi="Times New Roman"/>
          <w:b/>
          <w:bCs/>
          <w:sz w:val="22"/>
          <w:szCs w:val="22"/>
        </w:rPr>
        <w:t xml:space="preserve">the </w:t>
      </w:r>
      <w:r w:rsidRPr="00913B39">
        <w:rPr>
          <w:rFonts w:ascii="Times New Roman" w:eastAsia="MS Mincho" w:hAnsi="Times New Roman"/>
          <w:b/>
          <w:bCs/>
          <w:sz w:val="22"/>
          <w:szCs w:val="22"/>
        </w:rPr>
        <w:t xml:space="preserve">UE configured with </w:t>
      </w:r>
      <w:proofErr w:type="spellStart"/>
      <w:r w:rsidRPr="00913B39">
        <w:rPr>
          <w:rFonts w:ascii="Times New Roman" w:eastAsia="MS Mincho" w:hAnsi="Times New Roman"/>
          <w:b/>
          <w:bCs/>
          <w:i/>
          <w:sz w:val="22"/>
          <w:szCs w:val="22"/>
        </w:rPr>
        <w:t>uplinkTxSwitchingOption</w:t>
      </w:r>
      <w:proofErr w:type="spellEnd"/>
      <w:r w:rsidRPr="00913B39">
        <w:rPr>
          <w:rFonts w:ascii="Times New Roman" w:eastAsia="MS Mincho" w:hAnsi="Times New Roman"/>
          <w:b/>
          <w:bCs/>
          <w:sz w:val="22"/>
          <w:szCs w:val="22"/>
        </w:rPr>
        <w:t xml:space="preserve"> set to '</w:t>
      </w:r>
      <w:proofErr w:type="spellStart"/>
      <w:r w:rsidRPr="00913B39">
        <w:rPr>
          <w:rFonts w:ascii="Times New Roman" w:eastAsia="MS Mincho" w:hAnsi="Times New Roman"/>
          <w:b/>
          <w:bCs/>
          <w:i/>
          <w:sz w:val="22"/>
          <w:szCs w:val="22"/>
        </w:rPr>
        <w:t>switchedUL</w:t>
      </w:r>
      <w:proofErr w:type="spellEnd"/>
      <w:r w:rsidRPr="00913B39">
        <w:rPr>
          <w:rFonts w:ascii="Times New Roman" w:eastAsia="MS Mincho" w:hAnsi="Times New Roman"/>
          <w:b/>
          <w:bCs/>
          <w:sz w:val="22"/>
          <w:szCs w:val="22"/>
        </w:rPr>
        <w:t>', when the UE is to transmit a 1-port transmission on one uplink carrier on one band and if the preceding uplink transmission was a 1-port transmission on another uplink carrier on another band, then the UE is not expected to transmit for the duration of N</w:t>
      </w:r>
      <w:r w:rsidRPr="00913B39">
        <w:rPr>
          <w:rFonts w:ascii="Times New Roman" w:eastAsia="MS Mincho" w:hAnsi="Times New Roman"/>
          <w:b/>
          <w:bCs/>
          <w:sz w:val="22"/>
          <w:szCs w:val="22"/>
          <w:vertAlign w:val="subscript"/>
        </w:rPr>
        <w:t xml:space="preserve">Tx1-Tx2 </w:t>
      </w:r>
      <w:r w:rsidRPr="00913B39">
        <w:rPr>
          <w:rFonts w:ascii="Times New Roman" w:eastAsia="MS Mincho" w:hAnsi="Times New Roman"/>
          <w:b/>
          <w:bCs/>
          <w:sz w:val="22"/>
          <w:szCs w:val="22"/>
        </w:rPr>
        <w:t xml:space="preserve">on any of the carriers, </w:t>
      </w:r>
      <w:r w:rsidR="007B7326" w:rsidRPr="00913B39">
        <w:rPr>
          <w:rFonts w:ascii="Times New Roman" w:eastAsia="MS Mincho" w:hAnsi="Times New Roman"/>
          <w:b/>
          <w:bCs/>
          <w:sz w:val="22"/>
          <w:szCs w:val="22"/>
          <w:shd w:val="pct15" w:color="auto" w:fill="FFFFFF"/>
        </w:rPr>
        <w:t>if neither</w:t>
      </w:r>
      <w:r w:rsidRPr="00913B39">
        <w:rPr>
          <w:rFonts w:ascii="Times New Roman" w:eastAsia="MS Mincho" w:hAnsi="Times New Roman"/>
          <w:b/>
          <w:bCs/>
          <w:sz w:val="22"/>
          <w:szCs w:val="22"/>
          <w:shd w:val="pct15" w:color="auto" w:fill="FFFFFF"/>
        </w:rPr>
        <w:t xml:space="preserve"> </w:t>
      </w:r>
      <w:r w:rsidR="00E45461" w:rsidRPr="00913B39">
        <w:rPr>
          <w:rFonts w:ascii="Times New Roman" w:eastAsia="MS Mincho" w:hAnsi="Times New Roman"/>
          <w:b/>
          <w:bCs/>
          <w:sz w:val="22"/>
          <w:szCs w:val="22"/>
          <w:shd w:val="pct15" w:color="auto" w:fill="FFFFFF"/>
        </w:rPr>
        <w:t>the scheduled carrier</w:t>
      </w:r>
      <w:r w:rsidR="00856A1F" w:rsidRPr="00913B39">
        <w:rPr>
          <w:rFonts w:ascii="Times New Roman" w:eastAsia="MS Mincho" w:hAnsi="Times New Roman"/>
          <w:b/>
          <w:bCs/>
          <w:sz w:val="22"/>
          <w:szCs w:val="22"/>
          <w:shd w:val="pct15" w:color="auto" w:fill="FFFFFF"/>
        </w:rPr>
        <w:t xml:space="preserve"> </w:t>
      </w:r>
      <w:r w:rsidR="007B7326" w:rsidRPr="00913B39">
        <w:rPr>
          <w:rFonts w:ascii="Times New Roman" w:eastAsia="MS Mincho" w:hAnsi="Times New Roman"/>
          <w:b/>
          <w:bCs/>
          <w:sz w:val="22"/>
          <w:szCs w:val="22"/>
          <w:shd w:val="pct15" w:color="auto" w:fill="FFFFFF"/>
        </w:rPr>
        <w:t>n</w:t>
      </w:r>
      <w:r w:rsidR="00E45461" w:rsidRPr="00913B39">
        <w:rPr>
          <w:rFonts w:ascii="Times New Roman" w:eastAsia="MS Mincho" w:hAnsi="Times New Roman"/>
          <w:b/>
          <w:bCs/>
          <w:sz w:val="22"/>
          <w:szCs w:val="22"/>
          <w:shd w:val="pct15" w:color="auto" w:fill="FFFFFF"/>
        </w:rPr>
        <w:t xml:space="preserve">or the carrier of the preceding uplink transmission </w:t>
      </w:r>
      <w:r w:rsidR="007B7326" w:rsidRPr="00913B39">
        <w:rPr>
          <w:rFonts w:ascii="Times New Roman" w:eastAsia="MS Mincho" w:hAnsi="Times New Roman"/>
          <w:b/>
          <w:bCs/>
          <w:sz w:val="22"/>
          <w:szCs w:val="22"/>
          <w:shd w:val="pct15" w:color="auto" w:fill="FFFFFF"/>
        </w:rPr>
        <w:t xml:space="preserve">are </w:t>
      </w:r>
      <w:r w:rsidR="00E45461" w:rsidRPr="00913B39">
        <w:rPr>
          <w:rFonts w:ascii="Times New Roman" w:eastAsia="MS Mincho" w:hAnsi="Times New Roman"/>
          <w:b/>
          <w:bCs/>
          <w:sz w:val="22"/>
          <w:szCs w:val="22"/>
          <w:shd w:val="pct15" w:color="auto" w:fill="FFFFFF"/>
        </w:rPr>
        <w:t>on</w:t>
      </w:r>
      <w:r w:rsidRPr="00913B39">
        <w:rPr>
          <w:rFonts w:ascii="Times New Roman" w:eastAsia="MS Mincho" w:hAnsi="Times New Roman"/>
          <w:b/>
          <w:bCs/>
          <w:sz w:val="22"/>
          <w:szCs w:val="22"/>
          <w:shd w:val="pct15" w:color="auto" w:fill="FFFFFF"/>
        </w:rPr>
        <w:t xml:space="preserve"> </w:t>
      </w:r>
      <w:r w:rsidR="007B7326" w:rsidRPr="00913B39">
        <w:rPr>
          <w:rFonts w:ascii="Times New Roman" w:eastAsia="MS Mincho" w:hAnsi="Times New Roman"/>
          <w:b/>
          <w:bCs/>
          <w:sz w:val="22"/>
          <w:szCs w:val="22"/>
          <w:shd w:val="pct15" w:color="auto" w:fill="FFFFFF"/>
        </w:rPr>
        <w:t>the band</w:t>
      </w:r>
      <w:r w:rsidRPr="00913B39">
        <w:rPr>
          <w:rFonts w:ascii="Times New Roman" w:eastAsia="MS Mincho" w:hAnsi="Times New Roman"/>
          <w:b/>
          <w:bCs/>
          <w:sz w:val="22"/>
          <w:szCs w:val="22"/>
          <w:shd w:val="pct15" w:color="auto" w:fill="FFFFFF"/>
        </w:rPr>
        <w:t xml:space="preserve"> </w:t>
      </w:r>
      <w:r w:rsidR="00E45461" w:rsidRPr="00913B39">
        <w:rPr>
          <w:rFonts w:ascii="Times New Roman" w:eastAsia="MS Mincho" w:hAnsi="Times New Roman"/>
          <w:b/>
          <w:bCs/>
          <w:sz w:val="22"/>
          <w:szCs w:val="22"/>
          <w:shd w:val="pct15" w:color="auto" w:fill="FFFFFF"/>
        </w:rPr>
        <w:t xml:space="preserve">that </w:t>
      </w:r>
      <w:r w:rsidRPr="00913B39">
        <w:rPr>
          <w:rFonts w:ascii="Times New Roman" w:eastAsia="MS Mincho" w:hAnsi="Times New Roman"/>
          <w:b/>
          <w:bCs/>
          <w:sz w:val="22"/>
          <w:szCs w:val="22"/>
          <w:shd w:val="pct15" w:color="auto" w:fill="FFFFFF"/>
        </w:rPr>
        <w:t>support</w:t>
      </w:r>
      <w:r w:rsidR="007B7326" w:rsidRPr="00913B39">
        <w:rPr>
          <w:rFonts w:ascii="Times New Roman" w:eastAsia="MS Mincho" w:hAnsi="Times New Roman"/>
          <w:b/>
          <w:bCs/>
          <w:sz w:val="22"/>
          <w:szCs w:val="22"/>
          <w:shd w:val="pct15" w:color="auto" w:fill="FFFFFF"/>
        </w:rPr>
        <w:t>s</w:t>
      </w:r>
      <w:r w:rsidRPr="00913B39">
        <w:rPr>
          <w:rFonts w:ascii="Times New Roman" w:eastAsia="MS Mincho" w:hAnsi="Times New Roman"/>
          <w:b/>
          <w:bCs/>
          <w:sz w:val="22"/>
          <w:szCs w:val="22"/>
          <w:shd w:val="pct15" w:color="auto" w:fill="FFFFFF"/>
        </w:rPr>
        <w:t xml:space="preserve"> 2-port transmission</w:t>
      </w:r>
      <w:r w:rsidR="00E45461" w:rsidRPr="00913B39">
        <w:rPr>
          <w:rFonts w:ascii="Times New Roman" w:eastAsia="MS Mincho" w:hAnsi="Times New Roman"/>
          <w:b/>
          <w:bCs/>
          <w:sz w:val="22"/>
          <w:szCs w:val="22"/>
          <w:shd w:val="pct15" w:color="auto" w:fill="FFFFFF"/>
        </w:rPr>
        <w:t>,</w:t>
      </w:r>
      <w:r w:rsidRPr="00913B39">
        <w:rPr>
          <w:rFonts w:ascii="Times New Roman" w:eastAsia="MS Mincho" w:hAnsi="Times New Roman"/>
          <w:b/>
          <w:bCs/>
          <w:sz w:val="22"/>
          <w:szCs w:val="22"/>
          <w:shd w:val="pct15" w:color="auto" w:fill="FFFFFF"/>
        </w:rPr>
        <w:t xml:space="preserve"> and the UE is not able to transmit the 1-port transmission with current antenna operation state.</w:t>
      </w:r>
    </w:p>
    <w:p w:rsidR="00D01F1B" w:rsidRPr="00EB68B1" w:rsidRDefault="00D01F1B" w:rsidP="00D01F1B">
      <w:pPr>
        <w:jc w:val="center"/>
        <w:rPr>
          <w:rFonts w:ascii="Times New Roman" w:eastAsia="MS Mincho" w:hAnsi="Times New Roman"/>
          <w:bCs/>
          <w:sz w:val="22"/>
          <w:szCs w:val="22"/>
        </w:rPr>
      </w:pPr>
      <w:r w:rsidRPr="00EB68B1">
        <w:rPr>
          <w:rFonts w:ascii="Times New Roman" w:eastAsia="MS Mincho" w:hAnsi="Times New Roman"/>
          <w:bCs/>
          <w:sz w:val="22"/>
          <w:szCs w:val="22"/>
        </w:rPr>
        <w:t xml:space="preserve">Table </w:t>
      </w:r>
      <w:r w:rsidR="00735164" w:rsidRPr="00EB68B1">
        <w:rPr>
          <w:rFonts w:ascii="Times New Roman" w:eastAsia="MS Mincho" w:hAnsi="Times New Roman"/>
          <w:bCs/>
          <w:sz w:val="22"/>
          <w:szCs w:val="22"/>
        </w:rPr>
        <w:t>4</w:t>
      </w:r>
      <w:r w:rsidRPr="00EB68B1">
        <w:rPr>
          <w:rFonts w:ascii="Times New Roman" w:eastAsia="MS Mincho" w:hAnsi="Times New Roman"/>
          <w:bCs/>
          <w:sz w:val="22"/>
          <w:szCs w:val="22"/>
        </w:rPr>
        <w:t xml:space="preserve">. Antenna switching conditions for switched UL with </w:t>
      </w:r>
      <w:r w:rsidR="00EB68B1">
        <w:rPr>
          <w:rFonts w:ascii="Times New Roman" w:eastAsia="MS Mincho" w:hAnsi="Times New Roman"/>
          <w:bCs/>
          <w:sz w:val="22"/>
          <w:szCs w:val="22"/>
        </w:rPr>
        <w:t>1T-1T</w:t>
      </w:r>
      <w:r w:rsidRPr="00EB68B1">
        <w:rPr>
          <w:rFonts w:ascii="Times New Roman" w:eastAsia="MS Mincho" w:hAnsi="Times New Roman"/>
          <w:bCs/>
          <w:sz w:val="22"/>
          <w:szCs w:val="22"/>
        </w:rPr>
        <w:t>-2T transmission capability</w:t>
      </w:r>
    </w:p>
    <w:tbl>
      <w:tblPr>
        <w:tblStyle w:val="TableGrid"/>
        <w:tblW w:w="0" w:type="auto"/>
        <w:tblLook w:val="04A0" w:firstRow="1" w:lastRow="0" w:firstColumn="1" w:lastColumn="0" w:noHBand="0" w:noVBand="1"/>
      </w:tblPr>
      <w:tblGrid>
        <w:gridCol w:w="2155"/>
        <w:gridCol w:w="1530"/>
        <w:gridCol w:w="1440"/>
        <w:gridCol w:w="1530"/>
        <w:gridCol w:w="1530"/>
        <w:gridCol w:w="1165"/>
      </w:tblGrid>
      <w:tr w:rsidR="00D01F1B" w:rsidRPr="00EB68B1" w:rsidTr="00AD6DCE">
        <w:trPr>
          <w:trHeight w:val="395"/>
        </w:trPr>
        <w:tc>
          <w:tcPr>
            <w:tcW w:w="2155" w:type="dxa"/>
            <w:vMerge w:val="restart"/>
          </w:tcPr>
          <w:p w:rsidR="00D01F1B" w:rsidRPr="00EB68B1" w:rsidRDefault="00D01F1B" w:rsidP="00AD6DCE">
            <w:pPr>
              <w:jc w:val="center"/>
              <w:rPr>
                <w:rFonts w:ascii="Times New Roman" w:eastAsia="MS Mincho" w:hAnsi="Times New Roman"/>
                <w:b/>
                <w:bCs/>
                <w:sz w:val="22"/>
                <w:szCs w:val="22"/>
              </w:rPr>
            </w:pPr>
            <w:r w:rsidRPr="00EB68B1">
              <w:rPr>
                <w:rFonts w:ascii="Times New Roman" w:eastAsia="MS Mincho" w:hAnsi="Times New Roman"/>
                <w:b/>
                <w:bCs/>
                <w:sz w:val="22"/>
                <w:szCs w:val="22"/>
              </w:rPr>
              <w:t>Transmission capability of bands</w:t>
            </w:r>
          </w:p>
          <w:p w:rsidR="00D01F1B" w:rsidRPr="00EB68B1" w:rsidRDefault="00D01F1B" w:rsidP="00AD6DCE">
            <w:pPr>
              <w:jc w:val="center"/>
              <w:rPr>
                <w:rFonts w:ascii="Times New Roman" w:eastAsia="MS Mincho" w:hAnsi="Times New Roman"/>
                <w:b/>
                <w:bCs/>
                <w:sz w:val="22"/>
                <w:szCs w:val="22"/>
              </w:rPr>
            </w:pPr>
            <w:r w:rsidRPr="00EB68B1">
              <w:rPr>
                <w:rFonts w:ascii="Times New Roman" w:eastAsia="MS Mincho" w:hAnsi="Times New Roman"/>
                <w:b/>
                <w:bCs/>
                <w:sz w:val="22"/>
                <w:szCs w:val="22"/>
              </w:rPr>
              <w:t>(Band1-Band2-Band3)</w:t>
            </w:r>
          </w:p>
        </w:tc>
        <w:tc>
          <w:tcPr>
            <w:tcW w:w="2970" w:type="dxa"/>
            <w:gridSpan w:val="2"/>
          </w:tcPr>
          <w:p w:rsidR="00D01F1B" w:rsidRPr="00EB68B1" w:rsidRDefault="00D01F1B" w:rsidP="00AD6DCE">
            <w:pPr>
              <w:jc w:val="center"/>
              <w:rPr>
                <w:rFonts w:ascii="Times New Roman" w:eastAsia="MS Mincho" w:hAnsi="Times New Roman"/>
                <w:b/>
                <w:bCs/>
                <w:sz w:val="22"/>
                <w:szCs w:val="22"/>
              </w:rPr>
            </w:pPr>
            <w:r w:rsidRPr="00EB68B1">
              <w:rPr>
                <w:rFonts w:ascii="Times New Roman" w:eastAsia="MS Mincho" w:hAnsi="Times New Roman"/>
                <w:b/>
                <w:bCs/>
                <w:sz w:val="22"/>
                <w:szCs w:val="22"/>
              </w:rPr>
              <w:t>Antenna port assignment</w:t>
            </w:r>
          </w:p>
        </w:tc>
        <w:tc>
          <w:tcPr>
            <w:tcW w:w="3060" w:type="dxa"/>
            <w:gridSpan w:val="2"/>
          </w:tcPr>
          <w:p w:rsidR="00D01F1B" w:rsidRPr="00EB68B1" w:rsidRDefault="00D01F1B" w:rsidP="00AD6DCE">
            <w:pPr>
              <w:jc w:val="center"/>
              <w:rPr>
                <w:rFonts w:ascii="Times New Roman" w:eastAsia="MS Mincho" w:hAnsi="Times New Roman"/>
                <w:b/>
                <w:bCs/>
                <w:sz w:val="22"/>
                <w:szCs w:val="22"/>
              </w:rPr>
            </w:pPr>
            <w:r w:rsidRPr="00EB68B1">
              <w:rPr>
                <w:rFonts w:ascii="Times New Roman" w:eastAsia="MS Mincho" w:hAnsi="Times New Roman"/>
                <w:b/>
                <w:bCs/>
                <w:sz w:val="22"/>
                <w:szCs w:val="22"/>
              </w:rPr>
              <w:t>Antenna operation states</w:t>
            </w:r>
          </w:p>
        </w:tc>
        <w:tc>
          <w:tcPr>
            <w:tcW w:w="1165" w:type="dxa"/>
            <w:vMerge w:val="restart"/>
          </w:tcPr>
          <w:p w:rsidR="00D01F1B" w:rsidRPr="00EB68B1" w:rsidRDefault="00D01F1B" w:rsidP="00AD6DCE">
            <w:pPr>
              <w:jc w:val="center"/>
              <w:rPr>
                <w:rFonts w:ascii="Times New Roman" w:eastAsia="MS Mincho" w:hAnsi="Times New Roman"/>
                <w:b/>
                <w:bCs/>
                <w:sz w:val="22"/>
                <w:szCs w:val="22"/>
              </w:rPr>
            </w:pPr>
            <w:r w:rsidRPr="00EB68B1">
              <w:rPr>
                <w:rFonts w:ascii="Times New Roman" w:eastAsia="MS Mincho" w:hAnsi="Times New Roman"/>
                <w:b/>
                <w:bCs/>
                <w:sz w:val="22"/>
                <w:szCs w:val="22"/>
              </w:rPr>
              <w:t>Notes</w:t>
            </w:r>
          </w:p>
        </w:tc>
      </w:tr>
      <w:tr w:rsidR="00D01F1B" w:rsidRPr="00EB68B1" w:rsidTr="00AD6DCE">
        <w:tc>
          <w:tcPr>
            <w:tcW w:w="2155" w:type="dxa"/>
            <w:vMerge/>
          </w:tcPr>
          <w:p w:rsidR="00D01F1B" w:rsidRPr="00EB68B1" w:rsidRDefault="00D01F1B" w:rsidP="00AD6DCE">
            <w:pPr>
              <w:jc w:val="center"/>
              <w:rPr>
                <w:rFonts w:ascii="Times New Roman" w:eastAsia="MS Mincho" w:hAnsi="Times New Roman"/>
                <w:b/>
                <w:bCs/>
                <w:sz w:val="22"/>
                <w:szCs w:val="22"/>
              </w:rPr>
            </w:pPr>
          </w:p>
        </w:tc>
        <w:tc>
          <w:tcPr>
            <w:tcW w:w="1530" w:type="dxa"/>
            <w:tcBorders>
              <w:bottom w:val="single" w:sz="4" w:space="0" w:color="auto"/>
            </w:tcBorders>
          </w:tcPr>
          <w:p w:rsidR="00D01F1B" w:rsidRPr="00EB68B1" w:rsidRDefault="00D01F1B" w:rsidP="00AD6DCE">
            <w:pPr>
              <w:jc w:val="center"/>
              <w:rPr>
                <w:rFonts w:ascii="Times New Roman" w:eastAsia="MS Mincho" w:hAnsi="Times New Roman"/>
                <w:b/>
                <w:bCs/>
                <w:sz w:val="22"/>
                <w:szCs w:val="22"/>
              </w:rPr>
            </w:pPr>
            <w:r w:rsidRPr="00EB68B1">
              <w:rPr>
                <w:rFonts w:ascii="Times New Roman" w:eastAsia="MS Mincho" w:hAnsi="Times New Roman"/>
                <w:b/>
                <w:bCs/>
                <w:sz w:val="22"/>
                <w:szCs w:val="22"/>
              </w:rPr>
              <w:t>from</w:t>
            </w:r>
          </w:p>
        </w:tc>
        <w:tc>
          <w:tcPr>
            <w:tcW w:w="1440" w:type="dxa"/>
            <w:tcBorders>
              <w:bottom w:val="single" w:sz="4" w:space="0" w:color="auto"/>
            </w:tcBorders>
          </w:tcPr>
          <w:p w:rsidR="00D01F1B" w:rsidRPr="00EB68B1" w:rsidRDefault="00D01F1B" w:rsidP="00AD6DCE">
            <w:pPr>
              <w:jc w:val="center"/>
              <w:rPr>
                <w:rFonts w:ascii="Times New Roman" w:eastAsia="MS Mincho" w:hAnsi="Times New Roman"/>
                <w:b/>
                <w:bCs/>
                <w:sz w:val="22"/>
                <w:szCs w:val="22"/>
              </w:rPr>
            </w:pPr>
            <w:r w:rsidRPr="00EB68B1">
              <w:rPr>
                <w:rFonts w:ascii="Times New Roman" w:eastAsia="MS Mincho" w:hAnsi="Times New Roman"/>
                <w:b/>
                <w:bCs/>
                <w:sz w:val="22"/>
                <w:szCs w:val="22"/>
              </w:rPr>
              <w:t>to</w:t>
            </w:r>
          </w:p>
        </w:tc>
        <w:tc>
          <w:tcPr>
            <w:tcW w:w="1530" w:type="dxa"/>
            <w:tcBorders>
              <w:bottom w:val="single" w:sz="4" w:space="0" w:color="auto"/>
            </w:tcBorders>
          </w:tcPr>
          <w:p w:rsidR="00D01F1B" w:rsidRPr="00EB68B1" w:rsidRDefault="00D01F1B" w:rsidP="00AD6DCE">
            <w:pPr>
              <w:jc w:val="center"/>
              <w:rPr>
                <w:rFonts w:ascii="Times New Roman" w:eastAsia="MS Mincho" w:hAnsi="Times New Roman"/>
                <w:b/>
                <w:bCs/>
                <w:sz w:val="22"/>
                <w:szCs w:val="22"/>
              </w:rPr>
            </w:pPr>
            <w:r w:rsidRPr="00EB68B1">
              <w:rPr>
                <w:rFonts w:ascii="Times New Roman" w:eastAsia="MS Mincho" w:hAnsi="Times New Roman"/>
                <w:b/>
                <w:bCs/>
                <w:sz w:val="22"/>
                <w:szCs w:val="22"/>
              </w:rPr>
              <w:t>from</w:t>
            </w:r>
          </w:p>
        </w:tc>
        <w:tc>
          <w:tcPr>
            <w:tcW w:w="1530" w:type="dxa"/>
            <w:tcBorders>
              <w:bottom w:val="single" w:sz="4" w:space="0" w:color="auto"/>
            </w:tcBorders>
          </w:tcPr>
          <w:p w:rsidR="00D01F1B" w:rsidRPr="00EB68B1" w:rsidRDefault="00D01F1B" w:rsidP="00AD6DCE">
            <w:pPr>
              <w:jc w:val="center"/>
              <w:rPr>
                <w:rFonts w:ascii="Times New Roman" w:eastAsia="MS Mincho" w:hAnsi="Times New Roman"/>
                <w:b/>
                <w:bCs/>
                <w:sz w:val="22"/>
                <w:szCs w:val="22"/>
              </w:rPr>
            </w:pPr>
            <w:r w:rsidRPr="00EB68B1">
              <w:rPr>
                <w:rFonts w:ascii="Times New Roman" w:eastAsia="MS Mincho" w:hAnsi="Times New Roman"/>
                <w:b/>
                <w:bCs/>
                <w:sz w:val="22"/>
                <w:szCs w:val="22"/>
              </w:rPr>
              <w:t>to</w:t>
            </w:r>
          </w:p>
        </w:tc>
        <w:tc>
          <w:tcPr>
            <w:tcW w:w="1165" w:type="dxa"/>
            <w:vMerge/>
            <w:tcBorders>
              <w:bottom w:val="single" w:sz="4" w:space="0" w:color="auto"/>
            </w:tcBorders>
          </w:tcPr>
          <w:p w:rsidR="00D01F1B" w:rsidRPr="00EB68B1" w:rsidRDefault="00D01F1B" w:rsidP="00AD6DCE">
            <w:pPr>
              <w:jc w:val="center"/>
              <w:rPr>
                <w:rFonts w:ascii="Times New Roman" w:eastAsia="MS Mincho" w:hAnsi="Times New Roman"/>
                <w:b/>
                <w:bCs/>
                <w:sz w:val="22"/>
                <w:szCs w:val="22"/>
              </w:rPr>
            </w:pPr>
          </w:p>
        </w:tc>
      </w:tr>
      <w:tr w:rsidR="00793F37" w:rsidRPr="00EB68B1" w:rsidTr="00AD6DCE">
        <w:tc>
          <w:tcPr>
            <w:tcW w:w="2155" w:type="dxa"/>
            <w:vMerge w:val="restart"/>
            <w:vAlign w:val="center"/>
          </w:tcPr>
          <w:p w:rsidR="00793F37" w:rsidRPr="00EB68B1" w:rsidRDefault="00793F37" w:rsidP="00AD6DCE">
            <w:pPr>
              <w:jc w:val="center"/>
              <w:rPr>
                <w:rFonts w:ascii="Times New Roman" w:eastAsia="MS Mincho" w:hAnsi="Times New Roman"/>
                <w:b/>
                <w:bCs/>
                <w:sz w:val="22"/>
                <w:szCs w:val="22"/>
              </w:rPr>
            </w:pPr>
            <w:r w:rsidRPr="00EB68B1">
              <w:rPr>
                <w:rFonts w:ascii="Times New Roman" w:eastAsia="MS Mincho" w:hAnsi="Times New Roman"/>
                <w:b/>
                <w:bCs/>
                <w:sz w:val="22"/>
                <w:szCs w:val="22"/>
              </w:rPr>
              <w:t>1T-1T-2T</w:t>
            </w:r>
          </w:p>
        </w:tc>
        <w:tc>
          <w:tcPr>
            <w:tcW w:w="1530" w:type="dxa"/>
            <w:shd w:val="clear" w:color="auto" w:fill="auto"/>
            <w:vAlign w:val="center"/>
          </w:tcPr>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1P-0P-0P</w:t>
            </w:r>
          </w:p>
        </w:tc>
        <w:tc>
          <w:tcPr>
            <w:tcW w:w="1440" w:type="dxa"/>
            <w:shd w:val="clear" w:color="auto" w:fill="auto"/>
            <w:vAlign w:val="center"/>
          </w:tcPr>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0P-0P-2P</w:t>
            </w:r>
          </w:p>
        </w:tc>
        <w:tc>
          <w:tcPr>
            <w:tcW w:w="1530" w:type="dxa"/>
            <w:shd w:val="clear" w:color="auto" w:fill="auto"/>
            <w:vAlign w:val="center"/>
          </w:tcPr>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1T-1T-0T</w:t>
            </w:r>
          </w:p>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1T-0T-1T</w:t>
            </w:r>
          </w:p>
        </w:tc>
        <w:tc>
          <w:tcPr>
            <w:tcW w:w="1530" w:type="dxa"/>
            <w:shd w:val="clear" w:color="auto" w:fill="auto"/>
            <w:vAlign w:val="center"/>
          </w:tcPr>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0T-0T-2T</w:t>
            </w:r>
          </w:p>
        </w:tc>
        <w:tc>
          <w:tcPr>
            <w:tcW w:w="1165" w:type="dxa"/>
            <w:shd w:val="clear" w:color="auto" w:fill="auto"/>
            <w:vAlign w:val="center"/>
          </w:tcPr>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1</w:t>
            </w:r>
            <w:r w:rsidRPr="00EB68B1">
              <w:rPr>
                <w:rFonts w:ascii="Times New Roman" w:eastAsia="MS Mincho" w:hAnsi="Times New Roman"/>
                <w:bCs/>
                <w:sz w:val="22"/>
                <w:szCs w:val="22"/>
                <w:vertAlign w:val="superscript"/>
              </w:rPr>
              <w:t>st</w:t>
            </w:r>
            <w:r w:rsidRPr="00EB68B1">
              <w:rPr>
                <w:rFonts w:ascii="Times New Roman" w:eastAsia="MS Mincho" w:hAnsi="Times New Roman"/>
                <w:bCs/>
                <w:sz w:val="22"/>
                <w:szCs w:val="22"/>
              </w:rPr>
              <w:t xml:space="preserve"> bullet</w:t>
            </w:r>
          </w:p>
        </w:tc>
      </w:tr>
      <w:tr w:rsidR="00793F37" w:rsidRPr="00EB68B1" w:rsidTr="00AD6DCE">
        <w:tc>
          <w:tcPr>
            <w:tcW w:w="2155" w:type="dxa"/>
            <w:vMerge/>
            <w:vAlign w:val="center"/>
          </w:tcPr>
          <w:p w:rsidR="00793F37" w:rsidRPr="00EB68B1" w:rsidRDefault="00793F37" w:rsidP="00AD6DCE">
            <w:pPr>
              <w:jc w:val="center"/>
              <w:rPr>
                <w:rFonts w:ascii="Times New Roman" w:eastAsia="MS Mincho" w:hAnsi="Times New Roman"/>
                <w:b/>
                <w:bCs/>
                <w:sz w:val="22"/>
                <w:szCs w:val="22"/>
              </w:rPr>
            </w:pPr>
          </w:p>
        </w:tc>
        <w:tc>
          <w:tcPr>
            <w:tcW w:w="1530" w:type="dxa"/>
            <w:shd w:val="clear" w:color="auto" w:fill="auto"/>
            <w:vAlign w:val="center"/>
          </w:tcPr>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0P-0P-2P</w:t>
            </w:r>
          </w:p>
        </w:tc>
        <w:tc>
          <w:tcPr>
            <w:tcW w:w="1440" w:type="dxa"/>
            <w:shd w:val="clear" w:color="auto" w:fill="auto"/>
            <w:vAlign w:val="center"/>
          </w:tcPr>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1P-0P-0P</w:t>
            </w:r>
          </w:p>
        </w:tc>
        <w:tc>
          <w:tcPr>
            <w:tcW w:w="1530" w:type="dxa"/>
            <w:shd w:val="clear" w:color="auto" w:fill="auto"/>
            <w:vAlign w:val="center"/>
          </w:tcPr>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0T-0T-2T</w:t>
            </w:r>
          </w:p>
        </w:tc>
        <w:tc>
          <w:tcPr>
            <w:tcW w:w="1530" w:type="dxa"/>
            <w:shd w:val="clear" w:color="auto" w:fill="auto"/>
            <w:vAlign w:val="center"/>
          </w:tcPr>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1T-1T-0T</w:t>
            </w:r>
          </w:p>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1T-0T-1T</w:t>
            </w:r>
          </w:p>
        </w:tc>
        <w:tc>
          <w:tcPr>
            <w:tcW w:w="1165" w:type="dxa"/>
            <w:shd w:val="clear" w:color="auto" w:fill="auto"/>
            <w:vAlign w:val="center"/>
          </w:tcPr>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2</w:t>
            </w:r>
            <w:r w:rsidRPr="00EB68B1">
              <w:rPr>
                <w:rFonts w:ascii="Times New Roman" w:eastAsia="MS Mincho" w:hAnsi="Times New Roman"/>
                <w:bCs/>
                <w:sz w:val="22"/>
                <w:szCs w:val="22"/>
                <w:vertAlign w:val="superscript"/>
              </w:rPr>
              <w:t>nd</w:t>
            </w:r>
            <w:r w:rsidRPr="00EB68B1">
              <w:rPr>
                <w:rFonts w:ascii="Times New Roman" w:eastAsia="MS Mincho" w:hAnsi="Times New Roman"/>
                <w:bCs/>
                <w:sz w:val="22"/>
                <w:szCs w:val="22"/>
              </w:rPr>
              <w:t xml:space="preserve"> bullet</w:t>
            </w:r>
          </w:p>
        </w:tc>
      </w:tr>
      <w:tr w:rsidR="00793F37" w:rsidRPr="00EB68B1" w:rsidTr="00AD6DCE">
        <w:tc>
          <w:tcPr>
            <w:tcW w:w="2155" w:type="dxa"/>
            <w:vMerge/>
            <w:vAlign w:val="center"/>
          </w:tcPr>
          <w:p w:rsidR="00793F37" w:rsidRPr="00EB68B1" w:rsidRDefault="00793F37" w:rsidP="00AD6DCE">
            <w:pPr>
              <w:jc w:val="center"/>
              <w:rPr>
                <w:rFonts w:ascii="Times New Roman" w:eastAsia="MS Mincho" w:hAnsi="Times New Roman"/>
                <w:b/>
                <w:bCs/>
                <w:sz w:val="22"/>
                <w:szCs w:val="22"/>
              </w:rPr>
            </w:pPr>
          </w:p>
        </w:tc>
        <w:tc>
          <w:tcPr>
            <w:tcW w:w="1530" w:type="dxa"/>
            <w:shd w:val="clear" w:color="auto" w:fill="auto"/>
            <w:vAlign w:val="center"/>
          </w:tcPr>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1P-0P-0P</w:t>
            </w:r>
          </w:p>
        </w:tc>
        <w:tc>
          <w:tcPr>
            <w:tcW w:w="1440" w:type="dxa"/>
            <w:shd w:val="clear" w:color="auto" w:fill="auto"/>
            <w:vAlign w:val="center"/>
          </w:tcPr>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0P-1P-0P</w:t>
            </w:r>
          </w:p>
        </w:tc>
        <w:tc>
          <w:tcPr>
            <w:tcW w:w="1530" w:type="dxa"/>
            <w:shd w:val="clear" w:color="auto" w:fill="auto"/>
            <w:vAlign w:val="center"/>
          </w:tcPr>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1T-1T-0T</w:t>
            </w:r>
          </w:p>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1T-0T-1T</w:t>
            </w:r>
          </w:p>
        </w:tc>
        <w:tc>
          <w:tcPr>
            <w:tcW w:w="1530" w:type="dxa"/>
            <w:shd w:val="clear" w:color="auto" w:fill="auto"/>
            <w:vAlign w:val="center"/>
          </w:tcPr>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1T-1T-0T</w:t>
            </w:r>
          </w:p>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0T-1T-1T</w:t>
            </w:r>
          </w:p>
        </w:tc>
        <w:tc>
          <w:tcPr>
            <w:tcW w:w="1165" w:type="dxa"/>
            <w:shd w:val="clear" w:color="auto" w:fill="auto"/>
            <w:vAlign w:val="center"/>
          </w:tcPr>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3</w:t>
            </w:r>
            <w:r w:rsidRPr="00EB68B1">
              <w:rPr>
                <w:rFonts w:ascii="Times New Roman" w:eastAsia="MS Mincho" w:hAnsi="Times New Roman"/>
                <w:bCs/>
                <w:sz w:val="22"/>
                <w:szCs w:val="22"/>
                <w:vertAlign w:val="superscript"/>
              </w:rPr>
              <w:t>rd</w:t>
            </w:r>
            <w:r w:rsidRPr="00EB68B1">
              <w:rPr>
                <w:rFonts w:ascii="Times New Roman" w:eastAsia="MS Mincho" w:hAnsi="Times New Roman"/>
                <w:bCs/>
                <w:sz w:val="22"/>
                <w:szCs w:val="22"/>
              </w:rPr>
              <w:t xml:space="preserve"> bullet</w:t>
            </w:r>
          </w:p>
        </w:tc>
      </w:tr>
      <w:tr w:rsidR="00793F37" w:rsidRPr="00EB68B1" w:rsidTr="00E45461">
        <w:tc>
          <w:tcPr>
            <w:tcW w:w="2155" w:type="dxa"/>
            <w:vMerge/>
            <w:vAlign w:val="center"/>
          </w:tcPr>
          <w:p w:rsidR="00793F37" w:rsidRPr="00EB68B1" w:rsidRDefault="00793F37" w:rsidP="00AD6DCE">
            <w:pPr>
              <w:jc w:val="center"/>
              <w:rPr>
                <w:rFonts w:ascii="Times New Roman" w:eastAsia="MS Mincho" w:hAnsi="Times New Roman"/>
                <w:b/>
                <w:bCs/>
                <w:sz w:val="22"/>
                <w:szCs w:val="22"/>
              </w:rPr>
            </w:pPr>
          </w:p>
        </w:tc>
        <w:tc>
          <w:tcPr>
            <w:tcW w:w="1530" w:type="dxa"/>
            <w:tcBorders>
              <w:bottom w:val="single" w:sz="4" w:space="0" w:color="auto"/>
            </w:tcBorders>
            <w:shd w:val="clear" w:color="auto" w:fill="auto"/>
            <w:vAlign w:val="center"/>
          </w:tcPr>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0P-0P-1P</w:t>
            </w:r>
          </w:p>
        </w:tc>
        <w:tc>
          <w:tcPr>
            <w:tcW w:w="1440" w:type="dxa"/>
            <w:tcBorders>
              <w:bottom w:val="single" w:sz="4" w:space="0" w:color="auto"/>
            </w:tcBorders>
            <w:shd w:val="clear" w:color="auto" w:fill="auto"/>
            <w:vAlign w:val="center"/>
          </w:tcPr>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0P-1P-0P</w:t>
            </w:r>
          </w:p>
        </w:tc>
        <w:tc>
          <w:tcPr>
            <w:tcW w:w="1530" w:type="dxa"/>
            <w:tcBorders>
              <w:bottom w:val="single" w:sz="4" w:space="0" w:color="auto"/>
            </w:tcBorders>
            <w:shd w:val="clear" w:color="auto" w:fill="auto"/>
            <w:vAlign w:val="center"/>
          </w:tcPr>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0T-0T-2T</w:t>
            </w:r>
          </w:p>
        </w:tc>
        <w:tc>
          <w:tcPr>
            <w:tcW w:w="1530" w:type="dxa"/>
            <w:tcBorders>
              <w:bottom w:val="single" w:sz="4" w:space="0" w:color="auto"/>
            </w:tcBorders>
            <w:shd w:val="clear" w:color="auto" w:fill="auto"/>
            <w:vAlign w:val="center"/>
          </w:tcPr>
          <w:p w:rsidR="00793F37" w:rsidRPr="00EB68B1" w:rsidRDefault="00793F37" w:rsidP="00735164">
            <w:pPr>
              <w:jc w:val="center"/>
              <w:rPr>
                <w:rFonts w:ascii="Times New Roman" w:eastAsia="MS Mincho" w:hAnsi="Times New Roman"/>
                <w:bCs/>
                <w:sz w:val="22"/>
                <w:szCs w:val="22"/>
              </w:rPr>
            </w:pPr>
            <w:r w:rsidRPr="00EB68B1">
              <w:rPr>
                <w:rFonts w:ascii="Times New Roman" w:eastAsia="MS Mincho" w:hAnsi="Times New Roman"/>
                <w:bCs/>
                <w:sz w:val="22"/>
                <w:szCs w:val="22"/>
              </w:rPr>
              <w:t>1T-1T-0T</w:t>
            </w:r>
          </w:p>
          <w:p w:rsidR="00793F37" w:rsidRPr="00EB68B1" w:rsidRDefault="00793F37" w:rsidP="00735164">
            <w:pPr>
              <w:jc w:val="center"/>
              <w:rPr>
                <w:rFonts w:ascii="Times New Roman" w:eastAsia="MS Mincho" w:hAnsi="Times New Roman"/>
                <w:bCs/>
                <w:sz w:val="22"/>
                <w:szCs w:val="22"/>
              </w:rPr>
            </w:pPr>
            <w:r w:rsidRPr="00EB68B1">
              <w:rPr>
                <w:rFonts w:ascii="Times New Roman" w:eastAsia="MS Mincho" w:hAnsi="Times New Roman"/>
                <w:bCs/>
                <w:sz w:val="22"/>
                <w:szCs w:val="22"/>
              </w:rPr>
              <w:t>0T-1T-1T</w:t>
            </w:r>
          </w:p>
        </w:tc>
        <w:tc>
          <w:tcPr>
            <w:tcW w:w="1165" w:type="dxa"/>
            <w:tcBorders>
              <w:bottom w:val="single" w:sz="4" w:space="0" w:color="auto"/>
            </w:tcBorders>
            <w:shd w:val="clear" w:color="auto" w:fill="auto"/>
            <w:vAlign w:val="center"/>
          </w:tcPr>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3</w:t>
            </w:r>
            <w:r w:rsidRPr="00EB68B1">
              <w:rPr>
                <w:rFonts w:ascii="Times New Roman" w:eastAsia="MS Mincho" w:hAnsi="Times New Roman"/>
                <w:bCs/>
                <w:sz w:val="22"/>
                <w:szCs w:val="22"/>
                <w:vertAlign w:val="superscript"/>
              </w:rPr>
              <w:t>rd</w:t>
            </w:r>
            <w:r w:rsidRPr="00EB68B1">
              <w:rPr>
                <w:rFonts w:ascii="Times New Roman" w:eastAsia="MS Mincho" w:hAnsi="Times New Roman"/>
                <w:bCs/>
                <w:sz w:val="22"/>
                <w:szCs w:val="22"/>
              </w:rPr>
              <w:t xml:space="preserve"> bullet</w:t>
            </w:r>
          </w:p>
        </w:tc>
      </w:tr>
      <w:tr w:rsidR="00793F37" w:rsidRPr="00EB68B1" w:rsidTr="00E45461">
        <w:tc>
          <w:tcPr>
            <w:tcW w:w="2155" w:type="dxa"/>
            <w:vMerge/>
            <w:vAlign w:val="center"/>
          </w:tcPr>
          <w:p w:rsidR="00793F37" w:rsidRPr="00EB68B1" w:rsidRDefault="00793F37" w:rsidP="00AD6DCE">
            <w:pPr>
              <w:jc w:val="center"/>
              <w:rPr>
                <w:rFonts w:ascii="Times New Roman" w:eastAsia="MS Mincho" w:hAnsi="Times New Roman"/>
                <w:b/>
                <w:bCs/>
                <w:sz w:val="22"/>
                <w:szCs w:val="22"/>
              </w:rPr>
            </w:pPr>
          </w:p>
        </w:tc>
        <w:tc>
          <w:tcPr>
            <w:tcW w:w="1530" w:type="dxa"/>
            <w:shd w:val="clear" w:color="auto" w:fill="D9D9D9" w:themeFill="background1" w:themeFillShade="D9"/>
            <w:vAlign w:val="center"/>
          </w:tcPr>
          <w:p w:rsidR="00793F37" w:rsidRPr="00EB68B1" w:rsidRDefault="00793F37" w:rsidP="00AD6DCE">
            <w:pPr>
              <w:jc w:val="center"/>
              <w:rPr>
                <w:rFonts w:ascii="Times New Roman" w:eastAsia="MS Mincho" w:hAnsi="Times New Roman"/>
                <w:bCs/>
                <w:sz w:val="22"/>
                <w:szCs w:val="22"/>
              </w:rPr>
            </w:pPr>
            <w:r w:rsidRPr="00EB68B1">
              <w:rPr>
                <w:rFonts w:ascii="Times New Roman" w:eastAsia="MS Mincho" w:hAnsi="Times New Roman"/>
                <w:bCs/>
                <w:sz w:val="22"/>
                <w:szCs w:val="22"/>
              </w:rPr>
              <w:t>1P-0P-0P</w:t>
            </w:r>
          </w:p>
        </w:tc>
        <w:tc>
          <w:tcPr>
            <w:tcW w:w="1440" w:type="dxa"/>
            <w:shd w:val="clear" w:color="auto" w:fill="D9D9D9" w:themeFill="background1" w:themeFillShade="D9"/>
            <w:vAlign w:val="center"/>
          </w:tcPr>
          <w:p w:rsidR="00793F37" w:rsidRPr="00EB68B1" w:rsidRDefault="00793F37" w:rsidP="00AD6DCE">
            <w:pPr>
              <w:jc w:val="center"/>
              <w:rPr>
                <w:rFonts w:ascii="Times New Roman" w:eastAsia="MS Mincho" w:hAnsi="Times New Roman"/>
                <w:bCs/>
                <w:sz w:val="22"/>
                <w:szCs w:val="22"/>
              </w:rPr>
            </w:pPr>
            <w:r w:rsidRPr="00E45461">
              <w:rPr>
                <w:rFonts w:ascii="Times New Roman" w:eastAsia="MS Mincho" w:hAnsi="Times New Roman"/>
                <w:bCs/>
                <w:color w:val="FF0000"/>
                <w:sz w:val="22"/>
                <w:szCs w:val="22"/>
              </w:rPr>
              <w:t>0P-1P-0P</w:t>
            </w:r>
          </w:p>
        </w:tc>
        <w:tc>
          <w:tcPr>
            <w:tcW w:w="1530" w:type="dxa"/>
            <w:shd w:val="clear" w:color="auto" w:fill="D9D9D9" w:themeFill="background1" w:themeFillShade="D9"/>
            <w:vAlign w:val="center"/>
          </w:tcPr>
          <w:p w:rsidR="00793F37" w:rsidRPr="00EB68B1" w:rsidRDefault="00793F37" w:rsidP="00735164">
            <w:pPr>
              <w:jc w:val="center"/>
              <w:rPr>
                <w:rFonts w:ascii="Times New Roman" w:eastAsia="MS Mincho" w:hAnsi="Times New Roman"/>
                <w:bCs/>
                <w:sz w:val="22"/>
                <w:szCs w:val="22"/>
              </w:rPr>
            </w:pPr>
            <w:r w:rsidRPr="00A253CA">
              <w:rPr>
                <w:rFonts w:ascii="Times New Roman" w:eastAsia="MS Mincho" w:hAnsi="Times New Roman"/>
                <w:bCs/>
                <w:sz w:val="22"/>
                <w:szCs w:val="22"/>
                <w:highlight w:val="yellow"/>
              </w:rPr>
              <w:t>1T-1T-0T</w:t>
            </w:r>
          </w:p>
        </w:tc>
        <w:tc>
          <w:tcPr>
            <w:tcW w:w="1530" w:type="dxa"/>
            <w:shd w:val="clear" w:color="auto" w:fill="D9D9D9" w:themeFill="background1" w:themeFillShade="D9"/>
            <w:vAlign w:val="center"/>
          </w:tcPr>
          <w:p w:rsidR="00793F37" w:rsidRPr="00EB68B1" w:rsidRDefault="00793F37" w:rsidP="00735164">
            <w:pPr>
              <w:jc w:val="center"/>
              <w:rPr>
                <w:rFonts w:ascii="Times New Roman" w:eastAsia="MS Mincho" w:hAnsi="Times New Roman"/>
                <w:bCs/>
                <w:sz w:val="22"/>
                <w:szCs w:val="22"/>
                <w:highlight w:val="yellow"/>
              </w:rPr>
            </w:pPr>
            <w:r w:rsidRPr="00EB68B1">
              <w:rPr>
                <w:rFonts w:ascii="Times New Roman" w:eastAsia="MS Mincho" w:hAnsi="Times New Roman"/>
                <w:bCs/>
                <w:sz w:val="22"/>
                <w:szCs w:val="22"/>
                <w:highlight w:val="yellow"/>
              </w:rPr>
              <w:t>0T-1T-1T</w:t>
            </w:r>
          </w:p>
        </w:tc>
        <w:tc>
          <w:tcPr>
            <w:tcW w:w="1165" w:type="dxa"/>
            <w:shd w:val="clear" w:color="auto" w:fill="D9D9D9" w:themeFill="background1" w:themeFillShade="D9"/>
            <w:vAlign w:val="center"/>
          </w:tcPr>
          <w:p w:rsidR="00793F37" w:rsidRPr="00EB68B1" w:rsidRDefault="00793F37" w:rsidP="00AD6DCE">
            <w:pPr>
              <w:jc w:val="center"/>
              <w:rPr>
                <w:rFonts w:ascii="Times New Roman" w:eastAsia="MS Mincho" w:hAnsi="Times New Roman"/>
                <w:bCs/>
                <w:sz w:val="22"/>
                <w:szCs w:val="22"/>
                <w:highlight w:val="yellow"/>
              </w:rPr>
            </w:pPr>
            <w:r w:rsidRPr="00EB68B1">
              <w:rPr>
                <w:rFonts w:ascii="Times New Roman" w:eastAsia="MS Mincho" w:hAnsi="Times New Roman"/>
                <w:bCs/>
                <w:sz w:val="22"/>
                <w:szCs w:val="22"/>
                <w:highlight w:val="yellow"/>
              </w:rPr>
              <w:t>3</w:t>
            </w:r>
            <w:r w:rsidRPr="00EB68B1">
              <w:rPr>
                <w:rFonts w:ascii="Times New Roman" w:eastAsia="MS Mincho" w:hAnsi="Times New Roman"/>
                <w:bCs/>
                <w:sz w:val="22"/>
                <w:szCs w:val="22"/>
                <w:highlight w:val="yellow"/>
                <w:vertAlign w:val="superscript"/>
              </w:rPr>
              <w:t>rd</w:t>
            </w:r>
            <w:r w:rsidRPr="00EB68B1">
              <w:rPr>
                <w:rFonts w:ascii="Times New Roman" w:eastAsia="MS Mincho" w:hAnsi="Times New Roman"/>
                <w:bCs/>
                <w:sz w:val="22"/>
                <w:szCs w:val="22"/>
                <w:highlight w:val="yellow"/>
              </w:rPr>
              <w:t xml:space="preserve"> bullet</w:t>
            </w:r>
          </w:p>
        </w:tc>
      </w:tr>
      <w:tr w:rsidR="00793F37" w:rsidRPr="00EB68B1" w:rsidTr="00AD6DCE">
        <w:tc>
          <w:tcPr>
            <w:tcW w:w="2155" w:type="dxa"/>
            <w:vMerge/>
            <w:vAlign w:val="center"/>
          </w:tcPr>
          <w:p w:rsidR="00793F37" w:rsidRPr="00EB68B1" w:rsidRDefault="00793F37" w:rsidP="00AD6DCE">
            <w:pPr>
              <w:jc w:val="center"/>
              <w:rPr>
                <w:rFonts w:ascii="Times New Roman" w:eastAsia="MS Mincho" w:hAnsi="Times New Roman"/>
                <w:b/>
                <w:bCs/>
                <w:sz w:val="22"/>
                <w:szCs w:val="22"/>
              </w:rPr>
            </w:pPr>
          </w:p>
        </w:tc>
        <w:tc>
          <w:tcPr>
            <w:tcW w:w="6030" w:type="dxa"/>
            <w:gridSpan w:val="4"/>
            <w:shd w:val="clear" w:color="auto" w:fill="auto"/>
            <w:vAlign w:val="center"/>
          </w:tcPr>
          <w:p w:rsidR="00793F37" w:rsidRPr="00EB68B1" w:rsidRDefault="00793F37" w:rsidP="00735164">
            <w:pPr>
              <w:jc w:val="center"/>
              <w:rPr>
                <w:rFonts w:ascii="Times New Roman" w:eastAsia="MS Mincho" w:hAnsi="Times New Roman"/>
                <w:bCs/>
                <w:sz w:val="22"/>
                <w:szCs w:val="22"/>
                <w:highlight w:val="yellow"/>
              </w:rPr>
            </w:pPr>
            <w:r>
              <w:rPr>
                <w:rFonts w:ascii="Times New Roman" w:eastAsia="MS Mincho" w:hAnsi="Times New Roman"/>
                <w:bCs/>
                <w:sz w:val="22"/>
                <w:szCs w:val="22"/>
              </w:rPr>
              <w:t>Other cases omitted</w:t>
            </w:r>
          </w:p>
        </w:tc>
        <w:tc>
          <w:tcPr>
            <w:tcW w:w="1165" w:type="dxa"/>
            <w:shd w:val="clear" w:color="auto" w:fill="auto"/>
            <w:vAlign w:val="center"/>
          </w:tcPr>
          <w:p w:rsidR="00793F37" w:rsidRPr="00EB68B1" w:rsidRDefault="00793F37" w:rsidP="00AD6DCE">
            <w:pPr>
              <w:jc w:val="center"/>
              <w:rPr>
                <w:rFonts w:ascii="Times New Roman" w:eastAsia="MS Mincho" w:hAnsi="Times New Roman"/>
                <w:bCs/>
                <w:sz w:val="22"/>
                <w:szCs w:val="22"/>
                <w:highlight w:val="yellow"/>
              </w:rPr>
            </w:pPr>
          </w:p>
        </w:tc>
      </w:tr>
    </w:tbl>
    <w:p w:rsidR="00E96C47" w:rsidRDefault="00E96C47" w:rsidP="00284B04">
      <w:pPr>
        <w:jc w:val="both"/>
        <w:rPr>
          <w:rFonts w:eastAsia="MS Mincho"/>
          <w:bCs/>
        </w:rPr>
      </w:pPr>
    </w:p>
    <w:p w:rsidR="00284B04" w:rsidRPr="006B0B27" w:rsidRDefault="00284B04" w:rsidP="00284B04">
      <w:pPr>
        <w:pStyle w:val="Heading2"/>
        <w:numPr>
          <w:ilvl w:val="0"/>
          <w:numId w:val="0"/>
        </w:numPr>
        <w:ind w:left="576" w:hanging="576"/>
        <w:rPr>
          <w:rFonts w:ascii="Times New Roman" w:hAnsi="Times New Roman"/>
          <w:lang w:eastAsia="x-none"/>
        </w:rPr>
      </w:pPr>
      <w:r>
        <w:rPr>
          <w:rFonts w:ascii="Times New Roman" w:hAnsi="Times New Roman"/>
          <w:lang w:eastAsia="x-none"/>
        </w:rPr>
        <w:t>2.3</w:t>
      </w:r>
      <w:r w:rsidRPr="006B0B27">
        <w:rPr>
          <w:rFonts w:ascii="Times New Roman" w:hAnsi="Times New Roman"/>
          <w:lang w:eastAsia="x-none"/>
        </w:rPr>
        <w:t xml:space="preserve"> </w:t>
      </w:r>
      <w:r w:rsidR="00793F37">
        <w:rPr>
          <w:rFonts w:ascii="Times New Roman" w:hAnsi="Times New Roman"/>
          <w:lang w:eastAsia="x-none"/>
        </w:rPr>
        <w:t>Ambiguity case resolution</w:t>
      </w:r>
    </w:p>
    <w:tbl>
      <w:tblPr>
        <w:tblStyle w:val="TableGrid"/>
        <w:tblW w:w="0" w:type="auto"/>
        <w:tblLook w:val="04A0" w:firstRow="1" w:lastRow="0" w:firstColumn="1" w:lastColumn="0" w:noHBand="0" w:noVBand="1"/>
      </w:tblPr>
      <w:tblGrid>
        <w:gridCol w:w="9350"/>
      </w:tblGrid>
      <w:tr w:rsidR="002653AE" w:rsidTr="002653AE">
        <w:tc>
          <w:tcPr>
            <w:tcW w:w="9350" w:type="dxa"/>
          </w:tcPr>
          <w:p w:rsidR="002653AE" w:rsidRPr="005B5C60" w:rsidRDefault="002653AE" w:rsidP="002653AE">
            <w:pPr>
              <w:textAlignment w:val="baseline"/>
              <w:rPr>
                <w:rFonts w:ascii="Times New Roman" w:eastAsia="Yu Gothic" w:hAnsi="Times New Roman"/>
                <w:b/>
                <w:bCs/>
                <w:sz w:val="22"/>
                <w:szCs w:val="20"/>
                <w:highlight w:val="green"/>
                <w:lang w:val="en-US" w:eastAsia="zh-CN"/>
              </w:rPr>
            </w:pPr>
            <w:r w:rsidRPr="005B5C60">
              <w:rPr>
                <w:rFonts w:ascii="Times New Roman" w:hAnsi="Times New Roman"/>
                <w:b/>
                <w:bCs/>
                <w:sz w:val="22"/>
                <w:szCs w:val="20"/>
                <w:highlight w:val="green"/>
                <w:lang w:eastAsia="zh-CN"/>
              </w:rPr>
              <w:t>Agreement</w:t>
            </w:r>
            <w:r w:rsidR="004439A7" w:rsidRPr="005B5C60">
              <w:rPr>
                <w:rFonts w:ascii="Times New Roman" w:hAnsi="Times New Roman"/>
                <w:b/>
                <w:bCs/>
                <w:sz w:val="22"/>
                <w:szCs w:val="20"/>
                <w:highlight w:val="green"/>
                <w:lang w:eastAsia="zh-CN"/>
              </w:rPr>
              <w:t xml:space="preserve"> </w:t>
            </w:r>
          </w:p>
          <w:p w:rsidR="002653AE" w:rsidRPr="005B5C60" w:rsidRDefault="002653AE" w:rsidP="002653AE">
            <w:pPr>
              <w:jc w:val="both"/>
              <w:rPr>
                <w:rFonts w:ascii="Times New Roman" w:hAnsi="Times New Roman"/>
                <w:bCs/>
                <w:sz w:val="22"/>
                <w:szCs w:val="20"/>
                <w:lang w:eastAsia="ja-JP"/>
              </w:rPr>
            </w:pPr>
            <w:r w:rsidRPr="005B5C60">
              <w:rPr>
                <w:rFonts w:ascii="Times New Roman" w:hAnsi="Times New Roman"/>
                <w:bCs/>
                <w:sz w:val="22"/>
                <w:szCs w:val="20"/>
                <w:lang w:eastAsia="ja-JP"/>
              </w:rPr>
              <w:t>Confirm the following working assumption made at the RAN1#110 meeting.</w:t>
            </w:r>
          </w:p>
          <w:p w:rsidR="002653AE" w:rsidRPr="005B5C60" w:rsidRDefault="002653AE" w:rsidP="002653AE">
            <w:pPr>
              <w:rPr>
                <w:rFonts w:ascii="Times New Roman" w:hAnsi="Times New Roman"/>
                <w:b/>
                <w:bCs/>
                <w:sz w:val="22"/>
                <w:szCs w:val="20"/>
                <w:highlight w:val="darkYellow"/>
                <w:lang w:val="en-US" w:eastAsia="zh-CN"/>
              </w:rPr>
            </w:pPr>
            <w:r w:rsidRPr="005B5C60">
              <w:rPr>
                <w:rFonts w:ascii="Times New Roman" w:hAnsi="Times New Roman"/>
                <w:b/>
                <w:bCs/>
                <w:sz w:val="22"/>
                <w:szCs w:val="20"/>
                <w:highlight w:val="darkYellow"/>
                <w:lang w:eastAsia="zh-CN"/>
              </w:rPr>
              <w:t>Working Assumption</w:t>
            </w:r>
          </w:p>
          <w:p w:rsidR="002653AE" w:rsidRPr="005B5C60" w:rsidRDefault="002653AE" w:rsidP="002653AE">
            <w:pPr>
              <w:pStyle w:val="ListParagraph"/>
              <w:ind w:left="0"/>
              <w:jc w:val="both"/>
              <w:rPr>
                <w:sz w:val="22"/>
              </w:rPr>
            </w:pPr>
            <w:r w:rsidRPr="005B5C60">
              <w:rPr>
                <w:sz w:val="22"/>
              </w:rPr>
              <w:t xml:space="preserve">If Rel-18 UL </w:t>
            </w:r>
            <w:proofErr w:type="spellStart"/>
            <w:r w:rsidRPr="005B5C60">
              <w:rPr>
                <w:sz w:val="22"/>
              </w:rPr>
              <w:t>Tx</w:t>
            </w:r>
            <w:proofErr w:type="spellEnd"/>
            <w:r w:rsidRPr="005B5C60">
              <w:rPr>
                <w:sz w:val="22"/>
              </w:rPr>
              <w:t xml:space="preserve"> switching is supported, following switching mechanism is considered as baseline for the Rel-18 UL </w:t>
            </w:r>
            <w:proofErr w:type="spellStart"/>
            <w:r w:rsidRPr="005B5C60">
              <w:rPr>
                <w:sz w:val="22"/>
              </w:rPr>
              <w:t>Tx</w:t>
            </w:r>
            <w:proofErr w:type="spellEnd"/>
            <w:r w:rsidRPr="005B5C60">
              <w:rPr>
                <w:sz w:val="22"/>
              </w:rPr>
              <w:t xml:space="preserve"> switching across 3 or 4 bands</w:t>
            </w:r>
          </w:p>
          <w:p w:rsidR="002653AE" w:rsidRPr="005B5C60" w:rsidRDefault="002653AE" w:rsidP="002653AE">
            <w:pPr>
              <w:pStyle w:val="ListParagraph"/>
              <w:numPr>
                <w:ilvl w:val="0"/>
                <w:numId w:val="33"/>
              </w:numPr>
              <w:overflowPunct/>
              <w:autoSpaceDE/>
              <w:adjustRightInd/>
              <w:spacing w:after="0"/>
              <w:contextualSpacing w:val="0"/>
              <w:jc w:val="both"/>
              <w:textAlignment w:val="auto"/>
              <w:rPr>
                <w:bCs/>
                <w:sz w:val="22"/>
                <w:lang w:eastAsia="zh-CN"/>
              </w:rPr>
            </w:pPr>
            <w:r w:rsidRPr="005B5C60">
              <w:rPr>
                <w:bCs/>
                <w:sz w:val="22"/>
                <w:lang w:eastAsia="zh-CN"/>
              </w:rPr>
              <w:t xml:space="preserve">Alt.1: Dynamic </w:t>
            </w:r>
            <w:proofErr w:type="spellStart"/>
            <w:r w:rsidRPr="005B5C60">
              <w:rPr>
                <w:bCs/>
                <w:sz w:val="22"/>
                <w:lang w:eastAsia="zh-CN"/>
              </w:rPr>
              <w:t>Tx</w:t>
            </w:r>
            <w:proofErr w:type="spellEnd"/>
            <w:r w:rsidRPr="005B5C60">
              <w:rPr>
                <w:bCs/>
                <w:sz w:val="22"/>
                <w:lang w:eastAsia="zh-CN"/>
              </w:rPr>
              <w:t xml:space="preserve"> carrier switching can be across all the supported switching cases by the UE and based on the UL scheduling, i.e., via dynamic grant and/or RRC configuration for UL transmission</w:t>
            </w:r>
          </w:p>
          <w:p w:rsidR="002653AE" w:rsidRPr="005B5C60" w:rsidRDefault="002653AE" w:rsidP="002653AE">
            <w:pPr>
              <w:rPr>
                <w:rFonts w:ascii="Times New Roman" w:hAnsi="Times New Roman"/>
                <w:b/>
                <w:bCs/>
                <w:sz w:val="22"/>
                <w:szCs w:val="20"/>
                <w:lang w:eastAsia="ja-JP"/>
              </w:rPr>
            </w:pPr>
            <w:r w:rsidRPr="005B5C60">
              <w:rPr>
                <w:rFonts w:ascii="Times New Roman" w:hAnsi="Times New Roman"/>
                <w:b/>
                <w:bCs/>
                <w:sz w:val="22"/>
                <w:szCs w:val="20"/>
                <w:highlight w:val="darkYellow"/>
                <w:lang w:eastAsia="ja-JP"/>
              </w:rPr>
              <w:t>Working Assumption</w:t>
            </w:r>
          </w:p>
          <w:p w:rsidR="002653AE" w:rsidRPr="005B5C60" w:rsidRDefault="002653AE" w:rsidP="002653AE">
            <w:pPr>
              <w:jc w:val="both"/>
              <w:rPr>
                <w:rFonts w:ascii="Times New Roman" w:hAnsi="Times New Roman"/>
                <w:bCs/>
                <w:sz w:val="22"/>
                <w:szCs w:val="22"/>
                <w:lang w:eastAsia="ja-JP"/>
              </w:rPr>
            </w:pPr>
            <w:r w:rsidRPr="005B5C60">
              <w:rPr>
                <w:rFonts w:ascii="Times New Roman" w:hAnsi="Times New Roman"/>
                <w:bCs/>
                <w:sz w:val="22"/>
                <w:szCs w:val="22"/>
                <w:lang w:eastAsia="ja-JP"/>
              </w:rPr>
              <w:t>At least for dual UL, reuse existing RRC parameter {</w:t>
            </w:r>
            <w:proofErr w:type="spellStart"/>
            <w:r w:rsidRPr="005B5C60">
              <w:rPr>
                <w:rFonts w:ascii="Times New Roman" w:hAnsi="Times New Roman"/>
                <w:bCs/>
                <w:sz w:val="22"/>
                <w:szCs w:val="22"/>
                <w:lang w:eastAsia="ja-JP"/>
              </w:rPr>
              <w:t>oneT</w:t>
            </w:r>
            <w:proofErr w:type="spellEnd"/>
            <w:r w:rsidRPr="005B5C60">
              <w:rPr>
                <w:rFonts w:ascii="Times New Roman" w:hAnsi="Times New Roman"/>
                <w:bCs/>
                <w:sz w:val="22"/>
                <w:szCs w:val="22"/>
                <w:lang w:eastAsia="ja-JP"/>
              </w:rPr>
              <w:t xml:space="preserve">, </w:t>
            </w:r>
            <w:proofErr w:type="spellStart"/>
            <w:r w:rsidRPr="005B5C60">
              <w:rPr>
                <w:rFonts w:ascii="Times New Roman" w:hAnsi="Times New Roman"/>
                <w:bCs/>
                <w:sz w:val="22"/>
                <w:szCs w:val="22"/>
                <w:lang w:eastAsia="ja-JP"/>
              </w:rPr>
              <w:t>twoT</w:t>
            </w:r>
            <w:proofErr w:type="spellEnd"/>
            <w:r w:rsidRPr="005B5C60">
              <w:rPr>
                <w:rFonts w:ascii="Times New Roman" w:hAnsi="Times New Roman"/>
                <w:bCs/>
                <w:sz w:val="22"/>
                <w:szCs w:val="22"/>
                <w:lang w:eastAsia="ja-JP"/>
              </w:rPr>
              <w:t xml:space="preserve">} via </w:t>
            </w:r>
            <w:proofErr w:type="spellStart"/>
            <w:r w:rsidRPr="005B5C60">
              <w:rPr>
                <w:rFonts w:ascii="Times New Roman" w:hAnsi="Times New Roman"/>
                <w:bCs/>
                <w:sz w:val="22"/>
                <w:szCs w:val="22"/>
                <w:lang w:eastAsia="ja-JP"/>
              </w:rPr>
              <w:t>uplinkTxSwitching-DualUL-TxState</w:t>
            </w:r>
            <w:proofErr w:type="spellEnd"/>
            <w:r w:rsidRPr="005B5C60">
              <w:rPr>
                <w:rFonts w:ascii="Times New Roman" w:hAnsi="Times New Roman"/>
                <w:bCs/>
                <w:sz w:val="22"/>
                <w:szCs w:val="22"/>
                <w:lang w:eastAsia="ja-JP"/>
              </w:rPr>
              <w:t xml:space="preserve"> to solve the issue on ambiguous switching state at least for following cases</w:t>
            </w:r>
          </w:p>
          <w:p w:rsidR="002653AE" w:rsidRPr="005B5C60" w:rsidRDefault="002653AE" w:rsidP="002653AE">
            <w:pPr>
              <w:pStyle w:val="ListParagraph"/>
              <w:numPr>
                <w:ilvl w:val="0"/>
                <w:numId w:val="33"/>
              </w:numPr>
              <w:overflowPunct/>
              <w:autoSpaceDE/>
              <w:adjustRightInd/>
              <w:spacing w:after="0"/>
              <w:contextualSpacing w:val="0"/>
              <w:jc w:val="both"/>
              <w:textAlignment w:val="auto"/>
              <w:rPr>
                <w:bCs/>
                <w:sz w:val="22"/>
                <w:lang w:eastAsia="zh-CN"/>
              </w:rPr>
            </w:pPr>
            <w:r w:rsidRPr="005B5C60">
              <w:rPr>
                <w:bCs/>
                <w:sz w:val="22"/>
                <w:szCs w:val="22"/>
              </w:rPr>
              <w:t xml:space="preserve">Case#1 of the issue: two </w:t>
            </w:r>
            <w:proofErr w:type="spellStart"/>
            <w:r w:rsidRPr="005B5C60">
              <w:rPr>
                <w:bCs/>
                <w:sz w:val="22"/>
                <w:szCs w:val="22"/>
              </w:rPr>
              <w:t>Tx</w:t>
            </w:r>
            <w:proofErr w:type="spellEnd"/>
            <w:r w:rsidRPr="005B5C60">
              <w:rPr>
                <w:bCs/>
                <w:sz w:val="22"/>
                <w:szCs w:val="22"/>
              </w:rPr>
              <w:t xml:space="preserve"> chains are currently associated with band A, and next transmission is 1 port transmission on band B, but there are multiple possible switching cases where 1P on band B is supported</w:t>
            </w:r>
          </w:p>
          <w:p w:rsidR="002653AE" w:rsidRPr="005B5C60" w:rsidRDefault="002653AE" w:rsidP="002653AE">
            <w:pPr>
              <w:pStyle w:val="ListParagraph"/>
              <w:numPr>
                <w:ilvl w:val="1"/>
                <w:numId w:val="33"/>
              </w:numPr>
              <w:overflowPunct/>
              <w:autoSpaceDE/>
              <w:adjustRightInd/>
              <w:spacing w:after="0"/>
              <w:contextualSpacing w:val="0"/>
              <w:jc w:val="both"/>
              <w:textAlignment w:val="auto"/>
              <w:rPr>
                <w:bCs/>
                <w:sz w:val="22"/>
                <w:lang w:eastAsia="zh-CN"/>
              </w:rPr>
            </w:pPr>
            <w:r w:rsidRPr="005B5C60">
              <w:rPr>
                <w:bCs/>
                <w:sz w:val="22"/>
                <w:szCs w:val="22"/>
              </w:rPr>
              <w:t xml:space="preserve">if </w:t>
            </w:r>
            <w:proofErr w:type="spellStart"/>
            <w:r w:rsidRPr="005B5C60">
              <w:rPr>
                <w:bCs/>
                <w:sz w:val="22"/>
                <w:szCs w:val="22"/>
              </w:rPr>
              <w:t>twoT</w:t>
            </w:r>
            <w:proofErr w:type="spellEnd"/>
            <w:r w:rsidRPr="005B5C60">
              <w:rPr>
                <w:bCs/>
                <w:sz w:val="22"/>
                <w:szCs w:val="22"/>
              </w:rPr>
              <w:t xml:space="preserve"> is indicated, both of two </w:t>
            </w:r>
            <w:proofErr w:type="spellStart"/>
            <w:r w:rsidRPr="005B5C60">
              <w:rPr>
                <w:bCs/>
                <w:sz w:val="22"/>
                <w:szCs w:val="22"/>
              </w:rPr>
              <w:t>Tx</w:t>
            </w:r>
            <w:proofErr w:type="spellEnd"/>
            <w:r w:rsidRPr="005B5C60">
              <w:rPr>
                <w:bCs/>
                <w:sz w:val="22"/>
                <w:szCs w:val="22"/>
              </w:rPr>
              <w:t xml:space="preserve"> chains are switched to band B</w:t>
            </w:r>
          </w:p>
          <w:p w:rsidR="002653AE" w:rsidRPr="005B5C60" w:rsidRDefault="002653AE" w:rsidP="002653AE">
            <w:pPr>
              <w:pStyle w:val="ListParagraph"/>
              <w:numPr>
                <w:ilvl w:val="1"/>
                <w:numId w:val="33"/>
              </w:numPr>
              <w:overflowPunct/>
              <w:autoSpaceDE/>
              <w:adjustRightInd/>
              <w:spacing w:after="0"/>
              <w:contextualSpacing w:val="0"/>
              <w:jc w:val="both"/>
              <w:textAlignment w:val="auto"/>
              <w:rPr>
                <w:bCs/>
                <w:sz w:val="22"/>
                <w:lang w:eastAsia="zh-CN"/>
              </w:rPr>
            </w:pPr>
            <w:r w:rsidRPr="005B5C60">
              <w:rPr>
                <w:bCs/>
                <w:sz w:val="22"/>
                <w:szCs w:val="22"/>
              </w:rPr>
              <w:t xml:space="preserve">if </w:t>
            </w:r>
            <w:proofErr w:type="spellStart"/>
            <w:r w:rsidRPr="005B5C60">
              <w:rPr>
                <w:bCs/>
                <w:sz w:val="22"/>
                <w:szCs w:val="22"/>
              </w:rPr>
              <w:t>oneT</w:t>
            </w:r>
            <w:proofErr w:type="spellEnd"/>
            <w:r w:rsidRPr="005B5C60">
              <w:rPr>
                <w:bCs/>
                <w:sz w:val="22"/>
                <w:szCs w:val="22"/>
              </w:rPr>
              <w:t xml:space="preserve"> is indicated, one </w:t>
            </w:r>
            <w:proofErr w:type="spellStart"/>
            <w:r w:rsidRPr="005B5C60">
              <w:rPr>
                <w:bCs/>
                <w:sz w:val="22"/>
                <w:szCs w:val="22"/>
              </w:rPr>
              <w:t>Tx</w:t>
            </w:r>
            <w:proofErr w:type="spellEnd"/>
            <w:r w:rsidRPr="005B5C60">
              <w:rPr>
                <w:bCs/>
                <w:sz w:val="22"/>
                <w:szCs w:val="22"/>
              </w:rPr>
              <w:t xml:space="preserve"> chain is switched to band B while another </w:t>
            </w:r>
            <w:proofErr w:type="spellStart"/>
            <w:r w:rsidRPr="005B5C60">
              <w:rPr>
                <w:bCs/>
                <w:sz w:val="22"/>
                <w:szCs w:val="22"/>
              </w:rPr>
              <w:t>Tx</w:t>
            </w:r>
            <w:proofErr w:type="spellEnd"/>
            <w:r w:rsidRPr="005B5C60">
              <w:rPr>
                <w:bCs/>
                <w:sz w:val="22"/>
                <w:szCs w:val="22"/>
              </w:rPr>
              <w:t xml:space="preserve"> chain remains on band A</w:t>
            </w:r>
          </w:p>
          <w:p w:rsidR="002653AE" w:rsidRPr="005B5C60" w:rsidRDefault="002653AE" w:rsidP="002653AE">
            <w:pPr>
              <w:pStyle w:val="ListParagraph"/>
              <w:numPr>
                <w:ilvl w:val="0"/>
                <w:numId w:val="33"/>
              </w:numPr>
              <w:overflowPunct/>
              <w:autoSpaceDE/>
              <w:adjustRightInd/>
              <w:spacing w:after="0"/>
              <w:contextualSpacing w:val="0"/>
              <w:jc w:val="both"/>
              <w:textAlignment w:val="auto"/>
              <w:rPr>
                <w:bCs/>
                <w:sz w:val="22"/>
                <w:szCs w:val="22"/>
              </w:rPr>
            </w:pPr>
            <w:r w:rsidRPr="005B5C60">
              <w:rPr>
                <w:bCs/>
                <w:sz w:val="22"/>
                <w:szCs w:val="22"/>
              </w:rPr>
              <w:lastRenderedPageBreak/>
              <w:t xml:space="preserve">Case#2 of the issue: two </w:t>
            </w:r>
            <w:proofErr w:type="spellStart"/>
            <w:r w:rsidRPr="005B5C60">
              <w:rPr>
                <w:bCs/>
                <w:sz w:val="22"/>
                <w:szCs w:val="22"/>
              </w:rPr>
              <w:t>Tx</w:t>
            </w:r>
            <w:proofErr w:type="spellEnd"/>
            <w:r w:rsidRPr="005B5C60">
              <w:rPr>
                <w:bCs/>
                <w:sz w:val="22"/>
                <w:szCs w:val="22"/>
              </w:rPr>
              <w:t xml:space="preserve"> chains are currently associated with band A and B, and next transmission is 1 port transmission on band C, but there are multiple possible switching cases where 1P on band C is supported</w:t>
            </w:r>
          </w:p>
          <w:p w:rsidR="002653AE" w:rsidRPr="005B5C60" w:rsidRDefault="002653AE" w:rsidP="002653AE">
            <w:pPr>
              <w:pStyle w:val="ListParagraph"/>
              <w:numPr>
                <w:ilvl w:val="1"/>
                <w:numId w:val="33"/>
              </w:numPr>
              <w:overflowPunct/>
              <w:autoSpaceDE/>
              <w:adjustRightInd/>
              <w:spacing w:after="0"/>
              <w:contextualSpacing w:val="0"/>
              <w:jc w:val="both"/>
              <w:textAlignment w:val="auto"/>
              <w:rPr>
                <w:bCs/>
                <w:sz w:val="22"/>
                <w:szCs w:val="22"/>
              </w:rPr>
            </w:pPr>
            <w:r w:rsidRPr="005B5C60">
              <w:rPr>
                <w:bCs/>
                <w:sz w:val="22"/>
                <w:szCs w:val="22"/>
              </w:rPr>
              <w:t xml:space="preserve">if </w:t>
            </w:r>
            <w:proofErr w:type="spellStart"/>
            <w:r w:rsidRPr="005B5C60">
              <w:rPr>
                <w:bCs/>
                <w:sz w:val="22"/>
                <w:szCs w:val="22"/>
              </w:rPr>
              <w:t>twoT</w:t>
            </w:r>
            <w:proofErr w:type="spellEnd"/>
            <w:r w:rsidRPr="005B5C60">
              <w:rPr>
                <w:bCs/>
                <w:sz w:val="22"/>
                <w:szCs w:val="22"/>
              </w:rPr>
              <w:t xml:space="preserve"> is indicated, both of two </w:t>
            </w:r>
            <w:proofErr w:type="spellStart"/>
            <w:r w:rsidRPr="005B5C60">
              <w:rPr>
                <w:bCs/>
                <w:sz w:val="22"/>
                <w:szCs w:val="22"/>
              </w:rPr>
              <w:t>Tx</w:t>
            </w:r>
            <w:proofErr w:type="spellEnd"/>
            <w:r w:rsidRPr="005B5C60">
              <w:rPr>
                <w:bCs/>
                <w:sz w:val="22"/>
                <w:szCs w:val="22"/>
              </w:rPr>
              <w:t xml:space="preserve"> chains are switched to band C</w:t>
            </w:r>
          </w:p>
          <w:p w:rsidR="002653AE" w:rsidRPr="005B5C60" w:rsidRDefault="002653AE" w:rsidP="002653AE">
            <w:pPr>
              <w:pStyle w:val="ListParagraph"/>
              <w:numPr>
                <w:ilvl w:val="1"/>
                <w:numId w:val="33"/>
              </w:numPr>
              <w:overflowPunct/>
              <w:autoSpaceDE/>
              <w:adjustRightInd/>
              <w:spacing w:after="0"/>
              <w:contextualSpacing w:val="0"/>
              <w:jc w:val="both"/>
              <w:textAlignment w:val="auto"/>
              <w:rPr>
                <w:bCs/>
                <w:sz w:val="22"/>
                <w:szCs w:val="22"/>
              </w:rPr>
            </w:pPr>
            <w:r w:rsidRPr="005B5C60">
              <w:rPr>
                <w:bCs/>
                <w:sz w:val="22"/>
                <w:szCs w:val="22"/>
              </w:rPr>
              <w:t xml:space="preserve">if </w:t>
            </w:r>
            <w:proofErr w:type="spellStart"/>
            <w:r w:rsidRPr="005B5C60">
              <w:rPr>
                <w:bCs/>
                <w:sz w:val="22"/>
                <w:szCs w:val="22"/>
              </w:rPr>
              <w:t>oneT</w:t>
            </w:r>
            <w:proofErr w:type="spellEnd"/>
            <w:r w:rsidRPr="005B5C60">
              <w:rPr>
                <w:bCs/>
                <w:sz w:val="22"/>
                <w:szCs w:val="22"/>
              </w:rPr>
              <w:t xml:space="preserve"> is indicated, one </w:t>
            </w:r>
            <w:proofErr w:type="spellStart"/>
            <w:r w:rsidRPr="005B5C60">
              <w:rPr>
                <w:bCs/>
                <w:sz w:val="22"/>
                <w:szCs w:val="22"/>
              </w:rPr>
              <w:t>Tx</w:t>
            </w:r>
            <w:proofErr w:type="spellEnd"/>
            <w:r w:rsidRPr="005B5C60">
              <w:rPr>
                <w:bCs/>
                <w:sz w:val="22"/>
                <w:szCs w:val="22"/>
              </w:rPr>
              <w:t xml:space="preserve"> chain is switched to band C while how to determine the associated band for another </w:t>
            </w:r>
            <w:proofErr w:type="spellStart"/>
            <w:r w:rsidRPr="005B5C60">
              <w:rPr>
                <w:bCs/>
                <w:sz w:val="22"/>
                <w:szCs w:val="22"/>
              </w:rPr>
              <w:t>Tx</w:t>
            </w:r>
            <w:proofErr w:type="spellEnd"/>
            <w:r w:rsidRPr="005B5C60">
              <w:rPr>
                <w:bCs/>
                <w:sz w:val="22"/>
                <w:szCs w:val="22"/>
              </w:rPr>
              <w:t xml:space="preserve"> chain is FFS</w:t>
            </w:r>
          </w:p>
          <w:p w:rsidR="002653AE" w:rsidRPr="005B5C60" w:rsidRDefault="002653AE" w:rsidP="002653AE">
            <w:pPr>
              <w:pStyle w:val="ListParagraph"/>
              <w:numPr>
                <w:ilvl w:val="2"/>
                <w:numId w:val="33"/>
              </w:numPr>
              <w:overflowPunct/>
              <w:autoSpaceDE/>
              <w:adjustRightInd/>
              <w:spacing w:after="0"/>
              <w:contextualSpacing w:val="0"/>
              <w:jc w:val="both"/>
              <w:textAlignment w:val="auto"/>
              <w:rPr>
                <w:bCs/>
                <w:sz w:val="22"/>
                <w:szCs w:val="22"/>
                <w:highlight w:val="yellow"/>
              </w:rPr>
            </w:pPr>
            <w:r w:rsidRPr="005B5C60">
              <w:rPr>
                <w:bCs/>
                <w:sz w:val="22"/>
                <w:szCs w:val="22"/>
                <w:highlight w:val="yellow"/>
              </w:rPr>
              <w:t xml:space="preserve">Alt.1: based on </w:t>
            </w:r>
            <w:proofErr w:type="spellStart"/>
            <w:r w:rsidRPr="005B5C60">
              <w:rPr>
                <w:bCs/>
                <w:sz w:val="22"/>
                <w:szCs w:val="22"/>
                <w:highlight w:val="yellow"/>
              </w:rPr>
              <w:t>gNB’s</w:t>
            </w:r>
            <w:proofErr w:type="spellEnd"/>
            <w:r w:rsidRPr="005B5C60">
              <w:rPr>
                <w:bCs/>
                <w:sz w:val="22"/>
                <w:szCs w:val="22"/>
                <w:highlight w:val="yellow"/>
              </w:rPr>
              <w:t xml:space="preserve"> configuration/indication</w:t>
            </w:r>
            <w:r w:rsidRPr="005B5C60">
              <w:rPr>
                <w:bCs/>
                <w:color w:val="FF0000"/>
                <w:sz w:val="22"/>
                <w:szCs w:val="22"/>
                <w:highlight w:val="yellow"/>
              </w:rPr>
              <w:t xml:space="preserve"> </w:t>
            </w:r>
            <w:r w:rsidRPr="005B5C60">
              <w:rPr>
                <w:bCs/>
                <w:sz w:val="22"/>
                <w:szCs w:val="22"/>
                <w:highlight w:val="yellow"/>
              </w:rPr>
              <w:t>e.g., new RRC parameter</w:t>
            </w:r>
          </w:p>
          <w:p w:rsidR="002653AE" w:rsidRPr="005B5C60" w:rsidRDefault="002653AE" w:rsidP="002653AE">
            <w:pPr>
              <w:pStyle w:val="ListParagraph"/>
              <w:numPr>
                <w:ilvl w:val="2"/>
                <w:numId w:val="33"/>
              </w:numPr>
              <w:overflowPunct/>
              <w:autoSpaceDE/>
              <w:adjustRightInd/>
              <w:spacing w:after="0"/>
              <w:contextualSpacing w:val="0"/>
              <w:jc w:val="both"/>
              <w:textAlignment w:val="auto"/>
              <w:rPr>
                <w:bCs/>
                <w:sz w:val="22"/>
                <w:szCs w:val="22"/>
                <w:highlight w:val="yellow"/>
              </w:rPr>
            </w:pPr>
            <w:r w:rsidRPr="005B5C60">
              <w:rPr>
                <w:bCs/>
                <w:sz w:val="22"/>
                <w:szCs w:val="22"/>
                <w:highlight w:val="yellow"/>
              </w:rPr>
              <w:t>Alt.2: based on predefined rule</w:t>
            </w:r>
          </w:p>
          <w:p w:rsidR="002653AE" w:rsidRPr="005B5C60" w:rsidRDefault="002653AE" w:rsidP="002653AE">
            <w:pPr>
              <w:pStyle w:val="ListParagraph"/>
              <w:numPr>
                <w:ilvl w:val="2"/>
                <w:numId w:val="33"/>
              </w:numPr>
              <w:overflowPunct/>
              <w:autoSpaceDE/>
              <w:adjustRightInd/>
              <w:spacing w:after="0"/>
              <w:contextualSpacing w:val="0"/>
              <w:jc w:val="both"/>
              <w:textAlignment w:val="auto"/>
              <w:rPr>
                <w:bCs/>
                <w:sz w:val="22"/>
                <w:szCs w:val="22"/>
                <w:highlight w:val="yellow"/>
              </w:rPr>
            </w:pPr>
            <w:r w:rsidRPr="005B5C60">
              <w:rPr>
                <w:bCs/>
                <w:sz w:val="22"/>
                <w:szCs w:val="22"/>
                <w:highlight w:val="yellow"/>
              </w:rPr>
              <w:t>Other alternative is not precluded</w:t>
            </w:r>
          </w:p>
          <w:p w:rsidR="002653AE" w:rsidRPr="002653AE" w:rsidRDefault="002653AE" w:rsidP="002653AE">
            <w:pPr>
              <w:pStyle w:val="ListParagraph"/>
              <w:numPr>
                <w:ilvl w:val="0"/>
                <w:numId w:val="33"/>
              </w:numPr>
              <w:overflowPunct/>
              <w:autoSpaceDE/>
              <w:adjustRightInd/>
              <w:spacing w:after="0"/>
              <w:contextualSpacing w:val="0"/>
              <w:jc w:val="both"/>
              <w:textAlignment w:val="auto"/>
              <w:rPr>
                <w:rFonts w:cs="Times"/>
                <w:bCs/>
                <w:szCs w:val="22"/>
              </w:rPr>
            </w:pPr>
            <w:r w:rsidRPr="005B5C60">
              <w:rPr>
                <w:bCs/>
                <w:sz w:val="22"/>
                <w:szCs w:val="22"/>
              </w:rPr>
              <w:t>FFS for other potential cases</w:t>
            </w:r>
          </w:p>
        </w:tc>
      </w:tr>
    </w:tbl>
    <w:p w:rsidR="002653AE" w:rsidRDefault="002653AE" w:rsidP="00284B04">
      <w:pPr>
        <w:textAlignment w:val="baseline"/>
        <w:rPr>
          <w:rFonts w:cs="Times"/>
          <w:b/>
          <w:bCs/>
          <w:szCs w:val="20"/>
          <w:highlight w:val="green"/>
          <w:lang w:eastAsia="zh-CN"/>
        </w:rPr>
      </w:pPr>
    </w:p>
    <w:p w:rsidR="005B5C60" w:rsidRPr="00913B39" w:rsidRDefault="004439A7" w:rsidP="005B5C60">
      <w:pPr>
        <w:spacing w:after="240"/>
        <w:jc w:val="both"/>
        <w:rPr>
          <w:rFonts w:ascii="Times New Roman" w:eastAsia="MS Mincho" w:hAnsi="Times New Roman"/>
          <w:bCs/>
          <w:sz w:val="22"/>
        </w:rPr>
      </w:pPr>
      <w:r w:rsidRPr="00913B39">
        <w:rPr>
          <w:rFonts w:ascii="Times New Roman" w:eastAsia="MS Mincho" w:hAnsi="Times New Roman"/>
          <w:bCs/>
          <w:sz w:val="22"/>
        </w:rPr>
        <w:t xml:space="preserve">As highlighted in the </w:t>
      </w:r>
      <w:r w:rsidR="0025300E" w:rsidRPr="00913B39">
        <w:rPr>
          <w:rFonts w:ascii="Times New Roman" w:eastAsia="MS Mincho" w:hAnsi="Times New Roman"/>
          <w:bCs/>
          <w:sz w:val="22"/>
        </w:rPr>
        <w:t>agreement above</w:t>
      </w:r>
      <w:r w:rsidRPr="00913B39">
        <w:rPr>
          <w:rFonts w:ascii="Times New Roman" w:eastAsia="MS Mincho" w:hAnsi="Times New Roman"/>
          <w:bCs/>
          <w:sz w:val="22"/>
        </w:rPr>
        <w:t xml:space="preserve"> </w:t>
      </w:r>
      <w:r w:rsidR="0025300E" w:rsidRPr="00913B39">
        <w:rPr>
          <w:rFonts w:ascii="Times New Roman" w:eastAsiaTheme="minorEastAsia" w:hAnsi="Times New Roman"/>
          <w:bCs/>
          <w:sz w:val="22"/>
          <w:lang w:val="en-US" w:eastAsia="zh-TW"/>
        </w:rPr>
        <w:t>and discussed in the last section</w:t>
      </w:r>
      <w:r w:rsidRPr="00913B39">
        <w:rPr>
          <w:rFonts w:ascii="Times New Roman" w:eastAsia="MS Mincho" w:hAnsi="Times New Roman"/>
          <w:bCs/>
          <w:sz w:val="22"/>
        </w:rPr>
        <w:t xml:space="preserve">, </w:t>
      </w:r>
      <w:r w:rsidR="005320D8" w:rsidRPr="00913B39">
        <w:rPr>
          <w:rFonts w:ascii="Times New Roman" w:eastAsia="MS Mincho" w:hAnsi="Times New Roman"/>
          <w:bCs/>
          <w:sz w:val="22"/>
        </w:rPr>
        <w:t xml:space="preserve">a </w:t>
      </w:r>
      <w:r w:rsidR="0025300E" w:rsidRPr="00913B39">
        <w:rPr>
          <w:rFonts w:ascii="Times New Roman" w:eastAsia="MS Mincho" w:hAnsi="Times New Roman"/>
          <w:bCs/>
          <w:sz w:val="22"/>
        </w:rPr>
        <w:t>UE in switched and dual mode</w:t>
      </w:r>
      <w:r w:rsidR="005320D8" w:rsidRPr="00913B39">
        <w:rPr>
          <w:rFonts w:ascii="Times New Roman" w:eastAsia="MS Mincho" w:hAnsi="Times New Roman"/>
          <w:bCs/>
          <w:sz w:val="22"/>
        </w:rPr>
        <w:t xml:space="preserve"> may not</w:t>
      </w:r>
      <w:r w:rsidRPr="00913B39">
        <w:rPr>
          <w:rFonts w:ascii="Times New Roman" w:eastAsia="MS Mincho" w:hAnsi="Times New Roman"/>
          <w:bCs/>
          <w:sz w:val="22"/>
        </w:rPr>
        <w:t xml:space="preserve"> </w:t>
      </w:r>
      <w:r w:rsidR="00730D5F" w:rsidRPr="00913B39">
        <w:rPr>
          <w:rFonts w:ascii="Times New Roman" w:eastAsia="MS Mincho" w:hAnsi="Times New Roman"/>
          <w:bCs/>
          <w:sz w:val="22"/>
        </w:rPr>
        <w:t xml:space="preserve">be </w:t>
      </w:r>
      <w:r w:rsidRPr="00913B39">
        <w:rPr>
          <w:rFonts w:ascii="Times New Roman" w:eastAsia="MS Mincho" w:hAnsi="Times New Roman"/>
          <w:bCs/>
          <w:sz w:val="22"/>
        </w:rPr>
        <w:t xml:space="preserve">able to resolve ambiguous </w:t>
      </w:r>
      <w:r w:rsidR="00361BD6" w:rsidRPr="00913B39">
        <w:rPr>
          <w:rFonts w:ascii="Times New Roman" w:eastAsia="MS Mincho" w:hAnsi="Times New Roman"/>
          <w:bCs/>
          <w:sz w:val="22"/>
        </w:rPr>
        <w:t>conditions by</w:t>
      </w:r>
      <w:r w:rsidRPr="00913B39">
        <w:rPr>
          <w:rFonts w:ascii="Times New Roman" w:eastAsia="MS Mincho" w:hAnsi="Times New Roman"/>
          <w:bCs/>
          <w:sz w:val="22"/>
        </w:rPr>
        <w:t xml:space="preserve"> existing RRC parameter</w:t>
      </w:r>
      <w:r w:rsidR="00361BD6" w:rsidRPr="00913B39">
        <w:rPr>
          <w:rFonts w:ascii="Times New Roman" w:eastAsia="MS Mincho" w:hAnsi="Times New Roman"/>
          <w:bCs/>
          <w:sz w:val="22"/>
        </w:rPr>
        <w:t>s</w:t>
      </w:r>
      <w:r w:rsidRPr="00913B39">
        <w:rPr>
          <w:rFonts w:ascii="Times New Roman" w:eastAsia="MS Mincho" w:hAnsi="Times New Roman"/>
          <w:bCs/>
          <w:sz w:val="22"/>
        </w:rPr>
        <w:t xml:space="preserve"> (i.e., </w:t>
      </w:r>
      <w:proofErr w:type="spellStart"/>
      <w:r w:rsidRPr="00913B39">
        <w:rPr>
          <w:rFonts w:ascii="Times New Roman" w:hAnsi="Times New Roman"/>
          <w:bCs/>
          <w:i/>
          <w:sz w:val="22"/>
          <w:szCs w:val="22"/>
          <w:lang w:eastAsia="ja-JP"/>
        </w:rPr>
        <w:t>uplinkTxSwitching-DualUL-TxState</w:t>
      </w:r>
      <w:proofErr w:type="spellEnd"/>
      <w:r w:rsidRPr="00913B39">
        <w:rPr>
          <w:rFonts w:ascii="Times New Roman" w:eastAsia="MS Mincho" w:hAnsi="Times New Roman"/>
          <w:bCs/>
          <w:sz w:val="22"/>
        </w:rPr>
        <w:t>).</w:t>
      </w:r>
      <w:r w:rsidR="0025300E" w:rsidRPr="00913B39">
        <w:rPr>
          <w:rFonts w:ascii="Times New Roman" w:eastAsia="MS Mincho" w:hAnsi="Times New Roman"/>
          <w:bCs/>
          <w:sz w:val="22"/>
        </w:rPr>
        <w:t xml:space="preserve"> </w:t>
      </w:r>
      <w:r w:rsidR="00361BD6" w:rsidRPr="00913B39">
        <w:rPr>
          <w:rFonts w:ascii="Times New Roman" w:eastAsia="MS Mincho" w:hAnsi="Times New Roman"/>
          <w:bCs/>
          <w:sz w:val="22"/>
        </w:rPr>
        <w:t>The ambiguous condition happens when a</w:t>
      </w:r>
      <w:r w:rsidR="00D34814" w:rsidRPr="00913B39">
        <w:rPr>
          <w:rFonts w:ascii="Times New Roman" w:eastAsia="MS Mincho" w:hAnsi="Times New Roman"/>
          <w:bCs/>
          <w:sz w:val="22"/>
        </w:rPr>
        <w:t xml:space="preserve"> UE is to transmit a 1-port transmission on </w:t>
      </w:r>
      <w:r w:rsidR="00361BD6" w:rsidRPr="00913B39">
        <w:rPr>
          <w:rFonts w:ascii="Times New Roman" w:eastAsia="MS Mincho" w:hAnsi="Times New Roman"/>
          <w:bCs/>
          <w:sz w:val="22"/>
        </w:rPr>
        <w:t>a carrier on one band, which lefts</w:t>
      </w:r>
      <w:r w:rsidR="00D34814" w:rsidRPr="00913B39">
        <w:rPr>
          <w:rFonts w:ascii="Times New Roman" w:eastAsia="MS Mincho" w:hAnsi="Times New Roman"/>
          <w:bCs/>
          <w:sz w:val="22"/>
        </w:rPr>
        <w:t xml:space="preserve"> </w:t>
      </w:r>
      <w:r w:rsidR="00361BD6" w:rsidRPr="00913B39">
        <w:rPr>
          <w:rFonts w:ascii="Times New Roman" w:eastAsia="MS Mincho" w:hAnsi="Times New Roman"/>
          <w:bCs/>
          <w:sz w:val="22"/>
        </w:rPr>
        <w:t xml:space="preserve">multiple choices </w:t>
      </w:r>
      <w:r w:rsidR="00913B39" w:rsidRPr="00913B39">
        <w:rPr>
          <w:rFonts w:ascii="Times New Roman" w:eastAsia="MS Mincho" w:hAnsi="Times New Roman"/>
          <w:bCs/>
          <w:sz w:val="22"/>
        </w:rPr>
        <w:t xml:space="preserve">(i.e., carriers on different bands) </w:t>
      </w:r>
      <w:r w:rsidR="00730D5F" w:rsidRPr="00913B39">
        <w:rPr>
          <w:rFonts w:ascii="Times New Roman" w:eastAsia="MS Mincho" w:hAnsi="Times New Roman"/>
          <w:bCs/>
          <w:sz w:val="22"/>
        </w:rPr>
        <w:t>to the</w:t>
      </w:r>
      <w:r w:rsidR="00D34814" w:rsidRPr="00913B39">
        <w:rPr>
          <w:rFonts w:ascii="Times New Roman" w:eastAsia="MS Mincho" w:hAnsi="Times New Roman"/>
          <w:bCs/>
          <w:sz w:val="22"/>
        </w:rPr>
        <w:t xml:space="preserve"> non-sc</w:t>
      </w:r>
      <w:r w:rsidR="00361BD6" w:rsidRPr="00913B39">
        <w:rPr>
          <w:rFonts w:ascii="Times New Roman" w:eastAsia="MS Mincho" w:hAnsi="Times New Roman"/>
          <w:bCs/>
          <w:sz w:val="22"/>
        </w:rPr>
        <w:t xml:space="preserve">heduled </w:t>
      </w:r>
      <w:proofErr w:type="spellStart"/>
      <w:r w:rsidR="00361BD6" w:rsidRPr="00913B39">
        <w:rPr>
          <w:rFonts w:ascii="Times New Roman" w:eastAsia="MS Mincho" w:hAnsi="Times New Roman"/>
          <w:bCs/>
          <w:sz w:val="22"/>
        </w:rPr>
        <w:t>Tx</w:t>
      </w:r>
      <w:proofErr w:type="spellEnd"/>
      <w:r w:rsidR="00361BD6" w:rsidRPr="00913B39">
        <w:rPr>
          <w:rFonts w:ascii="Times New Roman" w:eastAsia="MS Mincho" w:hAnsi="Times New Roman"/>
          <w:bCs/>
          <w:sz w:val="22"/>
        </w:rPr>
        <w:t>. C</w:t>
      </w:r>
      <w:r w:rsidR="008A2BBB" w:rsidRPr="00913B39">
        <w:rPr>
          <w:rFonts w:ascii="Times New Roman" w:eastAsia="MS Mincho" w:hAnsi="Times New Roman"/>
          <w:bCs/>
          <w:sz w:val="22"/>
        </w:rPr>
        <w:t>ompanies commented that</w:t>
      </w:r>
      <w:r w:rsidR="00D34814" w:rsidRPr="00913B39">
        <w:rPr>
          <w:rFonts w:ascii="Times New Roman" w:eastAsia="MS Mincho" w:hAnsi="Times New Roman"/>
          <w:bCs/>
          <w:sz w:val="22"/>
        </w:rPr>
        <w:t xml:space="preserve"> </w:t>
      </w:r>
      <w:proofErr w:type="spellStart"/>
      <w:r w:rsidR="00D34814" w:rsidRPr="00913B39">
        <w:rPr>
          <w:rFonts w:ascii="Times New Roman" w:eastAsia="MS Mincho" w:hAnsi="Times New Roman"/>
          <w:bCs/>
          <w:sz w:val="22"/>
        </w:rPr>
        <w:t>gNB</w:t>
      </w:r>
      <w:proofErr w:type="spellEnd"/>
      <w:r w:rsidR="00D34814" w:rsidRPr="00913B39">
        <w:rPr>
          <w:rFonts w:ascii="Times New Roman" w:eastAsia="MS Mincho" w:hAnsi="Times New Roman"/>
          <w:bCs/>
          <w:sz w:val="22"/>
        </w:rPr>
        <w:t xml:space="preserve"> know</w:t>
      </w:r>
      <w:r w:rsidR="008A2BBB" w:rsidRPr="00913B39">
        <w:rPr>
          <w:rFonts w:ascii="Times New Roman" w:eastAsia="MS Mincho" w:hAnsi="Times New Roman"/>
          <w:bCs/>
          <w:sz w:val="22"/>
        </w:rPr>
        <w:t>s</w:t>
      </w:r>
      <w:r w:rsidR="00D34814" w:rsidRPr="00913B39">
        <w:rPr>
          <w:rFonts w:ascii="Times New Roman" w:eastAsia="MS Mincho" w:hAnsi="Times New Roman"/>
          <w:bCs/>
          <w:sz w:val="22"/>
        </w:rPr>
        <w:t xml:space="preserve"> </w:t>
      </w:r>
      <w:r w:rsidR="00361BD6" w:rsidRPr="00913B39">
        <w:rPr>
          <w:rFonts w:ascii="Times New Roman" w:eastAsia="MS Mincho" w:hAnsi="Times New Roman"/>
          <w:bCs/>
          <w:sz w:val="22"/>
        </w:rPr>
        <w:t xml:space="preserve">the traffic condition of each </w:t>
      </w:r>
      <w:r w:rsidR="00D34814" w:rsidRPr="00913B39">
        <w:rPr>
          <w:rFonts w:ascii="Times New Roman" w:eastAsia="MS Mincho" w:hAnsi="Times New Roman"/>
          <w:bCs/>
          <w:sz w:val="22"/>
        </w:rPr>
        <w:t xml:space="preserve">carrier, </w:t>
      </w:r>
      <w:r w:rsidR="005320D8" w:rsidRPr="00913B39">
        <w:rPr>
          <w:rFonts w:ascii="Times New Roman" w:eastAsia="MS Mincho" w:hAnsi="Times New Roman"/>
          <w:bCs/>
          <w:sz w:val="22"/>
        </w:rPr>
        <w:t xml:space="preserve">and the </w:t>
      </w:r>
      <w:proofErr w:type="spellStart"/>
      <w:r w:rsidR="005320D8" w:rsidRPr="00913B39">
        <w:rPr>
          <w:rFonts w:ascii="Times New Roman" w:eastAsia="MS Mincho" w:hAnsi="Times New Roman"/>
          <w:bCs/>
          <w:sz w:val="22"/>
        </w:rPr>
        <w:t>gNB</w:t>
      </w:r>
      <w:proofErr w:type="spellEnd"/>
      <w:r w:rsidR="005320D8" w:rsidRPr="00913B39">
        <w:rPr>
          <w:rFonts w:ascii="Times New Roman" w:eastAsia="MS Mincho" w:hAnsi="Times New Roman"/>
          <w:bCs/>
          <w:sz w:val="22"/>
        </w:rPr>
        <w:t xml:space="preserve"> should able to </w:t>
      </w:r>
      <w:r w:rsidR="008A2BBB" w:rsidRPr="00913B39">
        <w:rPr>
          <w:rFonts w:ascii="Times New Roman" w:eastAsia="MS Mincho" w:hAnsi="Times New Roman"/>
          <w:bCs/>
          <w:sz w:val="22"/>
        </w:rPr>
        <w:t xml:space="preserve">configure/indicate </w:t>
      </w:r>
      <w:r w:rsidR="005320D8" w:rsidRPr="00913B39">
        <w:rPr>
          <w:rFonts w:ascii="Times New Roman" w:eastAsia="MS Mincho" w:hAnsi="Times New Roman"/>
          <w:bCs/>
          <w:sz w:val="22"/>
        </w:rPr>
        <w:t>the UE to sw</w:t>
      </w:r>
      <w:r w:rsidR="00913B39" w:rsidRPr="00913B39">
        <w:rPr>
          <w:rFonts w:ascii="Times New Roman" w:eastAsia="MS Mincho" w:hAnsi="Times New Roman"/>
          <w:bCs/>
          <w:sz w:val="22"/>
        </w:rPr>
        <w:t xml:space="preserve">itch the non-scheduled </w:t>
      </w:r>
      <w:proofErr w:type="spellStart"/>
      <w:r w:rsidR="00913B39" w:rsidRPr="00913B39">
        <w:rPr>
          <w:rFonts w:ascii="Times New Roman" w:eastAsia="MS Mincho" w:hAnsi="Times New Roman"/>
          <w:bCs/>
          <w:sz w:val="22"/>
        </w:rPr>
        <w:t>Tx</w:t>
      </w:r>
      <w:proofErr w:type="spellEnd"/>
      <w:r w:rsidR="00913B39" w:rsidRPr="00913B39">
        <w:rPr>
          <w:rFonts w:ascii="Times New Roman" w:eastAsia="MS Mincho" w:hAnsi="Times New Roman"/>
          <w:bCs/>
          <w:sz w:val="22"/>
        </w:rPr>
        <w:t xml:space="preserve"> to a</w:t>
      </w:r>
      <w:r w:rsidR="008A2BBB" w:rsidRPr="00913B39">
        <w:rPr>
          <w:rFonts w:ascii="Times New Roman" w:eastAsia="MS Mincho" w:hAnsi="Times New Roman"/>
          <w:bCs/>
          <w:sz w:val="22"/>
        </w:rPr>
        <w:t xml:space="preserve"> b</w:t>
      </w:r>
      <w:r w:rsidR="005320D8" w:rsidRPr="00913B39">
        <w:rPr>
          <w:rFonts w:ascii="Times New Roman" w:eastAsia="MS Mincho" w:hAnsi="Times New Roman"/>
          <w:bCs/>
          <w:sz w:val="22"/>
        </w:rPr>
        <w:t xml:space="preserve">and with </w:t>
      </w:r>
      <w:r w:rsidR="00913B39" w:rsidRPr="00913B39">
        <w:rPr>
          <w:rFonts w:ascii="Times New Roman" w:eastAsia="MS Mincho" w:hAnsi="Times New Roman"/>
          <w:bCs/>
          <w:sz w:val="22"/>
        </w:rPr>
        <w:t xml:space="preserve">more </w:t>
      </w:r>
      <w:r w:rsidR="005320D8" w:rsidRPr="00913B39">
        <w:rPr>
          <w:rFonts w:ascii="Times New Roman" w:eastAsia="MS Mincho" w:hAnsi="Times New Roman"/>
          <w:bCs/>
          <w:sz w:val="22"/>
        </w:rPr>
        <w:t>frequent traffic</w:t>
      </w:r>
      <w:r w:rsidR="008A2BBB" w:rsidRPr="00913B39">
        <w:rPr>
          <w:rFonts w:ascii="Times New Roman" w:eastAsia="MS Mincho" w:hAnsi="Times New Roman"/>
          <w:bCs/>
          <w:sz w:val="22"/>
        </w:rPr>
        <w:t>.</w:t>
      </w:r>
      <w:r w:rsidR="005B5C60" w:rsidRPr="00913B39">
        <w:rPr>
          <w:rFonts w:ascii="Times New Roman" w:eastAsia="MS Mincho" w:hAnsi="Times New Roman"/>
          <w:bCs/>
          <w:sz w:val="22"/>
        </w:rPr>
        <w:t xml:space="preserve"> </w:t>
      </w:r>
      <w:r w:rsidR="00730D5F" w:rsidRPr="00913B39">
        <w:rPr>
          <w:rFonts w:ascii="Times New Roman" w:eastAsia="MS Mincho" w:hAnsi="Times New Roman"/>
          <w:bCs/>
          <w:sz w:val="22"/>
        </w:rPr>
        <w:t xml:space="preserve">We share the </w:t>
      </w:r>
      <w:r w:rsidR="00913B39" w:rsidRPr="00913B39">
        <w:rPr>
          <w:rFonts w:ascii="Times New Roman" w:eastAsia="MS Mincho" w:hAnsi="Times New Roman"/>
          <w:bCs/>
          <w:sz w:val="22"/>
        </w:rPr>
        <w:t>similar</w:t>
      </w:r>
      <w:r w:rsidR="005320D8" w:rsidRPr="00913B39">
        <w:rPr>
          <w:rFonts w:ascii="Times New Roman" w:eastAsia="MS Mincho" w:hAnsi="Times New Roman"/>
          <w:bCs/>
          <w:sz w:val="22"/>
        </w:rPr>
        <w:t xml:space="preserve"> views to this comment. </w:t>
      </w:r>
      <w:r w:rsidR="005B5C60" w:rsidRPr="00913B39">
        <w:rPr>
          <w:rFonts w:ascii="Times New Roman" w:eastAsia="MS Mincho" w:hAnsi="Times New Roman"/>
          <w:bCs/>
          <w:sz w:val="22"/>
        </w:rPr>
        <w:t xml:space="preserve">However, considering the case of </w:t>
      </w:r>
      <w:proofErr w:type="spellStart"/>
      <w:r w:rsidR="005B5C60" w:rsidRPr="00913B39">
        <w:rPr>
          <w:rFonts w:ascii="Times New Roman" w:eastAsia="MS Mincho" w:hAnsi="Times New Roman"/>
          <w:bCs/>
          <w:sz w:val="22"/>
        </w:rPr>
        <w:t>SCell</w:t>
      </w:r>
      <w:proofErr w:type="spellEnd"/>
      <w:r w:rsidR="005B5C60" w:rsidRPr="00913B39">
        <w:rPr>
          <w:rFonts w:ascii="Times New Roman" w:eastAsia="MS Mincho" w:hAnsi="Times New Roman"/>
          <w:bCs/>
          <w:sz w:val="22"/>
        </w:rPr>
        <w:t xml:space="preserve"> enable/disable procedure (e.g. by MAC CE or </w:t>
      </w:r>
      <w:r w:rsidR="00730D5F" w:rsidRPr="00913B39">
        <w:rPr>
          <w:rFonts w:ascii="Times New Roman" w:eastAsia="MS Mincho" w:hAnsi="Times New Roman"/>
          <w:bCs/>
          <w:sz w:val="22"/>
        </w:rPr>
        <w:t xml:space="preserve">a </w:t>
      </w:r>
      <w:r w:rsidR="005B5C60" w:rsidRPr="00913B39">
        <w:rPr>
          <w:rFonts w:ascii="Times New Roman" w:eastAsia="MS Mincho" w:hAnsi="Times New Roman"/>
          <w:bCs/>
          <w:sz w:val="22"/>
        </w:rPr>
        <w:t xml:space="preserve">timer), </w:t>
      </w:r>
      <w:r w:rsidR="00730D5F" w:rsidRPr="00913B39">
        <w:rPr>
          <w:rFonts w:ascii="Times New Roman" w:eastAsia="MS Mincho" w:hAnsi="Times New Roman"/>
          <w:bCs/>
          <w:sz w:val="22"/>
        </w:rPr>
        <w:t xml:space="preserve">carriers on </w:t>
      </w:r>
      <w:r w:rsidR="005B5C60" w:rsidRPr="00913B39">
        <w:rPr>
          <w:rFonts w:ascii="Times New Roman" w:eastAsia="MS Mincho" w:hAnsi="Times New Roman"/>
          <w:bCs/>
          <w:sz w:val="22"/>
        </w:rPr>
        <w:t>multiple bands should be indicated with diff</w:t>
      </w:r>
      <w:r w:rsidR="00730D5F" w:rsidRPr="00913B39">
        <w:rPr>
          <w:rFonts w:ascii="Times New Roman" w:eastAsia="MS Mincho" w:hAnsi="Times New Roman"/>
          <w:bCs/>
          <w:sz w:val="22"/>
        </w:rPr>
        <w:t>erent priorities</w:t>
      </w:r>
      <w:r w:rsidR="005320D8" w:rsidRPr="00913B39">
        <w:rPr>
          <w:rFonts w:ascii="Times New Roman" w:eastAsia="MS Mincho" w:hAnsi="Times New Roman"/>
          <w:bCs/>
          <w:sz w:val="22"/>
        </w:rPr>
        <w:t>. In case that</w:t>
      </w:r>
      <w:r w:rsidR="00730D5F" w:rsidRPr="00913B39">
        <w:rPr>
          <w:rFonts w:ascii="Times New Roman" w:eastAsia="MS Mincho" w:hAnsi="Times New Roman"/>
          <w:bCs/>
          <w:sz w:val="22"/>
        </w:rPr>
        <w:t xml:space="preserve"> a </w:t>
      </w:r>
      <w:r w:rsidR="005B5C60" w:rsidRPr="00913B39">
        <w:rPr>
          <w:rFonts w:ascii="Times New Roman" w:eastAsia="MS Mincho" w:hAnsi="Times New Roman"/>
          <w:bCs/>
          <w:sz w:val="22"/>
        </w:rPr>
        <w:t xml:space="preserve">chosen </w:t>
      </w:r>
      <w:r w:rsidR="00730D5F" w:rsidRPr="00913B39">
        <w:rPr>
          <w:rFonts w:ascii="Times New Roman" w:eastAsia="MS Mincho" w:hAnsi="Times New Roman"/>
          <w:bCs/>
          <w:sz w:val="22"/>
        </w:rPr>
        <w:t>carrier for ambiguous condition resolution</w:t>
      </w:r>
      <w:r w:rsidR="005B5C60" w:rsidRPr="00913B39">
        <w:rPr>
          <w:rFonts w:ascii="Times New Roman" w:eastAsia="MS Mincho" w:hAnsi="Times New Roman"/>
          <w:bCs/>
          <w:sz w:val="22"/>
        </w:rPr>
        <w:t xml:space="preserve"> is disabled, the </w:t>
      </w:r>
      <w:proofErr w:type="spellStart"/>
      <w:r w:rsidR="005B5C60" w:rsidRPr="00913B39">
        <w:rPr>
          <w:rFonts w:ascii="Times New Roman" w:eastAsia="MS Mincho" w:hAnsi="Times New Roman"/>
          <w:bCs/>
          <w:sz w:val="22"/>
        </w:rPr>
        <w:t>gNB</w:t>
      </w:r>
      <w:proofErr w:type="spellEnd"/>
      <w:r w:rsidR="005B5C60" w:rsidRPr="00913B39">
        <w:rPr>
          <w:rFonts w:ascii="Times New Roman" w:eastAsia="MS Mincho" w:hAnsi="Times New Roman"/>
          <w:bCs/>
          <w:sz w:val="22"/>
        </w:rPr>
        <w:t xml:space="preserve"> does not ha</w:t>
      </w:r>
      <w:r w:rsidR="005320D8" w:rsidRPr="00913B39">
        <w:rPr>
          <w:rFonts w:ascii="Times New Roman" w:eastAsia="MS Mincho" w:hAnsi="Times New Roman"/>
          <w:bCs/>
          <w:sz w:val="22"/>
        </w:rPr>
        <w:t>ve to reconfigure another</w:t>
      </w:r>
      <w:r w:rsidR="00730D5F" w:rsidRPr="00913B39">
        <w:rPr>
          <w:rFonts w:ascii="Times New Roman" w:eastAsia="MS Mincho" w:hAnsi="Times New Roman"/>
          <w:bCs/>
          <w:sz w:val="22"/>
        </w:rPr>
        <w:t xml:space="preserve"> carrier</w:t>
      </w:r>
      <w:r w:rsidR="005B5C60" w:rsidRPr="00913B39">
        <w:rPr>
          <w:rFonts w:ascii="Times New Roman" w:eastAsia="MS Mincho" w:hAnsi="Times New Roman"/>
          <w:bCs/>
          <w:sz w:val="22"/>
        </w:rPr>
        <w:t xml:space="preserve"> through RRC signalling.</w:t>
      </w:r>
    </w:p>
    <w:p w:rsidR="00730D5F" w:rsidRPr="00913B39" w:rsidRDefault="00730D5F" w:rsidP="005B5C60">
      <w:pPr>
        <w:spacing w:after="240"/>
        <w:jc w:val="both"/>
        <w:rPr>
          <w:rFonts w:ascii="Times New Roman" w:eastAsia="MS Mincho" w:hAnsi="Times New Roman"/>
          <w:b/>
          <w:bCs/>
          <w:sz w:val="22"/>
        </w:rPr>
      </w:pPr>
      <w:r w:rsidRPr="00913B39">
        <w:rPr>
          <w:rFonts w:ascii="Times New Roman" w:eastAsia="MS Mincho" w:hAnsi="Times New Roman"/>
          <w:b/>
          <w:bCs/>
          <w:sz w:val="22"/>
        </w:rPr>
        <w:t xml:space="preserve">Observation 4: For determining solutions to resolve </w:t>
      </w:r>
      <w:r w:rsidRPr="00913B39">
        <w:rPr>
          <w:rFonts w:ascii="Times New Roman" w:hAnsi="Times New Roman"/>
          <w:b/>
          <w:bCs/>
          <w:sz w:val="22"/>
          <w:szCs w:val="22"/>
          <w:lang w:eastAsia="ja-JP"/>
        </w:rPr>
        <w:t xml:space="preserve">ambiguous switching state, </w:t>
      </w:r>
      <w:proofErr w:type="spellStart"/>
      <w:r w:rsidRPr="00913B39">
        <w:rPr>
          <w:rFonts w:ascii="Times New Roman" w:hAnsi="Times New Roman"/>
          <w:b/>
          <w:bCs/>
          <w:sz w:val="22"/>
          <w:szCs w:val="22"/>
          <w:lang w:eastAsia="ja-JP"/>
        </w:rPr>
        <w:t>SCell</w:t>
      </w:r>
      <w:proofErr w:type="spellEnd"/>
      <w:r w:rsidRPr="00913B39">
        <w:rPr>
          <w:rFonts w:ascii="Times New Roman" w:hAnsi="Times New Roman"/>
          <w:b/>
          <w:bCs/>
          <w:sz w:val="22"/>
          <w:szCs w:val="22"/>
          <w:lang w:eastAsia="ja-JP"/>
        </w:rPr>
        <w:t xml:space="preserve"> enable/disable procedures (</w:t>
      </w:r>
      <w:r w:rsidRPr="00913B39">
        <w:rPr>
          <w:rFonts w:ascii="Times New Roman" w:eastAsia="MS Mincho" w:hAnsi="Times New Roman"/>
          <w:b/>
          <w:bCs/>
          <w:sz w:val="22"/>
        </w:rPr>
        <w:t>e.g. by MAC CE or timer</w:t>
      </w:r>
      <w:r w:rsidRPr="00913B39">
        <w:rPr>
          <w:rFonts w:ascii="Times New Roman" w:hAnsi="Times New Roman"/>
          <w:b/>
          <w:bCs/>
          <w:sz w:val="22"/>
          <w:szCs w:val="22"/>
          <w:lang w:eastAsia="ja-JP"/>
        </w:rPr>
        <w:t>) should be considered.</w:t>
      </w:r>
    </w:p>
    <w:p w:rsidR="00284B04" w:rsidRPr="00620FE5" w:rsidRDefault="005B5C60" w:rsidP="005B5C60">
      <w:pPr>
        <w:spacing w:after="240"/>
        <w:jc w:val="both"/>
        <w:rPr>
          <w:rFonts w:ascii="Times New Roman" w:eastAsia="MS Mincho" w:hAnsi="Times New Roman"/>
          <w:bCs/>
          <w:sz w:val="22"/>
        </w:rPr>
      </w:pPr>
      <w:r w:rsidRPr="00620FE5">
        <w:rPr>
          <w:rFonts w:ascii="Times New Roman" w:eastAsia="MS Mincho" w:hAnsi="Times New Roman"/>
          <w:bCs/>
          <w:sz w:val="22"/>
        </w:rPr>
        <w:t xml:space="preserve">There are some </w:t>
      </w:r>
      <w:r w:rsidR="00A42F46" w:rsidRPr="00620FE5">
        <w:rPr>
          <w:rFonts w:ascii="Times New Roman" w:eastAsia="MS Mincho" w:hAnsi="Times New Roman"/>
          <w:bCs/>
          <w:sz w:val="22"/>
        </w:rPr>
        <w:t>examples to</w:t>
      </w:r>
      <w:r w:rsidR="003B5E2E" w:rsidRPr="00620FE5">
        <w:rPr>
          <w:rFonts w:ascii="Times New Roman" w:eastAsia="MS Mincho" w:hAnsi="Times New Roman"/>
          <w:bCs/>
          <w:sz w:val="22"/>
        </w:rPr>
        <w:t xml:space="preserve"> indicate priorities </w:t>
      </w:r>
      <w:r w:rsidR="003B5E2E" w:rsidRPr="00620FE5">
        <w:rPr>
          <w:rFonts w:ascii="Times New Roman" w:eastAsia="MS Mincho" w:hAnsi="Times New Roman"/>
          <w:bCs/>
          <w:sz w:val="22"/>
          <w:lang w:val="en-US"/>
        </w:rPr>
        <w:t>among</w:t>
      </w:r>
      <w:r w:rsidRPr="00620FE5">
        <w:rPr>
          <w:rFonts w:ascii="Times New Roman" w:eastAsia="MS Mincho" w:hAnsi="Times New Roman"/>
          <w:bCs/>
          <w:sz w:val="22"/>
        </w:rPr>
        <w:t xml:space="preserve"> </w:t>
      </w:r>
      <w:r w:rsidR="00A42F46" w:rsidRPr="00620FE5">
        <w:rPr>
          <w:rFonts w:ascii="Times New Roman" w:eastAsia="MS Mincho" w:hAnsi="Times New Roman"/>
          <w:bCs/>
          <w:sz w:val="22"/>
        </w:rPr>
        <w:t>carriers/</w:t>
      </w:r>
      <w:r w:rsidRPr="00620FE5">
        <w:rPr>
          <w:rFonts w:ascii="Times New Roman" w:eastAsia="MS Mincho" w:hAnsi="Times New Roman"/>
          <w:bCs/>
          <w:sz w:val="22"/>
        </w:rPr>
        <w:t xml:space="preserve">bands. </w:t>
      </w:r>
      <w:r w:rsidR="00C0672C" w:rsidRPr="00620FE5">
        <w:rPr>
          <w:rFonts w:ascii="Times New Roman" w:eastAsia="MS Mincho" w:hAnsi="Times New Roman"/>
          <w:bCs/>
          <w:sz w:val="22"/>
        </w:rPr>
        <w:t xml:space="preserve">In one </w:t>
      </w:r>
      <w:r w:rsidR="00913B39" w:rsidRPr="00620FE5">
        <w:rPr>
          <w:rFonts w:ascii="Times New Roman" w:eastAsia="MS Mincho" w:hAnsi="Times New Roman"/>
          <w:bCs/>
          <w:sz w:val="22"/>
        </w:rPr>
        <w:t>example</w:t>
      </w:r>
      <w:r w:rsidRPr="00620FE5">
        <w:rPr>
          <w:rFonts w:ascii="Times New Roman" w:eastAsia="MS Mincho" w:hAnsi="Times New Roman"/>
          <w:bCs/>
          <w:sz w:val="22"/>
        </w:rPr>
        <w:t xml:space="preserve">, </w:t>
      </w:r>
      <w:r w:rsidR="00A42F46" w:rsidRPr="00620FE5">
        <w:rPr>
          <w:rFonts w:ascii="Times New Roman" w:eastAsia="MS Mincho" w:hAnsi="Times New Roman"/>
          <w:bCs/>
          <w:sz w:val="22"/>
        </w:rPr>
        <w:t xml:space="preserve">a </w:t>
      </w:r>
      <w:proofErr w:type="spellStart"/>
      <w:r w:rsidR="00A42F46" w:rsidRPr="00620FE5">
        <w:rPr>
          <w:rFonts w:ascii="Times New Roman" w:eastAsia="MS Mincho" w:hAnsi="Times New Roman"/>
          <w:bCs/>
          <w:sz w:val="22"/>
        </w:rPr>
        <w:t>gNB</w:t>
      </w:r>
      <w:proofErr w:type="spellEnd"/>
      <w:r w:rsidRPr="00620FE5">
        <w:rPr>
          <w:rFonts w:ascii="Times New Roman" w:eastAsia="MS Mincho" w:hAnsi="Times New Roman"/>
          <w:bCs/>
          <w:sz w:val="22"/>
        </w:rPr>
        <w:t xml:space="preserve"> configure</w:t>
      </w:r>
      <w:r w:rsidR="00A42F46" w:rsidRPr="00620FE5">
        <w:rPr>
          <w:rFonts w:ascii="Times New Roman" w:eastAsia="MS Mincho" w:hAnsi="Times New Roman"/>
          <w:bCs/>
          <w:sz w:val="22"/>
        </w:rPr>
        <w:t>s</w:t>
      </w:r>
      <w:r w:rsidRPr="00620FE5">
        <w:rPr>
          <w:rFonts w:ascii="Times New Roman" w:eastAsia="MS Mincho" w:hAnsi="Times New Roman"/>
          <w:bCs/>
          <w:sz w:val="22"/>
        </w:rPr>
        <w:t xml:space="preserve"> a priority value to each </w:t>
      </w:r>
      <w:r w:rsidR="00A42F46" w:rsidRPr="00620FE5">
        <w:rPr>
          <w:rFonts w:ascii="Times New Roman" w:eastAsia="MS Mincho" w:hAnsi="Times New Roman"/>
          <w:bCs/>
          <w:sz w:val="22"/>
        </w:rPr>
        <w:t>carrier on a band</w:t>
      </w:r>
      <w:r w:rsidRPr="00620FE5">
        <w:rPr>
          <w:rFonts w:ascii="Times New Roman" w:eastAsia="MS Mincho" w:hAnsi="Times New Roman"/>
          <w:bCs/>
          <w:sz w:val="22"/>
        </w:rPr>
        <w:t xml:space="preserve">, e.g. </w:t>
      </w:r>
      <w:r w:rsidR="00C0672C" w:rsidRPr="00620FE5">
        <w:rPr>
          <w:rFonts w:ascii="Times New Roman" w:eastAsia="MS Mincho" w:hAnsi="Times New Roman"/>
          <w:bCs/>
          <w:sz w:val="22"/>
        </w:rPr>
        <w:t xml:space="preserve">priority 3 to </w:t>
      </w:r>
      <w:r w:rsidR="00A42F46" w:rsidRPr="00620FE5">
        <w:rPr>
          <w:rFonts w:ascii="Times New Roman" w:eastAsia="MS Mincho" w:hAnsi="Times New Roman"/>
          <w:bCs/>
          <w:sz w:val="22"/>
        </w:rPr>
        <w:t>carrier</w:t>
      </w:r>
      <w:r w:rsidR="00C0672C" w:rsidRPr="00620FE5">
        <w:rPr>
          <w:rFonts w:ascii="Times New Roman" w:eastAsia="MS Mincho" w:hAnsi="Times New Roman"/>
          <w:bCs/>
          <w:sz w:val="22"/>
        </w:rPr>
        <w:t xml:space="preserve"> 1, priority 1 to </w:t>
      </w:r>
      <w:r w:rsidR="00A42F46" w:rsidRPr="00620FE5">
        <w:rPr>
          <w:rFonts w:ascii="Times New Roman" w:eastAsia="MS Mincho" w:hAnsi="Times New Roman"/>
          <w:bCs/>
          <w:sz w:val="22"/>
        </w:rPr>
        <w:t>carrier</w:t>
      </w:r>
      <w:r w:rsidR="00C0672C" w:rsidRPr="00620FE5">
        <w:rPr>
          <w:rFonts w:ascii="Times New Roman" w:eastAsia="MS Mincho" w:hAnsi="Times New Roman"/>
          <w:bCs/>
          <w:sz w:val="22"/>
        </w:rPr>
        <w:t xml:space="preserve"> 2, and pri</w:t>
      </w:r>
      <w:r w:rsidR="003B5E2E" w:rsidRPr="00620FE5">
        <w:rPr>
          <w:rFonts w:ascii="Times New Roman" w:eastAsia="MS Mincho" w:hAnsi="Times New Roman"/>
          <w:bCs/>
          <w:sz w:val="22"/>
        </w:rPr>
        <w:t xml:space="preserve">ority 2 to </w:t>
      </w:r>
      <w:r w:rsidR="00A42F46" w:rsidRPr="00620FE5">
        <w:rPr>
          <w:rFonts w:ascii="Times New Roman" w:eastAsia="MS Mincho" w:hAnsi="Times New Roman"/>
          <w:bCs/>
          <w:sz w:val="22"/>
        </w:rPr>
        <w:t>carrier</w:t>
      </w:r>
      <w:r w:rsidR="003B5E2E" w:rsidRPr="00620FE5">
        <w:rPr>
          <w:rFonts w:ascii="Times New Roman" w:eastAsia="MS Mincho" w:hAnsi="Times New Roman"/>
          <w:bCs/>
          <w:sz w:val="22"/>
        </w:rPr>
        <w:t xml:space="preserve"> 3. When a UE is to choose one </w:t>
      </w:r>
      <w:r w:rsidR="00A42F46" w:rsidRPr="00620FE5">
        <w:rPr>
          <w:rFonts w:ascii="Times New Roman" w:eastAsia="MS Mincho" w:hAnsi="Times New Roman"/>
          <w:bCs/>
          <w:sz w:val="22"/>
        </w:rPr>
        <w:t xml:space="preserve">carrier on one </w:t>
      </w:r>
      <w:r w:rsidR="003B5E2E" w:rsidRPr="00620FE5">
        <w:rPr>
          <w:rFonts w:ascii="Times New Roman" w:eastAsia="MS Mincho" w:hAnsi="Times New Roman"/>
          <w:bCs/>
          <w:sz w:val="22"/>
        </w:rPr>
        <w:t>band for</w:t>
      </w:r>
      <w:r w:rsidR="00C0672C" w:rsidRPr="00620FE5">
        <w:rPr>
          <w:rFonts w:ascii="Times New Roman" w:eastAsia="MS Mincho" w:hAnsi="Times New Roman"/>
          <w:bCs/>
          <w:sz w:val="22"/>
        </w:rPr>
        <w:t xml:space="preserve"> ambiguous condition</w:t>
      </w:r>
      <w:r w:rsidR="003B5E2E" w:rsidRPr="00620FE5">
        <w:rPr>
          <w:rFonts w:ascii="Times New Roman" w:eastAsia="MS Mincho" w:hAnsi="Times New Roman"/>
          <w:bCs/>
          <w:sz w:val="22"/>
        </w:rPr>
        <w:t xml:space="preserve"> resolution</w:t>
      </w:r>
      <w:r w:rsidR="00A42F46" w:rsidRPr="00620FE5">
        <w:rPr>
          <w:rFonts w:ascii="Times New Roman" w:eastAsia="MS Mincho" w:hAnsi="Times New Roman"/>
          <w:bCs/>
          <w:sz w:val="22"/>
        </w:rPr>
        <w:t>, the UE</w:t>
      </w:r>
      <w:r w:rsidR="003B5E2E" w:rsidRPr="00620FE5">
        <w:rPr>
          <w:rFonts w:ascii="Times New Roman" w:eastAsia="MS Mincho" w:hAnsi="Times New Roman"/>
          <w:bCs/>
          <w:sz w:val="22"/>
        </w:rPr>
        <w:t xml:space="preserve"> compare</w:t>
      </w:r>
      <w:r w:rsidR="00A42F46" w:rsidRPr="00620FE5">
        <w:rPr>
          <w:rFonts w:ascii="Times New Roman" w:eastAsia="MS Mincho" w:hAnsi="Times New Roman"/>
          <w:bCs/>
          <w:sz w:val="22"/>
        </w:rPr>
        <w:t>s</w:t>
      </w:r>
      <w:r w:rsidR="00C0672C" w:rsidRPr="00620FE5">
        <w:rPr>
          <w:rFonts w:ascii="Times New Roman" w:eastAsia="MS Mincho" w:hAnsi="Times New Roman"/>
          <w:bCs/>
          <w:sz w:val="22"/>
        </w:rPr>
        <w:t xml:space="preserve"> </w:t>
      </w:r>
      <w:r w:rsidR="00A42F46" w:rsidRPr="00620FE5">
        <w:rPr>
          <w:rFonts w:ascii="Times New Roman" w:eastAsia="MS Mincho" w:hAnsi="Times New Roman"/>
          <w:bCs/>
          <w:sz w:val="22"/>
        </w:rPr>
        <w:t>the priority</w:t>
      </w:r>
      <w:r w:rsidR="00C0672C" w:rsidRPr="00620FE5">
        <w:rPr>
          <w:rFonts w:ascii="Times New Roman" w:eastAsia="MS Mincho" w:hAnsi="Times New Roman"/>
          <w:bCs/>
          <w:sz w:val="22"/>
        </w:rPr>
        <w:t xml:space="preserve"> of </w:t>
      </w:r>
      <w:r w:rsidR="003B5E2E" w:rsidRPr="00620FE5">
        <w:rPr>
          <w:rFonts w:ascii="Times New Roman" w:eastAsia="MS Mincho" w:hAnsi="Times New Roman"/>
          <w:bCs/>
          <w:sz w:val="22"/>
        </w:rPr>
        <w:t xml:space="preserve">each </w:t>
      </w:r>
      <w:r w:rsidR="00C0672C" w:rsidRPr="00620FE5">
        <w:rPr>
          <w:rFonts w:ascii="Times New Roman" w:eastAsia="MS Mincho" w:hAnsi="Times New Roman"/>
          <w:bCs/>
          <w:sz w:val="22"/>
        </w:rPr>
        <w:t>candidat</w:t>
      </w:r>
      <w:r w:rsidR="003B5E2E" w:rsidRPr="00620FE5">
        <w:rPr>
          <w:rFonts w:ascii="Times New Roman" w:eastAsia="MS Mincho" w:hAnsi="Times New Roman"/>
          <w:bCs/>
          <w:sz w:val="22"/>
        </w:rPr>
        <w:t xml:space="preserve">e </w:t>
      </w:r>
      <w:r w:rsidR="00A42F46" w:rsidRPr="00620FE5">
        <w:rPr>
          <w:rFonts w:ascii="Times New Roman" w:eastAsia="MS Mincho" w:hAnsi="Times New Roman"/>
          <w:bCs/>
          <w:sz w:val="22"/>
        </w:rPr>
        <w:t>carriers, then select the</w:t>
      </w:r>
      <w:r w:rsidR="00C0672C" w:rsidRPr="00620FE5">
        <w:rPr>
          <w:rFonts w:ascii="Times New Roman" w:eastAsia="MS Mincho" w:hAnsi="Times New Roman"/>
          <w:bCs/>
          <w:sz w:val="22"/>
        </w:rPr>
        <w:t xml:space="preserve"> </w:t>
      </w:r>
      <w:r w:rsidR="00A42F46" w:rsidRPr="00620FE5">
        <w:rPr>
          <w:rFonts w:ascii="Times New Roman" w:eastAsia="MS Mincho" w:hAnsi="Times New Roman"/>
          <w:bCs/>
          <w:sz w:val="22"/>
        </w:rPr>
        <w:t>carrier with</w:t>
      </w:r>
      <w:r w:rsidR="00C0672C" w:rsidRPr="00620FE5">
        <w:rPr>
          <w:rFonts w:ascii="Times New Roman" w:eastAsia="MS Mincho" w:hAnsi="Times New Roman"/>
          <w:bCs/>
          <w:sz w:val="22"/>
        </w:rPr>
        <w:t xml:space="preserve"> </w:t>
      </w:r>
      <w:r w:rsidR="003B5E2E" w:rsidRPr="00620FE5">
        <w:rPr>
          <w:rFonts w:ascii="Times New Roman" w:eastAsia="MS Mincho" w:hAnsi="Times New Roman"/>
          <w:bCs/>
          <w:sz w:val="22"/>
        </w:rPr>
        <w:t xml:space="preserve">a </w:t>
      </w:r>
      <w:r w:rsidR="00C0672C" w:rsidRPr="00620FE5">
        <w:rPr>
          <w:rFonts w:ascii="Times New Roman" w:eastAsia="MS Mincho" w:hAnsi="Times New Roman"/>
          <w:bCs/>
          <w:sz w:val="22"/>
        </w:rPr>
        <w:t>lower</w:t>
      </w:r>
      <w:r w:rsidR="00A42F46" w:rsidRPr="00620FE5">
        <w:rPr>
          <w:rFonts w:ascii="Times New Roman" w:eastAsia="MS Mincho" w:hAnsi="Times New Roman"/>
          <w:bCs/>
          <w:sz w:val="22"/>
        </w:rPr>
        <w:t>/lowest</w:t>
      </w:r>
      <w:r w:rsidR="00C0672C" w:rsidRPr="00620FE5">
        <w:rPr>
          <w:rFonts w:ascii="Times New Roman" w:eastAsia="MS Mincho" w:hAnsi="Times New Roman"/>
          <w:bCs/>
          <w:sz w:val="22"/>
        </w:rPr>
        <w:t xml:space="preserve"> (or higher</w:t>
      </w:r>
      <w:r w:rsidR="00A42F46" w:rsidRPr="00620FE5">
        <w:rPr>
          <w:rFonts w:ascii="Times New Roman" w:eastAsia="MS Mincho" w:hAnsi="Times New Roman"/>
          <w:bCs/>
          <w:sz w:val="22"/>
        </w:rPr>
        <w:t>/highest</w:t>
      </w:r>
      <w:r w:rsidR="00C0672C" w:rsidRPr="00620FE5">
        <w:rPr>
          <w:rFonts w:ascii="Times New Roman" w:eastAsia="MS Mincho" w:hAnsi="Times New Roman"/>
          <w:bCs/>
          <w:sz w:val="22"/>
        </w:rPr>
        <w:t>) priority value. I</w:t>
      </w:r>
      <w:r w:rsidR="00913B39" w:rsidRPr="00620FE5">
        <w:rPr>
          <w:rFonts w:ascii="Times New Roman" w:eastAsia="MS Mincho" w:hAnsi="Times New Roman"/>
          <w:bCs/>
          <w:sz w:val="22"/>
        </w:rPr>
        <w:t xml:space="preserve">n another example, the </w:t>
      </w:r>
      <w:proofErr w:type="spellStart"/>
      <w:r w:rsidR="00913B39" w:rsidRPr="00620FE5">
        <w:rPr>
          <w:rFonts w:ascii="Times New Roman" w:eastAsia="MS Mincho" w:hAnsi="Times New Roman"/>
          <w:bCs/>
          <w:sz w:val="22"/>
        </w:rPr>
        <w:t>gNB</w:t>
      </w:r>
      <w:proofErr w:type="spellEnd"/>
      <w:r w:rsidR="003B5E2E" w:rsidRPr="00620FE5">
        <w:rPr>
          <w:rFonts w:ascii="Times New Roman" w:eastAsia="MS Mincho" w:hAnsi="Times New Roman"/>
          <w:bCs/>
          <w:sz w:val="22"/>
        </w:rPr>
        <w:t xml:space="preserve"> configure</w:t>
      </w:r>
      <w:r w:rsidR="00913B39" w:rsidRPr="00620FE5">
        <w:rPr>
          <w:rFonts w:ascii="Times New Roman" w:eastAsia="MS Mincho" w:hAnsi="Times New Roman"/>
          <w:bCs/>
          <w:sz w:val="22"/>
        </w:rPr>
        <w:t>s</w:t>
      </w:r>
      <w:r w:rsidR="00C0672C" w:rsidRPr="00620FE5">
        <w:rPr>
          <w:rFonts w:ascii="Times New Roman" w:eastAsia="MS Mincho" w:hAnsi="Times New Roman"/>
          <w:bCs/>
          <w:sz w:val="22"/>
        </w:rPr>
        <w:t xml:space="preserve"> </w:t>
      </w:r>
      <w:r w:rsidR="003B5E2E" w:rsidRPr="00620FE5">
        <w:rPr>
          <w:rFonts w:ascii="Times New Roman" w:eastAsia="MS Mincho" w:hAnsi="Times New Roman"/>
          <w:bCs/>
          <w:sz w:val="22"/>
        </w:rPr>
        <w:t>priorities</w:t>
      </w:r>
      <w:r w:rsidR="00C0672C" w:rsidRPr="00620FE5">
        <w:rPr>
          <w:rFonts w:ascii="Times New Roman" w:eastAsia="MS Mincho" w:hAnsi="Times New Roman"/>
          <w:bCs/>
          <w:sz w:val="22"/>
        </w:rPr>
        <w:t xml:space="preserve"> between </w:t>
      </w:r>
      <w:r w:rsidR="00A42F46" w:rsidRPr="00620FE5">
        <w:rPr>
          <w:rFonts w:ascii="Times New Roman" w:eastAsia="MS Mincho" w:hAnsi="Times New Roman"/>
          <w:bCs/>
          <w:sz w:val="22"/>
        </w:rPr>
        <w:t xml:space="preserve">carriers on </w:t>
      </w:r>
      <w:r w:rsidR="00C0672C" w:rsidRPr="00620FE5">
        <w:rPr>
          <w:rFonts w:ascii="Times New Roman" w:eastAsia="MS Mincho" w:hAnsi="Times New Roman"/>
          <w:bCs/>
          <w:sz w:val="22"/>
        </w:rPr>
        <w:t xml:space="preserve">two bands that associates with </w:t>
      </w:r>
      <w:r w:rsidR="003B5E2E" w:rsidRPr="00620FE5">
        <w:rPr>
          <w:rFonts w:ascii="Times New Roman" w:eastAsia="MS Mincho" w:hAnsi="Times New Roman"/>
          <w:bCs/>
          <w:sz w:val="22"/>
        </w:rPr>
        <w:t>an ambiguous condition</w:t>
      </w:r>
      <w:r w:rsidR="00A42F46" w:rsidRPr="00620FE5">
        <w:rPr>
          <w:rFonts w:ascii="Times New Roman" w:eastAsia="MS Mincho" w:hAnsi="Times New Roman"/>
          <w:bCs/>
          <w:sz w:val="22"/>
        </w:rPr>
        <w:t xml:space="preserve"> (e.g., some band pairs)</w:t>
      </w:r>
      <w:r w:rsidR="00C0672C" w:rsidRPr="00620FE5">
        <w:rPr>
          <w:rFonts w:ascii="Times New Roman" w:eastAsia="MS Mincho" w:hAnsi="Times New Roman"/>
          <w:bCs/>
          <w:sz w:val="22"/>
        </w:rPr>
        <w:t>. For examp</w:t>
      </w:r>
      <w:r w:rsidR="00361BD6" w:rsidRPr="00620FE5">
        <w:rPr>
          <w:rFonts w:ascii="Times New Roman" w:eastAsia="MS Mincho" w:hAnsi="Times New Roman"/>
          <w:bCs/>
          <w:sz w:val="22"/>
        </w:rPr>
        <w:t>le, in a ban</w:t>
      </w:r>
      <w:r w:rsidR="00913B39" w:rsidRPr="00620FE5">
        <w:rPr>
          <w:rFonts w:ascii="Times New Roman" w:eastAsia="MS Mincho" w:hAnsi="Times New Roman"/>
          <w:bCs/>
          <w:sz w:val="22"/>
        </w:rPr>
        <w:t>d pair configuration including band 1 and b</w:t>
      </w:r>
      <w:r w:rsidR="00361BD6" w:rsidRPr="00620FE5">
        <w:rPr>
          <w:rFonts w:ascii="Times New Roman" w:eastAsia="MS Mincho" w:hAnsi="Times New Roman"/>
          <w:bCs/>
          <w:sz w:val="22"/>
        </w:rPr>
        <w:t xml:space="preserve">and 2, a </w:t>
      </w:r>
      <w:proofErr w:type="spellStart"/>
      <w:r w:rsidR="00361BD6" w:rsidRPr="00620FE5">
        <w:rPr>
          <w:rFonts w:ascii="Times New Roman" w:eastAsia="MS Mincho" w:hAnsi="Times New Roman"/>
          <w:bCs/>
          <w:sz w:val="22"/>
        </w:rPr>
        <w:t>gNB</w:t>
      </w:r>
      <w:proofErr w:type="spellEnd"/>
      <w:r w:rsidR="00361BD6" w:rsidRPr="00620FE5">
        <w:rPr>
          <w:rFonts w:ascii="Times New Roman" w:eastAsia="MS Mincho" w:hAnsi="Times New Roman"/>
          <w:bCs/>
          <w:sz w:val="22"/>
        </w:rPr>
        <w:t xml:space="preserve"> configures </w:t>
      </w:r>
      <w:r w:rsidR="00C0672C" w:rsidRPr="00620FE5">
        <w:rPr>
          <w:rFonts w:ascii="Times New Roman" w:eastAsia="MS Mincho" w:hAnsi="Times New Roman"/>
          <w:bCs/>
          <w:sz w:val="22"/>
        </w:rPr>
        <w:t xml:space="preserve">high priority to </w:t>
      </w:r>
      <w:r w:rsidR="00A42F46" w:rsidRPr="00620FE5">
        <w:rPr>
          <w:rFonts w:ascii="Times New Roman" w:eastAsia="MS Mincho" w:hAnsi="Times New Roman"/>
          <w:bCs/>
          <w:sz w:val="22"/>
        </w:rPr>
        <w:t xml:space="preserve">carriers on </w:t>
      </w:r>
      <w:r w:rsidR="00C0672C" w:rsidRPr="00620FE5">
        <w:rPr>
          <w:rFonts w:ascii="Times New Roman" w:eastAsia="MS Mincho" w:hAnsi="Times New Roman"/>
          <w:bCs/>
          <w:sz w:val="22"/>
        </w:rPr>
        <w:t xml:space="preserve">band 1 and low priority to </w:t>
      </w:r>
      <w:r w:rsidR="00A42F46" w:rsidRPr="00620FE5">
        <w:rPr>
          <w:rFonts w:ascii="Times New Roman" w:eastAsia="MS Mincho" w:hAnsi="Times New Roman"/>
          <w:bCs/>
          <w:sz w:val="22"/>
        </w:rPr>
        <w:t xml:space="preserve">carriers on </w:t>
      </w:r>
      <w:r w:rsidR="00361BD6" w:rsidRPr="00620FE5">
        <w:rPr>
          <w:rFonts w:ascii="Times New Roman" w:eastAsia="MS Mincho" w:hAnsi="Times New Roman"/>
          <w:bCs/>
          <w:sz w:val="22"/>
        </w:rPr>
        <w:t>band 2. When a UE is to select</w:t>
      </w:r>
      <w:r w:rsidR="00A42F46" w:rsidRPr="00620FE5">
        <w:rPr>
          <w:rFonts w:ascii="Times New Roman" w:eastAsia="MS Mincho" w:hAnsi="Times New Roman"/>
          <w:bCs/>
          <w:sz w:val="22"/>
        </w:rPr>
        <w:t xml:space="preserve"> a carrier</w:t>
      </w:r>
      <w:r w:rsidR="00C0672C" w:rsidRPr="00620FE5">
        <w:rPr>
          <w:rFonts w:ascii="Times New Roman" w:eastAsia="MS Mincho" w:hAnsi="Times New Roman"/>
          <w:bCs/>
          <w:sz w:val="22"/>
        </w:rPr>
        <w:t xml:space="preserve"> for the non-scheduled </w:t>
      </w:r>
      <w:proofErr w:type="spellStart"/>
      <w:proofErr w:type="gramStart"/>
      <w:r w:rsidR="00C0672C" w:rsidRPr="00620FE5">
        <w:rPr>
          <w:rFonts w:ascii="Times New Roman" w:eastAsia="MS Mincho" w:hAnsi="Times New Roman"/>
          <w:bCs/>
          <w:sz w:val="22"/>
        </w:rPr>
        <w:t>Tx</w:t>
      </w:r>
      <w:proofErr w:type="spellEnd"/>
      <w:proofErr w:type="gramEnd"/>
      <w:r w:rsidR="00C0672C" w:rsidRPr="00620FE5">
        <w:rPr>
          <w:rFonts w:ascii="Times New Roman" w:eastAsia="MS Mincho" w:hAnsi="Times New Roman"/>
          <w:bCs/>
          <w:sz w:val="22"/>
        </w:rPr>
        <w:t>, the UE</w:t>
      </w:r>
      <w:r w:rsidR="003B5E2E" w:rsidRPr="00620FE5">
        <w:rPr>
          <w:rFonts w:ascii="Times New Roman" w:eastAsia="MS Mincho" w:hAnsi="Times New Roman"/>
          <w:bCs/>
          <w:sz w:val="22"/>
        </w:rPr>
        <w:t xml:space="preserve"> choose</w:t>
      </w:r>
      <w:r w:rsidR="00361BD6" w:rsidRPr="00620FE5">
        <w:rPr>
          <w:rFonts w:ascii="Times New Roman" w:eastAsia="MS Mincho" w:hAnsi="Times New Roman"/>
          <w:bCs/>
          <w:sz w:val="22"/>
        </w:rPr>
        <w:t>s the</w:t>
      </w:r>
      <w:r w:rsidR="00A42F46" w:rsidRPr="00620FE5">
        <w:rPr>
          <w:rFonts w:ascii="Times New Roman" w:eastAsia="MS Mincho" w:hAnsi="Times New Roman"/>
          <w:bCs/>
          <w:sz w:val="22"/>
        </w:rPr>
        <w:t xml:space="preserve"> carrier on </w:t>
      </w:r>
      <w:r w:rsidR="003B5E2E" w:rsidRPr="00620FE5">
        <w:rPr>
          <w:rFonts w:ascii="Times New Roman" w:eastAsia="MS Mincho" w:hAnsi="Times New Roman"/>
          <w:bCs/>
          <w:sz w:val="22"/>
        </w:rPr>
        <w:t>band 1 based on the higher priority</w:t>
      </w:r>
      <w:r w:rsidR="00361BD6" w:rsidRPr="00620FE5">
        <w:rPr>
          <w:rFonts w:ascii="Times New Roman" w:eastAsia="MS Mincho" w:hAnsi="Times New Roman"/>
          <w:bCs/>
          <w:sz w:val="22"/>
        </w:rPr>
        <w:t xml:space="preserve"> in the band pair</w:t>
      </w:r>
      <w:r w:rsidR="00760653" w:rsidRPr="00620FE5">
        <w:rPr>
          <w:rFonts w:ascii="Times New Roman" w:eastAsia="MS Mincho" w:hAnsi="Times New Roman"/>
          <w:bCs/>
          <w:sz w:val="22"/>
        </w:rPr>
        <w:t xml:space="preserve">. Comparing to the </w:t>
      </w:r>
      <w:r w:rsidR="00913B39" w:rsidRPr="00620FE5">
        <w:rPr>
          <w:rFonts w:ascii="Times New Roman" w:eastAsia="MS Mincho" w:hAnsi="Times New Roman"/>
          <w:bCs/>
          <w:sz w:val="22"/>
        </w:rPr>
        <w:t>implementation in the first example, the implementation in the second example</w:t>
      </w:r>
      <w:r w:rsidR="00361BD6" w:rsidRPr="00620FE5">
        <w:rPr>
          <w:rFonts w:ascii="Times New Roman" w:eastAsia="MS Mincho" w:hAnsi="Times New Roman"/>
          <w:bCs/>
          <w:sz w:val="22"/>
        </w:rPr>
        <w:t xml:space="preserve"> needs</w:t>
      </w:r>
      <w:r w:rsidR="00760653" w:rsidRPr="00620FE5">
        <w:rPr>
          <w:rFonts w:ascii="Times New Roman" w:eastAsia="MS Mincho" w:hAnsi="Times New Roman"/>
          <w:bCs/>
          <w:sz w:val="22"/>
        </w:rPr>
        <w:t xml:space="preserve"> more RRC overhead, but it can</w:t>
      </w:r>
      <w:r w:rsidR="00361BD6" w:rsidRPr="00620FE5">
        <w:rPr>
          <w:rFonts w:ascii="Times New Roman" w:eastAsia="MS Mincho" w:hAnsi="Times New Roman"/>
          <w:bCs/>
          <w:sz w:val="22"/>
        </w:rPr>
        <w:t xml:space="preserve"> configure a close loop priority structure</w:t>
      </w:r>
      <w:r w:rsidR="00913B39" w:rsidRPr="00620FE5">
        <w:rPr>
          <w:rFonts w:ascii="Times New Roman" w:eastAsia="MS Mincho" w:hAnsi="Times New Roman"/>
          <w:bCs/>
          <w:sz w:val="22"/>
        </w:rPr>
        <w:t>s</w:t>
      </w:r>
      <w:r w:rsidR="00760653" w:rsidRPr="00620FE5">
        <w:rPr>
          <w:rFonts w:ascii="Times New Roman" w:eastAsia="MS Mincho" w:hAnsi="Times New Roman"/>
          <w:bCs/>
          <w:sz w:val="22"/>
        </w:rPr>
        <w:t xml:space="preserve"> </w:t>
      </w:r>
      <w:r w:rsidR="00361BD6" w:rsidRPr="00620FE5">
        <w:rPr>
          <w:rFonts w:ascii="Times New Roman" w:eastAsia="MS Mincho" w:hAnsi="Times New Roman"/>
          <w:bCs/>
          <w:sz w:val="22"/>
        </w:rPr>
        <w:t>among</w:t>
      </w:r>
      <w:r w:rsidR="00760653" w:rsidRPr="00620FE5">
        <w:rPr>
          <w:rFonts w:ascii="Times New Roman" w:eastAsia="MS Mincho" w:hAnsi="Times New Roman"/>
          <w:bCs/>
          <w:sz w:val="22"/>
        </w:rPr>
        <w:t xml:space="preserve"> </w:t>
      </w:r>
      <w:r w:rsidR="00361BD6" w:rsidRPr="00620FE5">
        <w:rPr>
          <w:rFonts w:ascii="Times New Roman" w:eastAsia="MS Mincho" w:hAnsi="Times New Roman"/>
          <w:bCs/>
          <w:sz w:val="22"/>
        </w:rPr>
        <w:t xml:space="preserve">carriers on </w:t>
      </w:r>
      <w:r w:rsidR="00760653" w:rsidRPr="00620FE5">
        <w:rPr>
          <w:rFonts w:ascii="Times New Roman" w:eastAsia="MS Mincho" w:hAnsi="Times New Roman"/>
          <w:bCs/>
          <w:sz w:val="22"/>
        </w:rPr>
        <w:t>3 or 4 band</w:t>
      </w:r>
      <w:r w:rsidR="00361BD6" w:rsidRPr="00620FE5">
        <w:rPr>
          <w:rFonts w:ascii="Times New Roman" w:eastAsia="MS Mincho" w:hAnsi="Times New Roman"/>
          <w:bCs/>
          <w:sz w:val="22"/>
        </w:rPr>
        <w:t>s</w:t>
      </w:r>
      <w:r w:rsidR="00760653" w:rsidRPr="00620FE5">
        <w:rPr>
          <w:rFonts w:ascii="Times New Roman" w:eastAsia="MS Mincho" w:hAnsi="Times New Roman"/>
          <w:bCs/>
          <w:sz w:val="22"/>
        </w:rPr>
        <w:t xml:space="preserve">. For example, </w:t>
      </w:r>
      <w:r w:rsidR="00913B39" w:rsidRPr="00620FE5">
        <w:rPr>
          <w:rFonts w:ascii="Times New Roman" w:eastAsia="MS Mincho" w:hAnsi="Times New Roman"/>
          <w:bCs/>
          <w:sz w:val="22"/>
        </w:rPr>
        <w:t>carrier 1 has higher priority than carrier 2, carrier 2 has higher priority than carrier 3, and carrier 3 has higher priority than carrier</w:t>
      </w:r>
      <w:r w:rsidR="00760653" w:rsidRPr="00620FE5">
        <w:rPr>
          <w:rFonts w:ascii="Times New Roman" w:eastAsia="MS Mincho" w:hAnsi="Times New Roman"/>
          <w:bCs/>
          <w:sz w:val="22"/>
        </w:rPr>
        <w:t xml:space="preserve"> 1.</w:t>
      </w:r>
    </w:p>
    <w:p w:rsidR="00284B04" w:rsidRPr="00620FE5" w:rsidRDefault="003B5E2E" w:rsidP="003B5E2E">
      <w:pPr>
        <w:spacing w:after="240"/>
        <w:jc w:val="both"/>
        <w:rPr>
          <w:rFonts w:ascii="Times New Roman" w:eastAsia="MS Mincho" w:hAnsi="Times New Roman"/>
          <w:b/>
          <w:bCs/>
          <w:sz w:val="22"/>
        </w:rPr>
      </w:pPr>
      <w:r w:rsidRPr="00620FE5">
        <w:rPr>
          <w:rFonts w:ascii="Times New Roman" w:eastAsia="MS Mincho" w:hAnsi="Times New Roman"/>
          <w:b/>
          <w:bCs/>
          <w:sz w:val="22"/>
        </w:rPr>
        <w:t>Proposal</w:t>
      </w:r>
      <w:r w:rsidR="003C7A7F" w:rsidRPr="00620FE5">
        <w:rPr>
          <w:rFonts w:ascii="Times New Roman" w:eastAsia="MS Mincho" w:hAnsi="Times New Roman"/>
          <w:b/>
          <w:bCs/>
          <w:sz w:val="22"/>
        </w:rPr>
        <w:t xml:space="preserve"> 4</w:t>
      </w:r>
      <w:r w:rsidRPr="00620FE5">
        <w:rPr>
          <w:rFonts w:ascii="Times New Roman" w:eastAsia="MS Mincho" w:hAnsi="Times New Roman"/>
          <w:b/>
          <w:bCs/>
          <w:sz w:val="22"/>
        </w:rPr>
        <w:t>: For ambiguo</w:t>
      </w:r>
      <w:r w:rsidR="00C918F5" w:rsidRPr="00620FE5">
        <w:rPr>
          <w:rFonts w:ascii="Times New Roman" w:eastAsia="MS Mincho" w:hAnsi="Times New Roman"/>
          <w:b/>
          <w:bCs/>
          <w:sz w:val="22"/>
        </w:rPr>
        <w:t>us antenna state resolution,</w:t>
      </w:r>
      <w:r w:rsidRPr="00620FE5">
        <w:rPr>
          <w:rFonts w:ascii="Times New Roman" w:eastAsia="MS Mincho" w:hAnsi="Times New Roman"/>
          <w:b/>
          <w:bCs/>
          <w:sz w:val="22"/>
        </w:rPr>
        <w:t xml:space="preserve"> </w:t>
      </w:r>
      <w:r w:rsidR="00C918F5" w:rsidRPr="00620FE5">
        <w:rPr>
          <w:rFonts w:ascii="Times New Roman" w:eastAsia="MS Mincho" w:hAnsi="Times New Roman"/>
          <w:b/>
          <w:bCs/>
          <w:sz w:val="22"/>
        </w:rPr>
        <w:t xml:space="preserve">UE determines the antenna operation state according to the </w:t>
      </w:r>
      <w:r w:rsidR="00D8575E" w:rsidRPr="00620FE5">
        <w:rPr>
          <w:rFonts w:ascii="Times New Roman" w:eastAsia="MS Mincho" w:hAnsi="Times New Roman"/>
          <w:b/>
          <w:bCs/>
          <w:sz w:val="22"/>
        </w:rPr>
        <w:t>carriers/</w:t>
      </w:r>
      <w:r w:rsidR="00C918F5" w:rsidRPr="00620FE5">
        <w:rPr>
          <w:rFonts w:ascii="Times New Roman" w:eastAsia="MS Mincho" w:hAnsi="Times New Roman"/>
          <w:b/>
          <w:bCs/>
          <w:sz w:val="22"/>
        </w:rPr>
        <w:t>band</w:t>
      </w:r>
      <w:r w:rsidR="00D8575E" w:rsidRPr="00620FE5">
        <w:rPr>
          <w:rFonts w:ascii="Times New Roman" w:eastAsia="MS Mincho" w:hAnsi="Times New Roman"/>
          <w:b/>
          <w:bCs/>
          <w:sz w:val="22"/>
        </w:rPr>
        <w:t>s</w:t>
      </w:r>
      <w:r w:rsidR="00C918F5" w:rsidRPr="00620FE5">
        <w:rPr>
          <w:rFonts w:ascii="Times New Roman" w:eastAsia="MS Mincho" w:hAnsi="Times New Roman"/>
          <w:b/>
          <w:bCs/>
          <w:sz w:val="22"/>
        </w:rPr>
        <w:t xml:space="preserve"> priories configured by the </w:t>
      </w:r>
      <w:proofErr w:type="spellStart"/>
      <w:r w:rsidRPr="00620FE5">
        <w:rPr>
          <w:rFonts w:ascii="Times New Roman" w:eastAsia="MS Mincho" w:hAnsi="Times New Roman"/>
          <w:b/>
          <w:bCs/>
          <w:sz w:val="22"/>
        </w:rPr>
        <w:t>gNB</w:t>
      </w:r>
      <w:proofErr w:type="spellEnd"/>
      <w:r w:rsidRPr="00620FE5">
        <w:rPr>
          <w:rFonts w:ascii="Times New Roman" w:eastAsia="MS Mincho" w:hAnsi="Times New Roman"/>
          <w:b/>
          <w:bCs/>
          <w:sz w:val="22"/>
        </w:rPr>
        <w:t>.</w:t>
      </w:r>
      <w:bookmarkStart w:id="0" w:name="_Hlk117069875"/>
    </w:p>
    <w:p w:rsidR="00576662" w:rsidRPr="00620FE5" w:rsidRDefault="00114460" w:rsidP="003B5E2E">
      <w:pPr>
        <w:spacing w:after="240"/>
        <w:jc w:val="both"/>
        <w:rPr>
          <w:rFonts w:ascii="Times New Roman" w:eastAsia="MS Mincho" w:hAnsi="Times New Roman"/>
          <w:bCs/>
          <w:sz w:val="22"/>
        </w:rPr>
      </w:pPr>
      <w:r w:rsidRPr="00620FE5">
        <w:rPr>
          <w:rFonts w:ascii="Times New Roman" w:eastAsia="MS Mincho" w:hAnsi="Times New Roman"/>
          <w:bCs/>
          <w:sz w:val="22"/>
        </w:rPr>
        <w:t>Regard</w:t>
      </w:r>
      <w:r w:rsidR="00FB228C" w:rsidRPr="00620FE5">
        <w:rPr>
          <w:rFonts w:ascii="Times New Roman" w:eastAsia="MS Mincho" w:hAnsi="Times New Roman"/>
          <w:bCs/>
          <w:sz w:val="22"/>
        </w:rPr>
        <w:t>ing switching period location, in Rel. 16 and 17 UL</w:t>
      </w:r>
      <w:r w:rsidRPr="00620FE5">
        <w:rPr>
          <w:rFonts w:ascii="Times New Roman" w:eastAsia="MS Mincho" w:hAnsi="Times New Roman"/>
          <w:bCs/>
          <w:sz w:val="22"/>
        </w:rPr>
        <w:t xml:space="preserve">, the </w:t>
      </w:r>
      <w:proofErr w:type="spellStart"/>
      <w:r w:rsidRPr="00620FE5">
        <w:rPr>
          <w:rFonts w:ascii="Times New Roman" w:eastAsia="MS Mincho" w:hAnsi="Times New Roman"/>
          <w:bCs/>
          <w:sz w:val="22"/>
        </w:rPr>
        <w:t>gNB</w:t>
      </w:r>
      <w:proofErr w:type="spellEnd"/>
      <w:r w:rsidRPr="00620FE5">
        <w:rPr>
          <w:rFonts w:ascii="Times New Roman" w:eastAsia="MS Mincho" w:hAnsi="Times New Roman"/>
          <w:bCs/>
          <w:sz w:val="22"/>
        </w:rPr>
        <w:t xml:space="preserve"> can configure, to the U</w:t>
      </w:r>
      <w:r w:rsidR="00FB228C" w:rsidRPr="00620FE5">
        <w:rPr>
          <w:rFonts w:ascii="Times New Roman" w:eastAsia="MS Mincho" w:hAnsi="Times New Roman"/>
          <w:bCs/>
          <w:sz w:val="22"/>
        </w:rPr>
        <w:t>E, one band out of two bands to have the switching period. It</w:t>
      </w:r>
      <w:r w:rsidRPr="00620FE5">
        <w:rPr>
          <w:rFonts w:ascii="Times New Roman" w:eastAsia="MS Mincho" w:hAnsi="Times New Roman"/>
          <w:bCs/>
          <w:sz w:val="22"/>
        </w:rPr>
        <w:t xml:space="preserve"> protect</w:t>
      </w:r>
      <w:r w:rsidR="00FB228C" w:rsidRPr="00620FE5">
        <w:rPr>
          <w:rFonts w:ascii="Times New Roman" w:eastAsia="MS Mincho" w:hAnsi="Times New Roman"/>
          <w:bCs/>
          <w:sz w:val="22"/>
        </w:rPr>
        <w:t>s</w:t>
      </w:r>
      <w:r w:rsidRPr="00620FE5">
        <w:rPr>
          <w:rFonts w:ascii="Times New Roman" w:eastAsia="MS Mincho" w:hAnsi="Times New Roman"/>
          <w:bCs/>
          <w:sz w:val="22"/>
        </w:rPr>
        <w:t xml:space="preserve"> </w:t>
      </w:r>
      <w:r w:rsidR="00576662" w:rsidRPr="00620FE5">
        <w:rPr>
          <w:rFonts w:ascii="Times New Roman" w:eastAsia="MS Mincho" w:hAnsi="Times New Roman"/>
          <w:bCs/>
          <w:sz w:val="22"/>
        </w:rPr>
        <w:t>transmission</w:t>
      </w:r>
      <w:r w:rsidR="00F6695F" w:rsidRPr="00620FE5">
        <w:rPr>
          <w:rFonts w:ascii="Times New Roman" w:eastAsia="MS Mincho" w:hAnsi="Times New Roman"/>
          <w:bCs/>
          <w:sz w:val="22"/>
        </w:rPr>
        <w:t xml:space="preserve">s </w:t>
      </w:r>
      <w:r w:rsidR="00FB228C" w:rsidRPr="00620FE5">
        <w:rPr>
          <w:rFonts w:ascii="Times New Roman" w:eastAsia="MS Mincho" w:hAnsi="Times New Roman"/>
          <w:bCs/>
          <w:sz w:val="22"/>
        </w:rPr>
        <w:t xml:space="preserve">on carrier(s) </w:t>
      </w:r>
      <w:r w:rsidR="00F6695F" w:rsidRPr="00620FE5">
        <w:rPr>
          <w:rFonts w:ascii="Times New Roman" w:eastAsia="MS Mincho" w:hAnsi="Times New Roman"/>
          <w:bCs/>
          <w:sz w:val="22"/>
        </w:rPr>
        <w:t>o</w:t>
      </w:r>
      <w:r w:rsidR="00576662" w:rsidRPr="00620FE5">
        <w:rPr>
          <w:rFonts w:ascii="Times New Roman" w:eastAsia="MS Mincho" w:hAnsi="Times New Roman"/>
          <w:bCs/>
          <w:sz w:val="22"/>
        </w:rPr>
        <w:t xml:space="preserve">n </w:t>
      </w:r>
      <w:r w:rsidRPr="00620FE5">
        <w:rPr>
          <w:rFonts w:ascii="Times New Roman" w:eastAsia="MS Mincho" w:hAnsi="Times New Roman"/>
          <w:bCs/>
          <w:sz w:val="22"/>
        </w:rPr>
        <w:t>the band from being interrupted</w:t>
      </w:r>
      <w:r w:rsidR="00576662" w:rsidRPr="00620FE5">
        <w:rPr>
          <w:rFonts w:ascii="Times New Roman" w:eastAsia="MS Mincho" w:hAnsi="Times New Roman"/>
          <w:bCs/>
          <w:sz w:val="22"/>
        </w:rPr>
        <w:t>. Several options have been discussed and summarized by the feature lead as listed below.</w:t>
      </w:r>
    </w:p>
    <w:tbl>
      <w:tblPr>
        <w:tblStyle w:val="TableGrid"/>
        <w:tblW w:w="0" w:type="auto"/>
        <w:tblLook w:val="04A0" w:firstRow="1" w:lastRow="0" w:firstColumn="1" w:lastColumn="0" w:noHBand="0" w:noVBand="1"/>
      </w:tblPr>
      <w:tblGrid>
        <w:gridCol w:w="9350"/>
      </w:tblGrid>
      <w:tr w:rsidR="00980FE0" w:rsidTr="00980FE0">
        <w:tc>
          <w:tcPr>
            <w:tcW w:w="9350" w:type="dxa"/>
          </w:tcPr>
          <w:p w:rsidR="00980FE0" w:rsidRPr="003051FB" w:rsidRDefault="00980FE0" w:rsidP="00980FE0">
            <w:pPr>
              <w:jc w:val="both"/>
              <w:rPr>
                <w:rFonts w:eastAsia="MS Mincho"/>
                <w:b/>
                <w:bCs/>
                <w:szCs w:val="20"/>
                <w:u w:val="single"/>
              </w:rPr>
            </w:pPr>
            <w:r w:rsidRPr="003051FB">
              <w:rPr>
                <w:rFonts w:eastAsia="MS Mincho"/>
                <w:b/>
                <w:bCs/>
                <w:szCs w:val="20"/>
                <w:u w:val="single"/>
              </w:rPr>
              <w:t>FL</w:t>
            </w:r>
            <w:r>
              <w:rPr>
                <w:rFonts w:eastAsia="MS Mincho"/>
                <w:b/>
                <w:bCs/>
                <w:szCs w:val="20"/>
                <w:u w:val="single"/>
              </w:rPr>
              <w:t xml:space="preserve"> Proposal</w:t>
            </w:r>
            <w:r w:rsidRPr="003051FB">
              <w:rPr>
                <w:rFonts w:eastAsia="MS Mincho"/>
                <w:b/>
                <w:bCs/>
                <w:szCs w:val="20"/>
                <w:u w:val="single"/>
              </w:rPr>
              <w:t xml:space="preserve"> 4.2.1</w:t>
            </w:r>
          </w:p>
          <w:p w:rsidR="00980FE0" w:rsidRDefault="00980FE0" w:rsidP="00980FE0">
            <w:pPr>
              <w:pStyle w:val="ListParagraph"/>
              <w:numPr>
                <w:ilvl w:val="0"/>
                <w:numId w:val="36"/>
              </w:numPr>
              <w:spacing w:afterLines="50" w:after="120"/>
              <w:jc w:val="both"/>
              <w:rPr>
                <w:rFonts w:eastAsia="MS Mincho"/>
                <w:bCs/>
              </w:rPr>
            </w:pPr>
            <w:r w:rsidRPr="00174931">
              <w:rPr>
                <w:rFonts w:eastAsia="MS Mincho"/>
                <w:bCs/>
              </w:rPr>
              <w:t>Study on how to reuse Rel-16/17 approach to determine the switching period location i.e., semi-static configuration of switching period location on one of the bands for each switching band pair, and consider following options to solve the potential ambiguity issue on the switching period location for decision in RAN1#111</w:t>
            </w:r>
          </w:p>
          <w:p w:rsidR="00980FE0" w:rsidRDefault="00980FE0" w:rsidP="00980FE0">
            <w:pPr>
              <w:pStyle w:val="ListParagraph"/>
              <w:numPr>
                <w:ilvl w:val="1"/>
                <w:numId w:val="36"/>
              </w:numPr>
              <w:spacing w:afterLines="50" w:after="120"/>
              <w:jc w:val="both"/>
              <w:rPr>
                <w:rFonts w:eastAsia="MS Mincho"/>
                <w:bCs/>
              </w:rPr>
            </w:pPr>
            <w:r w:rsidRPr="00174931">
              <w:rPr>
                <w:rFonts w:eastAsia="MS Mincho" w:hint="eastAsia"/>
                <w:bCs/>
              </w:rPr>
              <w:lastRenderedPageBreak/>
              <w:t>O</w:t>
            </w:r>
            <w:r w:rsidRPr="00174931">
              <w:rPr>
                <w:rFonts w:eastAsia="MS Mincho"/>
                <w:bCs/>
              </w:rPr>
              <w:t>pt.0: Switching period location can be determined based on the indication of switching period location per band pair</w:t>
            </w:r>
          </w:p>
          <w:p w:rsidR="00980FE0" w:rsidRDefault="00980FE0" w:rsidP="00980FE0">
            <w:pPr>
              <w:pStyle w:val="ListParagraph"/>
              <w:numPr>
                <w:ilvl w:val="1"/>
                <w:numId w:val="36"/>
              </w:numPr>
              <w:spacing w:afterLines="50" w:after="120"/>
              <w:jc w:val="both"/>
              <w:rPr>
                <w:rFonts w:eastAsia="MS Mincho"/>
                <w:bCs/>
              </w:rPr>
            </w:pPr>
            <w:r w:rsidRPr="00174931">
              <w:rPr>
                <w:rFonts w:eastAsia="MS Mincho"/>
                <w:bCs/>
              </w:rPr>
              <w:t>Opt.1: Switching period location can be determined based on predefined rule such as switch-from or switch-to</w:t>
            </w:r>
          </w:p>
          <w:p w:rsidR="00980FE0" w:rsidRDefault="00980FE0" w:rsidP="00980FE0">
            <w:pPr>
              <w:pStyle w:val="ListParagraph"/>
              <w:numPr>
                <w:ilvl w:val="1"/>
                <w:numId w:val="36"/>
              </w:numPr>
              <w:spacing w:afterLines="50" w:after="120"/>
              <w:jc w:val="both"/>
              <w:rPr>
                <w:rFonts w:eastAsia="MS Mincho"/>
                <w:bCs/>
              </w:rPr>
            </w:pPr>
            <w:r w:rsidRPr="00174931">
              <w:rPr>
                <w:rFonts w:eastAsia="MS Mincho"/>
                <w:bCs/>
              </w:rPr>
              <w:t>Opt.2: Switching period location can be determined or configured based on specific band(s)</w:t>
            </w:r>
          </w:p>
          <w:p w:rsidR="00980FE0" w:rsidRDefault="00980FE0" w:rsidP="00980FE0">
            <w:pPr>
              <w:pStyle w:val="ListParagraph"/>
              <w:numPr>
                <w:ilvl w:val="1"/>
                <w:numId w:val="36"/>
              </w:numPr>
              <w:spacing w:afterLines="50" w:after="120"/>
              <w:jc w:val="both"/>
              <w:rPr>
                <w:rFonts w:eastAsia="MS Mincho"/>
                <w:bCs/>
              </w:rPr>
            </w:pPr>
            <w:r w:rsidRPr="00174931">
              <w:rPr>
                <w:rFonts w:eastAsia="MS Mincho"/>
                <w:bCs/>
              </w:rPr>
              <w:t>Opt.3: Switching period location can be determined based on the indication of switching period location {switch-from, switch-to}</w:t>
            </w:r>
          </w:p>
          <w:p w:rsidR="00980FE0" w:rsidRDefault="00980FE0" w:rsidP="00980FE0">
            <w:pPr>
              <w:pStyle w:val="ListParagraph"/>
              <w:numPr>
                <w:ilvl w:val="1"/>
                <w:numId w:val="36"/>
              </w:numPr>
              <w:spacing w:afterLines="50" w:after="120"/>
              <w:jc w:val="both"/>
              <w:rPr>
                <w:rFonts w:eastAsia="MS Mincho"/>
                <w:bCs/>
              </w:rPr>
            </w:pPr>
            <w:r w:rsidRPr="00174931">
              <w:rPr>
                <w:rFonts w:eastAsia="MS Mincho"/>
                <w:bCs/>
              </w:rPr>
              <w:t>Opt.4: Switching period location can be determined based on the priority list of bands configured to the UE</w:t>
            </w:r>
          </w:p>
          <w:p w:rsidR="00980FE0" w:rsidRDefault="00980FE0" w:rsidP="00980FE0">
            <w:pPr>
              <w:pStyle w:val="ListParagraph"/>
              <w:numPr>
                <w:ilvl w:val="1"/>
                <w:numId w:val="36"/>
              </w:numPr>
              <w:spacing w:afterLines="50" w:after="120"/>
              <w:jc w:val="both"/>
              <w:rPr>
                <w:rFonts w:eastAsia="MS Mincho"/>
                <w:bCs/>
              </w:rPr>
            </w:pPr>
            <w:r w:rsidRPr="00174931">
              <w:rPr>
                <w:rFonts w:eastAsia="MS Mincho"/>
                <w:bCs/>
              </w:rPr>
              <w:t>Opt.5: Switching period location can be determined based on the indication of switching period location {switch-from, switch-to} per band pair</w:t>
            </w:r>
          </w:p>
          <w:p w:rsidR="00980FE0" w:rsidRDefault="00980FE0" w:rsidP="00980FE0">
            <w:pPr>
              <w:pStyle w:val="ListParagraph"/>
              <w:numPr>
                <w:ilvl w:val="1"/>
                <w:numId w:val="36"/>
              </w:numPr>
              <w:spacing w:afterLines="50" w:after="120"/>
              <w:jc w:val="both"/>
              <w:rPr>
                <w:rFonts w:eastAsia="MS Mincho"/>
                <w:bCs/>
              </w:rPr>
            </w:pPr>
            <w:r w:rsidRPr="00174931">
              <w:rPr>
                <w:rFonts w:eastAsia="MS Mincho" w:hint="eastAsia"/>
                <w:bCs/>
              </w:rPr>
              <w:t>O</w:t>
            </w:r>
            <w:r w:rsidRPr="00174931">
              <w:rPr>
                <w:rFonts w:eastAsia="MS Mincho"/>
                <w:bCs/>
              </w:rPr>
              <w:t>ther option is not precluded</w:t>
            </w:r>
          </w:p>
          <w:p w:rsidR="00980FE0" w:rsidRPr="00980FE0" w:rsidRDefault="00980FE0" w:rsidP="003B5E2E">
            <w:pPr>
              <w:pStyle w:val="ListParagraph"/>
              <w:numPr>
                <w:ilvl w:val="1"/>
                <w:numId w:val="36"/>
              </w:numPr>
              <w:spacing w:afterLines="50" w:after="120"/>
              <w:jc w:val="both"/>
              <w:rPr>
                <w:rFonts w:eastAsia="MS Mincho"/>
                <w:bCs/>
              </w:rPr>
            </w:pPr>
            <w:r w:rsidRPr="00174931">
              <w:rPr>
                <w:rFonts w:eastAsia="MS Mincho" w:hint="eastAsia"/>
                <w:bCs/>
              </w:rPr>
              <w:t>F</w:t>
            </w:r>
            <w:r w:rsidRPr="00174931">
              <w:rPr>
                <w:rFonts w:eastAsia="MS Mincho"/>
                <w:bCs/>
              </w:rPr>
              <w:t>FS whether RAN1 spec impact is needed</w:t>
            </w:r>
          </w:p>
        </w:tc>
      </w:tr>
    </w:tbl>
    <w:p w:rsidR="00B049EC" w:rsidRPr="00620FE5" w:rsidRDefault="00B049EC" w:rsidP="00983255">
      <w:pPr>
        <w:spacing w:before="240" w:after="240"/>
        <w:jc w:val="both"/>
        <w:rPr>
          <w:rFonts w:ascii="Times New Roman" w:eastAsia="MS Mincho" w:hAnsi="Times New Roman"/>
          <w:bCs/>
          <w:sz w:val="22"/>
        </w:rPr>
      </w:pPr>
      <w:r w:rsidRPr="00620FE5">
        <w:rPr>
          <w:rFonts w:ascii="Times New Roman" w:eastAsia="MS Mincho" w:hAnsi="Times New Roman"/>
          <w:bCs/>
          <w:sz w:val="22"/>
        </w:rPr>
        <w:lastRenderedPageBreak/>
        <w:t xml:space="preserve">Regarding options of switch-from and switch-to </w:t>
      </w:r>
      <w:r w:rsidR="00C55130" w:rsidRPr="00620FE5">
        <w:rPr>
          <w:rFonts w:ascii="Times New Roman" w:eastAsia="MS Mincho" w:hAnsi="Times New Roman"/>
          <w:bCs/>
          <w:sz w:val="22"/>
        </w:rPr>
        <w:t xml:space="preserve">for all cases </w:t>
      </w:r>
      <w:r w:rsidR="008C410A" w:rsidRPr="00620FE5">
        <w:rPr>
          <w:rFonts w:ascii="Times New Roman" w:eastAsia="MS Mincho" w:hAnsi="Times New Roman"/>
          <w:bCs/>
          <w:sz w:val="22"/>
        </w:rPr>
        <w:t>(i.e., Option 1,</w:t>
      </w:r>
      <w:r w:rsidR="00C55130" w:rsidRPr="00620FE5">
        <w:rPr>
          <w:rFonts w:ascii="Times New Roman" w:eastAsia="MS Mincho" w:hAnsi="Times New Roman"/>
          <w:bCs/>
          <w:sz w:val="22"/>
        </w:rPr>
        <w:t xml:space="preserve"> 3</w:t>
      </w:r>
      <w:r w:rsidR="008C410A" w:rsidRPr="00620FE5">
        <w:rPr>
          <w:rFonts w:ascii="Times New Roman" w:eastAsia="MS Mincho" w:hAnsi="Times New Roman"/>
          <w:bCs/>
          <w:sz w:val="22"/>
        </w:rPr>
        <w:t>, and 5</w:t>
      </w:r>
      <w:r w:rsidRPr="00620FE5">
        <w:rPr>
          <w:rFonts w:ascii="Times New Roman" w:eastAsia="MS Mincho" w:hAnsi="Times New Roman"/>
          <w:bCs/>
          <w:sz w:val="22"/>
        </w:rPr>
        <w:t xml:space="preserve">), a back and forth switching between </w:t>
      </w:r>
      <w:r w:rsidR="00243BC3" w:rsidRPr="00620FE5">
        <w:rPr>
          <w:rFonts w:ascii="Times New Roman" w:eastAsia="MS Mincho" w:hAnsi="Times New Roman"/>
          <w:bCs/>
          <w:sz w:val="22"/>
        </w:rPr>
        <w:t xml:space="preserve">carriers on </w:t>
      </w:r>
      <w:r w:rsidRPr="00620FE5">
        <w:rPr>
          <w:rFonts w:ascii="Times New Roman" w:eastAsia="MS Mincho" w:hAnsi="Times New Roman"/>
          <w:bCs/>
          <w:sz w:val="22"/>
        </w:rPr>
        <w:t xml:space="preserve">2 </w:t>
      </w:r>
      <w:r w:rsidR="00243BC3" w:rsidRPr="00620FE5">
        <w:rPr>
          <w:rFonts w:ascii="Times New Roman" w:eastAsia="MS Mincho" w:hAnsi="Times New Roman"/>
          <w:bCs/>
          <w:sz w:val="22"/>
        </w:rPr>
        <w:t xml:space="preserve">different </w:t>
      </w:r>
      <w:r w:rsidRPr="00620FE5">
        <w:rPr>
          <w:rFonts w:ascii="Times New Roman" w:eastAsia="MS Mincho" w:hAnsi="Times New Roman"/>
          <w:bCs/>
          <w:sz w:val="22"/>
        </w:rPr>
        <w:t xml:space="preserve">bands will lead to </w:t>
      </w:r>
      <w:r w:rsidR="00FA3421" w:rsidRPr="00620FE5">
        <w:rPr>
          <w:rFonts w:ascii="Times New Roman" w:eastAsia="MS Mincho" w:hAnsi="Times New Roman"/>
          <w:bCs/>
          <w:sz w:val="22"/>
        </w:rPr>
        <w:t>having</w:t>
      </w:r>
      <w:r w:rsidRPr="00620FE5">
        <w:rPr>
          <w:rFonts w:ascii="Times New Roman" w:eastAsia="MS Mincho" w:hAnsi="Times New Roman"/>
          <w:bCs/>
          <w:sz w:val="22"/>
        </w:rPr>
        <w:t xml:space="preserve"> </w:t>
      </w:r>
      <w:r w:rsidR="00243BC3" w:rsidRPr="00620FE5">
        <w:rPr>
          <w:rFonts w:ascii="Times New Roman" w:eastAsia="MS Mincho" w:hAnsi="Times New Roman"/>
          <w:bCs/>
          <w:sz w:val="22"/>
        </w:rPr>
        <w:t>switching period</w:t>
      </w:r>
      <w:r w:rsidRPr="00620FE5">
        <w:rPr>
          <w:rFonts w:ascii="Times New Roman" w:eastAsia="MS Mincho" w:hAnsi="Times New Roman"/>
          <w:bCs/>
          <w:sz w:val="22"/>
        </w:rPr>
        <w:t xml:space="preserve"> on </w:t>
      </w:r>
      <w:r w:rsidR="00243BC3" w:rsidRPr="00620FE5">
        <w:rPr>
          <w:rFonts w:ascii="Times New Roman" w:eastAsia="MS Mincho" w:hAnsi="Times New Roman"/>
          <w:bCs/>
          <w:sz w:val="22"/>
        </w:rPr>
        <w:t xml:space="preserve">the protected </w:t>
      </w:r>
      <w:r w:rsidR="00620FE5" w:rsidRPr="00620FE5">
        <w:rPr>
          <w:rFonts w:ascii="Times New Roman" w:eastAsia="MS Mincho" w:hAnsi="Times New Roman"/>
          <w:bCs/>
          <w:sz w:val="22"/>
        </w:rPr>
        <w:t>carrier</w:t>
      </w:r>
      <w:r w:rsidR="00243BC3" w:rsidRPr="00620FE5">
        <w:rPr>
          <w:rFonts w:ascii="Times New Roman" w:eastAsia="MS Mincho" w:hAnsi="Times New Roman"/>
          <w:bCs/>
          <w:sz w:val="22"/>
        </w:rPr>
        <w:t>.</w:t>
      </w:r>
      <w:r w:rsidR="00797031" w:rsidRPr="00620FE5">
        <w:rPr>
          <w:rFonts w:ascii="Times New Roman" w:eastAsia="MS Mincho" w:hAnsi="Times New Roman"/>
          <w:bCs/>
          <w:sz w:val="22"/>
        </w:rPr>
        <w:t xml:space="preserve"> </w:t>
      </w:r>
      <w:r w:rsidR="00243BC3" w:rsidRPr="00620FE5">
        <w:rPr>
          <w:rFonts w:ascii="Times New Roman" w:eastAsia="MS Mincho" w:hAnsi="Times New Roman"/>
          <w:bCs/>
          <w:sz w:val="22"/>
        </w:rPr>
        <w:t>On</w:t>
      </w:r>
      <w:r w:rsidR="00620FE5" w:rsidRPr="00620FE5">
        <w:rPr>
          <w:rFonts w:ascii="Times New Roman" w:eastAsia="MS Mincho" w:hAnsi="Times New Roman"/>
          <w:bCs/>
          <w:sz w:val="22"/>
        </w:rPr>
        <w:t>e</w:t>
      </w:r>
      <w:r w:rsidR="00243BC3" w:rsidRPr="00620FE5">
        <w:rPr>
          <w:rFonts w:ascii="Times New Roman" w:eastAsia="MS Mincho" w:hAnsi="Times New Roman"/>
          <w:bCs/>
          <w:sz w:val="22"/>
        </w:rPr>
        <w:t xml:space="preserve"> </w:t>
      </w:r>
      <w:r w:rsidR="00620FE5" w:rsidRPr="00620FE5">
        <w:rPr>
          <w:rFonts w:ascii="Times New Roman" w:eastAsia="MS Mincho" w:hAnsi="Times New Roman"/>
          <w:bCs/>
          <w:sz w:val="22"/>
        </w:rPr>
        <w:t>enhancement to this option</w:t>
      </w:r>
      <w:r w:rsidR="00243BC3" w:rsidRPr="00620FE5">
        <w:rPr>
          <w:rFonts w:ascii="Times New Roman" w:eastAsia="MS Mincho" w:hAnsi="Times New Roman"/>
          <w:bCs/>
          <w:sz w:val="22"/>
        </w:rPr>
        <w:t xml:space="preserve"> is to indicate</w:t>
      </w:r>
      <w:r w:rsidR="00797031" w:rsidRPr="00620FE5">
        <w:rPr>
          <w:rFonts w:ascii="Times New Roman" w:eastAsia="MS Mincho" w:hAnsi="Times New Roman"/>
          <w:bCs/>
          <w:sz w:val="22"/>
        </w:rPr>
        <w:t xml:space="preserve"> </w:t>
      </w:r>
      <w:r w:rsidR="00243BC3" w:rsidRPr="00620FE5">
        <w:rPr>
          <w:rFonts w:ascii="Times New Roman" w:eastAsia="MS Mincho" w:hAnsi="Times New Roman"/>
          <w:bCs/>
          <w:sz w:val="22"/>
        </w:rPr>
        <w:t xml:space="preserve">the </w:t>
      </w:r>
      <w:r w:rsidR="00620FE5" w:rsidRPr="00620FE5">
        <w:rPr>
          <w:rFonts w:ascii="Times New Roman" w:eastAsia="MS Mincho" w:hAnsi="Times New Roman"/>
          <w:bCs/>
          <w:sz w:val="22"/>
        </w:rPr>
        <w:t xml:space="preserve">switching period </w:t>
      </w:r>
      <w:r w:rsidR="00243BC3" w:rsidRPr="00620FE5">
        <w:rPr>
          <w:rFonts w:ascii="Times New Roman" w:eastAsia="MS Mincho" w:hAnsi="Times New Roman"/>
          <w:bCs/>
          <w:sz w:val="22"/>
        </w:rPr>
        <w:t xml:space="preserve">location </w:t>
      </w:r>
      <w:r w:rsidR="00797031" w:rsidRPr="00620FE5">
        <w:rPr>
          <w:rFonts w:ascii="Times New Roman" w:eastAsia="MS Mincho" w:hAnsi="Times New Roman"/>
          <w:bCs/>
          <w:sz w:val="22"/>
        </w:rPr>
        <w:t>d</w:t>
      </w:r>
      <w:r w:rsidR="00243BC3" w:rsidRPr="00620FE5">
        <w:rPr>
          <w:rFonts w:ascii="Times New Roman" w:eastAsia="MS Mincho" w:hAnsi="Times New Roman"/>
          <w:bCs/>
          <w:sz w:val="22"/>
        </w:rPr>
        <w:t xml:space="preserve">ynamically (e.g. using DCI), but </w:t>
      </w:r>
      <w:r w:rsidR="00620FE5" w:rsidRPr="00620FE5">
        <w:rPr>
          <w:rFonts w:ascii="Times New Roman" w:eastAsia="MS Mincho" w:hAnsi="Times New Roman"/>
          <w:bCs/>
          <w:sz w:val="22"/>
        </w:rPr>
        <w:t>it may not applied to</w:t>
      </w:r>
      <w:r w:rsidR="00797031" w:rsidRPr="00620FE5">
        <w:rPr>
          <w:rFonts w:ascii="Times New Roman" w:eastAsia="MS Mincho" w:hAnsi="Times New Roman"/>
          <w:bCs/>
          <w:sz w:val="22"/>
        </w:rPr>
        <w:t xml:space="preserve"> </w:t>
      </w:r>
      <w:r w:rsidR="00620FE5" w:rsidRPr="00620FE5">
        <w:rPr>
          <w:rFonts w:ascii="Times New Roman" w:eastAsia="MS Mincho" w:hAnsi="Times New Roman"/>
          <w:bCs/>
          <w:sz w:val="22"/>
        </w:rPr>
        <w:t xml:space="preserve">the </w:t>
      </w:r>
      <w:r w:rsidR="00797031" w:rsidRPr="00620FE5">
        <w:rPr>
          <w:rFonts w:ascii="Times New Roman" w:eastAsia="MS Mincho" w:hAnsi="Times New Roman"/>
          <w:bCs/>
          <w:sz w:val="22"/>
        </w:rPr>
        <w:t>transmission</w:t>
      </w:r>
      <w:r w:rsidR="000F619C" w:rsidRPr="00620FE5">
        <w:rPr>
          <w:rFonts w:ascii="Times New Roman" w:eastAsia="MS Mincho" w:hAnsi="Times New Roman"/>
          <w:bCs/>
          <w:sz w:val="22"/>
        </w:rPr>
        <w:t xml:space="preserve"> scheduled by</w:t>
      </w:r>
      <w:r w:rsidR="00B3388E" w:rsidRPr="00620FE5">
        <w:rPr>
          <w:rFonts w:ascii="Times New Roman" w:eastAsia="MS Mincho" w:hAnsi="Times New Roman"/>
          <w:bCs/>
          <w:sz w:val="22"/>
        </w:rPr>
        <w:t xml:space="preserve"> </w:t>
      </w:r>
      <w:r w:rsidR="00620FE5" w:rsidRPr="00620FE5">
        <w:rPr>
          <w:rFonts w:ascii="Times New Roman" w:eastAsia="MS Mincho" w:hAnsi="Times New Roman"/>
          <w:bCs/>
          <w:sz w:val="22"/>
        </w:rPr>
        <w:t xml:space="preserve">a </w:t>
      </w:r>
      <w:r w:rsidR="00797031" w:rsidRPr="00620FE5">
        <w:rPr>
          <w:rFonts w:ascii="Times New Roman" w:eastAsia="MS Mincho" w:hAnsi="Times New Roman"/>
          <w:bCs/>
          <w:sz w:val="22"/>
        </w:rPr>
        <w:t xml:space="preserve">configured grant. On the other hand, </w:t>
      </w:r>
      <w:r w:rsidR="000F619C" w:rsidRPr="00620FE5">
        <w:rPr>
          <w:rFonts w:ascii="Times New Roman" w:eastAsia="MS Mincho" w:hAnsi="Times New Roman"/>
          <w:bCs/>
          <w:sz w:val="22"/>
        </w:rPr>
        <w:t xml:space="preserve">in </w:t>
      </w:r>
      <w:r w:rsidR="00797031" w:rsidRPr="00620FE5">
        <w:rPr>
          <w:rFonts w:ascii="Times New Roman" w:eastAsia="MS Mincho" w:hAnsi="Times New Roman"/>
          <w:bCs/>
          <w:sz w:val="22"/>
        </w:rPr>
        <w:t>Rel. 16 and 17, only RRC co</w:t>
      </w:r>
      <w:r w:rsidR="00620FE5" w:rsidRPr="00620FE5">
        <w:rPr>
          <w:rFonts w:ascii="Times New Roman" w:eastAsia="MS Mincho" w:hAnsi="Times New Roman"/>
          <w:bCs/>
          <w:sz w:val="22"/>
        </w:rPr>
        <w:t>nfiguration is applied, the carrier/band</w:t>
      </w:r>
      <w:r w:rsidR="00797031" w:rsidRPr="00620FE5">
        <w:rPr>
          <w:rFonts w:ascii="Times New Roman" w:eastAsia="MS Mincho" w:hAnsi="Times New Roman"/>
          <w:bCs/>
          <w:sz w:val="22"/>
        </w:rPr>
        <w:t xml:space="preserve"> to be protec</w:t>
      </w:r>
      <w:r w:rsidR="000F619C" w:rsidRPr="00620FE5">
        <w:rPr>
          <w:rFonts w:ascii="Times New Roman" w:eastAsia="MS Mincho" w:hAnsi="Times New Roman"/>
          <w:bCs/>
          <w:sz w:val="22"/>
        </w:rPr>
        <w:t>ted is not changing</w:t>
      </w:r>
      <w:r w:rsidR="00797031" w:rsidRPr="00620FE5">
        <w:rPr>
          <w:rFonts w:ascii="Times New Roman" w:eastAsia="MS Mincho" w:hAnsi="Times New Roman"/>
          <w:bCs/>
          <w:sz w:val="22"/>
        </w:rPr>
        <w:t xml:space="preserve"> frequently</w:t>
      </w:r>
      <w:r w:rsidR="00B3388E" w:rsidRPr="00620FE5">
        <w:rPr>
          <w:rFonts w:ascii="Times New Roman" w:eastAsia="MS Mincho" w:hAnsi="Times New Roman"/>
          <w:bCs/>
          <w:sz w:val="22"/>
        </w:rPr>
        <w:t>, thus introducing dynamic indication may be an over design.</w:t>
      </w:r>
    </w:p>
    <w:p w:rsidR="00785157" w:rsidRPr="00620FE5" w:rsidRDefault="00730D5F" w:rsidP="00785157">
      <w:pPr>
        <w:spacing w:after="240"/>
        <w:jc w:val="both"/>
        <w:rPr>
          <w:rFonts w:ascii="Times New Roman" w:eastAsia="MS Mincho" w:hAnsi="Times New Roman"/>
          <w:b/>
          <w:bCs/>
          <w:sz w:val="22"/>
        </w:rPr>
      </w:pPr>
      <w:r w:rsidRPr="00620FE5">
        <w:rPr>
          <w:rFonts w:ascii="Times New Roman" w:eastAsia="MS Mincho" w:hAnsi="Times New Roman"/>
          <w:b/>
          <w:bCs/>
          <w:sz w:val="22"/>
        </w:rPr>
        <w:t>Observation 5</w:t>
      </w:r>
      <w:r w:rsidR="00785157" w:rsidRPr="00620FE5">
        <w:rPr>
          <w:rFonts w:ascii="Times New Roman" w:eastAsia="MS Mincho" w:hAnsi="Times New Roman"/>
          <w:b/>
          <w:bCs/>
          <w:sz w:val="22"/>
        </w:rPr>
        <w:t xml:space="preserve">: Options of </w:t>
      </w:r>
      <w:r w:rsidR="000F619C" w:rsidRPr="00620FE5">
        <w:rPr>
          <w:rFonts w:ascii="Times New Roman" w:eastAsia="MS Mincho" w:hAnsi="Times New Roman"/>
          <w:b/>
          <w:bCs/>
          <w:sz w:val="22"/>
        </w:rPr>
        <w:t xml:space="preserve">configuring/indicating </w:t>
      </w:r>
      <w:r w:rsidR="00785157" w:rsidRPr="00620FE5">
        <w:rPr>
          <w:rFonts w:ascii="Times New Roman" w:eastAsia="MS Mincho" w:hAnsi="Times New Roman"/>
          <w:b/>
          <w:bCs/>
          <w:sz w:val="22"/>
        </w:rPr>
        <w:t>switch-from and swi</w:t>
      </w:r>
      <w:r w:rsidR="008C410A" w:rsidRPr="00620FE5">
        <w:rPr>
          <w:rFonts w:ascii="Times New Roman" w:eastAsia="MS Mincho" w:hAnsi="Times New Roman"/>
          <w:b/>
          <w:bCs/>
          <w:sz w:val="22"/>
        </w:rPr>
        <w:t>tch-to (i.e., Option 1,</w:t>
      </w:r>
      <w:r w:rsidR="00785157" w:rsidRPr="00620FE5">
        <w:rPr>
          <w:rFonts w:ascii="Times New Roman" w:eastAsia="MS Mincho" w:hAnsi="Times New Roman"/>
          <w:b/>
          <w:bCs/>
          <w:sz w:val="22"/>
        </w:rPr>
        <w:t xml:space="preserve"> 3</w:t>
      </w:r>
      <w:r w:rsidR="008C410A" w:rsidRPr="00620FE5">
        <w:rPr>
          <w:rFonts w:ascii="Times New Roman" w:eastAsia="MS Mincho" w:hAnsi="Times New Roman"/>
          <w:b/>
          <w:bCs/>
          <w:sz w:val="22"/>
        </w:rPr>
        <w:t>, and 5</w:t>
      </w:r>
      <w:r w:rsidR="00785157" w:rsidRPr="00620FE5">
        <w:rPr>
          <w:rFonts w:ascii="Times New Roman" w:eastAsia="MS Mincho" w:hAnsi="Times New Roman"/>
          <w:b/>
          <w:bCs/>
          <w:sz w:val="22"/>
        </w:rPr>
        <w:t xml:space="preserve">) are not feasible to avoid interruption </w:t>
      </w:r>
      <w:r w:rsidR="000F619C" w:rsidRPr="00620FE5">
        <w:rPr>
          <w:rFonts w:ascii="Times New Roman" w:eastAsia="MS Mincho" w:hAnsi="Times New Roman"/>
          <w:b/>
          <w:bCs/>
          <w:sz w:val="22"/>
        </w:rPr>
        <w:t>to</w:t>
      </w:r>
      <w:r w:rsidR="00785157" w:rsidRPr="00620FE5">
        <w:rPr>
          <w:rFonts w:ascii="Times New Roman" w:eastAsia="MS Mincho" w:hAnsi="Times New Roman"/>
          <w:b/>
          <w:bCs/>
          <w:sz w:val="22"/>
        </w:rPr>
        <w:t xml:space="preserve"> a protected </w:t>
      </w:r>
      <w:r w:rsidR="00620FE5" w:rsidRPr="00620FE5">
        <w:rPr>
          <w:rFonts w:ascii="Times New Roman" w:eastAsia="MS Mincho" w:hAnsi="Times New Roman"/>
          <w:b/>
          <w:bCs/>
          <w:sz w:val="22"/>
        </w:rPr>
        <w:t>carrier/</w:t>
      </w:r>
      <w:r w:rsidR="00785157" w:rsidRPr="00620FE5">
        <w:rPr>
          <w:rFonts w:ascii="Times New Roman" w:eastAsia="MS Mincho" w:hAnsi="Times New Roman"/>
          <w:b/>
          <w:bCs/>
          <w:sz w:val="22"/>
        </w:rPr>
        <w:t xml:space="preserve">band. </w:t>
      </w:r>
      <w:r w:rsidR="000F619C" w:rsidRPr="00620FE5">
        <w:rPr>
          <w:rFonts w:ascii="Times New Roman" w:eastAsia="MS Mincho" w:hAnsi="Times New Roman"/>
          <w:b/>
          <w:bCs/>
          <w:sz w:val="22"/>
        </w:rPr>
        <w:t>For example, a</w:t>
      </w:r>
      <w:r w:rsidR="00785157" w:rsidRPr="00620FE5">
        <w:rPr>
          <w:rFonts w:ascii="Times New Roman" w:eastAsia="MS Mincho" w:hAnsi="Times New Roman"/>
          <w:b/>
          <w:bCs/>
          <w:sz w:val="22"/>
        </w:rPr>
        <w:t xml:space="preserve"> back and forth switching</w:t>
      </w:r>
      <w:r w:rsidR="000F619C" w:rsidRPr="00620FE5">
        <w:rPr>
          <w:rFonts w:ascii="Times New Roman" w:eastAsia="MS Mincho" w:hAnsi="Times New Roman"/>
          <w:b/>
          <w:bCs/>
          <w:sz w:val="22"/>
        </w:rPr>
        <w:t xml:space="preserve"> between the protected </w:t>
      </w:r>
      <w:r w:rsidR="00620FE5" w:rsidRPr="00620FE5">
        <w:rPr>
          <w:rFonts w:ascii="Times New Roman" w:eastAsia="MS Mincho" w:hAnsi="Times New Roman"/>
          <w:b/>
          <w:bCs/>
          <w:sz w:val="22"/>
        </w:rPr>
        <w:t>carrier/</w:t>
      </w:r>
      <w:r w:rsidR="000F619C" w:rsidRPr="00620FE5">
        <w:rPr>
          <w:rFonts w:ascii="Times New Roman" w:eastAsia="MS Mincho" w:hAnsi="Times New Roman"/>
          <w:b/>
          <w:bCs/>
          <w:sz w:val="22"/>
        </w:rPr>
        <w:t xml:space="preserve">band and another </w:t>
      </w:r>
      <w:r w:rsidR="00620FE5" w:rsidRPr="00620FE5">
        <w:rPr>
          <w:rFonts w:ascii="Times New Roman" w:eastAsia="MS Mincho" w:hAnsi="Times New Roman"/>
          <w:b/>
          <w:bCs/>
          <w:sz w:val="22"/>
        </w:rPr>
        <w:t>carrier/</w:t>
      </w:r>
      <w:r w:rsidR="000F619C" w:rsidRPr="00620FE5">
        <w:rPr>
          <w:rFonts w:ascii="Times New Roman" w:eastAsia="MS Mincho" w:hAnsi="Times New Roman"/>
          <w:b/>
          <w:bCs/>
          <w:sz w:val="22"/>
        </w:rPr>
        <w:t>band</w:t>
      </w:r>
      <w:r w:rsidR="00785157" w:rsidRPr="00620FE5">
        <w:rPr>
          <w:rFonts w:ascii="Times New Roman" w:eastAsia="MS Mincho" w:hAnsi="Times New Roman"/>
          <w:b/>
          <w:bCs/>
          <w:sz w:val="22"/>
        </w:rPr>
        <w:t xml:space="preserve"> will lead to having swit</w:t>
      </w:r>
      <w:r w:rsidR="000F619C" w:rsidRPr="00620FE5">
        <w:rPr>
          <w:rFonts w:ascii="Times New Roman" w:eastAsia="MS Mincho" w:hAnsi="Times New Roman"/>
          <w:b/>
          <w:bCs/>
          <w:sz w:val="22"/>
        </w:rPr>
        <w:t>ching period location on the protected</w:t>
      </w:r>
      <w:r w:rsidR="00785157" w:rsidRPr="00620FE5">
        <w:rPr>
          <w:rFonts w:ascii="Times New Roman" w:eastAsia="MS Mincho" w:hAnsi="Times New Roman"/>
          <w:b/>
          <w:bCs/>
          <w:sz w:val="22"/>
        </w:rPr>
        <w:t xml:space="preserve"> </w:t>
      </w:r>
      <w:r w:rsidR="00620FE5" w:rsidRPr="00620FE5">
        <w:rPr>
          <w:rFonts w:ascii="Times New Roman" w:eastAsia="MS Mincho" w:hAnsi="Times New Roman"/>
          <w:b/>
          <w:bCs/>
          <w:sz w:val="22"/>
        </w:rPr>
        <w:t>carrier/</w:t>
      </w:r>
      <w:r w:rsidR="00785157" w:rsidRPr="00620FE5">
        <w:rPr>
          <w:rFonts w:ascii="Times New Roman" w:eastAsia="MS Mincho" w:hAnsi="Times New Roman"/>
          <w:b/>
          <w:bCs/>
          <w:sz w:val="22"/>
        </w:rPr>
        <w:t>band.</w:t>
      </w:r>
    </w:p>
    <w:p w:rsidR="00785157" w:rsidRPr="00620FE5" w:rsidRDefault="00785157" w:rsidP="003B5E2E">
      <w:pPr>
        <w:spacing w:after="240"/>
        <w:jc w:val="both"/>
        <w:rPr>
          <w:rFonts w:ascii="Times New Roman" w:eastAsia="MS Mincho" w:hAnsi="Times New Roman"/>
          <w:bCs/>
          <w:sz w:val="22"/>
        </w:rPr>
      </w:pPr>
      <w:r w:rsidRPr="00620FE5">
        <w:rPr>
          <w:rFonts w:ascii="Times New Roman" w:eastAsia="MS Mincho" w:hAnsi="Times New Roman"/>
          <w:bCs/>
          <w:sz w:val="22"/>
        </w:rPr>
        <w:t xml:space="preserve">Regarding configuring specific band(s) for switching period location (i.e., option 2), it might have issues if a UE is to switch between </w:t>
      </w:r>
      <w:r w:rsidR="00620FE5" w:rsidRPr="00620FE5">
        <w:rPr>
          <w:rFonts w:ascii="Times New Roman" w:eastAsia="MS Mincho" w:hAnsi="Times New Roman"/>
          <w:bCs/>
          <w:sz w:val="22"/>
        </w:rPr>
        <w:t xml:space="preserve">2 </w:t>
      </w:r>
      <w:r w:rsidR="00D34D7B" w:rsidRPr="00620FE5">
        <w:rPr>
          <w:rFonts w:ascii="Times New Roman" w:eastAsia="MS Mincho" w:hAnsi="Times New Roman"/>
          <w:bCs/>
          <w:sz w:val="22"/>
        </w:rPr>
        <w:t>carri</w:t>
      </w:r>
      <w:r w:rsidR="00620FE5" w:rsidRPr="00620FE5">
        <w:rPr>
          <w:rFonts w:ascii="Times New Roman" w:eastAsia="MS Mincho" w:hAnsi="Times New Roman"/>
          <w:bCs/>
          <w:sz w:val="22"/>
        </w:rPr>
        <w:t>ers</w:t>
      </w:r>
      <w:r w:rsidRPr="00620FE5">
        <w:rPr>
          <w:rFonts w:ascii="Times New Roman" w:eastAsia="MS Mincho" w:hAnsi="Times New Roman"/>
          <w:bCs/>
          <w:sz w:val="22"/>
        </w:rPr>
        <w:t xml:space="preserve"> </w:t>
      </w:r>
      <w:r w:rsidR="00D34D7B" w:rsidRPr="00620FE5">
        <w:rPr>
          <w:rFonts w:ascii="Times New Roman" w:eastAsia="MS Mincho" w:hAnsi="Times New Roman"/>
          <w:bCs/>
          <w:sz w:val="22"/>
        </w:rPr>
        <w:t xml:space="preserve">that are </w:t>
      </w:r>
      <w:r w:rsidRPr="00620FE5">
        <w:rPr>
          <w:rFonts w:ascii="Times New Roman" w:eastAsia="MS Mincho" w:hAnsi="Times New Roman"/>
          <w:bCs/>
          <w:sz w:val="22"/>
        </w:rPr>
        <w:t xml:space="preserve">configured to have switching period location, or to switch between </w:t>
      </w:r>
      <w:r w:rsidR="00620FE5" w:rsidRPr="00620FE5">
        <w:rPr>
          <w:rFonts w:ascii="Times New Roman" w:eastAsia="MS Mincho" w:hAnsi="Times New Roman"/>
          <w:bCs/>
          <w:sz w:val="22"/>
        </w:rPr>
        <w:t>2 carriers</w:t>
      </w:r>
      <w:r w:rsidRPr="00620FE5">
        <w:rPr>
          <w:rFonts w:ascii="Times New Roman" w:eastAsia="MS Mincho" w:hAnsi="Times New Roman"/>
          <w:bCs/>
          <w:sz w:val="22"/>
        </w:rPr>
        <w:t xml:space="preserve"> </w:t>
      </w:r>
      <w:r w:rsidR="00D34D7B" w:rsidRPr="00620FE5">
        <w:rPr>
          <w:rFonts w:ascii="Times New Roman" w:eastAsia="MS Mincho" w:hAnsi="Times New Roman"/>
          <w:bCs/>
          <w:sz w:val="22"/>
        </w:rPr>
        <w:t xml:space="preserve">that are </w:t>
      </w:r>
      <w:r w:rsidRPr="00620FE5">
        <w:rPr>
          <w:rFonts w:ascii="Times New Roman" w:eastAsia="MS Mincho" w:hAnsi="Times New Roman"/>
          <w:bCs/>
          <w:sz w:val="22"/>
        </w:rPr>
        <w:t xml:space="preserve">configured not to have switching period location. </w:t>
      </w:r>
      <w:r w:rsidR="009A22EF" w:rsidRPr="00620FE5">
        <w:rPr>
          <w:rFonts w:ascii="Times New Roman" w:eastAsia="MS Mincho" w:hAnsi="Times New Roman"/>
          <w:bCs/>
          <w:sz w:val="22"/>
        </w:rPr>
        <w:t>Thus, this solution needs other solutions to resolve the contradict conditions.</w:t>
      </w:r>
    </w:p>
    <w:p w:rsidR="00480814" w:rsidRPr="00620FE5" w:rsidRDefault="00B56574" w:rsidP="003B5E2E">
      <w:pPr>
        <w:spacing w:after="240"/>
        <w:jc w:val="both"/>
        <w:rPr>
          <w:rFonts w:ascii="Times New Roman" w:eastAsia="MS Mincho" w:hAnsi="Times New Roman"/>
          <w:b/>
          <w:bCs/>
          <w:sz w:val="22"/>
        </w:rPr>
      </w:pPr>
      <w:r w:rsidRPr="00620FE5">
        <w:rPr>
          <w:rFonts w:ascii="Times New Roman" w:eastAsia="MS Mincho" w:hAnsi="Times New Roman"/>
          <w:b/>
          <w:bCs/>
          <w:sz w:val="22"/>
        </w:rPr>
        <w:t>Observation</w:t>
      </w:r>
      <w:r w:rsidR="00730D5F" w:rsidRPr="00620FE5">
        <w:rPr>
          <w:rFonts w:ascii="Times New Roman" w:eastAsia="MS Mincho" w:hAnsi="Times New Roman"/>
          <w:b/>
          <w:bCs/>
          <w:sz w:val="22"/>
        </w:rPr>
        <w:t xml:space="preserve"> 6</w:t>
      </w:r>
      <w:r w:rsidRPr="00620FE5">
        <w:rPr>
          <w:rFonts w:ascii="Times New Roman" w:eastAsia="MS Mincho" w:hAnsi="Times New Roman"/>
          <w:b/>
          <w:bCs/>
          <w:sz w:val="22"/>
        </w:rPr>
        <w:t xml:space="preserve">: Options of </w:t>
      </w:r>
      <w:r w:rsidR="00785157" w:rsidRPr="00620FE5">
        <w:rPr>
          <w:rFonts w:ascii="Times New Roman" w:eastAsia="MS Mincho" w:hAnsi="Times New Roman"/>
          <w:b/>
          <w:bCs/>
          <w:sz w:val="22"/>
        </w:rPr>
        <w:t xml:space="preserve">configuring specific band(s) for switching period </w:t>
      </w:r>
      <w:r w:rsidR="009A22EF" w:rsidRPr="00620FE5">
        <w:rPr>
          <w:rFonts w:ascii="Times New Roman" w:eastAsia="MS Mincho" w:hAnsi="Times New Roman"/>
          <w:b/>
          <w:bCs/>
          <w:sz w:val="22"/>
        </w:rPr>
        <w:t>location (i.e., Option 2) might result in contradict conditions</w:t>
      </w:r>
      <w:r w:rsidR="00B3388E" w:rsidRPr="00620FE5">
        <w:rPr>
          <w:rFonts w:ascii="Times New Roman" w:eastAsia="MS Mincho" w:hAnsi="Times New Roman"/>
          <w:b/>
          <w:bCs/>
          <w:sz w:val="22"/>
        </w:rPr>
        <w:t>.</w:t>
      </w:r>
      <w:r w:rsidR="009A22EF" w:rsidRPr="00620FE5">
        <w:rPr>
          <w:rFonts w:ascii="Times New Roman" w:eastAsia="MS Mincho" w:hAnsi="Times New Roman"/>
          <w:b/>
          <w:bCs/>
          <w:sz w:val="22"/>
        </w:rPr>
        <w:t xml:space="preserve"> For example, switching between 2 carriers that are configured not to have switching period, or between 2 carriers that are configured to have switching period.</w:t>
      </w:r>
    </w:p>
    <w:p w:rsidR="00301FE3" w:rsidRPr="00597F0E" w:rsidRDefault="008C410A" w:rsidP="0043026C">
      <w:pPr>
        <w:spacing w:before="240" w:after="240"/>
        <w:jc w:val="both"/>
        <w:rPr>
          <w:rFonts w:ascii="Times New Roman" w:eastAsia="MS Mincho" w:hAnsi="Times New Roman"/>
          <w:bCs/>
          <w:sz w:val="22"/>
        </w:rPr>
      </w:pPr>
      <w:r w:rsidRPr="00597F0E">
        <w:rPr>
          <w:rFonts w:ascii="Times New Roman" w:eastAsia="MS Mincho" w:hAnsi="Times New Roman"/>
          <w:bCs/>
          <w:sz w:val="22"/>
        </w:rPr>
        <w:t xml:space="preserve">Similar to </w:t>
      </w:r>
      <w:r w:rsidR="00B86D16" w:rsidRPr="00597F0E">
        <w:rPr>
          <w:rFonts w:ascii="Times New Roman" w:eastAsia="MS Mincho" w:hAnsi="Times New Roman"/>
          <w:bCs/>
          <w:sz w:val="22"/>
        </w:rPr>
        <w:t>the  previous discussion on</w:t>
      </w:r>
      <w:r w:rsidRPr="00597F0E">
        <w:rPr>
          <w:rFonts w:ascii="Times New Roman" w:eastAsia="MS Mincho" w:hAnsi="Times New Roman"/>
          <w:bCs/>
          <w:sz w:val="22"/>
        </w:rPr>
        <w:t xml:space="preserve"> </w:t>
      </w:r>
      <w:r w:rsidR="00B86D16" w:rsidRPr="00597F0E">
        <w:rPr>
          <w:rFonts w:ascii="Times New Roman" w:eastAsia="MS Mincho" w:hAnsi="Times New Roman"/>
          <w:bCs/>
          <w:sz w:val="22"/>
        </w:rPr>
        <w:t>ambiguous condition</w:t>
      </w:r>
      <w:r w:rsidRPr="00597F0E">
        <w:rPr>
          <w:rFonts w:ascii="Times New Roman" w:eastAsia="MS Mincho" w:hAnsi="Times New Roman"/>
          <w:bCs/>
          <w:sz w:val="22"/>
        </w:rPr>
        <w:t xml:space="preserve"> resolution, </w:t>
      </w:r>
      <w:r w:rsidR="00B86D16" w:rsidRPr="00597F0E">
        <w:rPr>
          <w:rFonts w:ascii="Times New Roman" w:eastAsia="MS Mincho" w:hAnsi="Times New Roman"/>
          <w:bCs/>
          <w:sz w:val="22"/>
        </w:rPr>
        <w:t>indicating</w:t>
      </w:r>
      <w:r w:rsidRPr="00597F0E">
        <w:rPr>
          <w:rFonts w:ascii="Times New Roman" w:eastAsia="MS Mincho" w:hAnsi="Times New Roman"/>
          <w:bCs/>
          <w:sz w:val="22"/>
        </w:rPr>
        <w:t xml:space="preserve"> switching period location per band pair (i.e. Option 0)</w:t>
      </w:r>
      <w:r w:rsidR="00DC712F" w:rsidRPr="00597F0E">
        <w:rPr>
          <w:rFonts w:ascii="Times New Roman" w:eastAsia="MS Mincho" w:hAnsi="Times New Roman"/>
          <w:bCs/>
          <w:sz w:val="22"/>
        </w:rPr>
        <w:t xml:space="preserve"> is a variation</w:t>
      </w:r>
      <w:r w:rsidRPr="00597F0E">
        <w:rPr>
          <w:rFonts w:ascii="Times New Roman" w:eastAsia="MS Mincho" w:hAnsi="Times New Roman"/>
          <w:bCs/>
          <w:sz w:val="22"/>
        </w:rPr>
        <w:t xml:space="preserve"> </w:t>
      </w:r>
      <w:r w:rsidR="0043026C" w:rsidRPr="00597F0E">
        <w:rPr>
          <w:rFonts w:ascii="Times New Roman" w:eastAsia="MS Mincho" w:hAnsi="Times New Roman"/>
          <w:bCs/>
          <w:sz w:val="22"/>
        </w:rPr>
        <w:t>of defining priorities</w:t>
      </w:r>
      <w:r w:rsidRPr="00597F0E">
        <w:rPr>
          <w:rFonts w:ascii="Times New Roman" w:eastAsia="MS Mincho" w:hAnsi="Times New Roman"/>
          <w:bCs/>
          <w:sz w:val="22"/>
        </w:rPr>
        <w:t xml:space="preserve"> among </w:t>
      </w:r>
      <w:r w:rsidR="00B86D16" w:rsidRPr="00597F0E">
        <w:rPr>
          <w:rFonts w:ascii="Times New Roman" w:eastAsia="MS Mincho" w:hAnsi="Times New Roman"/>
          <w:bCs/>
          <w:sz w:val="22"/>
        </w:rPr>
        <w:t>carriers/</w:t>
      </w:r>
      <w:r w:rsidRPr="00597F0E">
        <w:rPr>
          <w:rFonts w:ascii="Times New Roman" w:eastAsia="MS Mincho" w:hAnsi="Times New Roman"/>
          <w:bCs/>
          <w:sz w:val="22"/>
        </w:rPr>
        <w:t>bands (i.e. Option 4)</w:t>
      </w:r>
      <w:r w:rsidR="00DC712F" w:rsidRPr="00597F0E">
        <w:rPr>
          <w:rFonts w:ascii="Times New Roman" w:eastAsia="MS Mincho" w:hAnsi="Times New Roman"/>
          <w:bCs/>
          <w:sz w:val="22"/>
        </w:rPr>
        <w:t xml:space="preserve">, except the </w:t>
      </w:r>
      <w:r w:rsidR="0043026C" w:rsidRPr="00597F0E">
        <w:rPr>
          <w:rFonts w:ascii="Times New Roman" w:eastAsia="MS Mincho" w:hAnsi="Times New Roman"/>
          <w:bCs/>
          <w:sz w:val="22"/>
        </w:rPr>
        <w:t xml:space="preserve">closed </w:t>
      </w:r>
      <w:r w:rsidR="00DC712F" w:rsidRPr="00597F0E">
        <w:rPr>
          <w:rFonts w:ascii="Times New Roman" w:eastAsia="MS Mincho" w:hAnsi="Times New Roman"/>
          <w:bCs/>
          <w:sz w:val="22"/>
        </w:rPr>
        <w:t xml:space="preserve">loop </w:t>
      </w:r>
      <w:r w:rsidR="0043026C" w:rsidRPr="00597F0E">
        <w:rPr>
          <w:rFonts w:ascii="Times New Roman" w:eastAsia="MS Mincho" w:hAnsi="Times New Roman"/>
          <w:bCs/>
          <w:sz w:val="22"/>
        </w:rPr>
        <w:t xml:space="preserve">priority </w:t>
      </w:r>
      <w:r w:rsidR="00DC712F" w:rsidRPr="00597F0E">
        <w:rPr>
          <w:rFonts w:ascii="Times New Roman" w:eastAsia="MS Mincho" w:hAnsi="Times New Roman"/>
          <w:bCs/>
          <w:sz w:val="22"/>
        </w:rPr>
        <w:t>structure</w:t>
      </w:r>
      <w:r w:rsidR="0043026C" w:rsidRPr="00597F0E">
        <w:rPr>
          <w:rFonts w:ascii="Times New Roman" w:eastAsia="MS Mincho" w:hAnsi="Times New Roman"/>
          <w:bCs/>
          <w:sz w:val="22"/>
        </w:rPr>
        <w:t>s</w:t>
      </w:r>
      <w:r w:rsidR="00DC712F" w:rsidRPr="00597F0E">
        <w:rPr>
          <w:rFonts w:ascii="Times New Roman" w:eastAsia="MS Mincho" w:hAnsi="Times New Roman"/>
          <w:bCs/>
          <w:sz w:val="22"/>
        </w:rPr>
        <w:t xml:space="preserve">. For both options, </w:t>
      </w:r>
      <w:r w:rsidR="00301FE3" w:rsidRPr="00597F0E">
        <w:rPr>
          <w:rFonts w:ascii="Times New Roman" w:eastAsia="MS Mincho" w:hAnsi="Times New Roman"/>
          <w:bCs/>
          <w:sz w:val="22"/>
        </w:rPr>
        <w:t xml:space="preserve">in some scenarios, </w:t>
      </w:r>
      <w:r w:rsidR="00DC712F" w:rsidRPr="00597F0E">
        <w:rPr>
          <w:rFonts w:ascii="Times New Roman" w:eastAsia="MS Mincho" w:hAnsi="Times New Roman"/>
          <w:bCs/>
          <w:sz w:val="22"/>
        </w:rPr>
        <w:t>if the UE is to switch-to an</w:t>
      </w:r>
      <w:r w:rsidR="00301FE3" w:rsidRPr="00597F0E">
        <w:rPr>
          <w:rFonts w:ascii="Times New Roman" w:eastAsia="MS Mincho" w:hAnsi="Times New Roman"/>
          <w:bCs/>
          <w:sz w:val="22"/>
        </w:rPr>
        <w:t>d switch-from carrier(s) on the same</w:t>
      </w:r>
      <w:r w:rsidR="00620FE5" w:rsidRPr="00597F0E">
        <w:rPr>
          <w:rFonts w:ascii="Times New Roman" w:eastAsia="MS Mincho" w:hAnsi="Times New Roman"/>
          <w:bCs/>
          <w:sz w:val="22"/>
        </w:rPr>
        <w:t xml:space="preserve"> band</w:t>
      </w:r>
      <w:r w:rsidR="00301FE3" w:rsidRPr="00597F0E">
        <w:rPr>
          <w:rFonts w:ascii="Times New Roman" w:eastAsia="MS Mincho" w:hAnsi="Times New Roman"/>
          <w:bCs/>
          <w:sz w:val="22"/>
        </w:rPr>
        <w:t xml:space="preserve"> </w:t>
      </w:r>
      <w:r w:rsidR="00620FE5" w:rsidRPr="00597F0E">
        <w:rPr>
          <w:rFonts w:ascii="Times New Roman" w:eastAsia="MS Mincho" w:hAnsi="Times New Roman"/>
          <w:bCs/>
          <w:sz w:val="22"/>
        </w:rPr>
        <w:t xml:space="preserve">simultaneously </w:t>
      </w:r>
      <w:r w:rsidR="00DC712F" w:rsidRPr="00597F0E">
        <w:rPr>
          <w:rFonts w:ascii="Times New Roman" w:eastAsia="MS Mincho" w:hAnsi="Times New Roman"/>
          <w:bCs/>
          <w:sz w:val="22"/>
        </w:rPr>
        <w:t xml:space="preserve">by using different </w:t>
      </w:r>
      <w:proofErr w:type="spellStart"/>
      <w:proofErr w:type="gramStart"/>
      <w:r w:rsidR="00DC712F" w:rsidRPr="00597F0E">
        <w:rPr>
          <w:rFonts w:ascii="Times New Roman" w:eastAsia="MS Mincho" w:hAnsi="Times New Roman"/>
          <w:bCs/>
          <w:sz w:val="22"/>
        </w:rPr>
        <w:t>Tx</w:t>
      </w:r>
      <w:proofErr w:type="spellEnd"/>
      <w:proofErr w:type="gramEnd"/>
      <w:r w:rsidR="00301FE3" w:rsidRPr="00597F0E">
        <w:rPr>
          <w:rFonts w:ascii="Times New Roman" w:eastAsia="MS Mincho" w:hAnsi="Times New Roman"/>
          <w:bCs/>
          <w:sz w:val="22"/>
        </w:rPr>
        <w:t xml:space="preserve">, </w:t>
      </w:r>
      <w:r w:rsidR="00B86D16" w:rsidRPr="00597F0E">
        <w:rPr>
          <w:rFonts w:ascii="Times New Roman" w:eastAsia="MS Mincho" w:hAnsi="Times New Roman"/>
          <w:bCs/>
          <w:sz w:val="22"/>
        </w:rPr>
        <w:t>it may lead to 2 consecutive</w:t>
      </w:r>
      <w:r w:rsidR="0043026C" w:rsidRPr="00597F0E">
        <w:rPr>
          <w:rFonts w:ascii="Times New Roman" w:eastAsia="MS Mincho" w:hAnsi="Times New Roman"/>
          <w:bCs/>
          <w:sz w:val="22"/>
        </w:rPr>
        <w:t xml:space="preserve"> switching period location</w:t>
      </w:r>
      <w:r w:rsidR="00B86D16" w:rsidRPr="00597F0E">
        <w:rPr>
          <w:rFonts w:ascii="Times New Roman" w:eastAsia="MS Mincho" w:hAnsi="Times New Roman"/>
          <w:bCs/>
          <w:sz w:val="22"/>
        </w:rPr>
        <w:t>s</w:t>
      </w:r>
      <w:r w:rsidR="00DC712F" w:rsidRPr="00597F0E">
        <w:rPr>
          <w:rFonts w:ascii="Times New Roman" w:eastAsia="MS Mincho" w:hAnsi="Times New Roman"/>
          <w:bCs/>
          <w:sz w:val="22"/>
        </w:rPr>
        <w:t xml:space="preserve">. </w:t>
      </w:r>
      <w:r w:rsidR="00B86D16" w:rsidRPr="00597F0E">
        <w:rPr>
          <w:rFonts w:ascii="Times New Roman" w:eastAsia="MS Mincho" w:hAnsi="Times New Roman"/>
          <w:bCs/>
          <w:sz w:val="22"/>
        </w:rPr>
        <w:t>For example, a UE reported</w:t>
      </w:r>
      <w:r w:rsidR="00983255" w:rsidRPr="00597F0E">
        <w:rPr>
          <w:rFonts w:ascii="Times New Roman" w:eastAsia="MS Mincho" w:hAnsi="Times New Roman"/>
          <w:bCs/>
          <w:sz w:val="22"/>
        </w:rPr>
        <w:t xml:space="preserve"> band pairs A-B(x), A-C(x), and B-C(x) with the switching period location</w:t>
      </w:r>
      <w:r w:rsidR="00B86D16" w:rsidRPr="00597F0E">
        <w:rPr>
          <w:rFonts w:ascii="Times New Roman" w:eastAsia="MS Mincho" w:hAnsi="Times New Roman"/>
          <w:bCs/>
          <w:sz w:val="22"/>
        </w:rPr>
        <w:t>s</w:t>
      </w:r>
      <w:r w:rsidR="005D34BF" w:rsidRPr="00597F0E">
        <w:rPr>
          <w:rFonts w:ascii="Times New Roman" w:eastAsia="MS Mincho" w:hAnsi="Times New Roman"/>
          <w:bCs/>
          <w:sz w:val="22"/>
        </w:rPr>
        <w:t xml:space="preserve"> (noted with “x”)</w:t>
      </w:r>
      <w:r w:rsidR="00983255" w:rsidRPr="00597F0E">
        <w:rPr>
          <w:rFonts w:ascii="Times New Roman" w:eastAsia="MS Mincho" w:hAnsi="Times New Roman"/>
          <w:bCs/>
          <w:sz w:val="22"/>
        </w:rPr>
        <w:t xml:space="preserve"> on band B, C, and C, respectively. Among these bands, only band </w:t>
      </w:r>
      <w:proofErr w:type="gramStart"/>
      <w:r w:rsidR="00983255" w:rsidRPr="00597F0E">
        <w:rPr>
          <w:rFonts w:ascii="Times New Roman" w:eastAsia="MS Mincho" w:hAnsi="Times New Roman"/>
          <w:bCs/>
          <w:sz w:val="22"/>
        </w:rPr>
        <w:t>A</w:t>
      </w:r>
      <w:proofErr w:type="gramEnd"/>
      <w:r w:rsidR="00983255" w:rsidRPr="00597F0E">
        <w:rPr>
          <w:rFonts w:ascii="Times New Roman" w:eastAsia="MS Mincho" w:hAnsi="Times New Roman"/>
          <w:bCs/>
          <w:sz w:val="22"/>
        </w:rPr>
        <w:t xml:space="preserve"> support</w:t>
      </w:r>
      <w:r w:rsidR="00B86D16" w:rsidRPr="00597F0E">
        <w:rPr>
          <w:rFonts w:ascii="Times New Roman" w:eastAsia="MS Mincho" w:hAnsi="Times New Roman"/>
          <w:bCs/>
          <w:sz w:val="22"/>
        </w:rPr>
        <w:t>s</w:t>
      </w:r>
      <w:r w:rsidR="00983255" w:rsidRPr="00597F0E">
        <w:rPr>
          <w:rFonts w:ascii="Times New Roman" w:eastAsia="MS Mincho" w:hAnsi="Times New Roman"/>
          <w:bCs/>
          <w:sz w:val="22"/>
        </w:rPr>
        <w:t xml:space="preserve"> 2-por</w:t>
      </w:r>
      <w:r w:rsidR="00AC7352" w:rsidRPr="00597F0E">
        <w:rPr>
          <w:rFonts w:ascii="Times New Roman" w:eastAsia="MS Mincho" w:hAnsi="Times New Roman"/>
          <w:bCs/>
          <w:sz w:val="22"/>
        </w:rPr>
        <w:t>t transmission. In one implementation,</w:t>
      </w:r>
      <w:r w:rsidR="00983255" w:rsidRPr="00597F0E">
        <w:rPr>
          <w:rFonts w:ascii="Times New Roman" w:eastAsia="MS Mincho" w:hAnsi="Times New Roman"/>
          <w:bCs/>
          <w:sz w:val="22"/>
        </w:rPr>
        <w:t xml:space="preserve"> one </w:t>
      </w:r>
      <w:proofErr w:type="spellStart"/>
      <w:proofErr w:type="gramStart"/>
      <w:r w:rsidR="00983255" w:rsidRPr="00597F0E">
        <w:rPr>
          <w:rFonts w:ascii="Times New Roman" w:eastAsia="MS Mincho" w:hAnsi="Times New Roman"/>
          <w:bCs/>
          <w:sz w:val="22"/>
        </w:rPr>
        <w:t>Tx</w:t>
      </w:r>
      <w:proofErr w:type="spellEnd"/>
      <w:proofErr w:type="gramEnd"/>
      <w:r w:rsidR="00983255" w:rsidRPr="00597F0E">
        <w:rPr>
          <w:rFonts w:ascii="Times New Roman" w:eastAsia="MS Mincho" w:hAnsi="Times New Roman"/>
          <w:bCs/>
          <w:sz w:val="22"/>
        </w:rPr>
        <w:t xml:space="preserve"> of the UE </w:t>
      </w:r>
      <w:r w:rsidR="00B86D16" w:rsidRPr="00597F0E">
        <w:rPr>
          <w:rFonts w:ascii="Times New Roman" w:eastAsia="MS Mincho" w:hAnsi="Times New Roman"/>
          <w:bCs/>
          <w:sz w:val="22"/>
        </w:rPr>
        <w:t xml:space="preserve">can </w:t>
      </w:r>
      <w:r w:rsidR="00983255" w:rsidRPr="00597F0E">
        <w:rPr>
          <w:rFonts w:ascii="Times New Roman" w:eastAsia="MS Mincho" w:hAnsi="Times New Roman"/>
          <w:bCs/>
          <w:sz w:val="22"/>
        </w:rPr>
        <w:t xml:space="preserve">switch between bands </w:t>
      </w:r>
      <w:r w:rsidR="00B86D16" w:rsidRPr="00597F0E">
        <w:rPr>
          <w:rFonts w:ascii="Times New Roman" w:eastAsia="MS Mincho" w:hAnsi="Times New Roman"/>
          <w:bCs/>
          <w:sz w:val="22"/>
        </w:rPr>
        <w:t xml:space="preserve">A and </w:t>
      </w:r>
      <w:r w:rsidR="00983255" w:rsidRPr="00597F0E">
        <w:rPr>
          <w:rFonts w:ascii="Times New Roman" w:eastAsia="MS Mincho" w:hAnsi="Times New Roman"/>
          <w:bCs/>
          <w:sz w:val="22"/>
        </w:rPr>
        <w:t>B</w:t>
      </w:r>
      <w:r w:rsidR="00B86D16" w:rsidRPr="00597F0E">
        <w:rPr>
          <w:rFonts w:ascii="Times New Roman" w:eastAsia="MS Mincho" w:hAnsi="Times New Roman"/>
          <w:bCs/>
          <w:sz w:val="22"/>
        </w:rPr>
        <w:t>,</w:t>
      </w:r>
      <w:r w:rsidR="00983255" w:rsidRPr="00597F0E">
        <w:rPr>
          <w:rFonts w:ascii="Times New Roman" w:eastAsia="MS Mincho" w:hAnsi="Times New Roman"/>
          <w:bCs/>
          <w:sz w:val="22"/>
        </w:rPr>
        <w:t xml:space="preserve"> and another </w:t>
      </w:r>
      <w:proofErr w:type="spellStart"/>
      <w:r w:rsidR="00983255" w:rsidRPr="00597F0E">
        <w:rPr>
          <w:rFonts w:ascii="Times New Roman" w:eastAsia="MS Mincho" w:hAnsi="Times New Roman"/>
          <w:bCs/>
          <w:sz w:val="22"/>
        </w:rPr>
        <w:t>Tx</w:t>
      </w:r>
      <w:proofErr w:type="spellEnd"/>
      <w:r w:rsidR="00983255" w:rsidRPr="00597F0E">
        <w:rPr>
          <w:rFonts w:ascii="Times New Roman" w:eastAsia="MS Mincho" w:hAnsi="Times New Roman"/>
          <w:bCs/>
          <w:sz w:val="22"/>
        </w:rPr>
        <w:t xml:space="preserve"> </w:t>
      </w:r>
      <w:r w:rsidR="00B86D16" w:rsidRPr="00597F0E">
        <w:rPr>
          <w:rFonts w:ascii="Times New Roman" w:eastAsia="MS Mincho" w:hAnsi="Times New Roman"/>
          <w:bCs/>
          <w:sz w:val="22"/>
        </w:rPr>
        <w:t xml:space="preserve">can </w:t>
      </w:r>
      <w:r w:rsidR="00983255" w:rsidRPr="00597F0E">
        <w:rPr>
          <w:rFonts w:ascii="Times New Roman" w:eastAsia="MS Mincho" w:hAnsi="Times New Roman"/>
          <w:bCs/>
          <w:sz w:val="22"/>
        </w:rPr>
        <w:t xml:space="preserve">switch between bands </w:t>
      </w:r>
      <w:r w:rsidR="00B86D16" w:rsidRPr="00597F0E">
        <w:rPr>
          <w:rFonts w:ascii="Times New Roman" w:eastAsia="MS Mincho" w:hAnsi="Times New Roman"/>
          <w:bCs/>
          <w:sz w:val="22"/>
        </w:rPr>
        <w:t xml:space="preserve">A and </w:t>
      </w:r>
      <w:r w:rsidR="00983255" w:rsidRPr="00597F0E">
        <w:rPr>
          <w:rFonts w:ascii="Times New Roman" w:eastAsia="MS Mincho" w:hAnsi="Times New Roman"/>
          <w:bCs/>
          <w:sz w:val="22"/>
        </w:rPr>
        <w:t xml:space="preserve">C. If the UE </w:t>
      </w:r>
      <w:r w:rsidR="00B86D16" w:rsidRPr="00597F0E">
        <w:rPr>
          <w:rFonts w:ascii="Times New Roman" w:eastAsia="MS Mincho" w:hAnsi="Times New Roman"/>
          <w:bCs/>
          <w:sz w:val="22"/>
        </w:rPr>
        <w:t>is in the antenna</w:t>
      </w:r>
      <w:r w:rsidR="00983255" w:rsidRPr="00597F0E">
        <w:rPr>
          <w:rFonts w:ascii="Times New Roman" w:eastAsia="MS Mincho" w:hAnsi="Times New Roman"/>
          <w:bCs/>
          <w:sz w:val="22"/>
        </w:rPr>
        <w:t xml:space="preserve"> state 1T-1T</w:t>
      </w:r>
      <w:r w:rsidR="005D34BF" w:rsidRPr="00597F0E">
        <w:rPr>
          <w:rFonts w:ascii="Times New Roman" w:eastAsia="MS Mincho" w:hAnsi="Times New Roman"/>
          <w:bCs/>
          <w:sz w:val="22"/>
        </w:rPr>
        <w:t xml:space="preserve"> of</w:t>
      </w:r>
      <w:r w:rsidR="00983255" w:rsidRPr="00597F0E">
        <w:rPr>
          <w:rFonts w:ascii="Times New Roman" w:eastAsia="MS Mincho" w:hAnsi="Times New Roman"/>
          <w:bCs/>
          <w:sz w:val="22"/>
        </w:rPr>
        <w:t xml:space="preserve"> </w:t>
      </w:r>
      <w:r w:rsidR="0043026C" w:rsidRPr="00597F0E">
        <w:rPr>
          <w:rFonts w:ascii="Times New Roman" w:eastAsia="MS Mincho" w:hAnsi="Times New Roman"/>
          <w:bCs/>
          <w:sz w:val="22"/>
        </w:rPr>
        <w:t xml:space="preserve">band pair </w:t>
      </w:r>
      <w:r w:rsidR="00983255" w:rsidRPr="00597F0E">
        <w:rPr>
          <w:rFonts w:ascii="Times New Roman" w:eastAsia="MS Mincho" w:hAnsi="Times New Roman"/>
          <w:bCs/>
          <w:sz w:val="22"/>
        </w:rPr>
        <w:t>A-B, and the U</w:t>
      </w:r>
      <w:r w:rsidR="0043026C" w:rsidRPr="00597F0E">
        <w:rPr>
          <w:rFonts w:ascii="Times New Roman" w:eastAsia="MS Mincho" w:hAnsi="Times New Roman"/>
          <w:bCs/>
          <w:sz w:val="22"/>
        </w:rPr>
        <w:t>E is to</w:t>
      </w:r>
      <w:r w:rsidR="00983255" w:rsidRPr="00597F0E">
        <w:rPr>
          <w:rFonts w:ascii="Times New Roman" w:eastAsia="MS Mincho" w:hAnsi="Times New Roman"/>
          <w:bCs/>
          <w:sz w:val="22"/>
        </w:rPr>
        <w:t xml:space="preserve"> transmit </w:t>
      </w:r>
      <w:r w:rsidR="0043026C" w:rsidRPr="00597F0E">
        <w:rPr>
          <w:rFonts w:ascii="Times New Roman" w:eastAsia="MS Mincho" w:hAnsi="Times New Roman"/>
          <w:bCs/>
          <w:sz w:val="22"/>
        </w:rPr>
        <w:t xml:space="preserve">respectively </w:t>
      </w:r>
      <w:r w:rsidR="00983255" w:rsidRPr="00597F0E">
        <w:rPr>
          <w:rFonts w:ascii="Times New Roman" w:eastAsia="MS Mincho" w:hAnsi="Times New Roman"/>
          <w:bCs/>
          <w:sz w:val="22"/>
        </w:rPr>
        <w:t xml:space="preserve">two 1-port transmissions </w:t>
      </w:r>
      <w:r w:rsidR="0043026C" w:rsidRPr="00597F0E">
        <w:rPr>
          <w:rFonts w:ascii="Times New Roman" w:eastAsia="MS Mincho" w:hAnsi="Times New Roman"/>
          <w:bCs/>
          <w:sz w:val="22"/>
          <w:lang w:val="en-US"/>
        </w:rPr>
        <w:t xml:space="preserve">(e.g. 1T-1T) </w:t>
      </w:r>
      <w:r w:rsidR="00983255" w:rsidRPr="00597F0E">
        <w:rPr>
          <w:rFonts w:ascii="Times New Roman" w:eastAsia="MS Mincho" w:hAnsi="Times New Roman"/>
          <w:bCs/>
          <w:sz w:val="22"/>
        </w:rPr>
        <w:t>on b</w:t>
      </w:r>
      <w:r w:rsidR="005D34BF" w:rsidRPr="00597F0E">
        <w:rPr>
          <w:rFonts w:ascii="Times New Roman" w:eastAsia="MS Mincho" w:hAnsi="Times New Roman"/>
          <w:bCs/>
          <w:sz w:val="22"/>
        </w:rPr>
        <w:t xml:space="preserve">and A and band C, then one </w:t>
      </w:r>
      <w:proofErr w:type="spellStart"/>
      <w:r w:rsidR="005D34BF" w:rsidRPr="00597F0E">
        <w:rPr>
          <w:rFonts w:ascii="Times New Roman" w:eastAsia="MS Mincho" w:hAnsi="Times New Roman"/>
          <w:bCs/>
          <w:sz w:val="22"/>
        </w:rPr>
        <w:t>Tx</w:t>
      </w:r>
      <w:proofErr w:type="spellEnd"/>
      <w:r w:rsidR="005D34BF" w:rsidRPr="00597F0E">
        <w:rPr>
          <w:rFonts w:ascii="Times New Roman" w:eastAsia="MS Mincho" w:hAnsi="Times New Roman"/>
          <w:bCs/>
          <w:sz w:val="22"/>
        </w:rPr>
        <w:t xml:space="preserve"> needs</w:t>
      </w:r>
      <w:r w:rsidR="00983255" w:rsidRPr="00597F0E">
        <w:rPr>
          <w:rFonts w:ascii="Times New Roman" w:eastAsia="MS Mincho" w:hAnsi="Times New Roman"/>
          <w:bCs/>
          <w:sz w:val="22"/>
        </w:rPr>
        <w:t xml:space="preserve"> to switch from </w:t>
      </w:r>
      <w:r w:rsidR="00DC712F" w:rsidRPr="00597F0E">
        <w:rPr>
          <w:rFonts w:ascii="Times New Roman" w:eastAsia="MS Mincho" w:hAnsi="Times New Roman"/>
          <w:bCs/>
          <w:sz w:val="22"/>
        </w:rPr>
        <w:t xml:space="preserve">the </w:t>
      </w:r>
      <w:r w:rsidR="00983255" w:rsidRPr="00597F0E">
        <w:rPr>
          <w:rFonts w:ascii="Times New Roman" w:eastAsia="MS Mincho" w:hAnsi="Times New Roman"/>
          <w:bCs/>
          <w:sz w:val="22"/>
        </w:rPr>
        <w:t>band A</w:t>
      </w:r>
      <w:r w:rsidR="005D34BF" w:rsidRPr="00597F0E">
        <w:rPr>
          <w:rFonts w:ascii="Times New Roman" w:eastAsia="MS Mincho" w:hAnsi="Times New Roman"/>
          <w:bCs/>
          <w:sz w:val="22"/>
        </w:rPr>
        <w:t xml:space="preserve"> to band C(x), and another </w:t>
      </w:r>
      <w:proofErr w:type="spellStart"/>
      <w:r w:rsidR="005D34BF" w:rsidRPr="00597F0E">
        <w:rPr>
          <w:rFonts w:ascii="Times New Roman" w:eastAsia="MS Mincho" w:hAnsi="Times New Roman"/>
          <w:bCs/>
          <w:sz w:val="22"/>
        </w:rPr>
        <w:t>Tx</w:t>
      </w:r>
      <w:proofErr w:type="spellEnd"/>
      <w:r w:rsidR="005D34BF" w:rsidRPr="00597F0E">
        <w:rPr>
          <w:rFonts w:ascii="Times New Roman" w:eastAsia="MS Mincho" w:hAnsi="Times New Roman"/>
          <w:bCs/>
          <w:sz w:val="22"/>
        </w:rPr>
        <w:t xml:space="preserve"> needs</w:t>
      </w:r>
      <w:r w:rsidR="00983255" w:rsidRPr="00597F0E">
        <w:rPr>
          <w:rFonts w:ascii="Times New Roman" w:eastAsia="MS Mincho" w:hAnsi="Times New Roman"/>
          <w:bCs/>
          <w:sz w:val="22"/>
        </w:rPr>
        <w:t xml:space="preserve"> to switch from </w:t>
      </w:r>
      <w:r w:rsidR="00DC712F" w:rsidRPr="00597F0E">
        <w:rPr>
          <w:rFonts w:ascii="Times New Roman" w:eastAsia="MS Mincho" w:hAnsi="Times New Roman"/>
          <w:bCs/>
          <w:sz w:val="22"/>
        </w:rPr>
        <w:t xml:space="preserve">the </w:t>
      </w:r>
      <w:r w:rsidR="00983255" w:rsidRPr="00597F0E">
        <w:rPr>
          <w:rFonts w:ascii="Times New Roman" w:eastAsia="MS Mincho" w:hAnsi="Times New Roman"/>
          <w:bCs/>
          <w:sz w:val="22"/>
        </w:rPr>
        <w:t xml:space="preserve">band B(x) to band A. </w:t>
      </w:r>
      <w:r w:rsidR="00B86D16" w:rsidRPr="00597F0E">
        <w:rPr>
          <w:rFonts w:ascii="Times New Roman" w:eastAsia="MS Mincho" w:hAnsi="Times New Roman"/>
          <w:bCs/>
          <w:sz w:val="22"/>
        </w:rPr>
        <w:t>This</w:t>
      </w:r>
      <w:r w:rsidR="00983255" w:rsidRPr="00597F0E">
        <w:rPr>
          <w:rFonts w:ascii="Times New Roman" w:eastAsia="MS Mincho" w:hAnsi="Times New Roman"/>
          <w:bCs/>
          <w:sz w:val="22"/>
        </w:rPr>
        <w:t xml:space="preserve"> result</w:t>
      </w:r>
      <w:r w:rsidR="00DC712F" w:rsidRPr="00597F0E">
        <w:rPr>
          <w:rFonts w:ascii="Times New Roman" w:eastAsia="MS Mincho" w:hAnsi="Times New Roman"/>
          <w:bCs/>
          <w:sz w:val="22"/>
        </w:rPr>
        <w:t>s</w:t>
      </w:r>
      <w:r w:rsidR="00983255" w:rsidRPr="00597F0E">
        <w:rPr>
          <w:rFonts w:ascii="Times New Roman" w:eastAsia="MS Mincho" w:hAnsi="Times New Roman"/>
          <w:bCs/>
          <w:sz w:val="22"/>
        </w:rPr>
        <w:t xml:space="preserve"> in 2 </w:t>
      </w:r>
      <w:r w:rsidR="00201577" w:rsidRPr="00597F0E">
        <w:rPr>
          <w:rFonts w:ascii="Times New Roman" w:eastAsia="MS Mincho" w:hAnsi="Times New Roman"/>
          <w:bCs/>
          <w:sz w:val="22"/>
        </w:rPr>
        <w:t xml:space="preserve">consecutive </w:t>
      </w:r>
      <w:r w:rsidR="00983255" w:rsidRPr="00597F0E">
        <w:rPr>
          <w:rFonts w:ascii="Times New Roman" w:eastAsia="MS Mincho" w:hAnsi="Times New Roman"/>
          <w:bCs/>
          <w:sz w:val="22"/>
        </w:rPr>
        <w:t>switching period location</w:t>
      </w:r>
      <w:r w:rsidR="00201577" w:rsidRPr="00597F0E">
        <w:rPr>
          <w:rFonts w:ascii="Times New Roman" w:eastAsia="MS Mincho" w:hAnsi="Times New Roman"/>
          <w:bCs/>
          <w:sz w:val="22"/>
        </w:rPr>
        <w:t>s</w:t>
      </w:r>
      <w:r w:rsidR="00B86D16" w:rsidRPr="00597F0E">
        <w:rPr>
          <w:rFonts w:ascii="Times New Roman" w:eastAsia="MS Mincho" w:hAnsi="Times New Roman"/>
          <w:bCs/>
          <w:sz w:val="22"/>
        </w:rPr>
        <w:t xml:space="preserve"> o</w:t>
      </w:r>
      <w:r w:rsidR="00DC712F" w:rsidRPr="00597F0E">
        <w:rPr>
          <w:rFonts w:ascii="Times New Roman" w:eastAsia="MS Mincho" w:hAnsi="Times New Roman"/>
          <w:bCs/>
          <w:sz w:val="22"/>
        </w:rPr>
        <w:t xml:space="preserve">n </w:t>
      </w:r>
      <w:r w:rsidR="005D34BF" w:rsidRPr="00597F0E">
        <w:rPr>
          <w:rFonts w:ascii="Times New Roman" w:eastAsia="MS Mincho" w:hAnsi="Times New Roman"/>
          <w:bCs/>
          <w:sz w:val="22"/>
        </w:rPr>
        <w:t xml:space="preserve">carrier(s) on </w:t>
      </w:r>
      <w:r w:rsidR="00201577" w:rsidRPr="00597F0E">
        <w:rPr>
          <w:rFonts w:ascii="Times New Roman" w:eastAsia="MS Mincho" w:hAnsi="Times New Roman"/>
          <w:bCs/>
          <w:sz w:val="22"/>
        </w:rPr>
        <w:t xml:space="preserve">the </w:t>
      </w:r>
      <w:r w:rsidR="00AC7352" w:rsidRPr="00597F0E">
        <w:rPr>
          <w:rFonts w:ascii="Times New Roman" w:eastAsia="MS Mincho" w:hAnsi="Times New Roman"/>
          <w:bCs/>
          <w:sz w:val="22"/>
        </w:rPr>
        <w:t xml:space="preserve">band A, but it is not necessary, because 2 </w:t>
      </w:r>
      <w:proofErr w:type="spellStart"/>
      <w:proofErr w:type="gramStart"/>
      <w:r w:rsidR="00AC7352" w:rsidRPr="00597F0E">
        <w:rPr>
          <w:rFonts w:ascii="Times New Roman" w:eastAsia="MS Mincho" w:hAnsi="Times New Roman"/>
          <w:bCs/>
          <w:sz w:val="22"/>
        </w:rPr>
        <w:t>Tx</w:t>
      </w:r>
      <w:proofErr w:type="spellEnd"/>
      <w:proofErr w:type="gramEnd"/>
      <w:r w:rsidR="00AC7352" w:rsidRPr="00597F0E">
        <w:rPr>
          <w:rFonts w:ascii="Times New Roman" w:eastAsia="MS Mincho" w:hAnsi="Times New Roman"/>
          <w:bCs/>
          <w:sz w:val="22"/>
        </w:rPr>
        <w:t xml:space="preserve"> could shares the same switching period location. In another implementation, one </w:t>
      </w:r>
      <w:proofErr w:type="spellStart"/>
      <w:proofErr w:type="gramStart"/>
      <w:r w:rsidR="00AC7352" w:rsidRPr="00597F0E">
        <w:rPr>
          <w:rFonts w:ascii="Times New Roman" w:eastAsia="MS Mincho" w:hAnsi="Times New Roman"/>
          <w:bCs/>
          <w:sz w:val="22"/>
        </w:rPr>
        <w:t>Tx</w:t>
      </w:r>
      <w:proofErr w:type="spellEnd"/>
      <w:proofErr w:type="gramEnd"/>
      <w:r w:rsidR="00AC7352" w:rsidRPr="00597F0E">
        <w:rPr>
          <w:rFonts w:ascii="Times New Roman" w:eastAsia="MS Mincho" w:hAnsi="Times New Roman"/>
          <w:bCs/>
          <w:sz w:val="22"/>
        </w:rPr>
        <w:t xml:space="preserve"> of the UE supports only carriers on band A, and another </w:t>
      </w:r>
      <w:proofErr w:type="spellStart"/>
      <w:r w:rsidR="00AC7352" w:rsidRPr="00597F0E">
        <w:rPr>
          <w:rFonts w:ascii="Times New Roman" w:eastAsia="MS Mincho" w:hAnsi="Times New Roman"/>
          <w:bCs/>
          <w:sz w:val="22"/>
        </w:rPr>
        <w:t>Tx</w:t>
      </w:r>
      <w:proofErr w:type="spellEnd"/>
      <w:r w:rsidR="00AC7352" w:rsidRPr="00597F0E">
        <w:rPr>
          <w:rFonts w:ascii="Times New Roman" w:eastAsia="MS Mincho" w:hAnsi="Times New Roman"/>
          <w:bCs/>
          <w:sz w:val="22"/>
        </w:rPr>
        <w:t xml:space="preserve"> can switch between carriers on band A, B, and C. In this case, </w:t>
      </w:r>
      <w:r w:rsidR="00D44767" w:rsidRPr="00597F0E">
        <w:rPr>
          <w:rFonts w:ascii="Times New Roman" w:eastAsia="MS Mincho" w:hAnsi="Times New Roman"/>
          <w:bCs/>
          <w:sz w:val="22"/>
        </w:rPr>
        <w:t xml:space="preserve">one </w:t>
      </w:r>
      <w:proofErr w:type="spellStart"/>
      <w:proofErr w:type="gramStart"/>
      <w:r w:rsidR="00D44767" w:rsidRPr="00597F0E">
        <w:rPr>
          <w:rFonts w:ascii="Times New Roman" w:eastAsia="MS Mincho" w:hAnsi="Times New Roman"/>
          <w:bCs/>
          <w:sz w:val="22"/>
        </w:rPr>
        <w:t>Tx</w:t>
      </w:r>
      <w:proofErr w:type="spellEnd"/>
      <w:proofErr w:type="gramEnd"/>
      <w:r w:rsidR="00D44767" w:rsidRPr="00597F0E">
        <w:rPr>
          <w:rFonts w:ascii="Times New Roman" w:eastAsia="MS Mincho" w:hAnsi="Times New Roman"/>
          <w:bCs/>
          <w:sz w:val="22"/>
        </w:rPr>
        <w:t xml:space="preserve"> may have to switch from the carrier on band B to the carrier on band A, then switch to the carrier on band C. It takes a longer switching period </w:t>
      </w:r>
      <w:r w:rsidR="006D1A33" w:rsidRPr="00597F0E">
        <w:rPr>
          <w:rFonts w:ascii="Times New Roman" w:eastAsia="MS Mincho" w:hAnsi="Times New Roman"/>
          <w:bCs/>
          <w:sz w:val="22"/>
        </w:rPr>
        <w:t xml:space="preserve">that is </w:t>
      </w:r>
      <w:r w:rsidR="00D44767" w:rsidRPr="00597F0E">
        <w:rPr>
          <w:rFonts w:ascii="Times New Roman" w:eastAsia="MS Mincho" w:hAnsi="Times New Roman"/>
          <w:bCs/>
          <w:sz w:val="22"/>
        </w:rPr>
        <w:t>identical to 2 consecutive shorter switching periods, but the UE can</w:t>
      </w:r>
      <w:r w:rsidR="006D1A33" w:rsidRPr="00597F0E">
        <w:rPr>
          <w:rFonts w:ascii="Times New Roman" w:eastAsia="MS Mincho" w:hAnsi="Times New Roman"/>
          <w:bCs/>
          <w:sz w:val="22"/>
        </w:rPr>
        <w:t>not shorten the</w:t>
      </w:r>
      <w:r w:rsidR="00D44767" w:rsidRPr="00597F0E">
        <w:rPr>
          <w:rFonts w:ascii="Times New Roman" w:eastAsia="MS Mincho" w:hAnsi="Times New Roman"/>
          <w:bCs/>
          <w:sz w:val="22"/>
        </w:rPr>
        <w:t xml:space="preserve"> switching period by switching 2 </w:t>
      </w:r>
      <w:proofErr w:type="spellStart"/>
      <w:proofErr w:type="gramStart"/>
      <w:r w:rsidR="00D44767" w:rsidRPr="00597F0E">
        <w:rPr>
          <w:rFonts w:ascii="Times New Roman" w:eastAsia="MS Mincho" w:hAnsi="Times New Roman"/>
          <w:bCs/>
          <w:sz w:val="22"/>
        </w:rPr>
        <w:t>T</w:t>
      </w:r>
      <w:r w:rsidR="006D1A33" w:rsidRPr="00597F0E">
        <w:rPr>
          <w:rFonts w:ascii="Times New Roman" w:eastAsia="MS Mincho" w:hAnsi="Times New Roman"/>
          <w:bCs/>
          <w:sz w:val="22"/>
        </w:rPr>
        <w:t>x</w:t>
      </w:r>
      <w:proofErr w:type="spellEnd"/>
      <w:proofErr w:type="gramEnd"/>
      <w:r w:rsidR="006D1A33" w:rsidRPr="00597F0E">
        <w:rPr>
          <w:rFonts w:ascii="Times New Roman" w:eastAsia="MS Mincho" w:hAnsi="Times New Roman"/>
          <w:bCs/>
          <w:sz w:val="22"/>
        </w:rPr>
        <w:t xml:space="preserve"> in one</w:t>
      </w:r>
      <w:r w:rsidR="00D44767" w:rsidRPr="00597F0E">
        <w:rPr>
          <w:rFonts w:ascii="Times New Roman" w:eastAsia="MS Mincho" w:hAnsi="Times New Roman"/>
          <w:bCs/>
          <w:sz w:val="22"/>
        </w:rPr>
        <w:t xml:space="preserve"> shorter switching period as the previous implementation.</w:t>
      </w:r>
      <w:r w:rsidR="00DC712F" w:rsidRPr="00597F0E">
        <w:rPr>
          <w:rFonts w:ascii="Times New Roman" w:eastAsia="MS Mincho" w:hAnsi="Times New Roman"/>
          <w:bCs/>
          <w:sz w:val="22"/>
        </w:rPr>
        <w:t xml:space="preserve"> </w:t>
      </w:r>
    </w:p>
    <w:p w:rsidR="00887792" w:rsidRPr="001F1FFC" w:rsidRDefault="00887792" w:rsidP="0043026C">
      <w:pPr>
        <w:spacing w:before="240" w:after="240"/>
        <w:jc w:val="both"/>
        <w:rPr>
          <w:rFonts w:ascii="Times New Roman" w:eastAsia="MS Mincho" w:hAnsi="Times New Roman"/>
          <w:b/>
          <w:bCs/>
          <w:sz w:val="22"/>
        </w:rPr>
      </w:pPr>
      <w:r w:rsidRPr="001F1FFC">
        <w:rPr>
          <w:rFonts w:ascii="Times New Roman" w:eastAsia="MS Mincho" w:hAnsi="Times New Roman"/>
          <w:b/>
          <w:bCs/>
          <w:sz w:val="22"/>
        </w:rPr>
        <w:lastRenderedPageBreak/>
        <w:t>Observation 7: For the scenario that a UE is to transmit a 1-port transmission on a 1</w:t>
      </w:r>
      <w:r w:rsidRPr="001F1FFC">
        <w:rPr>
          <w:rFonts w:ascii="Times New Roman" w:eastAsia="MS Mincho" w:hAnsi="Times New Roman"/>
          <w:b/>
          <w:bCs/>
          <w:sz w:val="22"/>
          <w:vertAlign w:val="superscript"/>
        </w:rPr>
        <w:t>st</w:t>
      </w:r>
      <w:r w:rsidRPr="001F1FFC">
        <w:rPr>
          <w:rFonts w:ascii="Times New Roman" w:eastAsia="MS Mincho" w:hAnsi="Times New Roman"/>
          <w:b/>
          <w:bCs/>
          <w:sz w:val="22"/>
        </w:rPr>
        <w:t xml:space="preserve"> carrier on a 1</w:t>
      </w:r>
      <w:r w:rsidRPr="001F1FFC">
        <w:rPr>
          <w:rFonts w:ascii="Times New Roman" w:eastAsia="MS Mincho" w:hAnsi="Times New Roman"/>
          <w:b/>
          <w:bCs/>
          <w:sz w:val="22"/>
          <w:vertAlign w:val="superscript"/>
        </w:rPr>
        <w:t>st</w:t>
      </w:r>
      <w:r w:rsidRPr="001F1FFC">
        <w:rPr>
          <w:rFonts w:ascii="Times New Roman" w:eastAsia="MS Mincho" w:hAnsi="Times New Roman"/>
          <w:b/>
          <w:bCs/>
          <w:sz w:val="22"/>
        </w:rPr>
        <w:t xml:space="preserve"> band and a 1-port transmission on a 2</w:t>
      </w:r>
      <w:r w:rsidRPr="001F1FFC">
        <w:rPr>
          <w:rFonts w:ascii="Times New Roman" w:eastAsia="MS Mincho" w:hAnsi="Times New Roman"/>
          <w:b/>
          <w:bCs/>
          <w:sz w:val="22"/>
          <w:vertAlign w:val="superscript"/>
        </w:rPr>
        <w:t>nd</w:t>
      </w:r>
      <w:r w:rsidRPr="001F1FFC">
        <w:rPr>
          <w:rFonts w:ascii="Times New Roman" w:eastAsia="MS Mincho" w:hAnsi="Times New Roman"/>
          <w:b/>
          <w:bCs/>
          <w:sz w:val="22"/>
        </w:rPr>
        <w:t xml:space="preserve"> carrier on a 2</w:t>
      </w:r>
      <w:r w:rsidRPr="001F1FFC">
        <w:rPr>
          <w:rFonts w:ascii="Times New Roman" w:eastAsia="MS Mincho" w:hAnsi="Times New Roman"/>
          <w:b/>
          <w:bCs/>
          <w:sz w:val="22"/>
          <w:vertAlign w:val="superscript"/>
        </w:rPr>
        <w:t>nd</w:t>
      </w:r>
      <w:r w:rsidRPr="001F1FFC">
        <w:rPr>
          <w:rFonts w:ascii="Times New Roman" w:eastAsia="MS Mincho" w:hAnsi="Times New Roman"/>
          <w:b/>
          <w:bCs/>
          <w:sz w:val="22"/>
        </w:rPr>
        <w:t xml:space="preserve"> band (e.g., 1P-1P-0P), and preceding transmissions are a 1-port transmission on a 3</w:t>
      </w:r>
      <w:r w:rsidRPr="001F1FFC">
        <w:rPr>
          <w:rFonts w:ascii="Times New Roman" w:eastAsia="MS Mincho" w:hAnsi="Times New Roman"/>
          <w:b/>
          <w:bCs/>
          <w:sz w:val="22"/>
          <w:vertAlign w:val="superscript"/>
        </w:rPr>
        <w:t>rd</w:t>
      </w:r>
      <w:r w:rsidRPr="001F1FFC">
        <w:rPr>
          <w:rFonts w:ascii="Times New Roman" w:eastAsia="MS Mincho" w:hAnsi="Times New Roman"/>
          <w:b/>
          <w:bCs/>
          <w:sz w:val="22"/>
        </w:rPr>
        <w:t xml:space="preserve"> carrier on a 3</w:t>
      </w:r>
      <w:r w:rsidRPr="001F1FFC">
        <w:rPr>
          <w:rFonts w:ascii="Times New Roman" w:eastAsia="MS Mincho" w:hAnsi="Times New Roman"/>
          <w:b/>
          <w:bCs/>
          <w:sz w:val="22"/>
          <w:vertAlign w:val="superscript"/>
        </w:rPr>
        <w:t>rd</w:t>
      </w:r>
      <w:r w:rsidRPr="001F1FFC">
        <w:rPr>
          <w:rFonts w:ascii="Times New Roman" w:eastAsia="MS Mincho" w:hAnsi="Times New Roman"/>
          <w:b/>
          <w:bCs/>
          <w:sz w:val="22"/>
        </w:rPr>
        <w:t xml:space="preserve"> band and a 1-port transmission on a 4</w:t>
      </w:r>
      <w:r w:rsidRPr="001F1FFC">
        <w:rPr>
          <w:rFonts w:ascii="Times New Roman" w:eastAsia="MS Mincho" w:hAnsi="Times New Roman"/>
          <w:b/>
          <w:bCs/>
          <w:sz w:val="22"/>
          <w:vertAlign w:val="superscript"/>
        </w:rPr>
        <w:t>th</w:t>
      </w:r>
      <w:r w:rsidRPr="001F1FFC">
        <w:rPr>
          <w:rFonts w:ascii="Times New Roman" w:eastAsia="MS Mincho" w:hAnsi="Times New Roman"/>
          <w:b/>
          <w:bCs/>
          <w:sz w:val="22"/>
        </w:rPr>
        <w:t xml:space="preserve"> (or 2</w:t>
      </w:r>
      <w:r w:rsidRPr="001F1FFC">
        <w:rPr>
          <w:rFonts w:ascii="Times New Roman" w:eastAsia="MS Mincho" w:hAnsi="Times New Roman"/>
          <w:b/>
          <w:bCs/>
          <w:sz w:val="22"/>
          <w:vertAlign w:val="superscript"/>
        </w:rPr>
        <w:t>nd</w:t>
      </w:r>
      <w:r w:rsidRPr="001F1FFC">
        <w:rPr>
          <w:rFonts w:ascii="Times New Roman" w:eastAsia="MS Mincho" w:hAnsi="Times New Roman"/>
          <w:b/>
          <w:bCs/>
          <w:sz w:val="22"/>
        </w:rPr>
        <w:t>) carrier on the 2</w:t>
      </w:r>
      <w:r w:rsidRPr="001F1FFC">
        <w:rPr>
          <w:rFonts w:ascii="Times New Roman" w:eastAsia="MS Mincho" w:hAnsi="Times New Roman"/>
          <w:b/>
          <w:bCs/>
          <w:sz w:val="22"/>
          <w:vertAlign w:val="superscript"/>
        </w:rPr>
        <w:t>nd</w:t>
      </w:r>
      <w:r w:rsidRPr="001F1FFC">
        <w:rPr>
          <w:rFonts w:ascii="Times New Roman" w:eastAsia="MS Mincho" w:hAnsi="Times New Roman"/>
          <w:b/>
          <w:bCs/>
          <w:sz w:val="22"/>
        </w:rPr>
        <w:t xml:space="preserve"> carrier (e.g., 0P-1P-1P), the switching period location could be </w:t>
      </w:r>
      <w:r w:rsidR="00A70AB0" w:rsidRPr="001F1FFC">
        <w:rPr>
          <w:rFonts w:ascii="Times New Roman" w:eastAsia="MS Mincho" w:hAnsi="Times New Roman"/>
          <w:b/>
          <w:bCs/>
          <w:sz w:val="22"/>
        </w:rPr>
        <w:t>2 shorter consecutive switching periods in different slots or 1 longer switching period in one slot, depending on different UE implementations.</w:t>
      </w:r>
    </w:p>
    <w:bookmarkEnd w:id="0"/>
    <w:p w:rsidR="00201577" w:rsidRPr="001F1FFC" w:rsidRDefault="00201577" w:rsidP="00201577">
      <w:pPr>
        <w:jc w:val="both"/>
        <w:rPr>
          <w:rFonts w:ascii="Times New Roman" w:eastAsia="MS Mincho" w:hAnsi="Times New Roman"/>
          <w:b/>
          <w:bCs/>
          <w:sz w:val="22"/>
        </w:rPr>
      </w:pPr>
      <w:r w:rsidRPr="001F1FFC">
        <w:rPr>
          <w:rFonts w:ascii="Times New Roman" w:eastAsia="MS Mincho" w:hAnsi="Times New Roman"/>
          <w:b/>
          <w:bCs/>
          <w:sz w:val="22"/>
        </w:rPr>
        <w:t xml:space="preserve">Proposal 5: UE determines the switching period location based on </w:t>
      </w:r>
      <w:r w:rsidR="00D44767" w:rsidRPr="001F1FFC">
        <w:rPr>
          <w:rFonts w:ascii="Times New Roman" w:eastAsia="MS Mincho" w:hAnsi="Times New Roman"/>
          <w:b/>
          <w:bCs/>
          <w:sz w:val="22"/>
        </w:rPr>
        <w:t>carrier/</w:t>
      </w:r>
      <w:r w:rsidRPr="001F1FFC">
        <w:rPr>
          <w:rFonts w:ascii="Times New Roman" w:eastAsia="MS Mincho" w:hAnsi="Times New Roman"/>
          <w:b/>
          <w:bCs/>
          <w:sz w:val="22"/>
        </w:rPr>
        <w:t xml:space="preserve">band priorities configured by the </w:t>
      </w:r>
      <w:proofErr w:type="spellStart"/>
      <w:r w:rsidRPr="001F1FFC">
        <w:rPr>
          <w:rFonts w:ascii="Times New Roman" w:eastAsia="MS Mincho" w:hAnsi="Times New Roman"/>
          <w:b/>
          <w:bCs/>
          <w:sz w:val="22"/>
        </w:rPr>
        <w:t>gNB</w:t>
      </w:r>
      <w:proofErr w:type="spellEnd"/>
      <w:r w:rsidRPr="001F1FFC">
        <w:rPr>
          <w:rFonts w:ascii="Times New Roman" w:eastAsia="MS Mincho" w:hAnsi="Times New Roman"/>
          <w:b/>
          <w:bCs/>
          <w:sz w:val="22"/>
        </w:rPr>
        <w:t xml:space="preserve">, with the principle that not to have the switching period location on the band with the higher/highest priority (e.g., Option 0 or 4). </w:t>
      </w:r>
    </w:p>
    <w:p w:rsidR="00201577" w:rsidRPr="001F1FFC" w:rsidRDefault="00A70AB0" w:rsidP="00201577">
      <w:pPr>
        <w:pStyle w:val="ListParagraph"/>
        <w:numPr>
          <w:ilvl w:val="0"/>
          <w:numId w:val="36"/>
        </w:numPr>
        <w:spacing w:after="0"/>
        <w:jc w:val="both"/>
        <w:rPr>
          <w:rFonts w:eastAsia="MS Mincho"/>
          <w:b/>
          <w:bCs/>
          <w:sz w:val="22"/>
        </w:rPr>
      </w:pPr>
      <w:r w:rsidRPr="001F1FFC">
        <w:rPr>
          <w:rFonts w:eastAsia="MS Mincho"/>
          <w:b/>
          <w:bCs/>
          <w:sz w:val="22"/>
        </w:rPr>
        <w:t>FFS: How to address the different switching period location patterns due to different UE implementation.</w:t>
      </w:r>
      <w:bookmarkStart w:id="1" w:name="_GoBack"/>
      <w:bookmarkEnd w:id="1"/>
    </w:p>
    <w:p w:rsidR="003E445F" w:rsidRDefault="003E445F" w:rsidP="003E445F">
      <w:pPr>
        <w:keepNext/>
        <w:keepLines/>
        <w:pBdr>
          <w:top w:val="single" w:sz="12" w:space="3" w:color="auto"/>
        </w:pBdr>
        <w:spacing w:before="240" w:after="180"/>
        <w:ind w:left="1134" w:hanging="1134"/>
        <w:outlineLvl w:val="0"/>
        <w:rPr>
          <w:rFonts w:ascii="Times New Roman" w:eastAsia="Times New Roman" w:hAnsi="Times New Roman"/>
          <w:sz w:val="36"/>
          <w:lang w:eastAsia="ja-JP"/>
        </w:rPr>
      </w:pPr>
      <w:r w:rsidRPr="0094558B">
        <w:rPr>
          <w:rFonts w:ascii="Times New Roman" w:eastAsia="Times New Roman" w:hAnsi="Times New Roman"/>
          <w:sz w:val="36"/>
          <w:lang w:eastAsia="ja-JP"/>
        </w:rPr>
        <w:t>3. Conclusion</w:t>
      </w:r>
    </w:p>
    <w:p w:rsidR="00135F48" w:rsidRPr="00913B39" w:rsidRDefault="00135F48" w:rsidP="00135F48">
      <w:pPr>
        <w:spacing w:after="240"/>
        <w:rPr>
          <w:rFonts w:ascii="Times New Roman" w:hAnsi="Times New Roman"/>
          <w:b/>
          <w:sz w:val="22"/>
          <w:szCs w:val="22"/>
          <w:lang w:eastAsia="x-none"/>
        </w:rPr>
      </w:pPr>
      <w:r w:rsidRPr="00913B39">
        <w:rPr>
          <w:rFonts w:ascii="Times New Roman" w:hAnsi="Times New Roman"/>
          <w:b/>
          <w:sz w:val="22"/>
          <w:szCs w:val="22"/>
          <w:lang w:eastAsia="x-none"/>
        </w:rPr>
        <w:t xml:space="preserve">Proposal 1: For UE supporting only some band(s) for up to 2-port UL transmission, there is </w:t>
      </w:r>
      <w:r w:rsidRPr="00913B39">
        <w:rPr>
          <w:rFonts w:ascii="Times New Roman" w:eastAsia="MS Mincho" w:hAnsi="Times New Roman"/>
          <w:b/>
          <w:bCs/>
          <w:sz w:val="22"/>
          <w:szCs w:val="22"/>
        </w:rPr>
        <w:t>no restriction on the minimum number of band(s) for 2-port UL transmission.</w:t>
      </w:r>
      <w:r w:rsidRPr="00913B39">
        <w:rPr>
          <w:rFonts w:ascii="Times New Roman" w:hAnsi="Times New Roman"/>
          <w:b/>
          <w:sz w:val="22"/>
          <w:szCs w:val="22"/>
          <w:lang w:eastAsia="x-none"/>
        </w:rPr>
        <w:t xml:space="preserve"> </w:t>
      </w:r>
    </w:p>
    <w:p w:rsidR="00B6202E" w:rsidRPr="00913B39" w:rsidRDefault="00B6202E" w:rsidP="00B6202E">
      <w:pPr>
        <w:spacing w:after="240"/>
        <w:jc w:val="both"/>
        <w:rPr>
          <w:rFonts w:ascii="Times New Roman" w:eastAsia="MS Mincho" w:hAnsi="Times New Roman"/>
          <w:bCs/>
          <w:sz w:val="24"/>
          <w:szCs w:val="22"/>
          <w:lang w:eastAsia="zh-TW"/>
        </w:rPr>
      </w:pPr>
      <w:r w:rsidRPr="00913B39">
        <w:rPr>
          <w:rFonts w:ascii="Times New Roman" w:eastAsia="MS Mincho" w:hAnsi="Times New Roman"/>
          <w:b/>
          <w:bCs/>
          <w:sz w:val="22"/>
        </w:rPr>
        <w:t xml:space="preserve">Observation 1: </w:t>
      </w:r>
      <w:r w:rsidRPr="00913B39">
        <w:rPr>
          <w:rFonts w:ascii="Times New Roman" w:eastAsiaTheme="minorEastAsia" w:hAnsi="Times New Roman"/>
          <w:b/>
          <w:bCs/>
          <w:sz w:val="22"/>
          <w:lang w:eastAsia="zh-TW"/>
        </w:rPr>
        <w:t xml:space="preserve">In Rel. 16 and 17 switched UL mode, if a UE is to transmit a 1-port transmission on a 2-port capable band, the UE switches two </w:t>
      </w:r>
      <w:proofErr w:type="spellStart"/>
      <w:proofErr w:type="gramStart"/>
      <w:r w:rsidRPr="00913B39">
        <w:rPr>
          <w:rFonts w:ascii="Times New Roman" w:eastAsiaTheme="minorEastAsia" w:hAnsi="Times New Roman"/>
          <w:b/>
          <w:bCs/>
          <w:sz w:val="22"/>
          <w:lang w:eastAsia="zh-TW"/>
        </w:rPr>
        <w:t>Tx</w:t>
      </w:r>
      <w:proofErr w:type="spellEnd"/>
      <w:proofErr w:type="gramEnd"/>
      <w:r w:rsidRPr="00913B39">
        <w:rPr>
          <w:rFonts w:ascii="Times New Roman" w:eastAsiaTheme="minorEastAsia" w:hAnsi="Times New Roman"/>
          <w:b/>
          <w:bCs/>
          <w:sz w:val="22"/>
          <w:lang w:eastAsia="zh-TW"/>
        </w:rPr>
        <w:t xml:space="preserve"> to the 2-port capable band.</w:t>
      </w:r>
    </w:p>
    <w:p w:rsidR="006D571F" w:rsidRPr="00913B39" w:rsidRDefault="006D571F" w:rsidP="006D571F">
      <w:pPr>
        <w:jc w:val="both"/>
        <w:rPr>
          <w:rFonts w:ascii="Times New Roman" w:eastAsia="MS Mincho" w:hAnsi="Times New Roman"/>
          <w:b/>
          <w:bCs/>
          <w:sz w:val="22"/>
        </w:rPr>
      </w:pPr>
      <w:r w:rsidRPr="00913B39">
        <w:rPr>
          <w:rFonts w:ascii="Times New Roman" w:eastAsiaTheme="minorEastAsia" w:hAnsi="Times New Roman"/>
          <w:b/>
          <w:bCs/>
          <w:sz w:val="22"/>
          <w:lang w:eastAsia="zh-TW"/>
        </w:rPr>
        <w:t>Observation 2: For applying switched UL mode over 3 or 4 bands with at least 1 band supports only 1-port transmission, ambiguous antenna states resolution is needed.</w:t>
      </w:r>
    </w:p>
    <w:p w:rsidR="006D571F" w:rsidRPr="00913B39" w:rsidRDefault="006D571F" w:rsidP="006D571F">
      <w:pPr>
        <w:jc w:val="both"/>
        <w:rPr>
          <w:rFonts w:ascii="Times New Roman" w:eastAsia="MS Mincho" w:hAnsi="Times New Roman"/>
          <w:b/>
          <w:bCs/>
        </w:rPr>
      </w:pPr>
    </w:p>
    <w:p w:rsidR="006D571F" w:rsidRPr="00913B39" w:rsidRDefault="006D571F" w:rsidP="006D571F">
      <w:pPr>
        <w:spacing w:after="240"/>
        <w:jc w:val="both"/>
        <w:rPr>
          <w:rFonts w:ascii="Times New Roman" w:eastAsia="MS Mincho" w:hAnsi="Times New Roman"/>
          <w:b/>
          <w:bCs/>
          <w:sz w:val="22"/>
          <w:szCs w:val="22"/>
        </w:rPr>
      </w:pPr>
      <w:r w:rsidRPr="00913B39">
        <w:rPr>
          <w:rFonts w:ascii="Times New Roman" w:eastAsia="MS Mincho" w:hAnsi="Times New Roman"/>
          <w:b/>
          <w:bCs/>
          <w:sz w:val="22"/>
          <w:szCs w:val="22"/>
        </w:rPr>
        <w:t xml:space="preserve">Proposal 2: </w:t>
      </w:r>
      <w:r w:rsidRPr="00913B39">
        <w:rPr>
          <w:rFonts w:ascii="Times New Roman" w:eastAsiaTheme="minorEastAsia" w:hAnsi="Times New Roman"/>
          <w:b/>
          <w:bCs/>
          <w:sz w:val="22"/>
          <w:lang w:eastAsia="zh-TW"/>
        </w:rPr>
        <w:t>For switched UL mode,</w:t>
      </w:r>
      <w:r w:rsidRPr="00913B39">
        <w:rPr>
          <w:rFonts w:ascii="Times New Roman" w:eastAsia="MS Mincho" w:hAnsi="Times New Roman"/>
          <w:b/>
          <w:bCs/>
          <w:sz w:val="22"/>
          <w:szCs w:val="22"/>
        </w:rPr>
        <w:t xml:space="preserve"> if UL switching over 3 or 4 bands is supported, introduce a new RRC parameter to resolve ambiguous antenna states (e.g., </w:t>
      </w:r>
      <w:proofErr w:type="spellStart"/>
      <w:r w:rsidRPr="00913B39">
        <w:rPr>
          <w:rFonts w:ascii="Times New Roman" w:hAnsi="Times New Roman"/>
          <w:b/>
          <w:i/>
          <w:sz w:val="22"/>
          <w:szCs w:val="22"/>
        </w:rPr>
        <w:t>uplinkTxSwitching-SwitchedUL-TxState</w:t>
      </w:r>
      <w:proofErr w:type="spellEnd"/>
      <w:r w:rsidRPr="00913B39">
        <w:rPr>
          <w:rFonts w:ascii="Times New Roman" w:eastAsia="MS Mincho" w:hAnsi="Times New Roman"/>
          <w:b/>
          <w:bCs/>
          <w:sz w:val="22"/>
          <w:szCs w:val="22"/>
        </w:rPr>
        <w:t>).</w:t>
      </w:r>
    </w:p>
    <w:p w:rsidR="007B7326" w:rsidRPr="00913B39" w:rsidRDefault="007B7326" w:rsidP="007B7326">
      <w:pPr>
        <w:spacing w:after="240"/>
        <w:jc w:val="both"/>
        <w:rPr>
          <w:rFonts w:ascii="Times New Roman" w:eastAsia="MS Mincho" w:hAnsi="Times New Roman"/>
          <w:b/>
          <w:bCs/>
          <w:sz w:val="22"/>
          <w:szCs w:val="22"/>
          <w:lang w:val="en-US"/>
        </w:rPr>
      </w:pPr>
      <w:r w:rsidRPr="00913B39">
        <w:rPr>
          <w:rFonts w:ascii="Times New Roman" w:eastAsiaTheme="minorEastAsia" w:hAnsi="Times New Roman"/>
          <w:b/>
          <w:bCs/>
          <w:sz w:val="22"/>
          <w:szCs w:val="22"/>
          <w:lang w:eastAsia="zh-TW"/>
        </w:rPr>
        <w:t xml:space="preserve">Observation 3: For </w:t>
      </w:r>
      <w:r w:rsidRPr="00913B39">
        <w:rPr>
          <w:rFonts w:ascii="Times New Roman" w:eastAsiaTheme="minorEastAsia" w:hAnsi="Times New Roman"/>
          <w:b/>
          <w:bCs/>
          <w:sz w:val="22"/>
          <w:lang w:eastAsia="zh-TW"/>
        </w:rPr>
        <w:t xml:space="preserve">applying switched UL mode </w:t>
      </w:r>
      <w:r w:rsidRPr="00913B39">
        <w:rPr>
          <w:rFonts w:ascii="Times New Roman" w:eastAsiaTheme="minorEastAsia" w:hAnsi="Times New Roman"/>
          <w:b/>
          <w:bCs/>
          <w:sz w:val="22"/>
          <w:szCs w:val="22"/>
          <w:lang w:eastAsia="zh-TW"/>
        </w:rPr>
        <w:t>over 3 or 4 bands with at least 2 bands supports only 1-port transmission,</w:t>
      </w:r>
      <w:r w:rsidRPr="00913B39">
        <w:rPr>
          <w:rFonts w:ascii="Times New Roman" w:eastAsia="MS Mincho" w:hAnsi="Times New Roman"/>
          <w:b/>
          <w:bCs/>
          <w:sz w:val="22"/>
          <w:szCs w:val="22"/>
          <w:lang w:val="en-US"/>
        </w:rPr>
        <w:t xml:space="preserve"> the legacy switching period determination rule for switched UL mode might introduce an unnecessary switching period with no purpose. </w:t>
      </w:r>
    </w:p>
    <w:p w:rsidR="007B7326" w:rsidRPr="00913B39" w:rsidRDefault="007B7326" w:rsidP="007B7326">
      <w:pPr>
        <w:spacing w:after="240"/>
        <w:jc w:val="both"/>
        <w:rPr>
          <w:rFonts w:ascii="Times New Roman" w:eastAsia="MS Mincho" w:hAnsi="Times New Roman"/>
          <w:b/>
          <w:bCs/>
          <w:sz w:val="22"/>
          <w:szCs w:val="22"/>
        </w:rPr>
      </w:pPr>
      <w:r w:rsidRPr="00913B39">
        <w:rPr>
          <w:rFonts w:ascii="Times New Roman" w:eastAsia="MS Mincho" w:hAnsi="Times New Roman"/>
          <w:b/>
          <w:bCs/>
          <w:sz w:val="22"/>
          <w:szCs w:val="22"/>
        </w:rPr>
        <w:t xml:space="preserve">Proposal 3 (text proposal): For the UE configured with </w:t>
      </w:r>
      <w:proofErr w:type="spellStart"/>
      <w:r w:rsidRPr="00913B39">
        <w:rPr>
          <w:rFonts w:ascii="Times New Roman" w:eastAsia="MS Mincho" w:hAnsi="Times New Roman"/>
          <w:b/>
          <w:bCs/>
          <w:i/>
          <w:sz w:val="22"/>
          <w:szCs w:val="22"/>
        </w:rPr>
        <w:t>uplinkTxSwitchingOption</w:t>
      </w:r>
      <w:proofErr w:type="spellEnd"/>
      <w:r w:rsidRPr="00913B39">
        <w:rPr>
          <w:rFonts w:ascii="Times New Roman" w:eastAsia="MS Mincho" w:hAnsi="Times New Roman"/>
          <w:b/>
          <w:bCs/>
          <w:sz w:val="22"/>
          <w:szCs w:val="22"/>
        </w:rPr>
        <w:t xml:space="preserve"> set to '</w:t>
      </w:r>
      <w:proofErr w:type="spellStart"/>
      <w:r w:rsidRPr="00913B39">
        <w:rPr>
          <w:rFonts w:ascii="Times New Roman" w:eastAsia="MS Mincho" w:hAnsi="Times New Roman"/>
          <w:b/>
          <w:bCs/>
          <w:i/>
          <w:sz w:val="22"/>
          <w:szCs w:val="22"/>
        </w:rPr>
        <w:t>switchedUL</w:t>
      </w:r>
      <w:proofErr w:type="spellEnd"/>
      <w:r w:rsidRPr="00913B39">
        <w:rPr>
          <w:rFonts w:ascii="Times New Roman" w:eastAsia="MS Mincho" w:hAnsi="Times New Roman"/>
          <w:b/>
          <w:bCs/>
          <w:sz w:val="22"/>
          <w:szCs w:val="22"/>
        </w:rPr>
        <w:t>', when the UE is to transmit a 1-port transmission on one uplink carrier on one band and if the preceding uplink transmission was a 1-port transmission on another uplink carrier on another band, then the UE is not expected to transmit for the duration of N</w:t>
      </w:r>
      <w:r w:rsidRPr="00913B39">
        <w:rPr>
          <w:rFonts w:ascii="Times New Roman" w:eastAsia="MS Mincho" w:hAnsi="Times New Roman"/>
          <w:b/>
          <w:bCs/>
          <w:sz w:val="22"/>
          <w:szCs w:val="22"/>
          <w:vertAlign w:val="subscript"/>
        </w:rPr>
        <w:t xml:space="preserve">Tx1-Tx2 </w:t>
      </w:r>
      <w:r w:rsidRPr="00913B39">
        <w:rPr>
          <w:rFonts w:ascii="Times New Roman" w:eastAsia="MS Mincho" w:hAnsi="Times New Roman"/>
          <w:b/>
          <w:bCs/>
          <w:sz w:val="22"/>
          <w:szCs w:val="22"/>
        </w:rPr>
        <w:t xml:space="preserve">on any of the carriers, </w:t>
      </w:r>
      <w:r w:rsidRPr="00913B39">
        <w:rPr>
          <w:rFonts w:ascii="Times New Roman" w:eastAsia="MS Mincho" w:hAnsi="Times New Roman"/>
          <w:b/>
          <w:bCs/>
          <w:sz w:val="22"/>
          <w:szCs w:val="22"/>
          <w:shd w:val="pct15" w:color="auto" w:fill="FFFFFF"/>
        </w:rPr>
        <w:t>if neither the scheduled carrier nor the carrier of the preceding uplink transmission are on the band that supports 2-port transmission, and the UE is not able to transmit the 1-port transmission with current antenna operation state.</w:t>
      </w:r>
    </w:p>
    <w:p w:rsidR="002159DC" w:rsidRPr="00284258" w:rsidRDefault="002159DC" w:rsidP="003C7A7F">
      <w:pPr>
        <w:spacing w:after="240"/>
        <w:jc w:val="both"/>
        <w:rPr>
          <w:rFonts w:ascii="Times New Roman" w:eastAsia="MS Mincho" w:hAnsi="Times New Roman"/>
          <w:b/>
          <w:bCs/>
          <w:sz w:val="22"/>
        </w:rPr>
      </w:pPr>
      <w:r w:rsidRPr="00284258">
        <w:rPr>
          <w:rFonts w:ascii="Times New Roman" w:eastAsia="MS Mincho" w:hAnsi="Times New Roman"/>
          <w:b/>
          <w:bCs/>
          <w:sz w:val="22"/>
        </w:rPr>
        <w:t xml:space="preserve">Observation 4: For determining solutions to resolve </w:t>
      </w:r>
      <w:r w:rsidRPr="00284258">
        <w:rPr>
          <w:rFonts w:ascii="Times New Roman" w:hAnsi="Times New Roman"/>
          <w:b/>
          <w:bCs/>
          <w:sz w:val="22"/>
          <w:szCs w:val="22"/>
          <w:lang w:eastAsia="ja-JP"/>
        </w:rPr>
        <w:t xml:space="preserve">ambiguous switching state, </w:t>
      </w:r>
      <w:proofErr w:type="spellStart"/>
      <w:r w:rsidRPr="00284258">
        <w:rPr>
          <w:rFonts w:ascii="Times New Roman" w:hAnsi="Times New Roman"/>
          <w:b/>
          <w:bCs/>
          <w:sz w:val="22"/>
          <w:szCs w:val="22"/>
          <w:lang w:eastAsia="ja-JP"/>
        </w:rPr>
        <w:t>SCell</w:t>
      </w:r>
      <w:proofErr w:type="spellEnd"/>
      <w:r w:rsidRPr="00284258">
        <w:rPr>
          <w:rFonts w:ascii="Times New Roman" w:hAnsi="Times New Roman"/>
          <w:b/>
          <w:bCs/>
          <w:sz w:val="22"/>
          <w:szCs w:val="22"/>
          <w:lang w:eastAsia="ja-JP"/>
        </w:rPr>
        <w:t xml:space="preserve"> enable/disable procedures (</w:t>
      </w:r>
      <w:r w:rsidRPr="00284258">
        <w:rPr>
          <w:rFonts w:ascii="Times New Roman" w:eastAsia="MS Mincho" w:hAnsi="Times New Roman"/>
          <w:b/>
          <w:bCs/>
          <w:sz w:val="22"/>
        </w:rPr>
        <w:t>e.g. by MAC CE or timer</w:t>
      </w:r>
      <w:r w:rsidRPr="00284258">
        <w:rPr>
          <w:rFonts w:ascii="Times New Roman" w:hAnsi="Times New Roman"/>
          <w:b/>
          <w:bCs/>
          <w:sz w:val="22"/>
          <w:szCs w:val="22"/>
          <w:lang w:eastAsia="ja-JP"/>
        </w:rPr>
        <w:t>) should be considered.</w:t>
      </w:r>
    </w:p>
    <w:p w:rsidR="00D8575E" w:rsidRPr="00284258" w:rsidRDefault="00D8575E" w:rsidP="00D8575E">
      <w:pPr>
        <w:spacing w:after="240"/>
        <w:jc w:val="both"/>
        <w:rPr>
          <w:rFonts w:ascii="Times New Roman" w:eastAsia="MS Mincho" w:hAnsi="Times New Roman"/>
          <w:b/>
          <w:bCs/>
          <w:sz w:val="22"/>
        </w:rPr>
      </w:pPr>
      <w:r w:rsidRPr="00284258">
        <w:rPr>
          <w:rFonts w:ascii="Times New Roman" w:eastAsia="MS Mincho" w:hAnsi="Times New Roman"/>
          <w:b/>
          <w:bCs/>
          <w:sz w:val="22"/>
        </w:rPr>
        <w:t xml:space="preserve">Proposal 4: For ambiguous antenna state resolution, UE determines the antenna operation state according to the carriers/bands priories configured by the </w:t>
      </w:r>
      <w:proofErr w:type="spellStart"/>
      <w:r w:rsidRPr="00284258">
        <w:rPr>
          <w:rFonts w:ascii="Times New Roman" w:eastAsia="MS Mincho" w:hAnsi="Times New Roman"/>
          <w:b/>
          <w:bCs/>
          <w:sz w:val="22"/>
        </w:rPr>
        <w:t>gNB</w:t>
      </w:r>
      <w:proofErr w:type="spellEnd"/>
      <w:r w:rsidRPr="00284258">
        <w:rPr>
          <w:rFonts w:ascii="Times New Roman" w:eastAsia="MS Mincho" w:hAnsi="Times New Roman"/>
          <w:b/>
          <w:bCs/>
          <w:sz w:val="22"/>
        </w:rPr>
        <w:t>.</w:t>
      </w:r>
    </w:p>
    <w:p w:rsidR="008B2054" w:rsidRPr="00284258" w:rsidRDefault="00730D5F" w:rsidP="008B2054">
      <w:pPr>
        <w:spacing w:after="240"/>
        <w:jc w:val="both"/>
        <w:rPr>
          <w:rFonts w:ascii="Times New Roman" w:eastAsia="MS Mincho" w:hAnsi="Times New Roman"/>
          <w:b/>
          <w:bCs/>
          <w:sz w:val="22"/>
        </w:rPr>
      </w:pPr>
      <w:r w:rsidRPr="00284258">
        <w:rPr>
          <w:rFonts w:ascii="Times New Roman" w:eastAsia="MS Mincho" w:hAnsi="Times New Roman"/>
          <w:b/>
          <w:bCs/>
          <w:sz w:val="22"/>
        </w:rPr>
        <w:t>Observation 5</w:t>
      </w:r>
      <w:r w:rsidR="008B2054" w:rsidRPr="00284258">
        <w:rPr>
          <w:rFonts w:ascii="Times New Roman" w:eastAsia="MS Mincho" w:hAnsi="Times New Roman"/>
          <w:b/>
          <w:bCs/>
          <w:sz w:val="22"/>
        </w:rPr>
        <w:t>: Options of configuring/indicating switch-from and switch-to (i.e., Option 1, 3, and 5) are not feasible to avoid interruption to a protected band. For example, a back and forth switching between the protected band and another band will lead to having switching period location on the protected band.</w:t>
      </w:r>
    </w:p>
    <w:p w:rsidR="009A22EF" w:rsidRPr="00284258" w:rsidRDefault="00730D5F" w:rsidP="009A22EF">
      <w:pPr>
        <w:spacing w:after="240"/>
        <w:jc w:val="both"/>
        <w:rPr>
          <w:rFonts w:ascii="Times New Roman" w:eastAsia="MS Mincho" w:hAnsi="Times New Roman"/>
          <w:b/>
          <w:bCs/>
          <w:sz w:val="22"/>
        </w:rPr>
      </w:pPr>
      <w:r w:rsidRPr="00284258">
        <w:rPr>
          <w:rFonts w:ascii="Times New Roman" w:eastAsia="MS Mincho" w:hAnsi="Times New Roman"/>
          <w:b/>
          <w:bCs/>
          <w:sz w:val="22"/>
        </w:rPr>
        <w:lastRenderedPageBreak/>
        <w:t>Observation 6</w:t>
      </w:r>
      <w:r w:rsidR="009A22EF" w:rsidRPr="00284258">
        <w:rPr>
          <w:rFonts w:ascii="Times New Roman" w:eastAsia="MS Mincho" w:hAnsi="Times New Roman"/>
          <w:b/>
          <w:bCs/>
          <w:sz w:val="22"/>
        </w:rPr>
        <w:t>: Options of configuring specific band(s) for switching period location (i.e., Option 2) might result in contradict conditions. For example, switching between 2 carriers that are configured not to have switching period, or between 2 carriers that are configured to have switching period.</w:t>
      </w:r>
    </w:p>
    <w:p w:rsidR="001F1FFC" w:rsidRPr="001F1FFC" w:rsidRDefault="001F1FFC" w:rsidP="001F1FFC">
      <w:pPr>
        <w:spacing w:before="240" w:after="240"/>
        <w:jc w:val="both"/>
        <w:rPr>
          <w:rFonts w:ascii="Times New Roman" w:eastAsia="MS Mincho" w:hAnsi="Times New Roman"/>
          <w:b/>
          <w:bCs/>
          <w:sz w:val="22"/>
        </w:rPr>
      </w:pPr>
      <w:r w:rsidRPr="001F1FFC">
        <w:rPr>
          <w:rFonts w:ascii="Times New Roman" w:eastAsia="MS Mincho" w:hAnsi="Times New Roman"/>
          <w:b/>
          <w:bCs/>
          <w:sz w:val="22"/>
        </w:rPr>
        <w:t>Observation 7: For the scenario that a UE is to transmit a 1-port transmission on a 1</w:t>
      </w:r>
      <w:r w:rsidRPr="001F1FFC">
        <w:rPr>
          <w:rFonts w:ascii="Times New Roman" w:eastAsia="MS Mincho" w:hAnsi="Times New Roman"/>
          <w:b/>
          <w:bCs/>
          <w:sz w:val="22"/>
          <w:vertAlign w:val="superscript"/>
        </w:rPr>
        <w:t>st</w:t>
      </w:r>
      <w:r w:rsidRPr="001F1FFC">
        <w:rPr>
          <w:rFonts w:ascii="Times New Roman" w:eastAsia="MS Mincho" w:hAnsi="Times New Roman"/>
          <w:b/>
          <w:bCs/>
          <w:sz w:val="22"/>
        </w:rPr>
        <w:t xml:space="preserve"> carrier on a 1</w:t>
      </w:r>
      <w:r w:rsidRPr="001F1FFC">
        <w:rPr>
          <w:rFonts w:ascii="Times New Roman" w:eastAsia="MS Mincho" w:hAnsi="Times New Roman"/>
          <w:b/>
          <w:bCs/>
          <w:sz w:val="22"/>
          <w:vertAlign w:val="superscript"/>
        </w:rPr>
        <w:t>st</w:t>
      </w:r>
      <w:r w:rsidRPr="001F1FFC">
        <w:rPr>
          <w:rFonts w:ascii="Times New Roman" w:eastAsia="MS Mincho" w:hAnsi="Times New Roman"/>
          <w:b/>
          <w:bCs/>
          <w:sz w:val="22"/>
        </w:rPr>
        <w:t xml:space="preserve"> band and a 1-port transmission on a 2</w:t>
      </w:r>
      <w:r w:rsidRPr="001F1FFC">
        <w:rPr>
          <w:rFonts w:ascii="Times New Roman" w:eastAsia="MS Mincho" w:hAnsi="Times New Roman"/>
          <w:b/>
          <w:bCs/>
          <w:sz w:val="22"/>
          <w:vertAlign w:val="superscript"/>
        </w:rPr>
        <w:t>nd</w:t>
      </w:r>
      <w:r w:rsidRPr="001F1FFC">
        <w:rPr>
          <w:rFonts w:ascii="Times New Roman" w:eastAsia="MS Mincho" w:hAnsi="Times New Roman"/>
          <w:b/>
          <w:bCs/>
          <w:sz w:val="22"/>
        </w:rPr>
        <w:t xml:space="preserve"> carrier on a 2</w:t>
      </w:r>
      <w:r w:rsidRPr="001F1FFC">
        <w:rPr>
          <w:rFonts w:ascii="Times New Roman" w:eastAsia="MS Mincho" w:hAnsi="Times New Roman"/>
          <w:b/>
          <w:bCs/>
          <w:sz w:val="22"/>
          <w:vertAlign w:val="superscript"/>
        </w:rPr>
        <w:t>nd</w:t>
      </w:r>
      <w:r w:rsidRPr="001F1FFC">
        <w:rPr>
          <w:rFonts w:ascii="Times New Roman" w:eastAsia="MS Mincho" w:hAnsi="Times New Roman"/>
          <w:b/>
          <w:bCs/>
          <w:sz w:val="22"/>
        </w:rPr>
        <w:t xml:space="preserve"> band (e.g., 1P-1P-0P), and preceding transmissions are a 1-port transmission on a 3</w:t>
      </w:r>
      <w:r w:rsidRPr="001F1FFC">
        <w:rPr>
          <w:rFonts w:ascii="Times New Roman" w:eastAsia="MS Mincho" w:hAnsi="Times New Roman"/>
          <w:b/>
          <w:bCs/>
          <w:sz w:val="22"/>
          <w:vertAlign w:val="superscript"/>
        </w:rPr>
        <w:t>rd</w:t>
      </w:r>
      <w:r w:rsidRPr="001F1FFC">
        <w:rPr>
          <w:rFonts w:ascii="Times New Roman" w:eastAsia="MS Mincho" w:hAnsi="Times New Roman"/>
          <w:b/>
          <w:bCs/>
          <w:sz w:val="22"/>
        </w:rPr>
        <w:t xml:space="preserve"> carrier on a 3</w:t>
      </w:r>
      <w:r w:rsidRPr="001F1FFC">
        <w:rPr>
          <w:rFonts w:ascii="Times New Roman" w:eastAsia="MS Mincho" w:hAnsi="Times New Roman"/>
          <w:b/>
          <w:bCs/>
          <w:sz w:val="22"/>
          <w:vertAlign w:val="superscript"/>
        </w:rPr>
        <w:t>rd</w:t>
      </w:r>
      <w:r w:rsidRPr="001F1FFC">
        <w:rPr>
          <w:rFonts w:ascii="Times New Roman" w:eastAsia="MS Mincho" w:hAnsi="Times New Roman"/>
          <w:b/>
          <w:bCs/>
          <w:sz w:val="22"/>
        </w:rPr>
        <w:t xml:space="preserve"> band and a 1-port transmission on a 4</w:t>
      </w:r>
      <w:r w:rsidRPr="001F1FFC">
        <w:rPr>
          <w:rFonts w:ascii="Times New Roman" w:eastAsia="MS Mincho" w:hAnsi="Times New Roman"/>
          <w:b/>
          <w:bCs/>
          <w:sz w:val="22"/>
          <w:vertAlign w:val="superscript"/>
        </w:rPr>
        <w:t>th</w:t>
      </w:r>
      <w:r w:rsidRPr="001F1FFC">
        <w:rPr>
          <w:rFonts w:ascii="Times New Roman" w:eastAsia="MS Mincho" w:hAnsi="Times New Roman"/>
          <w:b/>
          <w:bCs/>
          <w:sz w:val="22"/>
        </w:rPr>
        <w:t xml:space="preserve"> (or 2</w:t>
      </w:r>
      <w:r w:rsidRPr="001F1FFC">
        <w:rPr>
          <w:rFonts w:ascii="Times New Roman" w:eastAsia="MS Mincho" w:hAnsi="Times New Roman"/>
          <w:b/>
          <w:bCs/>
          <w:sz w:val="22"/>
          <w:vertAlign w:val="superscript"/>
        </w:rPr>
        <w:t>nd</w:t>
      </w:r>
      <w:r w:rsidRPr="001F1FFC">
        <w:rPr>
          <w:rFonts w:ascii="Times New Roman" w:eastAsia="MS Mincho" w:hAnsi="Times New Roman"/>
          <w:b/>
          <w:bCs/>
          <w:sz w:val="22"/>
        </w:rPr>
        <w:t>) carrier on the 2</w:t>
      </w:r>
      <w:r w:rsidRPr="001F1FFC">
        <w:rPr>
          <w:rFonts w:ascii="Times New Roman" w:eastAsia="MS Mincho" w:hAnsi="Times New Roman"/>
          <w:b/>
          <w:bCs/>
          <w:sz w:val="22"/>
          <w:vertAlign w:val="superscript"/>
        </w:rPr>
        <w:t>nd</w:t>
      </w:r>
      <w:r w:rsidRPr="001F1FFC">
        <w:rPr>
          <w:rFonts w:ascii="Times New Roman" w:eastAsia="MS Mincho" w:hAnsi="Times New Roman"/>
          <w:b/>
          <w:bCs/>
          <w:sz w:val="22"/>
        </w:rPr>
        <w:t xml:space="preserve"> carrier (e.g., 0P-1P-1P), the switching period location could be 2 shorter consecutive switching periods in different slots or 1 longer switching period in one slot, depending on different UE implementations.</w:t>
      </w:r>
    </w:p>
    <w:p w:rsidR="001F1FFC" w:rsidRPr="001F1FFC" w:rsidRDefault="001F1FFC" w:rsidP="001F1FFC">
      <w:pPr>
        <w:jc w:val="both"/>
        <w:rPr>
          <w:rFonts w:ascii="Times New Roman" w:eastAsia="MS Mincho" w:hAnsi="Times New Roman"/>
          <w:b/>
          <w:bCs/>
          <w:sz w:val="22"/>
        </w:rPr>
      </w:pPr>
      <w:r w:rsidRPr="001F1FFC">
        <w:rPr>
          <w:rFonts w:ascii="Times New Roman" w:eastAsia="MS Mincho" w:hAnsi="Times New Roman"/>
          <w:b/>
          <w:bCs/>
          <w:sz w:val="22"/>
        </w:rPr>
        <w:t xml:space="preserve">Proposal 5: UE determines the switching period location based on carrier/band priorities configured by the </w:t>
      </w:r>
      <w:proofErr w:type="spellStart"/>
      <w:r w:rsidRPr="001F1FFC">
        <w:rPr>
          <w:rFonts w:ascii="Times New Roman" w:eastAsia="MS Mincho" w:hAnsi="Times New Roman"/>
          <w:b/>
          <w:bCs/>
          <w:sz w:val="22"/>
        </w:rPr>
        <w:t>gNB</w:t>
      </w:r>
      <w:proofErr w:type="spellEnd"/>
      <w:r w:rsidRPr="001F1FFC">
        <w:rPr>
          <w:rFonts w:ascii="Times New Roman" w:eastAsia="MS Mincho" w:hAnsi="Times New Roman"/>
          <w:b/>
          <w:bCs/>
          <w:sz w:val="22"/>
        </w:rPr>
        <w:t xml:space="preserve">, with the principle that not to have the switching period location on the band with the higher/highest priority (e.g., Option 0 or 4). </w:t>
      </w:r>
    </w:p>
    <w:p w:rsidR="001F1FFC" w:rsidRPr="001F1FFC" w:rsidRDefault="001F1FFC" w:rsidP="001F1FFC">
      <w:pPr>
        <w:pStyle w:val="ListParagraph"/>
        <w:numPr>
          <w:ilvl w:val="0"/>
          <w:numId w:val="36"/>
        </w:numPr>
        <w:spacing w:after="0"/>
        <w:jc w:val="both"/>
        <w:rPr>
          <w:rFonts w:eastAsia="MS Mincho"/>
          <w:b/>
          <w:bCs/>
          <w:sz w:val="22"/>
        </w:rPr>
      </w:pPr>
      <w:r w:rsidRPr="001F1FFC">
        <w:rPr>
          <w:rFonts w:eastAsia="MS Mincho"/>
          <w:b/>
          <w:bCs/>
          <w:sz w:val="22"/>
        </w:rPr>
        <w:t>FFS: How to address the different switching period location patterns due to different UE implementation.</w:t>
      </w:r>
    </w:p>
    <w:p w:rsidR="003E445F" w:rsidRPr="007765AF" w:rsidRDefault="003E445F" w:rsidP="006721B8">
      <w:pPr>
        <w:keepNext/>
        <w:keepLines/>
        <w:pBdr>
          <w:top w:val="single" w:sz="12" w:space="3" w:color="auto"/>
        </w:pBdr>
        <w:spacing w:before="240" w:after="180"/>
        <w:outlineLvl w:val="0"/>
        <w:rPr>
          <w:rFonts w:ascii="Times New Roman" w:eastAsia="Times New Roman" w:hAnsi="Times New Roman"/>
          <w:sz w:val="36"/>
          <w:lang w:eastAsia="ja-JP"/>
        </w:rPr>
      </w:pPr>
      <w:r w:rsidRPr="007765AF">
        <w:rPr>
          <w:rFonts w:ascii="Times New Roman" w:eastAsia="Times New Roman" w:hAnsi="Times New Roman"/>
          <w:sz w:val="36"/>
          <w:lang w:eastAsia="ja-JP"/>
        </w:rPr>
        <w:t>4. Reference</w:t>
      </w:r>
    </w:p>
    <w:p w:rsidR="00946EFE" w:rsidRPr="003051FB" w:rsidRDefault="006377D3" w:rsidP="0039520C">
      <w:pPr>
        <w:ind w:left="720" w:hanging="720"/>
        <w:rPr>
          <w:rFonts w:ascii="Times New Roman" w:eastAsia="Times New Roman" w:hAnsi="Times New Roman"/>
          <w:sz w:val="22"/>
          <w:szCs w:val="22"/>
          <w:lang w:eastAsia="ja-JP"/>
        </w:rPr>
      </w:pPr>
      <w:r w:rsidRPr="003051FB">
        <w:rPr>
          <w:rFonts w:ascii="Times New Roman" w:eastAsiaTheme="minorEastAsia" w:hAnsi="Times New Roman"/>
          <w:sz w:val="22"/>
          <w:szCs w:val="22"/>
          <w:lang w:val="en-US" w:eastAsia="zh-TW"/>
        </w:rPr>
        <w:t xml:space="preserve">[1] </w:t>
      </w:r>
      <w:r w:rsidR="0039520C" w:rsidRPr="003051FB">
        <w:rPr>
          <w:rFonts w:ascii="Times New Roman" w:eastAsiaTheme="minorEastAsia" w:hAnsi="Times New Roman"/>
          <w:sz w:val="22"/>
          <w:szCs w:val="22"/>
          <w:lang w:val="en-US" w:eastAsia="zh-TW"/>
        </w:rPr>
        <w:tab/>
      </w:r>
      <w:r w:rsidR="003051FB" w:rsidRPr="003051FB">
        <w:rPr>
          <w:rFonts w:ascii="Times New Roman" w:eastAsiaTheme="minorEastAsia" w:hAnsi="Times New Roman"/>
          <w:sz w:val="22"/>
          <w:szCs w:val="22"/>
          <w:lang w:val="en-US" w:eastAsia="zh-TW"/>
        </w:rPr>
        <w:t>R1-2210723</w:t>
      </w:r>
      <w:r w:rsidRPr="003051FB">
        <w:rPr>
          <w:rFonts w:ascii="Times New Roman" w:eastAsiaTheme="minorEastAsia" w:hAnsi="Times New Roman"/>
          <w:sz w:val="22"/>
          <w:szCs w:val="22"/>
          <w:lang w:val="en-US" w:eastAsia="zh-TW"/>
        </w:rPr>
        <w:t>, “</w:t>
      </w:r>
      <w:r w:rsidR="003051FB" w:rsidRPr="003051FB">
        <w:rPr>
          <w:rFonts w:ascii="Times New Roman" w:eastAsiaTheme="minorEastAsia" w:hAnsi="Times New Roman"/>
          <w:sz w:val="22"/>
          <w:szCs w:val="22"/>
          <w:lang w:val="en-US" w:eastAsia="zh-TW"/>
        </w:rPr>
        <w:t xml:space="preserve">Summary#4 of discussion on multi-carrier UL </w:t>
      </w:r>
      <w:proofErr w:type="spellStart"/>
      <w:proofErr w:type="gramStart"/>
      <w:r w:rsidR="003051FB" w:rsidRPr="003051FB">
        <w:rPr>
          <w:rFonts w:ascii="Times New Roman" w:eastAsiaTheme="minorEastAsia" w:hAnsi="Times New Roman"/>
          <w:sz w:val="22"/>
          <w:szCs w:val="22"/>
          <w:lang w:val="en-US" w:eastAsia="zh-TW"/>
        </w:rPr>
        <w:t>Tx</w:t>
      </w:r>
      <w:proofErr w:type="spellEnd"/>
      <w:proofErr w:type="gramEnd"/>
      <w:r w:rsidR="003051FB" w:rsidRPr="003051FB">
        <w:rPr>
          <w:rFonts w:ascii="Times New Roman" w:eastAsiaTheme="minorEastAsia" w:hAnsi="Times New Roman"/>
          <w:sz w:val="22"/>
          <w:szCs w:val="22"/>
          <w:lang w:val="en-US" w:eastAsia="zh-TW"/>
        </w:rPr>
        <w:t xml:space="preserve"> switching scheme</w:t>
      </w:r>
      <w:r w:rsidRPr="003051FB">
        <w:rPr>
          <w:rFonts w:ascii="Times New Roman" w:eastAsiaTheme="minorEastAsia" w:hAnsi="Times New Roman"/>
          <w:sz w:val="22"/>
          <w:szCs w:val="22"/>
          <w:lang w:val="en-US" w:eastAsia="zh-TW"/>
        </w:rPr>
        <w:t>”</w:t>
      </w:r>
      <w:r w:rsidR="0039520C" w:rsidRPr="003051FB">
        <w:rPr>
          <w:rFonts w:ascii="Times New Roman" w:eastAsia="Times New Roman" w:hAnsi="Times New Roman"/>
          <w:sz w:val="22"/>
          <w:szCs w:val="22"/>
          <w:lang w:eastAsia="ja-JP"/>
        </w:rPr>
        <w:t xml:space="preserve">, NTT DOCOMO, </w:t>
      </w:r>
      <w:r w:rsidR="003051FB">
        <w:rPr>
          <w:rFonts w:ascii="Times New Roman" w:eastAsia="Times New Roman" w:hAnsi="Times New Roman"/>
          <w:sz w:val="22"/>
          <w:szCs w:val="22"/>
          <w:lang w:eastAsia="ja-JP"/>
        </w:rPr>
        <w:t>Oct</w:t>
      </w:r>
      <w:r w:rsidR="007765AF" w:rsidRPr="003051FB">
        <w:rPr>
          <w:rFonts w:ascii="Times New Roman" w:eastAsia="Times New Roman" w:hAnsi="Times New Roman"/>
          <w:sz w:val="22"/>
          <w:szCs w:val="22"/>
          <w:lang w:eastAsia="ja-JP"/>
        </w:rPr>
        <w:t>.</w:t>
      </w:r>
      <w:r w:rsidR="0039520C" w:rsidRPr="003051FB">
        <w:rPr>
          <w:rFonts w:ascii="Times New Roman" w:eastAsia="Times New Roman" w:hAnsi="Times New Roman"/>
          <w:sz w:val="22"/>
          <w:szCs w:val="22"/>
          <w:lang w:eastAsia="ja-JP"/>
        </w:rPr>
        <w:t>, 2022</w:t>
      </w:r>
      <w:r w:rsidR="007765AF" w:rsidRPr="003051FB">
        <w:rPr>
          <w:rFonts w:ascii="Times New Roman" w:eastAsia="Times New Roman" w:hAnsi="Times New Roman"/>
          <w:sz w:val="22"/>
          <w:szCs w:val="22"/>
          <w:lang w:eastAsia="ja-JP"/>
        </w:rPr>
        <w:t>.</w:t>
      </w:r>
    </w:p>
    <w:sectPr w:rsidR="00946EFE" w:rsidRPr="003051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1B1A"/>
    <w:multiLevelType w:val="hybridMultilevel"/>
    <w:tmpl w:val="B7C0CB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BE43B3"/>
    <w:multiLevelType w:val="hybridMultilevel"/>
    <w:tmpl w:val="BC988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32E41"/>
    <w:multiLevelType w:val="hybridMultilevel"/>
    <w:tmpl w:val="8B1E7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AD50A8"/>
    <w:multiLevelType w:val="hybridMultilevel"/>
    <w:tmpl w:val="79E82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512E25"/>
    <w:multiLevelType w:val="hybridMultilevel"/>
    <w:tmpl w:val="0A1AE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CF76B2"/>
    <w:multiLevelType w:val="hybridMultilevel"/>
    <w:tmpl w:val="C1624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6560A1"/>
    <w:multiLevelType w:val="hybridMultilevel"/>
    <w:tmpl w:val="E40EB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3D0E67"/>
    <w:multiLevelType w:val="hybridMultilevel"/>
    <w:tmpl w:val="B986F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6D2F77"/>
    <w:multiLevelType w:val="hybridMultilevel"/>
    <w:tmpl w:val="5D18CF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AD63770"/>
    <w:multiLevelType w:val="hybridMultilevel"/>
    <w:tmpl w:val="14401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C0311C"/>
    <w:multiLevelType w:val="hybridMultilevel"/>
    <w:tmpl w:val="71402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54620D58"/>
    <w:multiLevelType w:val="hybridMultilevel"/>
    <w:tmpl w:val="26FE6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B7270"/>
    <w:multiLevelType w:val="hybridMultilevel"/>
    <w:tmpl w:val="29EE1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99295C"/>
    <w:multiLevelType w:val="hybridMultilevel"/>
    <w:tmpl w:val="F3EAF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D4188D"/>
    <w:multiLevelType w:val="hybridMultilevel"/>
    <w:tmpl w:val="28ACB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21A1C"/>
    <w:multiLevelType w:val="hybridMultilevel"/>
    <w:tmpl w:val="A86CD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6B09A9"/>
    <w:multiLevelType w:val="hybridMultilevel"/>
    <w:tmpl w:val="877E7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EA2201"/>
    <w:multiLevelType w:val="hybridMultilevel"/>
    <w:tmpl w:val="6994C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C96CA0"/>
    <w:multiLevelType w:val="hybridMultilevel"/>
    <w:tmpl w:val="22242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0"/>
  </w:num>
  <w:num w:numId="3">
    <w:abstractNumId w:val="21"/>
  </w:num>
  <w:num w:numId="4">
    <w:abstractNumId w:val="9"/>
  </w:num>
  <w:num w:numId="5">
    <w:abstractNumId w:val="18"/>
  </w:num>
  <w:num w:numId="6">
    <w:abstractNumId w:val="19"/>
  </w:num>
  <w:num w:numId="7">
    <w:abstractNumId w:val="2"/>
  </w:num>
  <w:num w:numId="8">
    <w:abstractNumId w:val="5"/>
  </w:num>
  <w:num w:numId="9">
    <w:abstractNumId w:val="6"/>
  </w:num>
  <w:num w:numId="10">
    <w:abstractNumId w:val="10"/>
  </w:num>
  <w:num w:numId="11">
    <w:abstractNumId w:val="7"/>
  </w:num>
  <w:num w:numId="12">
    <w:abstractNumId w:val="3"/>
  </w:num>
  <w:num w:numId="13">
    <w:abstractNumId w:val="4"/>
  </w:num>
  <w:num w:numId="14">
    <w:abstractNumId w:val="17"/>
  </w:num>
  <w:num w:numId="15">
    <w:abstractNumId w:val="32"/>
  </w:num>
  <w:num w:numId="16">
    <w:abstractNumId w:val="31"/>
  </w:num>
  <w:num w:numId="17">
    <w:abstractNumId w:val="14"/>
  </w:num>
  <w:num w:numId="18">
    <w:abstractNumId w:val="12"/>
  </w:num>
  <w:num w:numId="19">
    <w:abstractNumId w:val="13"/>
  </w:num>
  <w:num w:numId="20">
    <w:abstractNumId w:val="1"/>
  </w:num>
  <w:num w:numId="21">
    <w:abstractNumId w:val="35"/>
  </w:num>
  <w:num w:numId="22">
    <w:abstractNumId w:val="34"/>
  </w:num>
  <w:num w:numId="23">
    <w:abstractNumId w:val="29"/>
  </w:num>
  <w:num w:numId="24">
    <w:abstractNumId w:val="11"/>
  </w:num>
  <w:num w:numId="25">
    <w:abstractNumId w:val="23"/>
  </w:num>
  <w:num w:numId="26">
    <w:abstractNumId w:val="22"/>
  </w:num>
  <w:num w:numId="27">
    <w:abstractNumId w:val="24"/>
  </w:num>
  <w:num w:numId="28">
    <w:abstractNumId w:val="30"/>
  </w:num>
  <w:num w:numId="29">
    <w:abstractNumId w:val="28"/>
  </w:num>
  <w:num w:numId="30">
    <w:abstractNumId w:val="15"/>
  </w:num>
  <w:num w:numId="31">
    <w:abstractNumId w:val="26"/>
  </w:num>
  <w:num w:numId="32">
    <w:abstractNumId w:val="36"/>
  </w:num>
  <w:num w:numId="33">
    <w:abstractNumId w:val="27"/>
  </w:num>
  <w:num w:numId="34">
    <w:abstractNumId w:val="33"/>
  </w:num>
  <w:num w:numId="35">
    <w:abstractNumId w:val="20"/>
  </w:num>
  <w:num w:numId="36">
    <w:abstractNumId w:val="16"/>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8CF"/>
    <w:rsid w:val="0001571E"/>
    <w:rsid w:val="00017316"/>
    <w:rsid w:val="00024234"/>
    <w:rsid w:val="00041B5C"/>
    <w:rsid w:val="00043282"/>
    <w:rsid w:val="000442F2"/>
    <w:rsid w:val="000505F5"/>
    <w:rsid w:val="0005360B"/>
    <w:rsid w:val="00055352"/>
    <w:rsid w:val="00056F26"/>
    <w:rsid w:val="0006032B"/>
    <w:rsid w:val="000752E1"/>
    <w:rsid w:val="000836FE"/>
    <w:rsid w:val="00087F3D"/>
    <w:rsid w:val="000925E9"/>
    <w:rsid w:val="00095949"/>
    <w:rsid w:val="000A5268"/>
    <w:rsid w:val="000B29F4"/>
    <w:rsid w:val="000C108C"/>
    <w:rsid w:val="000D348F"/>
    <w:rsid w:val="000E0310"/>
    <w:rsid w:val="000E1768"/>
    <w:rsid w:val="000E7E25"/>
    <w:rsid w:val="000F1CC6"/>
    <w:rsid w:val="000F619C"/>
    <w:rsid w:val="000F6D56"/>
    <w:rsid w:val="00103641"/>
    <w:rsid w:val="001106DC"/>
    <w:rsid w:val="00110974"/>
    <w:rsid w:val="0011132B"/>
    <w:rsid w:val="0011213E"/>
    <w:rsid w:val="0011257C"/>
    <w:rsid w:val="00113043"/>
    <w:rsid w:val="00114460"/>
    <w:rsid w:val="0011592B"/>
    <w:rsid w:val="0013010B"/>
    <w:rsid w:val="00130A5A"/>
    <w:rsid w:val="0013369A"/>
    <w:rsid w:val="00135F48"/>
    <w:rsid w:val="001369AA"/>
    <w:rsid w:val="00142508"/>
    <w:rsid w:val="00146A62"/>
    <w:rsid w:val="001726B0"/>
    <w:rsid w:val="00174931"/>
    <w:rsid w:val="001928C2"/>
    <w:rsid w:val="001A19E2"/>
    <w:rsid w:val="001B3209"/>
    <w:rsid w:val="001C0899"/>
    <w:rsid w:val="001C20CB"/>
    <w:rsid w:val="001C69F9"/>
    <w:rsid w:val="001C6C12"/>
    <w:rsid w:val="001C7D79"/>
    <w:rsid w:val="001D14BE"/>
    <w:rsid w:val="001E25A6"/>
    <w:rsid w:val="001E48AD"/>
    <w:rsid w:val="001E7D4B"/>
    <w:rsid w:val="001F1A2D"/>
    <w:rsid w:val="001F1FFC"/>
    <w:rsid w:val="001F2D98"/>
    <w:rsid w:val="001F6815"/>
    <w:rsid w:val="00201577"/>
    <w:rsid w:val="00201BF2"/>
    <w:rsid w:val="002159DC"/>
    <w:rsid w:val="00243990"/>
    <w:rsid w:val="00243BC3"/>
    <w:rsid w:val="00244F59"/>
    <w:rsid w:val="00245BB2"/>
    <w:rsid w:val="00252A1A"/>
    <w:rsid w:val="0025300E"/>
    <w:rsid w:val="00264682"/>
    <w:rsid w:val="00265230"/>
    <w:rsid w:val="002653AE"/>
    <w:rsid w:val="00281DE2"/>
    <w:rsid w:val="00284258"/>
    <w:rsid w:val="00284B04"/>
    <w:rsid w:val="00285D56"/>
    <w:rsid w:val="0029472E"/>
    <w:rsid w:val="00294DB6"/>
    <w:rsid w:val="002955D2"/>
    <w:rsid w:val="002A016E"/>
    <w:rsid w:val="002C27F2"/>
    <w:rsid w:val="002D052D"/>
    <w:rsid w:val="002E0274"/>
    <w:rsid w:val="002F5967"/>
    <w:rsid w:val="00301FE3"/>
    <w:rsid w:val="003051FB"/>
    <w:rsid w:val="00306299"/>
    <w:rsid w:val="00306FB1"/>
    <w:rsid w:val="00310298"/>
    <w:rsid w:val="00323531"/>
    <w:rsid w:val="00342B5A"/>
    <w:rsid w:val="0034327B"/>
    <w:rsid w:val="0035699A"/>
    <w:rsid w:val="00361BD6"/>
    <w:rsid w:val="00373314"/>
    <w:rsid w:val="003751D0"/>
    <w:rsid w:val="003831BB"/>
    <w:rsid w:val="0039520C"/>
    <w:rsid w:val="003A1A89"/>
    <w:rsid w:val="003B094B"/>
    <w:rsid w:val="003B17F8"/>
    <w:rsid w:val="003B5E2E"/>
    <w:rsid w:val="003B6170"/>
    <w:rsid w:val="003B7FE3"/>
    <w:rsid w:val="003C73BF"/>
    <w:rsid w:val="003C7A7F"/>
    <w:rsid w:val="003D13B2"/>
    <w:rsid w:val="003D197A"/>
    <w:rsid w:val="003D5696"/>
    <w:rsid w:val="003D6667"/>
    <w:rsid w:val="003E445F"/>
    <w:rsid w:val="003E4C9D"/>
    <w:rsid w:val="003E4CB5"/>
    <w:rsid w:val="003E57AA"/>
    <w:rsid w:val="003F0543"/>
    <w:rsid w:val="004124F6"/>
    <w:rsid w:val="00415321"/>
    <w:rsid w:val="00426200"/>
    <w:rsid w:val="0043026C"/>
    <w:rsid w:val="004421DF"/>
    <w:rsid w:val="004439A7"/>
    <w:rsid w:val="00450EC6"/>
    <w:rsid w:val="004530BE"/>
    <w:rsid w:val="00454579"/>
    <w:rsid w:val="0046314C"/>
    <w:rsid w:val="0046524E"/>
    <w:rsid w:val="004660B8"/>
    <w:rsid w:val="00470696"/>
    <w:rsid w:val="00480814"/>
    <w:rsid w:val="00495F21"/>
    <w:rsid w:val="0049706F"/>
    <w:rsid w:val="00497FBB"/>
    <w:rsid w:val="004A0069"/>
    <w:rsid w:val="004E0CAA"/>
    <w:rsid w:val="004E41DF"/>
    <w:rsid w:val="004E608B"/>
    <w:rsid w:val="004F54B2"/>
    <w:rsid w:val="00504264"/>
    <w:rsid w:val="00506E4E"/>
    <w:rsid w:val="00514FB1"/>
    <w:rsid w:val="00515BA5"/>
    <w:rsid w:val="005308CF"/>
    <w:rsid w:val="005320D8"/>
    <w:rsid w:val="005477B9"/>
    <w:rsid w:val="00554C68"/>
    <w:rsid w:val="00560920"/>
    <w:rsid w:val="00576662"/>
    <w:rsid w:val="00580A0E"/>
    <w:rsid w:val="005868A8"/>
    <w:rsid w:val="0059707A"/>
    <w:rsid w:val="00597F0E"/>
    <w:rsid w:val="005B47A9"/>
    <w:rsid w:val="005B5C60"/>
    <w:rsid w:val="005C70B1"/>
    <w:rsid w:val="005D32B5"/>
    <w:rsid w:val="005D34BF"/>
    <w:rsid w:val="005D72B0"/>
    <w:rsid w:val="005F1536"/>
    <w:rsid w:val="005F2367"/>
    <w:rsid w:val="005F2A7B"/>
    <w:rsid w:val="00602E81"/>
    <w:rsid w:val="006206B1"/>
    <w:rsid w:val="00620FE5"/>
    <w:rsid w:val="006243DC"/>
    <w:rsid w:val="006308C9"/>
    <w:rsid w:val="006371E5"/>
    <w:rsid w:val="006377D3"/>
    <w:rsid w:val="00646E96"/>
    <w:rsid w:val="00663F16"/>
    <w:rsid w:val="0066544B"/>
    <w:rsid w:val="00666339"/>
    <w:rsid w:val="006721B8"/>
    <w:rsid w:val="00682090"/>
    <w:rsid w:val="00683EAF"/>
    <w:rsid w:val="00690BAD"/>
    <w:rsid w:val="00694A00"/>
    <w:rsid w:val="006A7588"/>
    <w:rsid w:val="006B0B27"/>
    <w:rsid w:val="006B47AD"/>
    <w:rsid w:val="006D1A33"/>
    <w:rsid w:val="006D571F"/>
    <w:rsid w:val="006D5DBD"/>
    <w:rsid w:val="006E0328"/>
    <w:rsid w:val="006F4DDC"/>
    <w:rsid w:val="006F5C8B"/>
    <w:rsid w:val="00701144"/>
    <w:rsid w:val="00703146"/>
    <w:rsid w:val="00705DA6"/>
    <w:rsid w:val="00710B5F"/>
    <w:rsid w:val="0071225D"/>
    <w:rsid w:val="00717C50"/>
    <w:rsid w:val="007277F4"/>
    <w:rsid w:val="00730D5F"/>
    <w:rsid w:val="00731C72"/>
    <w:rsid w:val="00735164"/>
    <w:rsid w:val="007544EE"/>
    <w:rsid w:val="0075728E"/>
    <w:rsid w:val="00760653"/>
    <w:rsid w:val="00774A24"/>
    <w:rsid w:val="007765AF"/>
    <w:rsid w:val="00785157"/>
    <w:rsid w:val="00786870"/>
    <w:rsid w:val="00793F37"/>
    <w:rsid w:val="0079425C"/>
    <w:rsid w:val="00797031"/>
    <w:rsid w:val="007A4582"/>
    <w:rsid w:val="007A5E85"/>
    <w:rsid w:val="007B1F90"/>
    <w:rsid w:val="007B7326"/>
    <w:rsid w:val="007C00DF"/>
    <w:rsid w:val="007C6183"/>
    <w:rsid w:val="007E0550"/>
    <w:rsid w:val="00800945"/>
    <w:rsid w:val="00807C96"/>
    <w:rsid w:val="00820262"/>
    <w:rsid w:val="00820FC0"/>
    <w:rsid w:val="00823390"/>
    <w:rsid w:val="008279D1"/>
    <w:rsid w:val="008408CF"/>
    <w:rsid w:val="00851EC5"/>
    <w:rsid w:val="00856A1F"/>
    <w:rsid w:val="008635DA"/>
    <w:rsid w:val="008672B5"/>
    <w:rsid w:val="00870576"/>
    <w:rsid w:val="00880364"/>
    <w:rsid w:val="0088054B"/>
    <w:rsid w:val="008837F6"/>
    <w:rsid w:val="00887792"/>
    <w:rsid w:val="00892352"/>
    <w:rsid w:val="0089523E"/>
    <w:rsid w:val="008A2BBB"/>
    <w:rsid w:val="008B029B"/>
    <w:rsid w:val="008B2054"/>
    <w:rsid w:val="008C410A"/>
    <w:rsid w:val="008D1F8C"/>
    <w:rsid w:val="008D257F"/>
    <w:rsid w:val="00912CDD"/>
    <w:rsid w:val="00913B39"/>
    <w:rsid w:val="00916D96"/>
    <w:rsid w:val="00921DE1"/>
    <w:rsid w:val="009226B2"/>
    <w:rsid w:val="0093290B"/>
    <w:rsid w:val="0094558B"/>
    <w:rsid w:val="00946EFE"/>
    <w:rsid w:val="00957E43"/>
    <w:rsid w:val="00960C1C"/>
    <w:rsid w:val="00964173"/>
    <w:rsid w:val="00980FE0"/>
    <w:rsid w:val="009816FB"/>
    <w:rsid w:val="0098300F"/>
    <w:rsid w:val="00983255"/>
    <w:rsid w:val="00987E48"/>
    <w:rsid w:val="00994588"/>
    <w:rsid w:val="009A1046"/>
    <w:rsid w:val="009A22EF"/>
    <w:rsid w:val="009B5C76"/>
    <w:rsid w:val="009C5CBD"/>
    <w:rsid w:val="009F61C2"/>
    <w:rsid w:val="00A16D66"/>
    <w:rsid w:val="00A20B62"/>
    <w:rsid w:val="00A253CA"/>
    <w:rsid w:val="00A31421"/>
    <w:rsid w:val="00A338D3"/>
    <w:rsid w:val="00A3556E"/>
    <w:rsid w:val="00A42F46"/>
    <w:rsid w:val="00A47930"/>
    <w:rsid w:val="00A52828"/>
    <w:rsid w:val="00A531B0"/>
    <w:rsid w:val="00A57715"/>
    <w:rsid w:val="00A63352"/>
    <w:rsid w:val="00A66D34"/>
    <w:rsid w:val="00A70AB0"/>
    <w:rsid w:val="00A72F60"/>
    <w:rsid w:val="00A97C63"/>
    <w:rsid w:val="00AA01A9"/>
    <w:rsid w:val="00AA3E6B"/>
    <w:rsid w:val="00AB6046"/>
    <w:rsid w:val="00AC3DBD"/>
    <w:rsid w:val="00AC6E3A"/>
    <w:rsid w:val="00AC7352"/>
    <w:rsid w:val="00AD6DCE"/>
    <w:rsid w:val="00AE65BB"/>
    <w:rsid w:val="00AE6972"/>
    <w:rsid w:val="00AF0891"/>
    <w:rsid w:val="00AF4274"/>
    <w:rsid w:val="00AF5DEF"/>
    <w:rsid w:val="00AF6313"/>
    <w:rsid w:val="00B01FCE"/>
    <w:rsid w:val="00B049EC"/>
    <w:rsid w:val="00B05E60"/>
    <w:rsid w:val="00B06A6D"/>
    <w:rsid w:val="00B10AA2"/>
    <w:rsid w:val="00B14ED8"/>
    <w:rsid w:val="00B17A6E"/>
    <w:rsid w:val="00B244AC"/>
    <w:rsid w:val="00B277ED"/>
    <w:rsid w:val="00B27C23"/>
    <w:rsid w:val="00B330A1"/>
    <w:rsid w:val="00B3388E"/>
    <w:rsid w:val="00B36C98"/>
    <w:rsid w:val="00B37283"/>
    <w:rsid w:val="00B45FBF"/>
    <w:rsid w:val="00B4637F"/>
    <w:rsid w:val="00B53A95"/>
    <w:rsid w:val="00B5597D"/>
    <w:rsid w:val="00B56574"/>
    <w:rsid w:val="00B6202E"/>
    <w:rsid w:val="00B70079"/>
    <w:rsid w:val="00B7056B"/>
    <w:rsid w:val="00B70DB5"/>
    <w:rsid w:val="00B7232F"/>
    <w:rsid w:val="00B723F3"/>
    <w:rsid w:val="00B80146"/>
    <w:rsid w:val="00B81F2A"/>
    <w:rsid w:val="00B850B9"/>
    <w:rsid w:val="00B86D16"/>
    <w:rsid w:val="00B92E3B"/>
    <w:rsid w:val="00B97508"/>
    <w:rsid w:val="00BA1260"/>
    <w:rsid w:val="00BA6E99"/>
    <w:rsid w:val="00BB4EC5"/>
    <w:rsid w:val="00BC398E"/>
    <w:rsid w:val="00BC5D5B"/>
    <w:rsid w:val="00BD2FBA"/>
    <w:rsid w:val="00BD3A74"/>
    <w:rsid w:val="00BD7391"/>
    <w:rsid w:val="00BD7595"/>
    <w:rsid w:val="00BE2BB4"/>
    <w:rsid w:val="00BE47DB"/>
    <w:rsid w:val="00BE518B"/>
    <w:rsid w:val="00BE6DB1"/>
    <w:rsid w:val="00BF03B8"/>
    <w:rsid w:val="00BF541E"/>
    <w:rsid w:val="00C0672C"/>
    <w:rsid w:val="00C30AE8"/>
    <w:rsid w:val="00C33A1A"/>
    <w:rsid w:val="00C34E40"/>
    <w:rsid w:val="00C514D5"/>
    <w:rsid w:val="00C55130"/>
    <w:rsid w:val="00C56714"/>
    <w:rsid w:val="00C61AD4"/>
    <w:rsid w:val="00C63B40"/>
    <w:rsid w:val="00C65D6D"/>
    <w:rsid w:val="00C70CB6"/>
    <w:rsid w:val="00C72FF8"/>
    <w:rsid w:val="00C73EBD"/>
    <w:rsid w:val="00C8139F"/>
    <w:rsid w:val="00C83A0E"/>
    <w:rsid w:val="00C87DE7"/>
    <w:rsid w:val="00C900CD"/>
    <w:rsid w:val="00C90FC5"/>
    <w:rsid w:val="00C918F5"/>
    <w:rsid w:val="00CA456F"/>
    <w:rsid w:val="00CB59C2"/>
    <w:rsid w:val="00CC072C"/>
    <w:rsid w:val="00CC60EE"/>
    <w:rsid w:val="00CE3823"/>
    <w:rsid w:val="00CE7E02"/>
    <w:rsid w:val="00CF08F4"/>
    <w:rsid w:val="00CF1771"/>
    <w:rsid w:val="00D01F1B"/>
    <w:rsid w:val="00D06B7B"/>
    <w:rsid w:val="00D14EDD"/>
    <w:rsid w:val="00D16552"/>
    <w:rsid w:val="00D26111"/>
    <w:rsid w:val="00D263DE"/>
    <w:rsid w:val="00D322A2"/>
    <w:rsid w:val="00D34814"/>
    <w:rsid w:val="00D34D7B"/>
    <w:rsid w:val="00D36ECD"/>
    <w:rsid w:val="00D3733D"/>
    <w:rsid w:val="00D44767"/>
    <w:rsid w:val="00D504AA"/>
    <w:rsid w:val="00D515D3"/>
    <w:rsid w:val="00D8575E"/>
    <w:rsid w:val="00D857B6"/>
    <w:rsid w:val="00D878B7"/>
    <w:rsid w:val="00D9007C"/>
    <w:rsid w:val="00DA3A53"/>
    <w:rsid w:val="00DA77ED"/>
    <w:rsid w:val="00DB13C3"/>
    <w:rsid w:val="00DB6F0D"/>
    <w:rsid w:val="00DC1D5A"/>
    <w:rsid w:val="00DC69C5"/>
    <w:rsid w:val="00DC712F"/>
    <w:rsid w:val="00DD3CCE"/>
    <w:rsid w:val="00DE2E26"/>
    <w:rsid w:val="00DE4E95"/>
    <w:rsid w:val="00E00A43"/>
    <w:rsid w:val="00E01646"/>
    <w:rsid w:val="00E16717"/>
    <w:rsid w:val="00E21D0E"/>
    <w:rsid w:val="00E302FC"/>
    <w:rsid w:val="00E310C7"/>
    <w:rsid w:val="00E36194"/>
    <w:rsid w:val="00E36B55"/>
    <w:rsid w:val="00E430FC"/>
    <w:rsid w:val="00E45461"/>
    <w:rsid w:val="00E529F6"/>
    <w:rsid w:val="00E61ADF"/>
    <w:rsid w:val="00E61B99"/>
    <w:rsid w:val="00E65F11"/>
    <w:rsid w:val="00E735FD"/>
    <w:rsid w:val="00E77647"/>
    <w:rsid w:val="00E808E6"/>
    <w:rsid w:val="00E818BE"/>
    <w:rsid w:val="00E94D2D"/>
    <w:rsid w:val="00E96C47"/>
    <w:rsid w:val="00EA1EEC"/>
    <w:rsid w:val="00EA3AA4"/>
    <w:rsid w:val="00EB32E5"/>
    <w:rsid w:val="00EB3DFC"/>
    <w:rsid w:val="00EB68B1"/>
    <w:rsid w:val="00EB7832"/>
    <w:rsid w:val="00EF5F35"/>
    <w:rsid w:val="00F04DE4"/>
    <w:rsid w:val="00F06571"/>
    <w:rsid w:val="00F06D92"/>
    <w:rsid w:val="00F06ED3"/>
    <w:rsid w:val="00F155E9"/>
    <w:rsid w:val="00F649AF"/>
    <w:rsid w:val="00F6695F"/>
    <w:rsid w:val="00F7528A"/>
    <w:rsid w:val="00F80426"/>
    <w:rsid w:val="00F85727"/>
    <w:rsid w:val="00F94EF3"/>
    <w:rsid w:val="00F9797B"/>
    <w:rsid w:val="00FA3421"/>
    <w:rsid w:val="00FB228C"/>
    <w:rsid w:val="00FB79FA"/>
    <w:rsid w:val="00FB7B05"/>
    <w:rsid w:val="00FF5D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926EC"/>
  <w15:chartTrackingRefBased/>
  <w15:docId w15:val="{E2C34DAE-3221-43EC-B6C8-5EB9884E2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07A"/>
    <w:pPr>
      <w:spacing w:after="0" w:line="240" w:lineRule="auto"/>
    </w:pPr>
    <w:rPr>
      <w:rFonts w:ascii="Times" w:eastAsia="Batang" w:hAnsi="Times" w:cs="Times New Roman"/>
      <w:sz w:val="20"/>
      <w:szCs w:val="24"/>
      <w:lang w:val="en-GB" w:eastAsia="en-US"/>
    </w:rPr>
  </w:style>
  <w:style w:type="paragraph" w:styleId="Heading1">
    <w:name w:val="heading 1"/>
    <w:next w:val="Normal"/>
    <w:link w:val="Heading1Char"/>
    <w:qFormat/>
    <w:rsid w:val="0059707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07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07A"/>
    <w:pPr>
      <w:numPr>
        <w:ilvl w:val="2"/>
      </w:numPr>
      <w:spacing w:before="120"/>
      <w:outlineLvl w:val="2"/>
    </w:pPr>
    <w:rPr>
      <w:sz w:val="28"/>
    </w:rPr>
  </w:style>
  <w:style w:type="paragraph" w:styleId="Heading4">
    <w:name w:val="heading 4"/>
    <w:basedOn w:val="Heading3"/>
    <w:next w:val="Normal"/>
    <w:link w:val="Heading4Char"/>
    <w:qFormat/>
    <w:rsid w:val="0059707A"/>
    <w:pPr>
      <w:numPr>
        <w:ilvl w:val="3"/>
      </w:numPr>
      <w:outlineLvl w:val="3"/>
    </w:pPr>
    <w:rPr>
      <w:sz w:val="24"/>
    </w:rPr>
  </w:style>
  <w:style w:type="paragraph" w:styleId="Heading5">
    <w:name w:val="heading 5"/>
    <w:basedOn w:val="Heading4"/>
    <w:next w:val="Normal"/>
    <w:link w:val="Heading5Char"/>
    <w:qFormat/>
    <w:rsid w:val="0059707A"/>
    <w:pPr>
      <w:numPr>
        <w:ilvl w:val="4"/>
      </w:numPr>
      <w:outlineLvl w:val="4"/>
    </w:pPr>
    <w:rPr>
      <w:sz w:val="22"/>
    </w:rPr>
  </w:style>
  <w:style w:type="paragraph" w:styleId="Heading6">
    <w:name w:val="heading 6"/>
    <w:basedOn w:val="Normal"/>
    <w:next w:val="Normal"/>
    <w:link w:val="Heading6Char"/>
    <w:qFormat/>
    <w:rsid w:val="0059707A"/>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Cs w:val="20"/>
    </w:rPr>
  </w:style>
  <w:style w:type="paragraph" w:styleId="Heading7">
    <w:name w:val="heading 7"/>
    <w:basedOn w:val="Normal"/>
    <w:next w:val="Normal"/>
    <w:link w:val="Heading7Char"/>
    <w:qFormat/>
    <w:rsid w:val="0059707A"/>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Cs w:val="20"/>
    </w:rPr>
  </w:style>
  <w:style w:type="paragraph" w:styleId="Heading8">
    <w:name w:val="heading 8"/>
    <w:basedOn w:val="Heading1"/>
    <w:next w:val="Normal"/>
    <w:link w:val="Heading8Char"/>
    <w:qFormat/>
    <w:rsid w:val="0059707A"/>
    <w:pPr>
      <w:numPr>
        <w:ilvl w:val="7"/>
      </w:numPr>
      <w:outlineLvl w:val="7"/>
    </w:pPr>
  </w:style>
  <w:style w:type="paragraph" w:styleId="Heading9">
    <w:name w:val="heading 9"/>
    <w:basedOn w:val="Heading8"/>
    <w:next w:val="Normal"/>
    <w:link w:val="Heading9Char"/>
    <w:qFormat/>
    <w:rsid w:val="005970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07A"/>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07A"/>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07A"/>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07A"/>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07A"/>
    <w:rPr>
      <w:rFonts w:ascii="Arial" w:eastAsia="SimSun" w:hAnsi="Arial" w:cs="Times New Roman"/>
      <w:szCs w:val="20"/>
      <w:lang w:val="en-GB" w:eastAsia="en-US"/>
    </w:rPr>
  </w:style>
  <w:style w:type="character" w:customStyle="1" w:styleId="Heading6Char">
    <w:name w:val="Heading 6 Char"/>
    <w:basedOn w:val="DefaultParagraphFont"/>
    <w:link w:val="Heading6"/>
    <w:rsid w:val="0059707A"/>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59707A"/>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59707A"/>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59707A"/>
    <w:rPr>
      <w:rFonts w:ascii="Arial" w:eastAsia="SimSun" w:hAnsi="Arial" w:cs="Times New Roman"/>
      <w:sz w:val="36"/>
      <w:szCs w:val="20"/>
      <w:lang w:val="en-GB" w:eastAsia="en-US"/>
    </w:rPr>
  </w:style>
  <w:style w:type="table" w:styleId="TableGrid">
    <w:name w:val="Table Grid"/>
    <w:basedOn w:val="TableNormal"/>
    <w:uiPriority w:val="39"/>
    <w:rsid w:val="003E4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808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8E6"/>
    <w:rPr>
      <w:rFonts w:ascii="Segoe UI" w:eastAsia="Batang" w:hAnsi="Segoe UI" w:cs="Segoe UI"/>
      <w:sz w:val="18"/>
      <w:szCs w:val="18"/>
      <w:lang w:val="en-GB" w:eastAsia="en-US"/>
    </w:rPr>
  </w:style>
  <w:style w:type="paragraph" w:customStyle="1" w:styleId="B1">
    <w:name w:val="B1"/>
    <w:basedOn w:val="Normal"/>
    <w:link w:val="B1Char1"/>
    <w:qFormat/>
    <w:rsid w:val="00E808E6"/>
    <w:pPr>
      <w:spacing w:after="180"/>
      <w:ind w:left="568" w:hanging="284"/>
    </w:pPr>
    <w:rPr>
      <w:rFonts w:ascii="Times New Roman" w:eastAsia="SimSun" w:hAnsi="Times New Roman"/>
      <w:szCs w:val="20"/>
    </w:rPr>
  </w:style>
  <w:style w:type="paragraph" w:customStyle="1" w:styleId="B2">
    <w:name w:val="B2"/>
    <w:basedOn w:val="Normal"/>
    <w:link w:val="B2Char"/>
    <w:uiPriority w:val="99"/>
    <w:qFormat/>
    <w:rsid w:val="00E808E6"/>
    <w:pPr>
      <w:spacing w:after="180"/>
      <w:ind w:left="851" w:hanging="284"/>
    </w:pPr>
    <w:rPr>
      <w:rFonts w:ascii="Times New Roman" w:eastAsia="SimSun" w:hAnsi="Times New Roman"/>
      <w:szCs w:val="20"/>
    </w:rPr>
  </w:style>
  <w:style w:type="character" w:customStyle="1" w:styleId="B1Char1">
    <w:name w:val="B1 Char1"/>
    <w:link w:val="B1"/>
    <w:qFormat/>
    <w:rsid w:val="00E808E6"/>
    <w:rPr>
      <w:rFonts w:ascii="Times New Roman" w:eastAsia="SimSun" w:hAnsi="Times New Roman" w:cs="Times New Roman"/>
      <w:sz w:val="20"/>
      <w:szCs w:val="20"/>
      <w:lang w:val="en-GB" w:eastAsia="en-US"/>
    </w:rPr>
  </w:style>
  <w:style w:type="character" w:customStyle="1" w:styleId="B2Char">
    <w:name w:val="B2 Char"/>
    <w:link w:val="B2"/>
    <w:uiPriority w:val="99"/>
    <w:qFormat/>
    <w:locked/>
    <w:rsid w:val="00E808E6"/>
    <w:rPr>
      <w:rFonts w:ascii="Times New Roman" w:eastAsia="SimSun" w:hAnsi="Times New Roman" w:cs="Times New Roman"/>
      <w:sz w:val="20"/>
      <w:szCs w:val="20"/>
      <w:lang w:val="en-GB" w:eastAsia="en-US"/>
    </w:rPr>
  </w:style>
  <w:style w:type="paragraph" w:customStyle="1" w:styleId="EQ">
    <w:name w:val="EQ"/>
    <w:basedOn w:val="Normal"/>
    <w:next w:val="Normal"/>
    <w:uiPriority w:val="99"/>
    <w:qFormat/>
    <w:rsid w:val="00F94EF3"/>
    <w:pPr>
      <w:keepLines/>
      <w:tabs>
        <w:tab w:val="center" w:pos="4536"/>
        <w:tab w:val="right" w:pos="9072"/>
      </w:tabs>
      <w:spacing w:after="180"/>
    </w:pPr>
    <w:rPr>
      <w:rFonts w:ascii="Times New Roman" w:eastAsia="Times New Roman" w:hAnsi="Times New Roman"/>
      <w:noProof/>
      <w:szCs w:val="20"/>
    </w:rPr>
  </w:style>
  <w:style w:type="character" w:customStyle="1" w:styleId="B10">
    <w:name w:val="B1 (文字)"/>
    <w:qFormat/>
    <w:locked/>
    <w:rsid w:val="00F94EF3"/>
    <w:rPr>
      <w:lang w:val="en-GB"/>
    </w:rPr>
  </w:style>
  <w:style w:type="paragraph" w:customStyle="1" w:styleId="RAN1bullet2">
    <w:name w:val="RAN1 bullet2"/>
    <w:basedOn w:val="Normal"/>
    <w:qFormat/>
    <w:rsid w:val="00F94EF3"/>
    <w:pPr>
      <w:numPr>
        <w:ilvl w:val="1"/>
        <w:numId w:val="2"/>
      </w:numPr>
      <w:tabs>
        <w:tab w:val="left" w:pos="1440"/>
      </w:tabs>
    </w:pPr>
    <w:rPr>
      <w:szCs w:val="20"/>
      <w:lang w:val="en-US"/>
    </w:rPr>
  </w:style>
  <w:style w:type="character" w:styleId="PlaceholderText">
    <w:name w:val="Placeholder Text"/>
    <w:basedOn w:val="DefaultParagraphFont"/>
    <w:uiPriority w:val="99"/>
    <w:semiHidden/>
    <w:rsid w:val="00F94EF3"/>
    <w:rPr>
      <w:color w:val="808080"/>
    </w:rPr>
  </w:style>
  <w:style w:type="paragraph" w:customStyle="1" w:styleId="TAH">
    <w:name w:val="TAH"/>
    <w:basedOn w:val="TAC"/>
    <w:link w:val="TAHCar"/>
    <w:qFormat/>
    <w:rsid w:val="00CF1771"/>
    <w:rPr>
      <w:b/>
    </w:rPr>
  </w:style>
  <w:style w:type="paragraph" w:customStyle="1" w:styleId="TAC">
    <w:name w:val="TAC"/>
    <w:basedOn w:val="Normal"/>
    <w:link w:val="TACChar"/>
    <w:qFormat/>
    <w:rsid w:val="00CF1771"/>
    <w:pPr>
      <w:keepNext/>
      <w:keepLines/>
      <w:jc w:val="center"/>
    </w:pPr>
    <w:rPr>
      <w:rFonts w:ascii="Arial" w:eastAsia="SimSun" w:hAnsi="Arial"/>
      <w:sz w:val="18"/>
      <w:szCs w:val="20"/>
    </w:rPr>
  </w:style>
  <w:style w:type="paragraph" w:customStyle="1" w:styleId="TH">
    <w:name w:val="TH"/>
    <w:basedOn w:val="Normal"/>
    <w:link w:val="THChar"/>
    <w:qFormat/>
    <w:rsid w:val="00CF1771"/>
    <w:pPr>
      <w:keepNext/>
      <w:keepLines/>
      <w:spacing w:before="60" w:after="180"/>
      <w:jc w:val="center"/>
    </w:pPr>
    <w:rPr>
      <w:rFonts w:ascii="Arial" w:eastAsia="SimSun" w:hAnsi="Arial"/>
      <w:b/>
      <w:szCs w:val="20"/>
    </w:rPr>
  </w:style>
  <w:style w:type="character" w:customStyle="1" w:styleId="B1Zchn">
    <w:name w:val="B1 Zchn"/>
    <w:qFormat/>
    <w:rsid w:val="00CF1771"/>
    <w:rPr>
      <w:lang w:eastAsia="en-US"/>
    </w:rPr>
  </w:style>
  <w:style w:type="character" w:customStyle="1" w:styleId="THChar">
    <w:name w:val="TH Char"/>
    <w:link w:val="TH"/>
    <w:qFormat/>
    <w:rsid w:val="00CF1771"/>
    <w:rPr>
      <w:rFonts w:ascii="Arial" w:eastAsia="SimSun" w:hAnsi="Arial" w:cs="Times New Roman"/>
      <w:b/>
      <w:sz w:val="20"/>
      <w:szCs w:val="20"/>
      <w:lang w:val="en-GB" w:eastAsia="en-US"/>
    </w:rPr>
  </w:style>
  <w:style w:type="paragraph" w:customStyle="1" w:styleId="textintend1">
    <w:name w:val="text intend 1"/>
    <w:basedOn w:val="Normal"/>
    <w:rsid w:val="00CF1771"/>
    <w:pPr>
      <w:numPr>
        <w:numId w:val="3"/>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customStyle="1" w:styleId="TACChar">
    <w:name w:val="TAC Char"/>
    <w:link w:val="TAC"/>
    <w:qFormat/>
    <w:locked/>
    <w:rsid w:val="00CF1771"/>
    <w:rPr>
      <w:rFonts w:ascii="Arial" w:eastAsia="SimSun" w:hAnsi="Arial" w:cs="Times New Roman"/>
      <w:sz w:val="18"/>
      <w:szCs w:val="20"/>
      <w:lang w:val="en-GB" w:eastAsia="en-US"/>
    </w:rPr>
  </w:style>
  <w:style w:type="character" w:customStyle="1" w:styleId="TAHCar">
    <w:name w:val="TAH Car"/>
    <w:link w:val="TAH"/>
    <w:qFormat/>
    <w:rsid w:val="00CF1771"/>
    <w:rPr>
      <w:rFonts w:ascii="Arial" w:eastAsia="SimSun" w:hAnsi="Arial" w:cs="Times New Roman"/>
      <w:b/>
      <w:sz w:val="18"/>
      <w:szCs w:val="20"/>
      <w:lang w:val="en-GB" w:eastAsia="en-US"/>
    </w:rPr>
  </w:style>
  <w:style w:type="paragraph" w:styleId="NormalWeb">
    <w:name w:val="Normal (Web)"/>
    <w:basedOn w:val="Normal"/>
    <w:uiPriority w:val="99"/>
    <w:unhideWhenUsed/>
    <w:rsid w:val="00CF1771"/>
    <w:pPr>
      <w:spacing w:before="100" w:beforeAutospacing="1" w:after="100" w:afterAutospacing="1"/>
    </w:pPr>
    <w:rPr>
      <w:rFonts w:ascii="Times New Roman" w:eastAsia="Calibri" w:hAnsi="Times New Roman"/>
      <w:sz w:val="24"/>
      <w:lang w:val="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3B094B"/>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B094B"/>
    <w:rPr>
      <w:rFonts w:ascii="Times New Roman" w:eastAsia="SimSun" w:hAnsi="Times New Roman" w:cs="Times New Roman"/>
      <w:sz w:val="20"/>
      <w:szCs w:val="20"/>
      <w:lang w:val="en-GB" w:eastAsia="ja-JP"/>
    </w:rPr>
  </w:style>
  <w:style w:type="paragraph" w:customStyle="1" w:styleId="3GPPAgreements">
    <w:name w:val="3GPP Agreements"/>
    <w:basedOn w:val="Normal"/>
    <w:link w:val="3GPPAgreementsChar"/>
    <w:qFormat/>
    <w:rsid w:val="00F06571"/>
    <w:pPr>
      <w:numPr>
        <w:numId w:val="6"/>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F06571"/>
    <w:rPr>
      <w:rFonts w:ascii="Times New Roman" w:eastAsia="Times New Roman" w:hAnsi="Times New Roman" w:cs="Times New Roman"/>
      <w:szCs w:val="20"/>
      <w:lang w:eastAsia="zh-CN"/>
    </w:rPr>
  </w:style>
  <w:style w:type="paragraph" w:customStyle="1" w:styleId="a">
    <w:name w:val="목록 단락"/>
    <w:basedOn w:val="Normal"/>
    <w:uiPriority w:val="34"/>
    <w:qFormat/>
    <w:rsid w:val="00BE6DB1"/>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B6423-926A-482F-AA65-C47290217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14911</TotalTime>
  <Pages>9</Pages>
  <Words>4042</Words>
  <Characters>23040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Kao-Peng Chou</dc:creator>
  <cp:keywords/>
  <dc:description/>
  <cp:lastModifiedBy>Kao-Peng Chou</cp:lastModifiedBy>
  <cp:revision>182</cp:revision>
  <dcterms:created xsi:type="dcterms:W3CDTF">2022-01-06T07:51:00Z</dcterms:created>
  <dcterms:modified xsi:type="dcterms:W3CDTF">2022-11-07T06:50:00Z</dcterms:modified>
</cp:coreProperties>
</file>